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E9385"/>
    <w:p w14:paraId="53D1054B">
      <w:pPr>
        <w:pStyle w:val="8"/>
        <w:jc w:val="center"/>
        <w:textAlignment w:val="center"/>
        <w:rPr>
          <w:rFonts w:ascii="宋体" w:hAnsi="宋体" w:cs="宋体"/>
          <w:b/>
          <w:color w:val="000000"/>
          <w:kern w:val="2"/>
          <w:sz w:val="30"/>
          <w:szCs w:val="22"/>
        </w:rPr>
      </w:pPr>
      <w:r>
        <w:rPr>
          <w:rFonts w:ascii="宋体" w:hAnsi="宋体" w:cs="宋体"/>
          <w:b/>
          <w:color w:val="000000"/>
          <w:kern w:val="2"/>
          <w:sz w:val="30"/>
          <w:szCs w:val="22"/>
        </w:rPr>
        <w:t>山东省青岛市五十八中2025-2026学年高三上学期期中</w:t>
      </w:r>
    </w:p>
    <w:p w14:paraId="5E9C2E62">
      <w:pPr>
        <w:pStyle w:val="8"/>
        <w:jc w:val="center"/>
        <w:textAlignment w:val="center"/>
        <w:rPr>
          <w:rFonts w:ascii="宋体" w:hAnsi="宋体" w:cs="宋体"/>
          <w:b/>
          <w:color w:val="000000"/>
          <w:kern w:val="2"/>
          <w:sz w:val="30"/>
          <w:szCs w:val="22"/>
        </w:rPr>
      </w:pPr>
      <w:r>
        <w:rPr>
          <w:rFonts w:ascii="宋体" w:hAnsi="宋体" w:cs="宋体"/>
          <w:b/>
          <w:color w:val="000000"/>
          <w:kern w:val="2"/>
          <w:sz w:val="30"/>
          <w:szCs w:val="22"/>
        </w:rPr>
        <w:t>语文试题</w:t>
      </w:r>
    </w:p>
    <w:p w14:paraId="77C13AAC">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一、现代文阅读</w:t>
      </w:r>
    </w:p>
    <w:p w14:paraId="037FA62E">
      <w:pPr>
        <w:pStyle w:val="8"/>
        <w:spacing w:line="360" w:lineRule="auto"/>
        <w:ind w:firstLine="560"/>
        <w:jc w:val="left"/>
        <w:textAlignment w:val="center"/>
        <w:rPr>
          <w:rFonts w:ascii="Times New Roman" w:hAnsi="Times New Roman"/>
          <w:kern w:val="2"/>
          <w:sz w:val="21"/>
          <w:szCs w:val="22"/>
        </w:rPr>
      </w:pPr>
      <w:r>
        <w:rPr>
          <w:rFonts w:ascii="Times New Roman" w:hAnsi="Times New Roman"/>
          <w:kern w:val="2"/>
          <w:sz w:val="21"/>
          <w:szCs w:val="22"/>
        </w:rPr>
        <w:t>阅读下面的文字，完成下面小题。</w:t>
      </w:r>
    </w:p>
    <w:p w14:paraId="2E0F8313">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材料一：</w:t>
      </w:r>
    </w:p>
    <w:p w14:paraId="123A9EFB">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习近平总书记走进保藏古籍版本的兰台洞库，详细听取《四库全书》版本源流、保护收藏等介绍，叮嘱工作人员：</w:t>
      </w:r>
    </w:p>
    <w:p w14:paraId="3AA96C03">
      <w:pPr>
        <w:pStyle w:val="8"/>
        <w:spacing w:line="360" w:lineRule="auto"/>
        <w:ind w:firstLine="560"/>
        <w:jc w:val="left"/>
        <w:textAlignment w:val="center"/>
        <w:rPr>
          <w:rFonts w:ascii="Times New Roman" w:hAnsi="Times New Roman"/>
          <w:kern w:val="2"/>
          <w:sz w:val="21"/>
          <w:szCs w:val="22"/>
        </w:rPr>
      </w:pPr>
      <w:r>
        <w:rPr>
          <w:rFonts w:ascii="Times New Roman" w:hAnsi="Times New Roman"/>
          <w:kern w:val="2"/>
          <w:sz w:val="21"/>
          <w:szCs w:val="22"/>
        </w:rPr>
        <w:t>“</w:t>
      </w:r>
      <w:r>
        <w:rPr>
          <w:rFonts w:ascii="楷体" w:hAnsi="楷体" w:eastAsia="楷体" w:cs="楷体"/>
          <w:kern w:val="2"/>
          <w:sz w:val="21"/>
          <w:szCs w:val="22"/>
        </w:rPr>
        <w:t>我最关心的就是中华文明历经沧桑留下的最宝贵的东西。中华民族的一些典籍在岁月侵蚀中已经失去了不少，留下来的这些瑰宝一定要千方百计呵护好、珍惜好，把我们这个世界上唯一没有中断的文明继续传承下去。</w:t>
      </w:r>
      <w:r>
        <w:rPr>
          <w:rFonts w:ascii="Times New Roman" w:hAnsi="Times New Roman"/>
          <w:kern w:val="2"/>
          <w:sz w:val="21"/>
          <w:szCs w:val="22"/>
        </w:rPr>
        <w:t>”</w:t>
      </w:r>
    </w:p>
    <w:p w14:paraId="53A741C4">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走出兰台洞库，习近平总书记对国家版本馆的建成和管理给予充分肯定。</w:t>
      </w:r>
    </w:p>
    <w:p w14:paraId="2932284C">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他强调：</w:t>
      </w:r>
      <w:r>
        <w:rPr>
          <w:rFonts w:ascii="Times New Roman" w:hAnsi="Times New Roman"/>
          <w:kern w:val="2"/>
          <w:sz w:val="21"/>
          <w:szCs w:val="22"/>
        </w:rPr>
        <w:t>“</w:t>
      </w:r>
      <w:r>
        <w:rPr>
          <w:rFonts w:ascii="楷体" w:hAnsi="楷体" w:eastAsia="楷体" w:cs="楷体"/>
          <w:kern w:val="2"/>
          <w:sz w:val="21"/>
          <w:szCs w:val="22"/>
        </w:rPr>
        <w:t>建设版本馆的初心就是收藏，就是在我们这个历史阶段，把自古以来能收集到的典籍资料收集全、保护好，把世界上唯一没有中断的文明继续传承下去。</w:t>
      </w:r>
      <w:r>
        <w:rPr>
          <w:rFonts w:ascii="楷体" w:hAnsi="楷体" w:eastAsia="楷体" w:cs="楷体"/>
          <w:kern w:val="2"/>
          <w:sz w:val="21"/>
          <w:szCs w:val="22"/>
          <w:u w:val="single"/>
        </w:rPr>
        <w:t>盛世修文，我们现在有这样的意愿和能力，要把这件大事办好。</w:t>
      </w:r>
      <w:r>
        <w:rPr>
          <w:rFonts w:ascii="Times New Roman" w:hAnsi="Times New Roman"/>
          <w:kern w:val="2"/>
          <w:sz w:val="21"/>
          <w:szCs w:val="22"/>
          <w:u w:val="single"/>
        </w:rPr>
        <w:t>”</w:t>
      </w:r>
    </w:p>
    <w:p w14:paraId="70D4FC2C">
      <w:pPr>
        <w:pStyle w:val="8"/>
        <w:spacing w:line="360" w:lineRule="auto"/>
        <w:ind w:firstLine="560"/>
        <w:jc w:val="right"/>
        <w:textAlignment w:val="center"/>
        <w:rPr>
          <w:rFonts w:ascii="Times New Roman" w:hAnsi="Times New Roman"/>
          <w:kern w:val="2"/>
          <w:sz w:val="21"/>
          <w:szCs w:val="22"/>
        </w:rPr>
      </w:pPr>
      <w:r>
        <w:rPr>
          <w:rFonts w:ascii="楷体" w:hAnsi="楷体" w:eastAsia="楷体" w:cs="楷体"/>
          <w:kern w:val="2"/>
          <w:sz w:val="21"/>
          <w:szCs w:val="22"/>
        </w:rPr>
        <w:t>（摘编自《赓续历史文脉谱写当代华章——习近平总书记考察中国国家版本馆和中国历史研究院并出席文化传承发展座谈会纪实》）</w:t>
      </w:r>
    </w:p>
    <w:p w14:paraId="760EBC1B">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材料二：</w:t>
      </w:r>
    </w:p>
    <w:p w14:paraId="696AC3E2">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问：汤先生，在《儒藏》的编纂过程中，你们采取了怎样的工作方式，积累了怎样的实践经验？</w:t>
      </w:r>
    </w:p>
    <w:p w14:paraId="1A87A535">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答：我们主持的这部《儒藏》，基本上沿袭了中国的传统分类法，即四部分类的传统，也就是按照经、史、子、集的框架进行架构。根据目前的情况看，《儒藏》具有以下几个方面的特点：首先，北京大学图书馆的藏书相当丰富，版本质量也相当不错，可以给编纂提供</w:t>
      </w:r>
      <w:r>
        <w:rPr>
          <w:rFonts w:ascii="Times New Roman" w:hAnsi="Times New Roman"/>
          <w:kern w:val="2"/>
          <w:sz w:val="21"/>
          <w:szCs w:val="22"/>
        </w:rPr>
        <w:t>60</w:t>
      </w:r>
      <w:r>
        <w:rPr>
          <w:rFonts w:ascii="楷体" w:hAnsi="楷体" w:eastAsia="楷体" w:cs="楷体"/>
          <w:kern w:val="2"/>
          <w:sz w:val="21"/>
          <w:szCs w:val="22"/>
        </w:rPr>
        <w:t>%～</w:t>
      </w:r>
      <w:r>
        <w:rPr>
          <w:rFonts w:ascii="Times New Roman" w:hAnsi="Times New Roman"/>
          <w:kern w:val="2"/>
          <w:sz w:val="21"/>
          <w:szCs w:val="22"/>
        </w:rPr>
        <w:t>70</w:t>
      </w:r>
      <w:r>
        <w:rPr>
          <w:rFonts w:ascii="楷体" w:hAnsi="楷体" w:eastAsia="楷体" w:cs="楷体"/>
          <w:kern w:val="2"/>
          <w:sz w:val="21"/>
          <w:szCs w:val="22"/>
        </w:rPr>
        <w:t>%的版本。同时，我们也同国内外其他的图书、藏书机构保持着相当好的关系，为版本和目录的选定提供了相当大的便利。其次，我们的编纂坚持一种开放的姿态，在依托北京大学现有学术资源的基础上，跟国内外各大学和研究机构的学术团队合作，形成一种强强联合的模式。再者，我们有着相当严谨、审慎的工作态度，从体系的设计、版本的选定，再到校勘、审定，都要反复讨论、数次修订。</w:t>
      </w:r>
    </w:p>
    <w:p w14:paraId="5C8C50D3">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问：汤先生，我们知道您的梦想就是希望让《儒藏》成为全世界最权威的范本。这是一件功在当代、利在千秋的事业。请您谈谈《儒藏》编纂的意义。</w:t>
      </w:r>
    </w:p>
    <w:p w14:paraId="5D9BBE5F">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答：编纂《儒藏》，一个方面可以很好地保存历史文献，古代曾有大型的丛书编纂，如《四库全书》《永乐大典》，虽然有一些已经散佚了，但是，三代典籍通过它们更多地保存了下来，我们今天进行整理，还要很大程度上借助于它们；另一个方面是把传统文化中的优秀思想保存下来，这是更重要的方面：再一方面是希望做成儒学经典的范本。</w:t>
      </w:r>
    </w:p>
    <w:p w14:paraId="3BFE59C4">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此外，《儒藏》还将搜集未收入上述各书的儒家著述文献，使我们拥有一部比较完备的儒家思想文化著述的总汇。这不仅可以使我们更系统、更全面地了解儒家文化对于中华民族生存发展的重要意义，也是使中华文化走向世界，使全世界人文社会科学研究得以利用中国文化资料检证人文社会科学理论的一项非常重要的基础建设。</w:t>
      </w:r>
    </w:p>
    <w:p w14:paraId="7CF5CE66">
      <w:pPr>
        <w:pStyle w:val="8"/>
        <w:spacing w:line="360" w:lineRule="auto"/>
        <w:ind w:firstLine="560"/>
        <w:jc w:val="right"/>
        <w:textAlignment w:val="center"/>
        <w:rPr>
          <w:rFonts w:ascii="Times New Roman" w:hAnsi="Times New Roman"/>
          <w:kern w:val="2"/>
          <w:sz w:val="21"/>
          <w:szCs w:val="22"/>
        </w:rPr>
      </w:pPr>
      <w:r>
        <w:rPr>
          <w:rFonts w:ascii="楷体" w:hAnsi="楷体" w:eastAsia="楷体" w:cs="楷体"/>
          <w:kern w:val="2"/>
          <w:sz w:val="21"/>
          <w:szCs w:val="22"/>
        </w:rPr>
        <w:t>（摘编自汤一介《传承中华文化推进人类文明——就〈儒藏〉编纂答〈河北学刊〉主编提问》）</w:t>
      </w:r>
    </w:p>
    <w:p w14:paraId="5CCC9BC7">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材料三：</w:t>
      </w:r>
    </w:p>
    <w:p w14:paraId="1AD84E0A">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《永乐大典》</w:t>
      </w:r>
      <w:r>
        <w:rPr>
          <w:rFonts w:ascii="Times New Roman" w:hAnsi="Times New Roman"/>
          <w:kern w:val="2"/>
          <w:sz w:val="21"/>
          <w:szCs w:val="22"/>
        </w:rPr>
        <w:t>11095</w:t>
      </w:r>
      <w:r>
        <w:rPr>
          <w:rFonts w:ascii="楷体" w:hAnsi="楷体" w:eastAsia="楷体" w:cs="楷体"/>
          <w:kern w:val="2"/>
          <w:sz w:val="21"/>
          <w:szCs w:val="22"/>
        </w:rPr>
        <w:t>册，</w:t>
      </w:r>
      <w:r>
        <w:rPr>
          <w:rFonts w:ascii="Times New Roman" w:hAnsi="Times New Roman"/>
          <w:kern w:val="2"/>
          <w:sz w:val="21"/>
          <w:szCs w:val="22"/>
        </w:rPr>
        <w:t>22937</w:t>
      </w:r>
      <w:r>
        <w:rPr>
          <w:rFonts w:ascii="楷体" w:hAnsi="楷体" w:eastAsia="楷体" w:cs="楷体"/>
          <w:kern w:val="2"/>
          <w:sz w:val="21"/>
          <w:szCs w:val="22"/>
        </w:rPr>
        <w:t>卷，约</w:t>
      </w:r>
      <w:r>
        <w:rPr>
          <w:rFonts w:ascii="Times New Roman" w:hAnsi="Times New Roman"/>
          <w:kern w:val="2"/>
          <w:sz w:val="21"/>
          <w:szCs w:val="22"/>
        </w:rPr>
        <w:t>3</w:t>
      </w:r>
      <w:r>
        <w:rPr>
          <w:rFonts w:ascii="楷体" w:hAnsi="楷体" w:eastAsia="楷体" w:cs="楷体"/>
          <w:kern w:val="2"/>
          <w:sz w:val="21"/>
          <w:szCs w:val="22"/>
        </w:rPr>
        <w:t>.</w:t>
      </w:r>
      <w:r>
        <w:rPr>
          <w:rFonts w:ascii="Times New Roman" w:hAnsi="Times New Roman"/>
          <w:kern w:val="2"/>
          <w:sz w:val="21"/>
          <w:szCs w:val="22"/>
        </w:rPr>
        <w:t>7</w:t>
      </w:r>
      <w:r>
        <w:rPr>
          <w:rFonts w:ascii="楷体" w:hAnsi="楷体" w:eastAsia="楷体" w:cs="楷体"/>
          <w:kern w:val="2"/>
          <w:sz w:val="21"/>
          <w:szCs w:val="22"/>
        </w:rPr>
        <w:t>亿字。永乐皇帝制定的目标是：</w:t>
      </w:r>
      <w:r>
        <w:rPr>
          <w:rFonts w:ascii="Times New Roman" w:hAnsi="Times New Roman"/>
          <w:kern w:val="2"/>
          <w:sz w:val="21"/>
          <w:szCs w:val="22"/>
        </w:rPr>
        <w:t>“</w:t>
      </w:r>
      <w:r>
        <w:rPr>
          <w:rFonts w:ascii="楷体" w:hAnsi="楷体" w:eastAsia="楷体" w:cs="楷体"/>
          <w:kern w:val="2"/>
          <w:sz w:val="21"/>
          <w:szCs w:val="22"/>
        </w:rPr>
        <w:t>凡书契以来，经、史、子、集，百家之书，至于天文、地志、阴阳、医卜、僧道、技艺之言，备辑为一书。</w:t>
      </w:r>
      <w:r>
        <w:rPr>
          <w:rFonts w:ascii="Times New Roman" w:hAnsi="Times New Roman"/>
          <w:kern w:val="2"/>
          <w:sz w:val="21"/>
          <w:szCs w:val="22"/>
        </w:rPr>
        <w:t>”</w:t>
      </w:r>
      <w:r>
        <w:rPr>
          <w:rFonts w:ascii="楷体" w:hAnsi="楷体" w:eastAsia="楷体" w:cs="楷体"/>
          <w:kern w:val="2"/>
          <w:sz w:val="21"/>
          <w:szCs w:val="22"/>
        </w:rPr>
        <w:t>这部书的规模不仅是中国历史上空前的，也是世界历史上空前的，《不列颠百科全书》说它是</w:t>
      </w:r>
      <w:r>
        <w:rPr>
          <w:rFonts w:ascii="Times New Roman" w:hAnsi="Times New Roman"/>
          <w:kern w:val="2"/>
          <w:sz w:val="21"/>
          <w:szCs w:val="22"/>
        </w:rPr>
        <w:t>“</w:t>
      </w:r>
      <w:r>
        <w:rPr>
          <w:rFonts w:ascii="楷体" w:hAnsi="楷体" w:eastAsia="楷体" w:cs="楷体"/>
          <w:kern w:val="2"/>
          <w:sz w:val="21"/>
          <w:szCs w:val="22"/>
        </w:rPr>
        <w:t>世界有史以来最大的百科全书</w:t>
      </w:r>
      <w:r>
        <w:rPr>
          <w:rFonts w:ascii="Times New Roman" w:hAnsi="Times New Roman"/>
          <w:kern w:val="2"/>
          <w:sz w:val="21"/>
          <w:szCs w:val="22"/>
        </w:rPr>
        <w:t>”</w:t>
      </w:r>
      <w:r>
        <w:rPr>
          <w:rFonts w:ascii="楷体" w:hAnsi="楷体" w:eastAsia="楷体" w:cs="楷体"/>
          <w:kern w:val="2"/>
          <w:sz w:val="21"/>
          <w:szCs w:val="22"/>
        </w:rPr>
        <w:t>。从这个角度说，《永乐大典》是中国文化具有标志性意义的丰碑。</w:t>
      </w:r>
    </w:p>
    <w:p w14:paraId="1898C685">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《永乐大典》被毁坏主要发生在明末清初和清末庚子事变的战乱。残卷散在世界各地，经过几代人的调查搜集，学术界的统计为现存</w:t>
      </w:r>
      <w:r>
        <w:rPr>
          <w:rFonts w:ascii="Times New Roman" w:hAnsi="Times New Roman"/>
          <w:kern w:val="2"/>
          <w:sz w:val="21"/>
          <w:szCs w:val="22"/>
        </w:rPr>
        <w:t>422</w:t>
      </w:r>
      <w:r>
        <w:rPr>
          <w:rFonts w:ascii="楷体" w:hAnsi="楷体" w:eastAsia="楷体" w:cs="楷体"/>
          <w:kern w:val="2"/>
          <w:sz w:val="21"/>
          <w:szCs w:val="22"/>
        </w:rPr>
        <w:t>册</w:t>
      </w:r>
      <w:r>
        <w:rPr>
          <w:rFonts w:ascii="Times New Roman" w:hAnsi="Times New Roman"/>
          <w:kern w:val="2"/>
          <w:sz w:val="21"/>
          <w:szCs w:val="22"/>
        </w:rPr>
        <w:t>827</w:t>
      </w:r>
      <w:r>
        <w:rPr>
          <w:rFonts w:ascii="楷体" w:hAnsi="楷体" w:eastAsia="楷体" w:cs="楷体"/>
          <w:kern w:val="2"/>
          <w:sz w:val="21"/>
          <w:szCs w:val="22"/>
        </w:rPr>
        <w:t>卷，按册数计约</w:t>
      </w:r>
      <w:r>
        <w:rPr>
          <w:rFonts w:ascii="Times New Roman" w:hAnsi="Times New Roman"/>
          <w:kern w:val="2"/>
          <w:sz w:val="21"/>
          <w:szCs w:val="22"/>
        </w:rPr>
        <w:t>3</w:t>
      </w:r>
      <w:r>
        <w:rPr>
          <w:rFonts w:ascii="楷体" w:hAnsi="楷体" w:eastAsia="楷体" w:cs="楷体"/>
          <w:kern w:val="2"/>
          <w:sz w:val="21"/>
          <w:szCs w:val="22"/>
        </w:rPr>
        <w:t>.</w:t>
      </w:r>
      <w:r>
        <w:rPr>
          <w:rFonts w:ascii="Times New Roman" w:hAnsi="Times New Roman"/>
          <w:kern w:val="2"/>
          <w:sz w:val="21"/>
          <w:szCs w:val="22"/>
        </w:rPr>
        <w:t>8</w:t>
      </w:r>
      <w:r>
        <w:rPr>
          <w:rFonts w:ascii="楷体" w:hAnsi="楷体" w:eastAsia="楷体" w:cs="楷体"/>
          <w:kern w:val="2"/>
          <w:sz w:val="21"/>
          <w:szCs w:val="22"/>
        </w:rPr>
        <w:t>%，按卷数计约</w:t>
      </w:r>
      <w:r>
        <w:rPr>
          <w:rFonts w:ascii="Times New Roman" w:hAnsi="Times New Roman"/>
          <w:kern w:val="2"/>
          <w:sz w:val="21"/>
          <w:szCs w:val="22"/>
        </w:rPr>
        <w:t>3</w:t>
      </w:r>
      <w:r>
        <w:rPr>
          <w:rFonts w:ascii="楷体" w:hAnsi="楷体" w:eastAsia="楷体" w:cs="楷体"/>
          <w:kern w:val="2"/>
          <w:sz w:val="21"/>
          <w:szCs w:val="22"/>
        </w:rPr>
        <w:t>.</w:t>
      </w:r>
      <w:r>
        <w:rPr>
          <w:rFonts w:ascii="Times New Roman" w:hAnsi="Times New Roman"/>
          <w:kern w:val="2"/>
          <w:sz w:val="21"/>
          <w:szCs w:val="22"/>
        </w:rPr>
        <w:t>6</w:t>
      </w:r>
      <w:r>
        <w:rPr>
          <w:rFonts w:ascii="楷体" w:hAnsi="楷体" w:eastAsia="楷体" w:cs="楷体"/>
          <w:kern w:val="2"/>
          <w:sz w:val="21"/>
          <w:szCs w:val="22"/>
        </w:rPr>
        <w:t>%， 均不到</w:t>
      </w:r>
      <w:r>
        <w:rPr>
          <w:rFonts w:ascii="Times New Roman" w:hAnsi="Times New Roman"/>
          <w:kern w:val="2"/>
          <w:sz w:val="21"/>
          <w:szCs w:val="22"/>
        </w:rPr>
        <w:t>4</w:t>
      </w:r>
      <w:r>
        <w:rPr>
          <w:rFonts w:ascii="楷体" w:hAnsi="楷体" w:eastAsia="楷体" w:cs="楷体"/>
          <w:kern w:val="2"/>
          <w:sz w:val="21"/>
          <w:szCs w:val="22"/>
        </w:rPr>
        <w:t>%。</w:t>
      </w:r>
    </w:p>
    <w:p w14:paraId="0FD021FE">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永乐大典》的用途有三：一是庞大的资料库，中国历史文化的巨大信息库；二是它保存了数量相当大的已经失传的书；三是校勘功能，如郦道元《水经注》，明代还有刻本和抄本流传，清代戴震发现《大典》本来自宋本，而完整的宋刻本已不见了，于是利用《大典》本校勘明代的版本，订正了许多错误，基本恢复了原貌。</w:t>
      </w:r>
    </w:p>
    <w:p w14:paraId="0B1B01E9">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但迄今为止，利用《大典》从事科学研究，发掘其中的优秀传统文化的深刻内蕴，在方法上还停留在类似于渔民</w:t>
      </w:r>
      <w:r>
        <w:rPr>
          <w:rFonts w:ascii="Times New Roman" w:hAnsi="Times New Roman"/>
          <w:kern w:val="2"/>
          <w:sz w:val="21"/>
          <w:szCs w:val="22"/>
        </w:rPr>
        <w:t>“</w:t>
      </w:r>
      <w:r>
        <w:rPr>
          <w:rFonts w:ascii="楷体" w:hAnsi="楷体" w:eastAsia="楷体" w:cs="楷体"/>
          <w:kern w:val="2"/>
          <w:sz w:val="21"/>
          <w:szCs w:val="22"/>
        </w:rPr>
        <w:t>撒网式</w:t>
      </w:r>
      <w:r>
        <w:rPr>
          <w:rFonts w:ascii="Times New Roman" w:hAnsi="Times New Roman"/>
          <w:kern w:val="2"/>
          <w:sz w:val="21"/>
          <w:szCs w:val="22"/>
        </w:rPr>
        <w:t>”</w:t>
      </w:r>
      <w:r>
        <w:rPr>
          <w:rFonts w:ascii="楷体" w:hAnsi="楷体" w:eastAsia="楷体" w:cs="楷体"/>
          <w:kern w:val="2"/>
          <w:sz w:val="21"/>
          <w:szCs w:val="22"/>
        </w:rPr>
        <w:t>的不够科学的阶段。没有采用科学的</w:t>
      </w:r>
      <w:r>
        <w:rPr>
          <w:rFonts w:ascii="Times New Roman" w:hAnsi="Times New Roman"/>
          <w:kern w:val="2"/>
          <w:sz w:val="21"/>
          <w:szCs w:val="22"/>
        </w:rPr>
        <w:t>“</w:t>
      </w:r>
      <w:r>
        <w:rPr>
          <w:rFonts w:ascii="楷体" w:hAnsi="楷体" w:eastAsia="楷体" w:cs="楷体"/>
          <w:kern w:val="2"/>
          <w:sz w:val="21"/>
          <w:szCs w:val="22"/>
        </w:rPr>
        <w:t>拉网式</w:t>
      </w:r>
      <w:r>
        <w:rPr>
          <w:rFonts w:ascii="Times New Roman" w:hAnsi="Times New Roman"/>
          <w:kern w:val="2"/>
          <w:sz w:val="21"/>
          <w:szCs w:val="22"/>
        </w:rPr>
        <w:t>”</w:t>
      </w:r>
      <w:r>
        <w:rPr>
          <w:rFonts w:ascii="楷体" w:hAnsi="楷体" w:eastAsia="楷体" w:cs="楷体"/>
          <w:kern w:val="2"/>
          <w:sz w:val="21"/>
          <w:szCs w:val="22"/>
        </w:rPr>
        <w:t>，没有竭泽而渔，不知道《大典》存卷</w:t>
      </w:r>
      <w:r>
        <w:rPr>
          <w:rFonts w:ascii="Times New Roman" w:hAnsi="Times New Roman"/>
          <w:kern w:val="2"/>
          <w:sz w:val="21"/>
          <w:szCs w:val="22"/>
        </w:rPr>
        <w:t>400</w:t>
      </w:r>
      <w:r>
        <w:rPr>
          <w:rFonts w:ascii="楷体" w:hAnsi="楷体" w:eastAsia="楷体" w:cs="楷体"/>
          <w:kern w:val="2"/>
          <w:sz w:val="21"/>
          <w:szCs w:val="22"/>
        </w:rPr>
        <w:t>多册这个家底是什么样的。这显然是无法得到系统而科学的成果的，当然也就无法发挥《大典》存卷作为中国文化宝藏的全部功能。</w:t>
      </w:r>
    </w:p>
    <w:p w14:paraId="4EB131CD">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我们的办法，将是把《永乐大典》存卷按照引用的书籍逐条切分开，让这些古书的片段各归其书，按《四库全书》的经、史、子、集分类法排序、整理，形成《永乐大典存卷分书重编》本。整理的第一步是确定《大典》引用的这部书存不存世。如果存世，就找到这部书的早期版本，最好是宋元明版本进行全面校勘，有不同之处，写成校勘记，供专家们参考。如果不存世了，就看前人有没有辑本，有辑本的，把辑本仔细对一遍，文字不同或者漏辑的，写成校勘记，供学者参考。至于没有传本的，就形成我们的新辑本。</w:t>
      </w:r>
    </w:p>
    <w:p w14:paraId="6C207CEF">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至于史料库作用，我们拿出一册《永乐大典》做了试验（卷</w:t>
      </w:r>
      <w:r>
        <w:rPr>
          <w:rFonts w:ascii="Times New Roman" w:hAnsi="Times New Roman"/>
          <w:kern w:val="2"/>
          <w:sz w:val="21"/>
          <w:szCs w:val="22"/>
        </w:rPr>
        <w:t>7889</w:t>
      </w:r>
      <w:r>
        <w:rPr>
          <w:rFonts w:ascii="楷体" w:hAnsi="楷体" w:eastAsia="楷体" w:cs="楷体"/>
          <w:kern w:val="2"/>
          <w:sz w:val="21"/>
          <w:szCs w:val="22"/>
        </w:rPr>
        <w:t>、</w:t>
      </w:r>
      <w:r>
        <w:rPr>
          <w:rFonts w:ascii="Times New Roman" w:hAnsi="Times New Roman"/>
          <w:kern w:val="2"/>
          <w:sz w:val="21"/>
          <w:szCs w:val="22"/>
        </w:rPr>
        <w:t>7890</w:t>
      </w:r>
      <w:r>
        <w:rPr>
          <w:rFonts w:ascii="楷体" w:hAnsi="楷体" w:eastAsia="楷体" w:cs="楷体"/>
          <w:kern w:val="2"/>
          <w:sz w:val="21"/>
          <w:szCs w:val="22"/>
        </w:rPr>
        <w:t>）。我们逐条切分出书名、篇名、人名、地名、官名，做成专题索引，发现这一册中有索引条目</w:t>
      </w:r>
      <w:r>
        <w:rPr>
          <w:rFonts w:ascii="Times New Roman" w:hAnsi="Times New Roman"/>
          <w:kern w:val="2"/>
          <w:sz w:val="21"/>
          <w:szCs w:val="22"/>
        </w:rPr>
        <w:t>1572</w:t>
      </w:r>
      <w:r>
        <w:rPr>
          <w:rFonts w:ascii="楷体" w:hAnsi="楷体" w:eastAsia="楷体" w:cs="楷体"/>
          <w:kern w:val="2"/>
          <w:sz w:val="21"/>
          <w:szCs w:val="22"/>
        </w:rPr>
        <w:t>条，那么</w:t>
      </w:r>
      <w:r>
        <w:rPr>
          <w:rFonts w:ascii="Times New Roman" w:hAnsi="Times New Roman"/>
          <w:kern w:val="2"/>
          <w:sz w:val="21"/>
          <w:szCs w:val="22"/>
        </w:rPr>
        <w:t>422</w:t>
      </w:r>
      <w:r>
        <w:rPr>
          <w:rFonts w:ascii="楷体" w:hAnsi="楷体" w:eastAsia="楷体" w:cs="楷体"/>
          <w:kern w:val="2"/>
          <w:sz w:val="21"/>
          <w:szCs w:val="22"/>
        </w:rPr>
        <w:t>册的话，就有</w:t>
      </w:r>
      <w:r>
        <w:rPr>
          <w:rFonts w:ascii="Times New Roman" w:hAnsi="Times New Roman"/>
          <w:kern w:val="2"/>
          <w:sz w:val="21"/>
          <w:szCs w:val="22"/>
        </w:rPr>
        <w:t>663384</w:t>
      </w:r>
      <w:r>
        <w:rPr>
          <w:rFonts w:ascii="楷体" w:hAnsi="楷体" w:eastAsia="楷体" w:cs="楷体"/>
          <w:kern w:val="2"/>
          <w:sz w:val="21"/>
          <w:szCs w:val="22"/>
        </w:rPr>
        <w:t>条，这是我们打开这个《大典》史料库的钥匙。</w:t>
      </w:r>
    </w:p>
    <w:p w14:paraId="069CB330">
      <w:pPr>
        <w:pStyle w:val="8"/>
        <w:spacing w:line="360" w:lineRule="auto"/>
        <w:ind w:firstLine="560"/>
        <w:jc w:val="right"/>
        <w:textAlignment w:val="center"/>
        <w:rPr>
          <w:rFonts w:ascii="Times New Roman" w:hAnsi="Times New Roman"/>
          <w:kern w:val="2"/>
          <w:sz w:val="21"/>
          <w:szCs w:val="22"/>
        </w:rPr>
      </w:pPr>
      <w:r>
        <w:rPr>
          <w:rFonts w:ascii="楷体" w:hAnsi="楷体" w:eastAsia="楷体" w:cs="楷体"/>
          <w:kern w:val="2"/>
          <w:sz w:val="21"/>
          <w:szCs w:val="22"/>
        </w:rPr>
        <w:t>（摘编自杜泽逊在专题会上的发言《〈永乐大典〉综合整理校勘的必要性和可行性》）</w:t>
      </w:r>
    </w:p>
    <w:p w14:paraId="25CD04E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1．下列对材料相关内容的理解和分析，正确的一项是（</w:t>
      </w:r>
      <w:r>
        <w:rPr>
          <w:rFonts w:ascii="Times New Roman" w:hAnsi="Times New Roman" w:eastAsia="Times New Roman"/>
          <w:sz w:val="24"/>
          <w:szCs w:val="24"/>
        </w:rPr>
        <w:t>   </w:t>
      </w:r>
      <w:r>
        <w:rPr>
          <w:rFonts w:ascii="Times New Roman" w:hAnsi="Times New Roman"/>
          <w:kern w:val="2"/>
          <w:sz w:val="21"/>
          <w:szCs w:val="22"/>
        </w:rPr>
        <w:t>）</w:t>
      </w:r>
    </w:p>
    <w:p w14:paraId="66933644">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A．收藏和保护历代《四库全书》的版本，传承中华民族优秀文化，是建设国家版本馆的目的。</w:t>
      </w:r>
    </w:p>
    <w:p w14:paraId="3636E955">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B．《儒藏》的编纂，不仅选用了传统四部分类法的架构，而且有赖于北京大学丰富的学术资源。</w:t>
      </w:r>
    </w:p>
    <w:p w14:paraId="0846ABA3">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C．《永乐大典》是世界历史上规模空前的百科全书，但因战乱现存不到4%，已经失去了资料库功能。</w:t>
      </w:r>
    </w:p>
    <w:p w14:paraId="66B94AF7">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D．要发挥《永乐大典》的全部功能，既要“撒网式”研究，也要“拉网式”研究，实现竭泽而渔。</w:t>
      </w:r>
    </w:p>
    <w:p w14:paraId="0CA332BE">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2．根据材料内容，下列说法不正确的一项是（</w:t>
      </w:r>
      <w:r>
        <w:rPr>
          <w:rFonts w:ascii="Times New Roman" w:hAnsi="Times New Roman" w:eastAsia="Times New Roman"/>
          <w:sz w:val="24"/>
          <w:szCs w:val="24"/>
        </w:rPr>
        <w:t>   </w:t>
      </w:r>
      <w:r>
        <w:rPr>
          <w:rFonts w:ascii="Times New Roman" w:hAnsi="Times New Roman"/>
          <w:kern w:val="2"/>
          <w:sz w:val="21"/>
          <w:szCs w:val="22"/>
        </w:rPr>
        <w:t>）</w:t>
      </w:r>
    </w:p>
    <w:p w14:paraId="57427687">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A．中华文明能够成为世界上唯一没有中断的文明，这与中华民族历来重视文化典籍的保护密切相关。</w:t>
      </w:r>
    </w:p>
    <w:p w14:paraId="1D0C04EF">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B．《水经注》的校勘表明，想最大限度地恢复散佚典籍的原貌，需要充分利用不同版本相互印证。</w:t>
      </w:r>
    </w:p>
    <w:p w14:paraId="096A6FD7">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C．今人整理《永乐大典》时，按其所引书籍逐条切分并各归其书，可见明代的分类方式较为落后。</w:t>
      </w:r>
    </w:p>
    <w:p w14:paraId="36489D9C">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D．汤一介和杜泽逊在谈话中多次提及“我们”，表明他们都十分重视团队在学术研究工作中的作用。</w:t>
      </w:r>
    </w:p>
    <w:p w14:paraId="3809A229">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3．下列对三则材料文体的相关分析，不正确的一项是（</w:t>
      </w:r>
      <w:r>
        <w:rPr>
          <w:rFonts w:ascii="Times New Roman" w:hAnsi="Times New Roman" w:eastAsia="Times New Roman"/>
          <w:sz w:val="24"/>
          <w:szCs w:val="24"/>
        </w:rPr>
        <w:t>   </w:t>
      </w:r>
      <w:r>
        <w:rPr>
          <w:rFonts w:ascii="Times New Roman" w:hAnsi="Times New Roman"/>
          <w:kern w:val="2"/>
          <w:sz w:val="21"/>
          <w:szCs w:val="22"/>
        </w:rPr>
        <w:t>）</w:t>
      </w:r>
    </w:p>
    <w:p w14:paraId="0E1450A6">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A．材料一是纪实报道，记录重大事件，叙述与议论交替，真实客观。</w:t>
      </w:r>
    </w:p>
    <w:p w14:paraId="76A72E40">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B．材料二是访谈，受访者根据采访者的问题来直接回答，针对性强。</w:t>
      </w:r>
    </w:p>
    <w:p w14:paraId="2889BF5C">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C．材料三是发言稿，通过数据和事例介绍了工作的进展，具体详实。</w:t>
      </w:r>
    </w:p>
    <w:p w14:paraId="72A882C6">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D．材料二和材料三，专业术语使用较多，内容具学术性，逻辑清晰。</w:t>
      </w:r>
    </w:p>
    <w:p w14:paraId="7DDF645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4．《儒藏》编纂和《永乐大典》整理 这两种“修文”的路径有何不同？请简要概括。</w:t>
      </w:r>
    </w:p>
    <w:p w14:paraId="1A8E808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5．习近平总书记指出，“盛世修文，我们现在有这样的意愿和能力要把这件大事办好”，请结合材料谈谈你对这句话的理解。</w:t>
      </w:r>
    </w:p>
    <w:p w14:paraId="42E4B44E">
      <w:pPr>
        <w:pStyle w:val="8"/>
        <w:spacing w:line="360" w:lineRule="auto"/>
        <w:jc w:val="left"/>
        <w:textAlignment w:val="center"/>
        <w:rPr>
          <w:rFonts w:ascii="Times New Roman" w:hAnsi="Times New Roman"/>
          <w:kern w:val="2"/>
          <w:sz w:val="21"/>
          <w:szCs w:val="22"/>
        </w:rPr>
      </w:pPr>
    </w:p>
    <w:p w14:paraId="4F0D23B0">
      <w:pPr>
        <w:pStyle w:val="8"/>
        <w:spacing w:line="360" w:lineRule="auto"/>
        <w:ind w:firstLine="560"/>
        <w:jc w:val="left"/>
        <w:textAlignment w:val="center"/>
        <w:rPr>
          <w:rFonts w:ascii="Times New Roman" w:hAnsi="Times New Roman"/>
          <w:kern w:val="2"/>
          <w:sz w:val="21"/>
          <w:szCs w:val="22"/>
        </w:rPr>
      </w:pPr>
      <w:r>
        <w:rPr>
          <w:rFonts w:ascii="Times New Roman" w:hAnsi="Times New Roman"/>
          <w:kern w:val="2"/>
          <w:sz w:val="21"/>
          <w:szCs w:val="22"/>
        </w:rPr>
        <w:t>阅读下面的文字，完成下面小题。</w:t>
      </w:r>
    </w:p>
    <w:p w14:paraId="25B670BD">
      <w:pPr>
        <w:pStyle w:val="8"/>
        <w:spacing w:line="360" w:lineRule="auto"/>
        <w:jc w:val="center"/>
        <w:textAlignment w:val="center"/>
        <w:rPr>
          <w:rFonts w:ascii="Times New Roman" w:hAnsi="Times New Roman"/>
          <w:kern w:val="2"/>
          <w:sz w:val="21"/>
          <w:szCs w:val="22"/>
        </w:rPr>
      </w:pPr>
      <w:r>
        <w:rPr>
          <w:rFonts w:ascii="楷体" w:hAnsi="楷体" w:eastAsia="楷体" w:cs="楷体"/>
          <w:b/>
          <w:kern w:val="2"/>
          <w:sz w:val="21"/>
          <w:szCs w:val="22"/>
        </w:rPr>
        <w:t>读山</w:t>
      </w:r>
    </w:p>
    <w:p w14:paraId="4A894C02">
      <w:pPr>
        <w:pStyle w:val="8"/>
        <w:spacing w:line="360" w:lineRule="auto"/>
        <w:jc w:val="center"/>
        <w:textAlignment w:val="center"/>
        <w:rPr>
          <w:rFonts w:ascii="Times New Roman" w:hAnsi="Times New Roman"/>
          <w:kern w:val="2"/>
          <w:sz w:val="21"/>
          <w:szCs w:val="22"/>
        </w:rPr>
      </w:pPr>
      <w:r>
        <w:rPr>
          <w:rFonts w:ascii="楷体" w:hAnsi="楷体" w:eastAsia="楷体" w:cs="楷体"/>
          <w:kern w:val="2"/>
          <w:sz w:val="21"/>
          <w:szCs w:val="22"/>
        </w:rPr>
        <w:t>贾平凹</w:t>
      </w:r>
    </w:p>
    <w:p w14:paraId="6158CB71">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在城里待得一久，身子疲倦，心也疲倦了。回一次老家，什么也不去做，什么也不去想，懒懒散散地乐得清静几天。家里人都忙着他们的营生，我便往河上钓几尾鱼了，往田畦里拔几棵菜了，然后空着无事，就坐在窗前看起山来。</w:t>
      </w:r>
    </w:p>
    <w:p w14:paraId="430FEDA0">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山于我是有缘的。但我十分遗憾，从小长在山里，竟为什么没对山有过多少留意？如今半辈子行将而去了，才突然觉得山是这般活泼泼的新鲜。每天都看着，每天都会看出点内容；久而久之，①</w:t>
      </w:r>
      <w:r>
        <w:rPr>
          <w:rFonts w:ascii="楷体" w:hAnsi="楷体" w:eastAsia="楷体" w:cs="楷体"/>
          <w:kern w:val="2"/>
          <w:sz w:val="21"/>
          <w:szCs w:val="22"/>
          <w:u w:val="single"/>
        </w:rPr>
        <w:t>好像面对着一本大书，读得十分地有滋有味了</w:t>
      </w:r>
      <w:r>
        <w:rPr>
          <w:rFonts w:ascii="楷体" w:hAnsi="楷体" w:eastAsia="楷体" w:cs="楷体"/>
          <w:kern w:val="2"/>
          <w:sz w:val="21"/>
          <w:szCs w:val="22"/>
        </w:rPr>
        <w:t>。</w:t>
      </w:r>
    </w:p>
    <w:p w14:paraId="35F8A437">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其实这山来得平常，出门百步，便可蹬着那道崖缝夹出的细水，直嗓子喊出一声，又可以叩得石壁上一片嗡嗡回音。太黑乱，太粗笨了，浑浑沌沌的。早晚一推窗子，黑兀兀地就在面前，午后四点，它便将日光逼走，阴影铺了整个村子。但我却不觉得压抑，我说它是憨小子，憨得可恼，更憨得可爱。这么再看看，果然就看出了动人处，那阳面，阴面，一沟，一梁，缓缓陡陡，起起伏伏，②</w:t>
      </w:r>
      <w:r>
        <w:rPr>
          <w:rFonts w:ascii="楷体" w:hAnsi="楷体" w:eastAsia="楷体" w:cs="楷体"/>
          <w:kern w:val="2"/>
          <w:sz w:val="21"/>
          <w:szCs w:val="22"/>
          <w:u w:val="single"/>
        </w:rPr>
        <w:t>似乎是一条偌大的虫，蠕蠕地从远方运动而来了</w:t>
      </w:r>
      <w:r>
        <w:rPr>
          <w:rFonts w:ascii="楷体" w:hAnsi="楷体" w:eastAsia="楷体" w:cs="楷体"/>
          <w:kern w:val="2"/>
          <w:sz w:val="21"/>
          <w:szCs w:val="22"/>
        </w:rPr>
        <w:t>，蓦然就在那里停下，骤然一个节奏的凝固。这个发现，使我大惊，才明白其中大智：（</w:t>
      </w:r>
      <w:r>
        <w:rPr>
          <w:rFonts w:ascii="Times New Roman" w:hAnsi="Times New Roman" w:eastAsia="Times New Roman"/>
          <w:sz w:val="24"/>
          <w:szCs w:val="24"/>
        </w:rPr>
        <w:t>  </w:t>
      </w:r>
      <w:r>
        <w:rPr>
          <w:rFonts w:ascii="楷体" w:hAnsi="楷体" w:eastAsia="楷体" w:cs="楷体"/>
          <w:kern w:val="2"/>
          <w:sz w:val="21"/>
          <w:szCs w:val="22"/>
        </w:rPr>
        <w:t>甲</w:t>
      </w:r>
      <w:r>
        <w:rPr>
          <w:rFonts w:ascii="Times New Roman" w:hAnsi="Times New Roman" w:eastAsia="Times New Roman"/>
          <w:sz w:val="24"/>
          <w:szCs w:val="24"/>
        </w:rPr>
        <w:t>  </w:t>
      </w:r>
      <w:r>
        <w:rPr>
          <w:rFonts w:ascii="楷体" w:hAnsi="楷体" w:eastAsia="楷体" w:cs="楷体"/>
          <w:kern w:val="2"/>
          <w:sz w:val="21"/>
          <w:szCs w:val="22"/>
        </w:rPr>
        <w:t>）</w:t>
      </w:r>
    </w:p>
    <w:p w14:paraId="3498C561">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于是，我常常捉摸这种内在的力，寻找着其中贯通流动的气势。但我失望了，终未看出什么规律。一个山峁，一个山峁，见得十分平凡，但怎么就足以动目，抑且历久？一个崖头，一个崖头，连连绵绵地起伏，却分明有种精神在团聚着？我这么想了：一切东西都有规律，山则没有；无为而为，难道无规律正是规律吗？</w:t>
      </w:r>
    </w:p>
    <w:p w14:paraId="0EF8398C">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最是那方方圆圆的石头生得一任儿自在，满山遍坡的，或者立着，或者倚着，仄，斜，蹲，卧，各有各的形象，纯以天行，极拙极拙了。拙到极处，却便又雅到了极处。我总是在黎明，在黄昏，在日下，雨中，以我的情绪去静观，它们就有了别样形象，愈看愈像，如此却好。如在屋中听院里拉大锯，那音响假设“嘶，嘶，嘶”，便是“嘶”声，假设“沙，沙，沙”，便是“沙”声。真是不可思议。</w:t>
      </w:r>
    </w:p>
    <w:p w14:paraId="1A4B50DB">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有趣的是山上的路那么乱！而且没有一条直着，能从山下走到山顶，能从山顶走到山底，常常就莫名其妙地岔开，或者干脆断去了。我终未解，那短短的弯路，看得见它的两头，为什么总感觉不到尽头呢？如果将那弯线儿拉直，或许长了，那一定却是感觉短了呢，因为城里的大街，就给人这种效果。这效果太过直白无趣。我懂了：（</w:t>
      </w:r>
      <w:r>
        <w:rPr>
          <w:rFonts w:ascii="Times New Roman" w:hAnsi="Times New Roman" w:eastAsia="Times New Roman"/>
          <w:sz w:val="24"/>
          <w:szCs w:val="24"/>
        </w:rPr>
        <w:t>  </w:t>
      </w:r>
      <w:r>
        <w:rPr>
          <w:rFonts w:ascii="楷体" w:hAnsi="楷体" w:eastAsia="楷体" w:cs="楷体"/>
          <w:kern w:val="2"/>
          <w:sz w:val="21"/>
          <w:szCs w:val="22"/>
        </w:rPr>
        <w:t>乙</w:t>
      </w:r>
      <w:r>
        <w:rPr>
          <w:rFonts w:ascii="Times New Roman" w:hAnsi="Times New Roman" w:eastAsia="Times New Roman"/>
          <w:sz w:val="24"/>
          <w:szCs w:val="24"/>
        </w:rPr>
        <w:t>  </w:t>
      </w:r>
      <w:r>
        <w:rPr>
          <w:rFonts w:ascii="楷体" w:hAnsi="楷体" w:eastAsia="楷体" w:cs="楷体"/>
          <w:kern w:val="2"/>
          <w:sz w:val="21"/>
          <w:szCs w:val="22"/>
        </w:rPr>
        <w:t>）</w:t>
      </w:r>
    </w:p>
    <w:p w14:paraId="5E272DA4">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我早早晚晚是要看一阵山上的云雾的：陡然间，那雾就起身了，一团一团，先是那么翻滚，似乎是在滚着雪球。滚着滚着，满世界白茫茫一片了，偶尔就露出山顶，林木蒙蒙地细腻了，温柔了，脉脉地有着情味。接着山根也出来了。但山腰，还是白的，白得空空的。正感叹着，一眨眼，云雾却倏忽散去，从此不知消失在哪里了。我想这不是别的什么，大概这阅历久久的大山们在显示妩媚和灵怪，也说不定。</w:t>
      </w:r>
    </w:p>
    <w:p w14:paraId="5816B10A">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如果是早晨，起来看天的四脚高悬，便等着看太阳出来，山顶就腐蚀了一层红色，折身过山梁，光就有了棱角，谷沟里的石石木木，全然淡化去了，隐隐透出轮廓，倏忽又不复存在，③</w:t>
      </w:r>
      <w:r>
        <w:rPr>
          <w:rFonts w:ascii="楷体" w:hAnsi="楷体" w:eastAsia="楷体" w:cs="楷体"/>
          <w:kern w:val="2"/>
          <w:sz w:val="21"/>
          <w:szCs w:val="22"/>
          <w:u w:val="single"/>
        </w:rPr>
        <w:t>如梦一般</w:t>
      </w:r>
      <w:r>
        <w:rPr>
          <w:rFonts w:ascii="楷体" w:hAnsi="楷体" w:eastAsia="楷体" w:cs="楷体"/>
          <w:kern w:val="2"/>
          <w:sz w:val="21"/>
          <w:szCs w:val="22"/>
        </w:rPr>
        <w:t>。完全的光明和完全的黑暗竟是一样看不清任何东西，使我久久陷入迷惘，至今大惑不解。</w:t>
      </w:r>
    </w:p>
    <w:p w14:paraId="1BD2E691">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看得清的，要算是下雨天了。自然那雨来得不要太猛，雨扯细线，就如从丝帘里看过去，山就显得妩妩媚媚。渐渐黑黝起来，黑是泼墨地黑，白却白得光亮，那石的阳处，云的空处，天的阔处，树头的虚灵处……一时觉得山是个莹透物了，似乎可以看穿山的那边，有蓄着水的花冠在摇曳，有一只兔子水淋淋地喘着气……很快雨要停了，天朗朗一开，山就像一个点着的灯笼，凸凸凹凹，深深浅浅，就看得清楚：远处是铁青的，中间是黑灰的，近处是碧绿的，看得见的那石头上，一身的苔衣，茸茸的发软发腻，小草在铮泠泠挺着，每一片叶子，像长着一颗眼珠，亮亮地闪光。这时候，④</w:t>
      </w:r>
      <w:r>
        <w:rPr>
          <w:rFonts w:ascii="楷体" w:hAnsi="楷体" w:eastAsia="楷体" w:cs="楷体"/>
          <w:kern w:val="2"/>
          <w:sz w:val="21"/>
          <w:szCs w:val="22"/>
          <w:u w:val="single"/>
        </w:rPr>
        <w:t>漫天的鸟如撕碎纸片的自由，一朵淡淡的云飘在山尖上空了，数它安详</w:t>
      </w:r>
      <w:r>
        <w:rPr>
          <w:rFonts w:ascii="楷体" w:hAnsi="楷体" w:eastAsia="楷体" w:cs="楷体"/>
          <w:kern w:val="2"/>
          <w:sz w:val="21"/>
          <w:szCs w:val="22"/>
        </w:rPr>
        <w:t>。</w:t>
      </w:r>
    </w:p>
    <w:p w14:paraId="4CEFB001">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我总恨没有一架飞机，能使我从高空看下去山是什么样子，曾站在房檐看院中的一个土堆，上面甲虫在爬，很觉得有趣，但想从天上看下面的山，一定更有好多妙事了。但我却确实在满月的夜里，趴在地上，仰脸儿上瞧过几次山。那时月亮还没有出来，天是一个昏昏的空白，山便觉得富富态态；这时候月光上来了，但却十分地小，山便又觉得瘦骨嶙峋了。</w:t>
      </w:r>
    </w:p>
    <w:p w14:paraId="7579B9BE">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u w:val="wave"/>
        </w:rPr>
        <w:t>到底我不能囫囵道出个山来，只觉得它是个谜</w:t>
      </w:r>
      <w:r>
        <w:rPr>
          <w:rFonts w:ascii="楷体" w:hAnsi="楷体" w:eastAsia="楷体" w:cs="楷体"/>
          <w:kern w:val="2"/>
          <w:sz w:val="21"/>
          <w:szCs w:val="22"/>
        </w:rPr>
        <w:t>，几分说得出，几分意会了则不可说，几分压根儿就说不出。天地自然之中，一定是有无穷的神秘，山的存在，就是给人类的一个窥视吗？我趴在窗口，虽然看不出个彻底，但却入味，往往就不知不觉从家里出来，走到山中去了。我坐在一堆乱石之中，聚神凝想，竟几次不知了这山中的石头就是我呢，还是我就是这山中的一块石头？</w:t>
      </w:r>
    </w:p>
    <w:p w14:paraId="78E06D62">
      <w:pPr>
        <w:pStyle w:val="8"/>
        <w:spacing w:line="360" w:lineRule="auto"/>
        <w:ind w:firstLine="560"/>
        <w:jc w:val="right"/>
        <w:textAlignment w:val="center"/>
        <w:rPr>
          <w:rFonts w:ascii="Times New Roman" w:hAnsi="Times New Roman"/>
          <w:kern w:val="2"/>
          <w:sz w:val="21"/>
          <w:szCs w:val="22"/>
        </w:rPr>
      </w:pPr>
      <w:r>
        <w:rPr>
          <w:rFonts w:ascii="楷体" w:hAnsi="楷体" w:eastAsia="楷体" w:cs="楷体"/>
          <w:kern w:val="2"/>
          <w:sz w:val="21"/>
          <w:szCs w:val="22"/>
        </w:rPr>
        <w:t>（有删改）</w:t>
      </w:r>
    </w:p>
    <w:p w14:paraId="6D8522CD">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6．下列对文本相关内容和艺术特色的分析鉴赏，不正确的一项是（</w:t>
      </w:r>
      <w:r>
        <w:rPr>
          <w:rFonts w:ascii="Times New Roman" w:hAnsi="Times New Roman" w:eastAsia="Times New Roman"/>
          <w:sz w:val="24"/>
          <w:szCs w:val="24"/>
        </w:rPr>
        <w:t>   </w:t>
      </w:r>
      <w:r>
        <w:rPr>
          <w:rFonts w:ascii="Times New Roman" w:hAnsi="Times New Roman"/>
          <w:kern w:val="2"/>
          <w:sz w:val="21"/>
          <w:szCs w:val="22"/>
        </w:rPr>
        <w:t>）</w:t>
      </w:r>
    </w:p>
    <w:p w14:paraId="207D1327">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A．文章以我在城里生活得身心俱疲、回老家寻得清静为开头，既点出了读山的缘由，也自然引出下文读山的发现和感悟。</w:t>
      </w:r>
    </w:p>
    <w:p w14:paraId="0D238C31">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B．作者笔下的石头富有生命情调，《故都的秋》中的落蕊等颇显悲凉，作家将不同的情感赋予景物，使“物皆著我之色彩”。</w:t>
      </w:r>
    </w:p>
    <w:p w14:paraId="2C53CD4D">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C．“一时觉得山是个莹透物了”，作者通过想象描绘出山那边活泼生气的景象，寻常的细节中倾注了对自然的关注与热爱。</w:t>
      </w:r>
    </w:p>
    <w:p w14:paraId="6CD1A91B">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D．作者从多个角度读山，脉络条理自然清晰。按照时间顺序，从早晨到晚上依次描写了山的多种特点和自己的感受。</w:t>
      </w:r>
    </w:p>
    <w:p w14:paraId="4A3728BF">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7．关于文中画横线处的比喻，下列说法不正确的一项是（</w:t>
      </w:r>
      <w:r>
        <w:rPr>
          <w:rFonts w:ascii="Times New Roman" w:hAnsi="Times New Roman" w:eastAsia="Times New Roman"/>
          <w:sz w:val="24"/>
          <w:szCs w:val="24"/>
        </w:rPr>
        <w:t>   </w:t>
      </w:r>
      <w:r>
        <w:rPr>
          <w:rFonts w:ascii="Times New Roman" w:hAnsi="Times New Roman"/>
          <w:kern w:val="2"/>
          <w:sz w:val="21"/>
          <w:szCs w:val="22"/>
        </w:rPr>
        <w:t>）</w:t>
      </w:r>
    </w:p>
    <w:p w14:paraId="2DAEB75A">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A．①句将山比作“大书”，照应了标题“读山”，自然总领全文对山充满哲理情思的描绘。</w:t>
      </w:r>
    </w:p>
    <w:p w14:paraId="2C9DD67C">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B．②句“虫”既形象地刻画出傍晚前山景的形态特征，又化静为动，体现出语言的趣味性。</w:t>
      </w:r>
    </w:p>
    <w:p w14:paraId="24DAA8E7">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C．③句以“梦”设喻，恰如《荷塘月色》中“又像笼着轻纱的梦”般营造出幽静优雅之境。</w:t>
      </w:r>
    </w:p>
    <w:p w14:paraId="6507E63F">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D．④句将“漫天的鸟”比作“撕碎的纸片”，喻体生动新奇，陌生化效果增强了语言表现力。</w:t>
      </w:r>
    </w:p>
    <w:p w14:paraId="76E175E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8．请将下面两句话分别补写到文中甲、乙处，并结合文章内容说明理由。</w:t>
      </w:r>
    </w:p>
    <w:p w14:paraId="3E3A07DD">
      <w:pPr>
        <w:pStyle w:val="8"/>
        <w:spacing w:line="360" w:lineRule="auto"/>
        <w:jc w:val="left"/>
        <w:textAlignment w:val="center"/>
        <w:rPr>
          <w:rFonts w:ascii="Times New Roman" w:hAnsi="Times New Roman"/>
          <w:kern w:val="2"/>
          <w:sz w:val="21"/>
          <w:szCs w:val="22"/>
        </w:rPr>
      </w:pPr>
      <w:r>
        <w:rPr>
          <w:rFonts w:ascii="楷体" w:hAnsi="楷体" w:eastAsia="楷体" w:cs="楷体"/>
          <w:kern w:val="2"/>
          <w:sz w:val="21"/>
          <w:szCs w:val="22"/>
        </w:rPr>
        <w:t>①这就是含蓄，丰富吧！</w:t>
      </w:r>
    </w:p>
    <w:p w14:paraId="4535E944">
      <w:pPr>
        <w:pStyle w:val="8"/>
        <w:spacing w:line="360" w:lineRule="auto"/>
        <w:jc w:val="left"/>
        <w:textAlignment w:val="center"/>
        <w:rPr>
          <w:rFonts w:ascii="Times New Roman" w:hAnsi="Times New Roman"/>
          <w:kern w:val="2"/>
          <w:sz w:val="21"/>
          <w:szCs w:val="22"/>
        </w:rPr>
      </w:pPr>
      <w:r>
        <w:rPr>
          <w:rFonts w:ascii="楷体" w:hAnsi="楷体" w:eastAsia="楷体" w:cs="楷体"/>
          <w:kern w:val="2"/>
          <w:sz w:val="21"/>
          <w:szCs w:val="22"/>
        </w:rPr>
        <w:t>②强劲的骚动正寓以屑屑的静寂里啊！</w:t>
      </w:r>
    </w:p>
    <w:p w14:paraId="4F46BEC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9．文末画波浪线句中，作者提到“到底我不能囫囵道出个山来，只觉得它是个谜”，全文是如何写出这种“谜”的感受的？请简要分析。</w:t>
      </w:r>
    </w:p>
    <w:p w14:paraId="74AFD14D">
      <w:pPr>
        <w:pStyle w:val="8"/>
        <w:spacing w:line="360" w:lineRule="auto"/>
        <w:jc w:val="left"/>
        <w:textAlignment w:val="center"/>
        <w:rPr>
          <w:rFonts w:ascii="Times New Roman" w:hAnsi="Times New Roman"/>
          <w:kern w:val="2"/>
          <w:sz w:val="21"/>
          <w:szCs w:val="22"/>
        </w:rPr>
      </w:pPr>
    </w:p>
    <w:p w14:paraId="204C5771">
      <w:pPr>
        <w:pStyle w:val="8"/>
        <w:jc w:val="center"/>
        <w:textAlignment w:val="center"/>
        <w:rPr>
          <w:rFonts w:ascii="黑体" w:hAnsi="黑体" w:eastAsia="黑体" w:cs="黑体"/>
          <w:b/>
          <w:color w:val="000000"/>
          <w:kern w:val="2"/>
          <w:sz w:val="30"/>
          <w:szCs w:val="22"/>
        </w:rPr>
      </w:pPr>
    </w:p>
    <w:p w14:paraId="3E8BCFCA">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二、文言文阅读</w:t>
      </w:r>
    </w:p>
    <w:p w14:paraId="0E9508BC">
      <w:pPr>
        <w:pStyle w:val="8"/>
        <w:spacing w:line="360" w:lineRule="auto"/>
        <w:ind w:firstLine="560"/>
        <w:jc w:val="left"/>
        <w:textAlignment w:val="center"/>
        <w:rPr>
          <w:rFonts w:ascii="Times New Roman" w:hAnsi="Times New Roman"/>
          <w:kern w:val="2"/>
          <w:sz w:val="21"/>
          <w:szCs w:val="22"/>
        </w:rPr>
      </w:pPr>
      <w:r>
        <w:rPr>
          <w:rFonts w:ascii="Times New Roman" w:hAnsi="Times New Roman"/>
          <w:kern w:val="2"/>
          <w:sz w:val="21"/>
          <w:szCs w:val="22"/>
        </w:rPr>
        <w:t>阅读下面的文言文，完成下面小题。</w:t>
      </w:r>
    </w:p>
    <w:p w14:paraId="70E8D8A1">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材料一：</w:t>
      </w:r>
    </w:p>
    <w:p w14:paraId="224A5C32">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颜渊将西游于宋，问于孔子曰：</w:t>
      </w:r>
      <w:r>
        <w:rPr>
          <w:rFonts w:ascii="Times New Roman" w:hAnsi="Times New Roman"/>
          <w:kern w:val="2"/>
          <w:sz w:val="21"/>
          <w:szCs w:val="22"/>
        </w:rPr>
        <w:t>“</w:t>
      </w:r>
      <w:r>
        <w:rPr>
          <w:rFonts w:ascii="楷体" w:hAnsi="楷体" w:eastAsia="楷体" w:cs="楷体"/>
          <w:kern w:val="2"/>
          <w:sz w:val="21"/>
          <w:szCs w:val="22"/>
        </w:rPr>
        <w:t>何以为身?</w:t>
      </w:r>
      <w:r>
        <w:rPr>
          <w:rFonts w:ascii="Times New Roman" w:hAnsi="Times New Roman"/>
          <w:kern w:val="2"/>
          <w:sz w:val="21"/>
          <w:szCs w:val="22"/>
        </w:rPr>
        <w:t>”</w:t>
      </w:r>
      <w:r>
        <w:rPr>
          <w:rFonts w:ascii="楷体" w:hAnsi="楷体" w:eastAsia="楷体" w:cs="楷体"/>
          <w:kern w:val="2"/>
          <w:sz w:val="21"/>
          <w:szCs w:val="22"/>
        </w:rPr>
        <w:t>子曰：</w:t>
      </w:r>
      <w:r>
        <w:rPr>
          <w:rFonts w:ascii="Times New Roman" w:hAnsi="Times New Roman"/>
          <w:kern w:val="2"/>
          <w:sz w:val="21"/>
          <w:szCs w:val="22"/>
        </w:rPr>
        <w:t>“</w:t>
      </w:r>
      <w:r>
        <w:rPr>
          <w:rFonts w:ascii="楷体" w:hAnsi="楷体" w:eastAsia="楷体" w:cs="楷体"/>
          <w:kern w:val="2"/>
          <w:sz w:val="21"/>
          <w:szCs w:val="22"/>
        </w:rPr>
        <w:t>恭敬、忠信而已矣。恭则远于患，敬则人爱之，忠则和于众，信则人任之。勤斯四者，可以正国，岂特一身者哉?</w:t>
      </w:r>
      <w:r>
        <w:rPr>
          <w:rFonts w:ascii="Times New Roman" w:hAnsi="Times New Roman"/>
          <w:kern w:val="2"/>
          <w:sz w:val="21"/>
          <w:szCs w:val="22"/>
        </w:rPr>
        <w:t>”</w:t>
      </w:r>
    </w:p>
    <w:p w14:paraId="7603B9F9">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颜子是时，其在其心</w:t>
      </w:r>
      <w:r>
        <w:rPr>
          <w:rFonts w:ascii="Times New Roman" w:hAnsi="Times New Roman"/>
          <w:kern w:val="2"/>
          <w:sz w:val="21"/>
          <w:szCs w:val="22"/>
        </w:rPr>
        <w:t>“</w:t>
      </w:r>
      <w:r>
        <w:rPr>
          <w:rFonts w:ascii="楷体" w:hAnsi="楷体" w:eastAsia="楷体" w:cs="楷体"/>
          <w:kern w:val="2"/>
          <w:sz w:val="21"/>
          <w:szCs w:val="22"/>
        </w:rPr>
        <w:t>三月不违仁</w:t>
      </w:r>
      <w:r>
        <w:rPr>
          <w:rFonts w:ascii="Times New Roman" w:hAnsi="Times New Roman"/>
          <w:kern w:val="2"/>
          <w:sz w:val="21"/>
          <w:szCs w:val="22"/>
        </w:rPr>
        <w:t>”</w:t>
      </w:r>
      <w:r>
        <w:rPr>
          <w:rFonts w:ascii="楷体" w:hAnsi="楷体" w:eastAsia="楷体" w:cs="楷体"/>
          <w:kern w:val="2"/>
          <w:sz w:val="21"/>
          <w:szCs w:val="22"/>
        </w:rPr>
        <w:t xml:space="preserve">之后乎?其德成，故欲自试。 </w:t>
      </w:r>
      <w:r>
        <w:rPr>
          <w:rFonts w:ascii="楷体" w:hAnsi="楷体" w:eastAsia="楷体" w:cs="楷体"/>
          <w:kern w:val="2"/>
          <w:sz w:val="21"/>
          <w:szCs w:val="22"/>
          <w:u w:val="single"/>
        </w:rPr>
        <w:t>出游交物，其心已无患，所未知者为身尔。</w:t>
      </w:r>
      <w:r>
        <w:rPr>
          <w:rFonts w:ascii="楷体" w:hAnsi="楷体" w:eastAsia="楷体" w:cs="楷体"/>
          <w:kern w:val="2"/>
          <w:sz w:val="21"/>
          <w:szCs w:val="22"/>
        </w:rPr>
        <w:t xml:space="preserve"> 恐其乱世致患，故问</w:t>
      </w:r>
      <w:r>
        <w:rPr>
          <w:rFonts w:ascii="楷体" w:hAnsi="楷体" w:eastAsia="楷体" w:cs="楷体"/>
          <w:kern w:val="2"/>
          <w:sz w:val="21"/>
          <w:szCs w:val="22"/>
          <w:em w:val="dot"/>
        </w:rPr>
        <w:t>于</w:t>
      </w:r>
      <w:r>
        <w:rPr>
          <w:rFonts w:ascii="楷体" w:hAnsi="楷体" w:eastAsia="楷体" w:cs="楷体"/>
          <w:kern w:val="2"/>
          <w:sz w:val="21"/>
          <w:szCs w:val="22"/>
        </w:rPr>
        <w:t>孔子。 即孔子所答，具见情状。若他人闻孔子所答，往往多用心于外而失本，唯颜子而后可以闻此言。孔子随宜致教如此。恭敬忠信，颜子所自有。颜子内心纯明，而其于众智不敢自谓已尽，故以为问。至孔子告之，乃即颜子之所自有。</w:t>
      </w:r>
    </w:p>
    <w:p w14:paraId="1EB7B3AA">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故夫</w:t>
      </w:r>
      <w:r>
        <w:rPr>
          <w:rFonts w:ascii="Times New Roman" w:hAnsi="Times New Roman"/>
          <w:kern w:val="2"/>
          <w:sz w:val="21"/>
          <w:szCs w:val="22"/>
        </w:rPr>
        <w:t>“</w:t>
      </w:r>
      <w:r>
        <w:rPr>
          <w:rFonts w:ascii="楷体" w:hAnsi="楷体" w:eastAsia="楷体" w:cs="楷体"/>
          <w:kern w:val="2"/>
          <w:sz w:val="21"/>
          <w:szCs w:val="22"/>
        </w:rPr>
        <w:t>不比于数而比于疏，不亦远乎?不修其中而修外者，不亦反乎?虑不先定，临事而谋，不亦晚乎?</w:t>
      </w:r>
      <w:r>
        <w:rPr>
          <w:rFonts w:ascii="Times New Roman" w:hAnsi="Times New Roman"/>
          <w:kern w:val="2"/>
          <w:sz w:val="21"/>
          <w:szCs w:val="22"/>
        </w:rPr>
        <w:t>”</w:t>
      </w:r>
      <w:r>
        <w:rPr>
          <w:rFonts w:ascii="楷体" w:hAnsi="楷体" w:eastAsia="楷体" w:cs="楷体"/>
          <w:kern w:val="2"/>
          <w:sz w:val="21"/>
          <w:szCs w:val="22"/>
        </w:rPr>
        <w:t>人于亲数者多玩，而于新交之疏者意方亲，故多不比于数而比于疏。虽仁者容或有此，盖以为未害于义，故惟其情之所之，然不可以言智矣。知人之难，尧舜犹病。</w:t>
      </w:r>
      <w:r>
        <w:rPr>
          <w:rFonts w:ascii="楷体" w:hAnsi="楷体" w:eastAsia="楷体" w:cs="楷体"/>
          <w:kern w:val="2"/>
          <w:sz w:val="21"/>
          <w:szCs w:val="22"/>
          <w:u w:val="single"/>
        </w:rPr>
        <w:t>疏者终难遽信，信之或罹其祸</w:t>
      </w:r>
      <w:r>
        <w:rPr>
          <w:rFonts w:ascii="楷体" w:hAnsi="楷体" w:eastAsia="楷体" w:cs="楷体"/>
          <w:kern w:val="2"/>
          <w:sz w:val="21"/>
          <w:szCs w:val="22"/>
        </w:rPr>
        <w:t>。亲数者知之既详，则比之</w:t>
      </w:r>
      <w:r>
        <w:rPr>
          <w:rFonts w:ascii="楷体" w:hAnsi="楷体" w:eastAsia="楷体" w:cs="楷体"/>
          <w:kern w:val="2"/>
          <w:sz w:val="21"/>
          <w:szCs w:val="22"/>
          <w:em w:val="dot"/>
        </w:rPr>
        <w:t>鲜</w:t>
      </w:r>
      <w:r>
        <w:rPr>
          <w:rFonts w:ascii="楷体" w:hAnsi="楷体" w:eastAsia="楷体" w:cs="楷体"/>
          <w:kern w:val="2"/>
          <w:sz w:val="21"/>
          <w:szCs w:val="22"/>
        </w:rPr>
        <w:t>患。苟亲数者不比，而反比疏者，所失远矣。恭敬忠信，乃我中心所自有，虽颜子本心纯明，恐因夫子前答而修于外，故</w:t>
      </w:r>
      <w:r>
        <w:rPr>
          <w:rFonts w:ascii="楷体" w:hAnsi="楷体" w:eastAsia="楷体" w:cs="楷体"/>
          <w:kern w:val="2"/>
          <w:sz w:val="21"/>
          <w:szCs w:val="22"/>
          <w:em w:val="dot"/>
        </w:rPr>
        <w:t>申</w:t>
      </w:r>
      <w:r>
        <w:rPr>
          <w:rFonts w:ascii="楷体" w:hAnsi="楷体" w:eastAsia="楷体" w:cs="楷体"/>
          <w:kern w:val="2"/>
          <w:sz w:val="21"/>
          <w:szCs w:val="22"/>
        </w:rPr>
        <w:t>言之。远于患，人爱之；和于众，人任之。此皆效之见于外者，而修之乃自其内。虑不先定，临事而谋，仁者多</w:t>
      </w:r>
      <w:r>
        <w:rPr>
          <w:rFonts w:ascii="楷体" w:hAnsi="楷体" w:eastAsia="楷体" w:cs="楷体"/>
          <w:kern w:val="2"/>
          <w:sz w:val="21"/>
          <w:szCs w:val="22"/>
          <w:em w:val="dot"/>
        </w:rPr>
        <w:t>有</w:t>
      </w:r>
      <w:r>
        <w:rPr>
          <w:rFonts w:ascii="楷体" w:hAnsi="楷体" w:eastAsia="楷体" w:cs="楷体"/>
          <w:kern w:val="2"/>
          <w:sz w:val="21"/>
          <w:szCs w:val="22"/>
        </w:rPr>
        <w:t>此患。盖仁者虚明不动乎意，无思无为，多无先定之虑，此亦颜子之所宜知。必聪明睿知无一之不尽，而后为圣，而后得道之全。</w:t>
      </w:r>
    </w:p>
    <w:p w14:paraId="31686C25">
      <w:pPr>
        <w:pStyle w:val="8"/>
        <w:spacing w:line="360" w:lineRule="auto"/>
        <w:ind w:firstLine="560"/>
        <w:jc w:val="right"/>
        <w:textAlignment w:val="center"/>
        <w:rPr>
          <w:rFonts w:ascii="Times New Roman" w:hAnsi="Times New Roman"/>
          <w:kern w:val="2"/>
          <w:sz w:val="21"/>
          <w:szCs w:val="22"/>
        </w:rPr>
      </w:pPr>
      <w:r>
        <w:rPr>
          <w:rFonts w:ascii="楷体" w:hAnsi="楷体" w:eastAsia="楷体" w:cs="楷体"/>
          <w:kern w:val="2"/>
          <w:sz w:val="21"/>
          <w:szCs w:val="22"/>
        </w:rPr>
        <w:t>（节选自杨简《先圣大训》）</w:t>
      </w:r>
    </w:p>
    <w:p w14:paraId="1E488D64">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材料二：</w:t>
      </w:r>
    </w:p>
    <w:p w14:paraId="7AF87C77">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臣良胜曰：人为天下善也。人有是身，即有是善，备是善而后为身，善是身而后为人，故曰</w:t>
      </w:r>
      <w:r>
        <w:rPr>
          <w:rFonts w:ascii="Times New Roman" w:hAnsi="Times New Roman"/>
          <w:kern w:val="2"/>
          <w:sz w:val="21"/>
          <w:szCs w:val="22"/>
        </w:rPr>
        <w:t>“</w:t>
      </w:r>
      <w:r>
        <w:rPr>
          <w:rFonts w:ascii="楷体" w:hAnsi="楷体" w:eastAsia="楷体" w:cs="楷体"/>
          <w:kern w:val="2"/>
          <w:sz w:val="21"/>
          <w:szCs w:val="22"/>
        </w:rPr>
        <w:t>践形维肖</w:t>
      </w:r>
      <w:r>
        <w:rPr>
          <w:rFonts w:ascii="Times New Roman" w:hAnsi="Times New Roman"/>
          <w:kern w:val="2"/>
          <w:sz w:val="21"/>
          <w:szCs w:val="22"/>
        </w:rPr>
        <w:t>”</w:t>
      </w:r>
      <w:r>
        <w:rPr>
          <w:rFonts w:ascii="楷体" w:hAnsi="楷体" w:eastAsia="楷体" w:cs="楷体"/>
          <w:kern w:val="2"/>
          <w:sz w:val="21"/>
          <w:szCs w:val="22"/>
        </w:rPr>
        <w:t>者也。</w:t>
      </w:r>
      <w:r>
        <w:rPr>
          <w:rFonts w:ascii="楷体" w:hAnsi="楷体" w:eastAsia="楷体" w:cs="楷体"/>
          <w:kern w:val="2"/>
          <w:sz w:val="21"/>
          <w:szCs w:val="22"/>
          <w:u w:val="wave"/>
        </w:rPr>
        <w:t>不然血肉之躯谓之无身可也谓之非人可也。</w:t>
      </w:r>
      <w:r>
        <w:rPr>
          <w:rFonts w:ascii="楷体" w:hAnsi="楷体" w:eastAsia="楷体" w:cs="楷体"/>
          <w:kern w:val="2"/>
          <w:sz w:val="21"/>
          <w:szCs w:val="22"/>
        </w:rPr>
        <w:t>颜渊之问，不曰</w:t>
      </w:r>
      <w:r>
        <w:rPr>
          <w:rFonts w:ascii="Times New Roman" w:hAnsi="Times New Roman"/>
          <w:kern w:val="2"/>
          <w:sz w:val="21"/>
          <w:szCs w:val="22"/>
        </w:rPr>
        <w:t>“</w:t>
      </w:r>
      <w:r>
        <w:rPr>
          <w:rFonts w:ascii="楷体" w:hAnsi="楷体" w:eastAsia="楷体" w:cs="楷体"/>
          <w:kern w:val="2"/>
          <w:sz w:val="21"/>
          <w:szCs w:val="22"/>
        </w:rPr>
        <w:t>修身</w:t>
      </w:r>
      <w:r>
        <w:rPr>
          <w:rFonts w:ascii="Times New Roman" w:hAnsi="Times New Roman"/>
          <w:kern w:val="2"/>
          <w:sz w:val="21"/>
          <w:szCs w:val="22"/>
        </w:rPr>
        <w:t>”</w:t>
      </w:r>
      <w:r>
        <w:rPr>
          <w:rFonts w:ascii="楷体" w:hAnsi="楷体" w:eastAsia="楷体" w:cs="楷体"/>
          <w:kern w:val="2"/>
          <w:sz w:val="21"/>
          <w:szCs w:val="22"/>
        </w:rPr>
        <w:t>而曰</w:t>
      </w:r>
      <w:r>
        <w:rPr>
          <w:rFonts w:ascii="Times New Roman" w:hAnsi="Times New Roman"/>
          <w:kern w:val="2"/>
          <w:sz w:val="21"/>
          <w:szCs w:val="22"/>
        </w:rPr>
        <w:t>“</w:t>
      </w:r>
      <w:r>
        <w:rPr>
          <w:rFonts w:ascii="楷体" w:hAnsi="楷体" w:eastAsia="楷体" w:cs="楷体"/>
          <w:kern w:val="2"/>
          <w:sz w:val="21"/>
          <w:szCs w:val="22"/>
        </w:rPr>
        <w:t>为身</w:t>
      </w:r>
      <w:r>
        <w:rPr>
          <w:rFonts w:ascii="Times New Roman" w:hAnsi="Times New Roman"/>
          <w:kern w:val="2"/>
          <w:sz w:val="21"/>
          <w:szCs w:val="22"/>
        </w:rPr>
        <w:t>”</w:t>
      </w:r>
      <w:r>
        <w:rPr>
          <w:rFonts w:ascii="楷体" w:hAnsi="楷体" w:eastAsia="楷体" w:cs="楷体"/>
          <w:kern w:val="2"/>
          <w:sz w:val="21"/>
          <w:szCs w:val="22"/>
        </w:rPr>
        <w:t>，夫子告以勤于恭、敬、忠、信，非特以为身，尚可以为国。善乎，善乎！其所以</w:t>
      </w:r>
      <w:r>
        <w:rPr>
          <w:rFonts w:ascii="Times New Roman" w:hAnsi="Times New Roman"/>
          <w:kern w:val="2"/>
          <w:sz w:val="21"/>
          <w:szCs w:val="22"/>
        </w:rPr>
        <w:t>“</w:t>
      </w:r>
      <w:r>
        <w:rPr>
          <w:rFonts w:ascii="楷体" w:hAnsi="楷体" w:eastAsia="楷体" w:cs="楷体"/>
          <w:kern w:val="2"/>
          <w:sz w:val="21"/>
          <w:szCs w:val="22"/>
        </w:rPr>
        <w:t>为身</w:t>
      </w:r>
      <w:r>
        <w:rPr>
          <w:rFonts w:ascii="Times New Roman" w:hAnsi="Times New Roman"/>
          <w:kern w:val="2"/>
          <w:sz w:val="21"/>
          <w:szCs w:val="22"/>
        </w:rPr>
        <w:t>”</w:t>
      </w:r>
      <w:r>
        <w:rPr>
          <w:rFonts w:ascii="楷体" w:hAnsi="楷体" w:eastAsia="楷体" w:cs="楷体"/>
          <w:kern w:val="2"/>
          <w:sz w:val="21"/>
          <w:szCs w:val="22"/>
        </w:rPr>
        <w:t>，为家、国、天下之本乎！</w:t>
      </w:r>
    </w:p>
    <w:p w14:paraId="4B4770A5">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《大学》所谓</w:t>
      </w:r>
      <w:r>
        <w:rPr>
          <w:rFonts w:ascii="Times New Roman" w:hAnsi="Times New Roman"/>
          <w:kern w:val="2"/>
          <w:sz w:val="21"/>
          <w:szCs w:val="22"/>
        </w:rPr>
        <w:t>“</w:t>
      </w:r>
      <w:r>
        <w:rPr>
          <w:rFonts w:ascii="楷体" w:hAnsi="楷体" w:eastAsia="楷体" w:cs="楷体"/>
          <w:kern w:val="2"/>
          <w:sz w:val="21"/>
          <w:szCs w:val="22"/>
        </w:rPr>
        <w:t>修身在正其心</w:t>
      </w:r>
      <w:r>
        <w:rPr>
          <w:rFonts w:ascii="Times New Roman" w:hAnsi="Times New Roman"/>
          <w:kern w:val="2"/>
          <w:sz w:val="21"/>
          <w:szCs w:val="22"/>
        </w:rPr>
        <w:t>”</w:t>
      </w:r>
      <w:r>
        <w:rPr>
          <w:rFonts w:ascii="楷体" w:hAnsi="楷体" w:eastAsia="楷体" w:cs="楷体"/>
          <w:kern w:val="2"/>
          <w:sz w:val="21"/>
          <w:szCs w:val="22"/>
        </w:rPr>
        <w:t>者，有所忿懥则不得其正；有所恐惧则不得其正；有所好乐则不得其正；有所忧患则不得其正。</w:t>
      </w:r>
    </w:p>
    <w:p w14:paraId="5928C21D">
      <w:pPr>
        <w:pStyle w:val="8"/>
        <w:spacing w:line="360" w:lineRule="auto"/>
        <w:ind w:firstLine="560"/>
        <w:jc w:val="right"/>
        <w:textAlignment w:val="center"/>
        <w:rPr>
          <w:rFonts w:ascii="Times New Roman" w:hAnsi="Times New Roman"/>
          <w:kern w:val="2"/>
          <w:sz w:val="21"/>
          <w:szCs w:val="22"/>
        </w:rPr>
      </w:pPr>
      <w:r>
        <w:rPr>
          <w:rFonts w:ascii="楷体" w:hAnsi="楷体" w:eastAsia="楷体" w:cs="楷体"/>
          <w:kern w:val="2"/>
          <w:sz w:val="21"/>
          <w:szCs w:val="22"/>
        </w:rPr>
        <w:t>（节选自夏良胜《中庸衍义》）</w:t>
      </w:r>
    </w:p>
    <w:p w14:paraId="297A9891">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10．材料二画波浪线的部分有三处需要断句，请用铅笔将答题卡上相应位置的答案标号涂黑。</w:t>
      </w:r>
    </w:p>
    <w:p w14:paraId="2AB8545F">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不A然B血肉C之躯D谓之无E身可也F谓之G非人H可也。</w:t>
      </w:r>
    </w:p>
    <w:p w14:paraId="7C89E452">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11．下列对材料中加点词语及相关内容的解说，不正确的一项是（</w:t>
      </w:r>
      <w:r>
        <w:rPr>
          <w:rFonts w:ascii="Times New Roman" w:hAnsi="Times New Roman" w:eastAsia="Times New Roman"/>
          <w:sz w:val="24"/>
          <w:szCs w:val="24"/>
        </w:rPr>
        <w:t>   </w:t>
      </w:r>
      <w:r>
        <w:rPr>
          <w:rFonts w:ascii="Times New Roman" w:hAnsi="Times New Roman"/>
          <w:kern w:val="2"/>
          <w:sz w:val="21"/>
          <w:szCs w:val="22"/>
        </w:rPr>
        <w:t>）</w:t>
      </w:r>
    </w:p>
    <w:p w14:paraId="02AC34EA">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A．“故问于孔子”中的“于”与《师说》中“师不必贤于弟子”的“于”含义不相同。</w:t>
      </w:r>
    </w:p>
    <w:p w14:paraId="2162CF7A">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B．鲜，少、没有，与《陈情表》中“既无伯叔，终鲜兄弟”的“鲜”含义相同。</w:t>
      </w:r>
    </w:p>
    <w:p w14:paraId="4BB7B033">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C．申，重复、再三，与《齐桓晋文之事》中“申之以孝悌之义”的“申”含义相同。</w:t>
      </w:r>
    </w:p>
    <w:p w14:paraId="2609CB71">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D．有，和“无”相对，与《兼爱》中“故盗贼有亡”的“有”含义不相同。</w:t>
      </w:r>
    </w:p>
    <w:p w14:paraId="61452A6D">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12．下列对材料有关内容的概述，不正确的一项是（</w:t>
      </w:r>
      <w:r>
        <w:rPr>
          <w:rFonts w:ascii="Times New Roman" w:hAnsi="Times New Roman" w:eastAsia="Times New Roman"/>
          <w:sz w:val="24"/>
          <w:szCs w:val="24"/>
        </w:rPr>
        <w:t>   </w:t>
      </w:r>
      <w:r>
        <w:rPr>
          <w:rFonts w:ascii="Times New Roman" w:hAnsi="Times New Roman"/>
          <w:kern w:val="2"/>
          <w:sz w:val="21"/>
          <w:szCs w:val="22"/>
        </w:rPr>
        <w:t>）</w:t>
      </w:r>
    </w:p>
    <w:p w14:paraId="0B8F0696">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A．杨简认为颜渊行宋之前还询问“为身”之道，是因为他担心乱世忧患，也想要长久不违背内心的道德。</w:t>
      </w:r>
    </w:p>
    <w:p w14:paraId="0A37E677">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B．杨简认为孔子能根据具体情况施教，而颜渊可以领悟孔子之意，今后不会只注重外在的修养而忽视内在。</w:t>
      </w:r>
    </w:p>
    <w:p w14:paraId="070DADC5">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C．杨简认为不与亲近熟悉的人相比而与关系疏远的人相比，这才是智慧之举，他主张做事之前先做好谋划。</w:t>
      </w:r>
    </w:p>
    <w:p w14:paraId="0A48FED9">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D．夏良胜对孔子的回答大加赞赏，并引用《大学》之言指出端正内心得去掉愤怒、恐惧、好乐、忧患等情绪。</w:t>
      </w:r>
    </w:p>
    <w:p w14:paraId="30D4F1E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13．把材料一中画横线的句子翻译成现代汉语。</w:t>
      </w:r>
    </w:p>
    <w:p w14:paraId="641991F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（1）出游交物，其心已无患，所未知者为身尔。</w:t>
      </w:r>
    </w:p>
    <w:p w14:paraId="104BC249">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（2）疏者终难遽信，信之或罹其祸。</w:t>
      </w:r>
    </w:p>
    <w:p w14:paraId="552AF005">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14．颜渊问：“何以为身?”孔子回答：“恭敬、忠信而已矣。”孔子这样回答的理由何在?请结合材料简要分析。</w:t>
      </w:r>
    </w:p>
    <w:p w14:paraId="5413EA16">
      <w:pPr>
        <w:pStyle w:val="8"/>
        <w:spacing w:line="360" w:lineRule="auto"/>
        <w:jc w:val="left"/>
        <w:textAlignment w:val="center"/>
        <w:rPr>
          <w:rFonts w:ascii="Times New Roman" w:hAnsi="Times New Roman"/>
          <w:kern w:val="2"/>
          <w:sz w:val="21"/>
          <w:szCs w:val="22"/>
        </w:rPr>
      </w:pPr>
    </w:p>
    <w:p w14:paraId="7CA1E455">
      <w:pPr>
        <w:pStyle w:val="8"/>
        <w:jc w:val="center"/>
        <w:textAlignment w:val="center"/>
        <w:rPr>
          <w:rFonts w:ascii="黑体" w:hAnsi="黑体" w:eastAsia="黑体" w:cs="黑体"/>
          <w:b/>
          <w:color w:val="000000"/>
          <w:kern w:val="2"/>
          <w:sz w:val="30"/>
          <w:szCs w:val="22"/>
        </w:rPr>
      </w:pPr>
    </w:p>
    <w:p w14:paraId="758DDDB9">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三、古代诗歌阅读</w:t>
      </w:r>
    </w:p>
    <w:p w14:paraId="42BF171D">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阅读下面两首唐诗，完成下面小题。</w:t>
      </w:r>
    </w:p>
    <w:p w14:paraId="077F0F0F">
      <w:pPr>
        <w:pStyle w:val="8"/>
        <w:spacing w:line="360" w:lineRule="auto"/>
        <w:jc w:val="center"/>
        <w:textAlignment w:val="center"/>
        <w:rPr>
          <w:rFonts w:ascii="Times New Roman" w:hAnsi="Times New Roman"/>
          <w:kern w:val="2"/>
          <w:sz w:val="21"/>
          <w:szCs w:val="22"/>
        </w:rPr>
      </w:pPr>
      <w:r>
        <w:rPr>
          <w:rFonts w:ascii="楷体" w:hAnsi="楷体" w:eastAsia="楷体" w:cs="楷体"/>
          <w:b/>
          <w:kern w:val="2"/>
          <w:sz w:val="21"/>
          <w:szCs w:val="22"/>
        </w:rPr>
        <w:t>寒食寄京师诸弟</w:t>
      </w:r>
    </w:p>
    <w:p w14:paraId="6473290E">
      <w:pPr>
        <w:pStyle w:val="8"/>
        <w:spacing w:line="360" w:lineRule="auto"/>
        <w:jc w:val="center"/>
        <w:textAlignment w:val="center"/>
        <w:rPr>
          <w:rFonts w:ascii="Times New Roman" w:hAnsi="Times New Roman"/>
          <w:kern w:val="2"/>
          <w:sz w:val="21"/>
          <w:szCs w:val="22"/>
        </w:rPr>
      </w:pPr>
      <w:r>
        <w:rPr>
          <w:rFonts w:ascii="楷体" w:hAnsi="楷体" w:eastAsia="楷体" w:cs="楷体"/>
          <w:kern w:val="2"/>
          <w:sz w:val="21"/>
          <w:szCs w:val="22"/>
        </w:rPr>
        <w:t>韦应物</w:t>
      </w:r>
    </w:p>
    <w:p w14:paraId="5D591B6F">
      <w:pPr>
        <w:pStyle w:val="8"/>
        <w:spacing w:line="360" w:lineRule="auto"/>
        <w:jc w:val="center"/>
        <w:textAlignment w:val="center"/>
        <w:rPr>
          <w:rFonts w:ascii="Times New Roman" w:hAnsi="Times New Roman"/>
          <w:kern w:val="2"/>
          <w:sz w:val="21"/>
          <w:szCs w:val="22"/>
        </w:rPr>
      </w:pPr>
      <w:r>
        <w:rPr>
          <w:rFonts w:ascii="楷体" w:hAnsi="楷体" w:eastAsia="楷体" w:cs="楷体"/>
          <w:kern w:val="2"/>
          <w:sz w:val="21"/>
          <w:szCs w:val="22"/>
        </w:rPr>
        <w:t>雨中禁火空斋冷，江上流莺独坐听。</w:t>
      </w:r>
    </w:p>
    <w:p w14:paraId="3D39EB5D">
      <w:pPr>
        <w:pStyle w:val="8"/>
        <w:spacing w:line="360" w:lineRule="auto"/>
        <w:jc w:val="center"/>
        <w:textAlignment w:val="center"/>
        <w:rPr>
          <w:rFonts w:ascii="Times New Roman" w:hAnsi="Times New Roman"/>
          <w:kern w:val="2"/>
          <w:sz w:val="21"/>
          <w:szCs w:val="22"/>
        </w:rPr>
      </w:pPr>
      <w:r>
        <w:rPr>
          <w:rFonts w:ascii="楷体" w:hAnsi="楷体" w:eastAsia="楷体" w:cs="楷体"/>
          <w:kern w:val="2"/>
          <w:sz w:val="21"/>
          <w:szCs w:val="22"/>
        </w:rPr>
        <w:t>把酒看花想诸弟，杜陵寒食草青青。</w:t>
      </w:r>
    </w:p>
    <w:p w14:paraId="13C4795C">
      <w:pPr>
        <w:pStyle w:val="8"/>
        <w:spacing w:line="360" w:lineRule="auto"/>
        <w:jc w:val="center"/>
        <w:textAlignment w:val="center"/>
        <w:rPr>
          <w:rFonts w:ascii="Times New Roman" w:hAnsi="Times New Roman"/>
          <w:kern w:val="2"/>
          <w:sz w:val="21"/>
          <w:szCs w:val="22"/>
        </w:rPr>
      </w:pPr>
      <w:r>
        <w:rPr>
          <w:rFonts w:ascii="楷体" w:hAnsi="楷体" w:eastAsia="楷体" w:cs="楷体"/>
          <w:b/>
          <w:kern w:val="2"/>
          <w:sz w:val="21"/>
          <w:szCs w:val="22"/>
        </w:rPr>
        <w:t>寒食</w:t>
      </w:r>
    </w:p>
    <w:p w14:paraId="1D9C9D16">
      <w:pPr>
        <w:pStyle w:val="8"/>
        <w:spacing w:line="360" w:lineRule="auto"/>
        <w:jc w:val="center"/>
        <w:textAlignment w:val="center"/>
        <w:rPr>
          <w:rFonts w:ascii="Times New Roman" w:hAnsi="Times New Roman"/>
          <w:kern w:val="2"/>
          <w:sz w:val="21"/>
          <w:szCs w:val="22"/>
        </w:rPr>
      </w:pPr>
      <w:r>
        <w:rPr>
          <w:rFonts w:ascii="楷体" w:hAnsi="楷体" w:eastAsia="楷体" w:cs="楷体"/>
          <w:kern w:val="2"/>
          <w:sz w:val="21"/>
          <w:szCs w:val="22"/>
        </w:rPr>
        <w:t>孟云卿</w:t>
      </w:r>
    </w:p>
    <w:p w14:paraId="2D4745E0">
      <w:pPr>
        <w:pStyle w:val="8"/>
        <w:spacing w:line="360" w:lineRule="auto"/>
        <w:jc w:val="center"/>
        <w:textAlignment w:val="center"/>
        <w:rPr>
          <w:rFonts w:ascii="Times New Roman" w:hAnsi="Times New Roman"/>
          <w:kern w:val="2"/>
          <w:sz w:val="21"/>
          <w:szCs w:val="22"/>
        </w:rPr>
      </w:pPr>
      <w:r>
        <w:rPr>
          <w:rFonts w:ascii="楷体" w:hAnsi="楷体" w:eastAsia="楷体" w:cs="楷体"/>
          <w:kern w:val="2"/>
          <w:sz w:val="21"/>
          <w:szCs w:val="22"/>
        </w:rPr>
        <w:t>二月江南花满枝，他乡寒食远堪悲。</w:t>
      </w:r>
    </w:p>
    <w:p w14:paraId="292EB763">
      <w:pPr>
        <w:pStyle w:val="8"/>
        <w:spacing w:line="360" w:lineRule="auto"/>
        <w:jc w:val="center"/>
        <w:textAlignment w:val="center"/>
        <w:rPr>
          <w:rFonts w:ascii="Times New Roman" w:hAnsi="Times New Roman"/>
          <w:kern w:val="2"/>
          <w:sz w:val="21"/>
          <w:szCs w:val="22"/>
        </w:rPr>
      </w:pPr>
      <w:r>
        <w:rPr>
          <w:rFonts w:ascii="楷体" w:hAnsi="楷体" w:eastAsia="楷体" w:cs="楷体"/>
          <w:kern w:val="2"/>
          <w:sz w:val="21"/>
          <w:szCs w:val="22"/>
        </w:rPr>
        <w:t>贫居往往无烟火，不独明朝为子推。</w:t>
      </w:r>
    </w:p>
    <w:p w14:paraId="47D0BA4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15．下列对这两首诗的理解和赏析，不正确的一项是（</w:t>
      </w:r>
      <w:r>
        <w:rPr>
          <w:rFonts w:ascii="Times New Roman" w:hAnsi="Times New Roman" w:eastAsia="Times New Roman"/>
          <w:sz w:val="24"/>
          <w:szCs w:val="24"/>
        </w:rPr>
        <w:t>   </w:t>
      </w:r>
      <w:r>
        <w:rPr>
          <w:rFonts w:ascii="Times New Roman" w:hAnsi="Times New Roman"/>
          <w:kern w:val="2"/>
          <w:sz w:val="21"/>
          <w:szCs w:val="22"/>
        </w:rPr>
        <w:t>）</w:t>
      </w:r>
    </w:p>
    <w:p w14:paraId="172F3B3E">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A．韦诗首句实写寒食禁火的萧索景象，与尾句杜陵青草实虚相生，互为呼应，照应主题。</w:t>
      </w:r>
    </w:p>
    <w:p w14:paraId="49B6B1C5">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B．韦诗第二句意蕴丰富，诗人面对春江，又听莺鸣，却着一“独”字，更显寂寥与惆怅。</w:t>
      </w:r>
    </w:p>
    <w:p w14:paraId="161F3D6B">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C．韦诗由花及人，与“泪眼问花花不语”异曲同工；孟诗借繁花奠定了全诗的感情基调。</w:t>
      </w:r>
    </w:p>
    <w:p w14:paraId="0A2344B8">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D．韦诗以景结情，藏深情于行间，情深意远；孟诗末句运用典故，寄托深情，耐人寻味。</w:t>
      </w:r>
    </w:p>
    <w:p w14:paraId="202E0C11">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16．两首诗均是诗人遇寒食节即兴之作，但所表达的情感各有侧重，请结合诗句，简要分析。</w:t>
      </w:r>
    </w:p>
    <w:p w14:paraId="1621F1C0">
      <w:pPr>
        <w:pStyle w:val="8"/>
        <w:spacing w:line="360" w:lineRule="auto"/>
        <w:jc w:val="left"/>
        <w:textAlignment w:val="center"/>
        <w:rPr>
          <w:rFonts w:ascii="Times New Roman" w:hAnsi="Times New Roman"/>
          <w:kern w:val="2"/>
          <w:sz w:val="21"/>
          <w:szCs w:val="22"/>
        </w:rPr>
      </w:pPr>
    </w:p>
    <w:p w14:paraId="059BD916">
      <w:pPr>
        <w:pStyle w:val="8"/>
        <w:jc w:val="center"/>
        <w:textAlignment w:val="center"/>
        <w:rPr>
          <w:rFonts w:ascii="黑体" w:hAnsi="黑体" w:eastAsia="黑体" w:cs="黑体"/>
          <w:b/>
          <w:color w:val="000000"/>
          <w:kern w:val="2"/>
          <w:sz w:val="30"/>
          <w:szCs w:val="22"/>
        </w:rPr>
      </w:pPr>
    </w:p>
    <w:p w14:paraId="47B2A310">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四、名篇名句默写</w:t>
      </w:r>
    </w:p>
    <w:p w14:paraId="228CB66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17．补写出下列句子中的空缺部分。</w:t>
      </w:r>
    </w:p>
    <w:p w14:paraId="7C75FA90">
      <w:pPr>
        <w:pStyle w:val="8"/>
        <w:spacing w:line="360" w:lineRule="auto"/>
        <w:ind w:left="560"/>
        <w:jc w:val="left"/>
        <w:textAlignment w:val="center"/>
        <w:rPr>
          <w:rFonts w:ascii="Times New Roman" w:hAnsi="Times New Roman"/>
          <w:kern w:val="2"/>
          <w:sz w:val="21"/>
          <w:szCs w:val="22"/>
        </w:rPr>
      </w:pPr>
      <w:r>
        <w:rPr>
          <w:rFonts w:ascii="Times New Roman" w:hAnsi="Times New Roman"/>
          <w:kern w:val="2"/>
          <w:sz w:val="21"/>
          <w:szCs w:val="22"/>
        </w:rPr>
        <w:t>（1）《谏太宗十思疏》中表明魏征期望达到的理想政治境界的句子是“</w:t>
      </w:r>
      <w:r>
        <w:rPr>
          <w:rFonts w:ascii="Times New Roman" w:hAnsi="Times New Roman" w:eastAsia="Times New Roman"/>
          <w:kern w:val="2"/>
          <w:sz w:val="21"/>
          <w:szCs w:val="22"/>
          <w:u w:val="single"/>
        </w:rPr>
        <w:t xml:space="preserve">          </w:t>
      </w:r>
      <w:r>
        <w:rPr>
          <w:rFonts w:ascii="Times New Roman" w:hAnsi="Times New Roman"/>
          <w:kern w:val="2"/>
          <w:sz w:val="21"/>
          <w:szCs w:val="22"/>
        </w:rPr>
        <w:t>，</w:t>
      </w:r>
      <w:r>
        <w:rPr>
          <w:rFonts w:ascii="Times New Roman" w:hAnsi="Times New Roman" w:eastAsia="Times New Roman"/>
          <w:kern w:val="2"/>
          <w:sz w:val="21"/>
          <w:szCs w:val="22"/>
          <w:u w:val="single"/>
        </w:rPr>
        <w:t xml:space="preserve">          </w:t>
      </w:r>
      <w:r>
        <w:rPr>
          <w:rFonts w:ascii="Times New Roman" w:hAnsi="Times New Roman"/>
          <w:kern w:val="2"/>
          <w:sz w:val="21"/>
          <w:szCs w:val="22"/>
        </w:rPr>
        <w:t>”。</w:t>
      </w:r>
    </w:p>
    <w:p w14:paraId="398B7999">
      <w:pPr>
        <w:pStyle w:val="8"/>
        <w:spacing w:line="360" w:lineRule="auto"/>
        <w:ind w:left="560"/>
        <w:jc w:val="left"/>
        <w:textAlignment w:val="center"/>
        <w:rPr>
          <w:rFonts w:ascii="Times New Roman" w:hAnsi="Times New Roman"/>
          <w:kern w:val="2"/>
          <w:sz w:val="21"/>
          <w:szCs w:val="22"/>
        </w:rPr>
      </w:pPr>
      <w:r>
        <w:rPr>
          <w:rFonts w:ascii="Times New Roman" w:hAnsi="Times New Roman"/>
          <w:kern w:val="2"/>
          <w:sz w:val="21"/>
          <w:szCs w:val="22"/>
        </w:rPr>
        <w:t>（2）教导后人坚守廉洁，不贪非分之财，是传统家风的主要观点；《赤壁赋》中苏子与客讨论水、月时感慨的“</w:t>
      </w:r>
      <w:r>
        <w:rPr>
          <w:rFonts w:ascii="Times New Roman" w:hAnsi="Times New Roman" w:eastAsia="Times New Roman"/>
          <w:kern w:val="2"/>
          <w:sz w:val="21"/>
          <w:szCs w:val="22"/>
          <w:u w:val="single"/>
        </w:rPr>
        <w:t xml:space="preserve">          </w:t>
      </w:r>
      <w:r>
        <w:rPr>
          <w:rFonts w:ascii="Times New Roman" w:hAnsi="Times New Roman"/>
          <w:kern w:val="2"/>
          <w:sz w:val="21"/>
          <w:szCs w:val="22"/>
        </w:rPr>
        <w:t>，</w:t>
      </w:r>
      <w:r>
        <w:rPr>
          <w:rFonts w:ascii="Times New Roman" w:hAnsi="Times New Roman" w:eastAsia="Times New Roman"/>
          <w:kern w:val="2"/>
          <w:sz w:val="21"/>
          <w:szCs w:val="22"/>
          <w:u w:val="single"/>
        </w:rPr>
        <w:t xml:space="preserve">          </w:t>
      </w:r>
      <w:r>
        <w:rPr>
          <w:rFonts w:ascii="Times New Roman" w:hAnsi="Times New Roman"/>
          <w:kern w:val="2"/>
          <w:sz w:val="21"/>
          <w:szCs w:val="22"/>
        </w:rPr>
        <w:t>”可作为对这一家风的文艺性概括。</w:t>
      </w:r>
    </w:p>
    <w:p w14:paraId="27F6FDE6">
      <w:pPr>
        <w:pStyle w:val="8"/>
        <w:spacing w:line="360" w:lineRule="auto"/>
        <w:ind w:left="560"/>
        <w:jc w:val="left"/>
        <w:textAlignment w:val="center"/>
        <w:rPr>
          <w:rFonts w:ascii="Times New Roman" w:hAnsi="Times New Roman"/>
          <w:kern w:val="2"/>
          <w:sz w:val="21"/>
          <w:szCs w:val="22"/>
        </w:rPr>
      </w:pPr>
      <w:r>
        <w:rPr>
          <w:rFonts w:ascii="Times New Roman" w:hAnsi="Times New Roman"/>
          <w:kern w:val="2"/>
          <w:sz w:val="21"/>
          <w:szCs w:val="22"/>
        </w:rPr>
        <w:t>（3）“忽如一夜春风来，千树万树梨花开”，是运用借喻修辞的经典，唐宋古诗文中还有很多运用这种手法的名句，比如“</w:t>
      </w:r>
      <w:r>
        <w:rPr>
          <w:rFonts w:ascii="Times New Roman" w:hAnsi="Times New Roman" w:eastAsia="Times New Roman"/>
          <w:kern w:val="2"/>
          <w:sz w:val="21"/>
          <w:szCs w:val="22"/>
          <w:u w:val="single"/>
        </w:rPr>
        <w:t xml:space="preserve">          </w:t>
      </w:r>
      <w:r>
        <w:rPr>
          <w:rFonts w:ascii="Times New Roman" w:hAnsi="Times New Roman"/>
          <w:kern w:val="2"/>
          <w:sz w:val="21"/>
          <w:szCs w:val="22"/>
        </w:rPr>
        <w:t>，</w:t>
      </w:r>
      <w:r>
        <w:rPr>
          <w:rFonts w:ascii="Times New Roman" w:hAnsi="Times New Roman" w:eastAsia="Times New Roman"/>
          <w:kern w:val="2"/>
          <w:sz w:val="21"/>
          <w:szCs w:val="22"/>
          <w:u w:val="single"/>
        </w:rPr>
        <w:t xml:space="preserve">          </w:t>
      </w:r>
      <w:r>
        <w:rPr>
          <w:rFonts w:ascii="Times New Roman" w:hAnsi="Times New Roman"/>
          <w:kern w:val="2"/>
          <w:sz w:val="21"/>
          <w:szCs w:val="22"/>
        </w:rPr>
        <w:t>”。</w:t>
      </w:r>
    </w:p>
    <w:p w14:paraId="2E8DD35B">
      <w:pPr>
        <w:pStyle w:val="8"/>
        <w:jc w:val="center"/>
        <w:textAlignment w:val="center"/>
        <w:rPr>
          <w:rFonts w:ascii="黑体" w:hAnsi="黑体" w:eastAsia="黑体" w:cs="黑体"/>
          <w:b/>
          <w:color w:val="000000"/>
          <w:kern w:val="2"/>
          <w:sz w:val="30"/>
          <w:szCs w:val="22"/>
        </w:rPr>
      </w:pPr>
    </w:p>
    <w:p w14:paraId="6EBB0E0C">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五、语言文字运用</w:t>
      </w:r>
    </w:p>
    <w:p w14:paraId="2FA0D391">
      <w:pPr>
        <w:pStyle w:val="8"/>
        <w:spacing w:line="360" w:lineRule="auto"/>
        <w:ind w:firstLine="560"/>
        <w:jc w:val="left"/>
        <w:textAlignment w:val="center"/>
        <w:rPr>
          <w:rFonts w:ascii="Times New Roman" w:hAnsi="Times New Roman"/>
          <w:kern w:val="2"/>
          <w:sz w:val="21"/>
          <w:szCs w:val="22"/>
        </w:rPr>
      </w:pPr>
      <w:r>
        <w:rPr>
          <w:rFonts w:ascii="Times New Roman" w:hAnsi="Times New Roman"/>
          <w:kern w:val="2"/>
          <w:sz w:val="21"/>
          <w:szCs w:val="22"/>
        </w:rPr>
        <w:t>阅读下面的文字，完成下面小题。</w:t>
      </w:r>
    </w:p>
    <w:p w14:paraId="72C565F2">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翻译既是语文表达的一种方式，牵此一发自然</w:t>
      </w:r>
      <w:r>
        <w:rPr>
          <w:rFonts w:ascii="楷体" w:hAnsi="楷体" w:eastAsia="楷体" w:cs="楷体"/>
          <w:kern w:val="2"/>
          <w:sz w:val="21"/>
          <w:szCs w:val="22"/>
          <w:em w:val="dot"/>
        </w:rPr>
        <w:t>不能不动</w:t>
      </w:r>
      <w:r>
        <w:rPr>
          <w:rFonts w:ascii="楷体" w:hAnsi="楷体" w:eastAsia="楷体" w:cs="楷体"/>
          <w:kern w:val="2"/>
          <w:sz w:val="21"/>
          <w:szCs w:val="22"/>
        </w:rPr>
        <w:t>全身。文章曾有</w:t>
      </w:r>
      <w:r>
        <w:rPr>
          <w:rFonts w:ascii="Times New Roman" w:hAnsi="Times New Roman"/>
          <w:kern w:val="2"/>
          <w:sz w:val="21"/>
          <w:szCs w:val="22"/>
        </w:rPr>
        <w:t>“</w:t>
      </w:r>
      <w:r>
        <w:rPr>
          <w:rFonts w:ascii="楷体" w:hAnsi="楷体" w:eastAsia="楷体" w:cs="楷体"/>
          <w:kern w:val="2"/>
          <w:sz w:val="21"/>
          <w:szCs w:val="22"/>
        </w:rPr>
        <w:t>化境</w:t>
      </w:r>
      <w:r>
        <w:rPr>
          <w:rFonts w:ascii="Times New Roman" w:hAnsi="Times New Roman"/>
          <w:kern w:val="2"/>
          <w:sz w:val="21"/>
          <w:szCs w:val="22"/>
        </w:rPr>
        <w:t>”“</w:t>
      </w:r>
      <w:r>
        <w:rPr>
          <w:rFonts w:ascii="楷体" w:hAnsi="楷体" w:eastAsia="楷体" w:cs="楷体"/>
          <w:kern w:val="2"/>
          <w:sz w:val="21"/>
          <w:szCs w:val="22"/>
        </w:rPr>
        <w:t>醇境</w:t>
      </w:r>
      <w:r>
        <w:rPr>
          <w:rFonts w:ascii="Times New Roman" w:hAnsi="Times New Roman"/>
          <w:kern w:val="2"/>
          <w:sz w:val="21"/>
          <w:szCs w:val="22"/>
        </w:rPr>
        <w:t>”</w:t>
      </w:r>
      <w:r>
        <w:rPr>
          <w:rFonts w:ascii="楷体" w:hAnsi="楷体" w:eastAsia="楷体" w:cs="楷体"/>
          <w:kern w:val="2"/>
          <w:sz w:val="21"/>
          <w:szCs w:val="22"/>
        </w:rPr>
        <w:t>之说，译笔精进之后，当然也能臻于此等境界。思果先生在《翻译研究》里却有意只谈低调。他指出，妙译有赖才学和两种语文上醇厚的修养，虽然应该鼓励，但是无法传授。同时，妙译只能寄望于少数译家，一般译者能做到不错，甚至少错的</w:t>
      </w:r>
      <w:r>
        <w:rPr>
          <w:rFonts w:ascii="Times New Roman" w:hAnsi="Times New Roman"/>
          <w:kern w:val="2"/>
          <w:sz w:val="21"/>
          <w:szCs w:val="22"/>
        </w:rPr>
        <w:t>“</w:t>
      </w:r>
      <w:r>
        <w:rPr>
          <w:rFonts w:ascii="楷体" w:hAnsi="楷体" w:eastAsia="楷体" w:cs="楷体"/>
          <w:kern w:val="2"/>
          <w:sz w:val="21"/>
          <w:szCs w:val="22"/>
        </w:rPr>
        <w:t>稳境</w:t>
      </w:r>
      <w:r>
        <w:rPr>
          <w:rFonts w:ascii="Times New Roman" w:hAnsi="Times New Roman"/>
          <w:kern w:val="2"/>
          <w:sz w:val="21"/>
          <w:szCs w:val="22"/>
        </w:rPr>
        <w:t>”</w:t>
      </w:r>
      <w:r>
        <w:rPr>
          <w:rFonts w:ascii="楷体" w:hAnsi="楷体" w:eastAsia="楷体" w:cs="楷体"/>
          <w:kern w:val="2"/>
          <w:sz w:val="21"/>
          <w:szCs w:val="22"/>
        </w:rPr>
        <w:t>，已经</w:t>
      </w:r>
      <w:r>
        <w:rPr>
          <w:rFonts w:ascii="楷体" w:hAnsi="楷体" w:eastAsia="楷体" w:cs="楷体"/>
          <w:kern w:val="2"/>
          <w:sz w:val="21"/>
          <w:szCs w:val="22"/>
          <w:em w:val="dot"/>
        </w:rPr>
        <w:t>功德无量</w:t>
      </w:r>
      <w:r>
        <w:rPr>
          <w:rFonts w:ascii="楷体" w:hAnsi="楷体" w:eastAsia="楷体" w:cs="楷体"/>
          <w:kern w:val="2"/>
          <w:sz w:val="21"/>
          <w:szCs w:val="22"/>
        </w:rPr>
        <w:t>了。思果先生的低调，只是针对</w:t>
      </w:r>
      <w:r>
        <w:rPr>
          <w:rFonts w:ascii="Times New Roman" w:hAnsi="Times New Roman"/>
          <w:kern w:val="2"/>
          <w:sz w:val="21"/>
          <w:szCs w:val="22"/>
        </w:rPr>
        <w:t>“</w:t>
      </w:r>
      <w:r>
        <w:rPr>
          <w:rFonts w:ascii="楷体" w:hAnsi="楷体" w:eastAsia="楷体" w:cs="楷体"/>
          <w:kern w:val="2"/>
          <w:sz w:val="21"/>
          <w:szCs w:val="22"/>
        </w:rPr>
        <w:t>恶性西化</w:t>
      </w:r>
      <w:r>
        <w:rPr>
          <w:rFonts w:ascii="Times New Roman" w:hAnsi="Times New Roman"/>
          <w:kern w:val="2"/>
          <w:sz w:val="21"/>
          <w:szCs w:val="22"/>
        </w:rPr>
        <w:t>”</w:t>
      </w:r>
      <w:r>
        <w:rPr>
          <w:rFonts w:ascii="楷体" w:hAnsi="楷体" w:eastAsia="楷体" w:cs="楷体"/>
          <w:kern w:val="2"/>
          <w:sz w:val="21"/>
          <w:szCs w:val="22"/>
        </w:rPr>
        <w:t>或</w:t>
      </w:r>
      <w:r>
        <w:rPr>
          <w:rFonts w:ascii="Times New Roman" w:hAnsi="Times New Roman"/>
          <w:kern w:val="2"/>
          <w:sz w:val="21"/>
          <w:szCs w:val="22"/>
        </w:rPr>
        <w:t>“</w:t>
      </w:r>
      <w:r>
        <w:rPr>
          <w:rFonts w:ascii="楷体" w:hAnsi="楷体" w:eastAsia="楷体" w:cs="楷体"/>
          <w:kern w:val="2"/>
          <w:sz w:val="21"/>
          <w:szCs w:val="22"/>
        </w:rPr>
        <w:t>畸形欧化</w:t>
      </w:r>
      <w:r>
        <w:rPr>
          <w:rFonts w:ascii="Times New Roman" w:hAnsi="Times New Roman"/>
          <w:kern w:val="2"/>
          <w:sz w:val="21"/>
          <w:szCs w:val="22"/>
        </w:rPr>
        <w:t>”</w:t>
      </w:r>
      <w:r>
        <w:rPr>
          <w:rFonts w:ascii="楷体" w:hAnsi="楷体" w:eastAsia="楷体" w:cs="楷体"/>
          <w:kern w:val="2"/>
          <w:sz w:val="21"/>
          <w:szCs w:val="22"/>
        </w:rPr>
        <w:t>而发。</w:t>
      </w:r>
      <w:r>
        <w:rPr>
          <w:rFonts w:ascii="Times New Roman" w:hAnsi="Times New Roman"/>
          <w:kern w:val="2"/>
          <w:sz w:val="21"/>
          <w:szCs w:val="22"/>
        </w:rPr>
        <w:t>“</w:t>
      </w:r>
      <w:r>
        <w:rPr>
          <w:rFonts w:ascii="楷体" w:hAnsi="楷体" w:eastAsia="楷体" w:cs="楷体"/>
          <w:kern w:val="2"/>
          <w:sz w:val="21"/>
          <w:szCs w:val="22"/>
        </w:rPr>
        <w:t>畸形欧化</w:t>
      </w:r>
      <w:r>
        <w:rPr>
          <w:rFonts w:ascii="Times New Roman" w:hAnsi="Times New Roman"/>
          <w:kern w:val="2"/>
          <w:sz w:val="21"/>
          <w:szCs w:val="22"/>
        </w:rPr>
        <w:t>”</w:t>
      </w:r>
      <w:r>
        <w:rPr>
          <w:rFonts w:ascii="楷体" w:hAnsi="楷体" w:eastAsia="楷体" w:cs="楷体"/>
          <w:kern w:val="2"/>
          <w:sz w:val="21"/>
          <w:szCs w:val="22"/>
        </w:rPr>
        <w:t>是目前中译最严重的</w:t>
      </w:r>
      <w:r>
        <w:rPr>
          <w:rFonts w:ascii="Times New Roman" w:hAnsi="Times New Roman"/>
          <w:kern w:val="2"/>
          <w:sz w:val="21"/>
          <w:szCs w:val="22"/>
        </w:rPr>
        <w:t>“</w:t>
      </w:r>
      <w:r>
        <w:rPr>
          <w:rFonts w:ascii="楷体" w:hAnsi="楷体" w:eastAsia="楷体" w:cs="楷体"/>
          <w:kern w:val="2"/>
          <w:sz w:val="21"/>
          <w:szCs w:val="22"/>
        </w:rPr>
        <w:t>疵境</w:t>
      </w:r>
      <w:r>
        <w:rPr>
          <w:rFonts w:ascii="Times New Roman" w:hAnsi="Times New Roman"/>
          <w:kern w:val="2"/>
          <w:sz w:val="21"/>
          <w:szCs w:val="22"/>
        </w:rPr>
        <w:t>”</w:t>
      </w:r>
      <w:r>
        <w:rPr>
          <w:rFonts w:ascii="楷体" w:hAnsi="楷体" w:eastAsia="楷体" w:cs="楷体"/>
          <w:kern w:val="2"/>
          <w:sz w:val="21"/>
          <w:szCs w:val="22"/>
        </w:rPr>
        <w:t>，究其病源，竟是中文</w:t>
      </w:r>
      <w:r>
        <w:rPr>
          <w:rFonts w:ascii="楷体" w:hAnsi="楷体" w:eastAsia="楷体" w:cs="楷体"/>
          <w:kern w:val="2"/>
          <w:sz w:val="21"/>
          <w:szCs w:val="22"/>
          <w:em w:val="dot"/>
        </w:rPr>
        <w:t>不济</w:t>
      </w:r>
      <w:r>
        <w:rPr>
          <w:rFonts w:ascii="楷体" w:hAnsi="楷体" w:eastAsia="楷体" w:cs="楷体"/>
          <w:kern w:val="2"/>
          <w:sz w:val="21"/>
          <w:szCs w:val="22"/>
        </w:rPr>
        <w:t>，而不是英文不解。事实上，欧化分子的英文往往很好，只是对于英文过分崇拜以至于</w:t>
      </w:r>
      <w:r>
        <w:rPr>
          <w:rFonts w:ascii="楷体" w:hAnsi="楷体" w:eastAsia="楷体" w:cs="楷体"/>
          <w:kern w:val="2"/>
          <w:sz w:val="21"/>
          <w:szCs w:val="22"/>
          <w:em w:val="dot"/>
        </w:rPr>
        <w:t>泥不能出</w:t>
      </w:r>
      <w:r>
        <w:rPr>
          <w:rFonts w:ascii="楷体" w:hAnsi="楷体" w:eastAsia="楷体" w:cs="楷体"/>
          <w:kern w:val="2"/>
          <w:sz w:val="21"/>
          <w:szCs w:val="22"/>
        </w:rPr>
        <w:t>，加上中文程度有限，（1）</w:t>
      </w:r>
      <w:r>
        <w:rPr>
          <w:rFonts w:ascii="楷体" w:hAnsi="楷体" w:eastAsia="楷体" w:cs="楷体"/>
          <w:kern w:val="2"/>
          <w:sz w:val="21"/>
          <w:szCs w:val="22"/>
          <w:u w:val="single"/>
        </w:rPr>
        <w:t>在翻译这样的拔河赛中，自然要一面倒向英文</w:t>
      </w:r>
      <w:r>
        <w:rPr>
          <w:rFonts w:ascii="楷体" w:hAnsi="楷体" w:eastAsia="楷体" w:cs="楷体"/>
          <w:kern w:val="2"/>
          <w:sz w:val="21"/>
          <w:szCs w:val="22"/>
        </w:rPr>
        <w:t>。所以为欧化分子修改疵译，十之七八实际上是在改中文作文。这是我在大学里教翻译多年的结论。（2）</w:t>
      </w:r>
      <w:r>
        <w:rPr>
          <w:rFonts w:ascii="楷体" w:hAnsi="楷体" w:eastAsia="楷体" w:cs="楷体"/>
          <w:kern w:val="2"/>
          <w:sz w:val="21"/>
          <w:szCs w:val="22"/>
          <w:u w:val="single"/>
        </w:rPr>
        <w:t>思果先生的研究正好对症下药。</w:t>
      </w:r>
      <w:r>
        <w:rPr>
          <w:rFonts w:ascii="楷体" w:hAnsi="楷体" w:eastAsia="楷体" w:cs="楷体"/>
          <w:kern w:val="2"/>
          <w:sz w:val="21"/>
          <w:szCs w:val="22"/>
        </w:rPr>
        <w:t>他给译者最中肯的忠告是：翻译是译句，不是译字。句是活的，字是死的，字必须用在句中，有了上下文，才具生命。</w:t>
      </w:r>
    </w:p>
    <w:p w14:paraId="605E16C6">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18．下列对文中加点词语的解说，不正确的一项是（</w:t>
      </w:r>
      <w:r>
        <w:rPr>
          <w:rFonts w:ascii="Times New Roman" w:hAnsi="Times New Roman" w:eastAsia="Times New Roman"/>
          <w:sz w:val="24"/>
          <w:szCs w:val="24"/>
        </w:rPr>
        <w:t>   </w:t>
      </w:r>
      <w:r>
        <w:rPr>
          <w:rFonts w:ascii="Times New Roman" w:hAnsi="Times New Roman"/>
          <w:kern w:val="2"/>
          <w:sz w:val="21"/>
          <w:szCs w:val="22"/>
        </w:rPr>
        <w:t>）</w:t>
      </w:r>
    </w:p>
    <w:p w14:paraId="5F5779AA">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A．“不能不”采用了双重否定的方式，表达强烈肯定的意思，意在强调翻译的重要性。</w:t>
      </w:r>
    </w:p>
    <w:p w14:paraId="66B02DCA">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B．“功德无量”指功业德行大到无法计算，此处作者用来形容少数译者，是褒词贬用。</w:t>
      </w:r>
    </w:p>
    <w:p w14:paraId="67A29021">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C．“不济”意为差、不好，和《祝福》“连精神也更不济了”中的“不济”意思相同。</w:t>
      </w:r>
    </w:p>
    <w:p w14:paraId="7EA61A8B">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D．“泥不能出”中的“泥”读“nì”，和“泥古不化”的“泥”读音相同，意为不知变通。</w:t>
      </w:r>
    </w:p>
    <w:p w14:paraId="6C2AD86E">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19．从修辞的角度鉴赏文中两处画横线句的表达效果。</w:t>
      </w:r>
    </w:p>
    <w:p w14:paraId="35E95007">
      <w:pPr>
        <w:pStyle w:val="8"/>
        <w:spacing w:line="360" w:lineRule="auto"/>
        <w:jc w:val="left"/>
        <w:textAlignment w:val="center"/>
        <w:rPr>
          <w:rFonts w:ascii="Times New Roman" w:hAnsi="Times New Roman"/>
          <w:kern w:val="2"/>
          <w:sz w:val="21"/>
          <w:szCs w:val="22"/>
        </w:rPr>
      </w:pPr>
    </w:p>
    <w:p w14:paraId="4C240C1A">
      <w:pPr>
        <w:pStyle w:val="8"/>
        <w:spacing w:line="360" w:lineRule="auto"/>
        <w:ind w:firstLine="560"/>
        <w:jc w:val="left"/>
        <w:textAlignment w:val="center"/>
        <w:rPr>
          <w:rFonts w:ascii="Times New Roman" w:hAnsi="Times New Roman"/>
          <w:kern w:val="2"/>
          <w:sz w:val="21"/>
          <w:szCs w:val="22"/>
        </w:rPr>
      </w:pPr>
      <w:r>
        <w:rPr>
          <w:rFonts w:ascii="Times New Roman" w:hAnsi="Times New Roman"/>
          <w:kern w:val="2"/>
          <w:sz w:val="21"/>
          <w:szCs w:val="22"/>
        </w:rPr>
        <w:t>阅读下面的文字，完成下面小题。</w:t>
      </w:r>
    </w:p>
    <w:p w14:paraId="2390D223">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风刮得很紧，雪片像扯破的棉絮一样在空中飞舞，没有目的地四处飘落。左右两边墙脚各有一条白色的路，好像给中间满是水泥的石板路镶上两道宽边</w:t>
      </w:r>
      <w:r>
        <w:rPr>
          <w:rFonts w:ascii="楷体" w:hAnsi="楷体" w:eastAsia="楷体" w:cs="楷体"/>
          <w:kern w:val="2"/>
          <w:sz w:val="21"/>
          <w:szCs w:val="22"/>
          <w:em w:val="dot"/>
        </w:rPr>
        <w:t>了</w:t>
      </w:r>
      <w:r>
        <w:rPr>
          <w:rFonts w:ascii="楷体" w:hAnsi="楷体" w:eastAsia="楷体" w:cs="楷体"/>
          <w:kern w:val="2"/>
          <w:sz w:val="21"/>
          <w:szCs w:val="22"/>
        </w:rPr>
        <w:t>。</w:t>
      </w:r>
    </w:p>
    <w:p w14:paraId="6A49A418">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街上有行人和两人抬的轿子。他们斗不过风雪，很快就露出畏缩的样子。雪片愈落愈多，白茫茫地布满在天空中，</w:t>
      </w:r>
      <w:r>
        <w:rPr>
          <w:rFonts w:ascii="楷体" w:hAnsi="楷体" w:eastAsia="楷体" w:cs="楷体"/>
          <w:kern w:val="2"/>
          <w:sz w:val="21"/>
          <w:szCs w:val="22"/>
          <w:u w:val="wave"/>
        </w:rPr>
        <w:t>向四处落下，落在伞上，落在轿顶上，落在轿夫的笠上，落在行人的脸上。</w:t>
      </w:r>
    </w:p>
    <w:p w14:paraId="64CB7F53">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傍晚，路旁的灯火还没有燃起来。街上一切也逐渐消失在灰暗的暮色里。路上尽是水和泥。空气寒冷。希望鼓舞着在僻静的街上走得很吃力的行人——那就是温暖、明亮的家。</w:t>
      </w:r>
    </w:p>
    <w:p w14:paraId="33E51DD5">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“三弟，走快点，”说话的是一个十八岁的青年，一手拿伞，一手提着棉袍的下幅，还掉过头看后面，圆圆的脸冻得通红，鼻子上架着一副金丝眼镜。</w:t>
      </w:r>
    </w:p>
    <w:p w14:paraId="4C75DC13">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“不要紧，就快到</w:t>
      </w:r>
      <w:r>
        <w:rPr>
          <w:rFonts w:ascii="楷体" w:hAnsi="楷体" w:eastAsia="楷体" w:cs="楷体"/>
          <w:kern w:val="2"/>
          <w:sz w:val="21"/>
          <w:szCs w:val="22"/>
          <w:em w:val="dot"/>
        </w:rPr>
        <w:t>了</w:t>
      </w:r>
      <w:r>
        <w:rPr>
          <w:rFonts w:ascii="楷体" w:hAnsi="楷体" w:eastAsia="楷体" w:cs="楷体"/>
          <w:kern w:val="2"/>
          <w:sz w:val="21"/>
          <w:szCs w:val="22"/>
        </w:rPr>
        <w:t>。……二哥，今天练习的成绩算你最好，英文说得自然，流利。你扮李医生，很不错，”觉慧用热烈的语调说。他马上加快脚步，水泥又溅到他的裤腿上面</w:t>
      </w:r>
      <w:r>
        <w:rPr>
          <w:rFonts w:ascii="楷体" w:hAnsi="楷体" w:eastAsia="楷体" w:cs="楷体"/>
          <w:kern w:val="2"/>
          <w:sz w:val="21"/>
          <w:szCs w:val="22"/>
          <w:em w:val="dot"/>
        </w:rPr>
        <w:t>了</w:t>
      </w:r>
      <w:r>
        <w:rPr>
          <w:rFonts w:ascii="楷体" w:hAnsi="楷体" w:eastAsia="楷体" w:cs="楷体"/>
          <w:kern w:val="2"/>
          <w:sz w:val="21"/>
          <w:szCs w:val="22"/>
        </w:rPr>
        <w:t>。</w:t>
      </w:r>
    </w:p>
    <w:p w14:paraId="7C23E9E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20．文中画波浪线的部分，如果写成“向四处落下，落在伞、轿顶、轿夫的斗笠、行人的脸上”，表达效果有什么不同？</w:t>
      </w:r>
    </w:p>
    <w:p w14:paraId="3A2B3D0B">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21．下面各句中破折号的作用与文中的破折号作用相同的一项是（</w:t>
      </w:r>
      <w:r>
        <w:rPr>
          <w:rFonts w:ascii="Times New Roman" w:hAnsi="Times New Roman" w:eastAsia="Times New Roman"/>
          <w:sz w:val="24"/>
          <w:szCs w:val="24"/>
        </w:rPr>
        <w:t>    </w:t>
      </w:r>
      <w:r>
        <w:rPr>
          <w:rFonts w:ascii="Times New Roman" w:hAnsi="Times New Roman"/>
          <w:kern w:val="2"/>
          <w:sz w:val="21"/>
          <w:szCs w:val="22"/>
        </w:rPr>
        <w:t>）</w:t>
      </w:r>
    </w:p>
    <w:p w14:paraId="1DF4993A">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A．她的坚强，她的意志的纯洁，她的律己之严，她的公正不阿的判断——所有这一切都难得地集中在一个人身上。</w:t>
      </w:r>
    </w:p>
    <w:p w14:paraId="6643DF73">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B．“真的？哈哈哈……我终于考上大学啦！我终于考上啦——！”金石开简直兴奋得快要晕过去了。</w:t>
      </w:r>
    </w:p>
    <w:p w14:paraId="2EE46D01">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C．任何一门理论科学中的每一个新发现——它的实际应用也许还根本无法预见——都使马克思感到衷心喜悦。</w:t>
      </w:r>
    </w:p>
    <w:p w14:paraId="5F180C4D">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D．他既不关心他的军队，也不喜欢去看戏，也不喜欢乘着马车去游乐园——除非是为了去显耀一下他的新衣服。</w:t>
      </w:r>
    </w:p>
    <w:p w14:paraId="6F8825CF">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22．“了”在语句中能辅助语义表达，请简要分析文中加点的“了”字的作用。</w:t>
      </w:r>
    </w:p>
    <w:p w14:paraId="1D136147">
      <w:pPr>
        <w:pStyle w:val="8"/>
        <w:spacing w:line="360" w:lineRule="auto"/>
        <w:jc w:val="left"/>
        <w:textAlignment w:val="center"/>
        <w:rPr>
          <w:rFonts w:ascii="Times New Roman" w:hAnsi="Times New Roman"/>
          <w:kern w:val="2"/>
          <w:sz w:val="21"/>
          <w:szCs w:val="22"/>
        </w:rPr>
      </w:pPr>
    </w:p>
    <w:p w14:paraId="386FE71F">
      <w:pPr>
        <w:pStyle w:val="8"/>
        <w:jc w:val="center"/>
        <w:textAlignment w:val="center"/>
        <w:rPr>
          <w:rFonts w:ascii="黑体" w:hAnsi="黑体" w:eastAsia="黑体" w:cs="黑体"/>
          <w:b/>
          <w:color w:val="000000"/>
          <w:kern w:val="2"/>
          <w:sz w:val="30"/>
          <w:szCs w:val="22"/>
        </w:rPr>
      </w:pPr>
    </w:p>
    <w:p w14:paraId="60D896CD">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六、作文题</w:t>
      </w:r>
    </w:p>
    <w:p w14:paraId="4544D893">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23．阅读下面的材料，根据要求写作。</w:t>
      </w:r>
    </w:p>
    <w:p w14:paraId="1070312E">
      <w:pPr>
        <w:pStyle w:val="8"/>
        <w:spacing w:line="360" w:lineRule="auto"/>
        <w:ind w:firstLine="560"/>
        <w:jc w:val="left"/>
        <w:textAlignment w:val="center"/>
        <w:rPr>
          <w:rFonts w:ascii="Times New Roman" w:hAnsi="Times New Roman"/>
          <w:kern w:val="2"/>
          <w:sz w:val="21"/>
          <w:szCs w:val="22"/>
        </w:rPr>
      </w:pPr>
      <w:r>
        <w:rPr>
          <w:rFonts w:ascii="Times New Roman" w:hAnsi="Times New Roman"/>
          <w:kern w:val="2"/>
          <w:sz w:val="21"/>
          <w:szCs w:val="22"/>
        </w:rPr>
        <w:t>“</w:t>
      </w:r>
      <w:r>
        <w:rPr>
          <w:rFonts w:ascii="楷体" w:hAnsi="楷体" w:eastAsia="楷体" w:cs="楷体"/>
          <w:kern w:val="2"/>
          <w:sz w:val="21"/>
          <w:szCs w:val="22"/>
        </w:rPr>
        <w:t>内耗</w:t>
      </w:r>
      <w:r>
        <w:rPr>
          <w:rFonts w:ascii="Times New Roman" w:hAnsi="Times New Roman"/>
          <w:kern w:val="2"/>
          <w:sz w:val="21"/>
          <w:szCs w:val="22"/>
        </w:rPr>
        <w:t>”</w:t>
      </w:r>
      <w:r>
        <w:rPr>
          <w:rFonts w:ascii="楷体" w:hAnsi="楷体" w:eastAsia="楷体" w:cs="楷体"/>
          <w:kern w:val="2"/>
          <w:sz w:val="21"/>
          <w:szCs w:val="22"/>
        </w:rPr>
        <w:t>通常指个体内部的精神、心理上的消耗，例如过度思考、自我怀疑、内心焦虑敏感等；</w:t>
      </w:r>
      <w:r>
        <w:rPr>
          <w:rFonts w:ascii="Times New Roman" w:hAnsi="Times New Roman"/>
          <w:kern w:val="2"/>
          <w:sz w:val="21"/>
          <w:szCs w:val="22"/>
        </w:rPr>
        <w:t>“</w:t>
      </w:r>
      <w:r>
        <w:rPr>
          <w:rFonts w:ascii="楷体" w:hAnsi="楷体" w:eastAsia="楷体" w:cs="楷体"/>
          <w:kern w:val="2"/>
          <w:sz w:val="21"/>
          <w:szCs w:val="22"/>
        </w:rPr>
        <w:t>外耗</w:t>
      </w:r>
      <w:r>
        <w:rPr>
          <w:rFonts w:ascii="Times New Roman" w:hAnsi="Times New Roman"/>
          <w:kern w:val="2"/>
          <w:sz w:val="21"/>
          <w:szCs w:val="22"/>
        </w:rPr>
        <w:t>”</w:t>
      </w:r>
      <w:r>
        <w:rPr>
          <w:rFonts w:ascii="楷体" w:hAnsi="楷体" w:eastAsia="楷体" w:cs="楷体"/>
          <w:kern w:val="2"/>
          <w:sz w:val="21"/>
          <w:szCs w:val="22"/>
        </w:rPr>
        <w:t>则更多地指向个体与外部环境、他人之间的消耗。例如在人际交往中不断地产生冲突、争吵</w:t>
      </w:r>
      <w:r>
        <w:rPr>
          <w:rFonts w:ascii="Times New Roman" w:hAnsi="Times New Roman"/>
          <w:kern w:val="2"/>
          <w:sz w:val="21"/>
          <w:szCs w:val="22"/>
        </w:rPr>
        <w:t>……</w:t>
      </w:r>
    </w:p>
    <w:p w14:paraId="01032DF5">
      <w:pPr>
        <w:pStyle w:val="8"/>
        <w:spacing w:line="360" w:lineRule="auto"/>
        <w:ind w:firstLine="560"/>
        <w:jc w:val="left"/>
        <w:textAlignment w:val="center"/>
        <w:rPr>
          <w:rFonts w:ascii="Times New Roman" w:hAnsi="Times New Roman"/>
          <w:kern w:val="2"/>
          <w:sz w:val="21"/>
          <w:szCs w:val="22"/>
        </w:rPr>
      </w:pPr>
      <w:r>
        <w:rPr>
          <w:rFonts w:ascii="楷体" w:hAnsi="楷体" w:eastAsia="楷体" w:cs="楷体"/>
          <w:kern w:val="2"/>
          <w:sz w:val="21"/>
          <w:szCs w:val="22"/>
        </w:rPr>
        <w:t>有人说，</w:t>
      </w:r>
      <w:r>
        <w:rPr>
          <w:rFonts w:ascii="Times New Roman" w:hAnsi="Times New Roman"/>
          <w:kern w:val="2"/>
          <w:sz w:val="21"/>
          <w:szCs w:val="22"/>
        </w:rPr>
        <w:t>“</w:t>
      </w:r>
      <w:r>
        <w:rPr>
          <w:rFonts w:ascii="楷体" w:hAnsi="楷体" w:eastAsia="楷体" w:cs="楷体"/>
          <w:kern w:val="2"/>
          <w:sz w:val="21"/>
          <w:szCs w:val="22"/>
        </w:rPr>
        <w:t>与其内耗自己，不如外耗他人</w:t>
      </w:r>
      <w:r>
        <w:rPr>
          <w:rFonts w:ascii="Times New Roman" w:hAnsi="Times New Roman"/>
          <w:kern w:val="2"/>
          <w:sz w:val="21"/>
          <w:szCs w:val="22"/>
        </w:rPr>
        <w:t>”</w:t>
      </w:r>
      <w:r>
        <w:rPr>
          <w:rFonts w:ascii="楷体" w:hAnsi="楷体" w:eastAsia="楷体" w:cs="楷体"/>
          <w:kern w:val="2"/>
          <w:sz w:val="21"/>
          <w:szCs w:val="22"/>
        </w:rPr>
        <w:t>。</w:t>
      </w:r>
    </w:p>
    <w:p w14:paraId="0044C215">
      <w:pPr>
        <w:pStyle w:val="8"/>
        <w:spacing w:line="360" w:lineRule="auto"/>
        <w:ind w:firstLine="560"/>
        <w:jc w:val="left"/>
        <w:textAlignment w:val="center"/>
        <w:rPr>
          <w:rFonts w:ascii="Times New Roman" w:hAnsi="Times New Roman"/>
          <w:kern w:val="2"/>
          <w:sz w:val="21"/>
          <w:szCs w:val="22"/>
        </w:rPr>
      </w:pPr>
      <w:r>
        <w:rPr>
          <w:rFonts w:ascii="Times New Roman" w:hAnsi="Times New Roman"/>
          <w:kern w:val="2"/>
          <w:sz w:val="21"/>
          <w:szCs w:val="22"/>
        </w:rPr>
        <w:t>以上材料引发了你怎样的联想和思考？请写一篇文章。</w:t>
      </w:r>
    </w:p>
    <w:p w14:paraId="4DB865FA">
      <w:pPr>
        <w:pStyle w:val="8"/>
        <w:spacing w:line="360" w:lineRule="auto"/>
        <w:ind w:firstLine="560"/>
        <w:jc w:val="left"/>
        <w:textAlignment w:val="center"/>
        <w:rPr>
          <w:rFonts w:ascii="Times New Roman" w:hAnsi="Times New Roman"/>
          <w:kern w:val="2"/>
          <w:sz w:val="21"/>
          <w:szCs w:val="22"/>
        </w:rPr>
      </w:pPr>
      <w:r>
        <w:rPr>
          <w:rFonts w:ascii="Times New Roman" w:hAnsi="Times New Roman"/>
          <w:kern w:val="2"/>
          <w:sz w:val="21"/>
          <w:szCs w:val="22"/>
        </w:rPr>
        <w:t>要求：选准角度，确定立意，明确文体，自拟标题；不要套作，不得抄袭；不得泄露个人信息；不少于800字。</w:t>
      </w:r>
    </w:p>
    <w:p w14:paraId="2AC996BA">
      <w:pPr>
        <w:pStyle w:val="8"/>
        <w:jc w:val="center"/>
        <w:textAlignment w:val="center"/>
        <w:rPr>
          <w:rFonts w:ascii="宋体" w:hAnsi="宋体" w:cs="宋体"/>
          <w:b/>
          <w:color w:val="000000"/>
          <w:kern w:val="2"/>
          <w:sz w:val="21"/>
          <w:szCs w:val="22"/>
        </w:rPr>
      </w:pPr>
      <w:r>
        <w:rPr>
          <w:rFonts w:ascii="宋体" w:hAnsi="宋体" w:cs="宋体"/>
          <w:b/>
          <w:color w:val="000000"/>
          <w:kern w:val="2"/>
          <w:sz w:val="21"/>
          <w:szCs w:val="22"/>
        </w:rPr>
        <w:br w:type="page"/>
      </w:r>
      <w:r>
        <w:rPr>
          <w:rFonts w:ascii="宋体" w:hAnsi="宋体" w:cs="宋体"/>
          <w:b/>
          <w:color w:val="000000"/>
          <w:kern w:val="2"/>
          <w:sz w:val="21"/>
          <w:szCs w:val="22"/>
        </w:rPr>
        <w:t>参考答案</w:t>
      </w:r>
    </w:p>
    <w:p w14:paraId="5758AA34">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1．B    2．C    3．A    4．①《儒藏》编纂的路径是选定一个新的主题，将相关典籍汇编成集；</w:t>
      </w:r>
    </w:p>
    <w:p w14:paraId="7277C08A">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②《永乐大典》整理的路径是针对现有存卷，分类整理。    5．①我们处在有条件收集全、保护好文化资源的历史阶段，要集中力量整理编纂中华典籍；</w:t>
      </w:r>
    </w:p>
    <w:p w14:paraId="3AA412EF">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②我们希望发挥中华典籍的全部功能，为世界人文科学研究做贡献；</w:t>
      </w:r>
    </w:p>
    <w:p w14:paraId="5A237B6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③我们有能力建设版本馆等设施，组建优秀学术团队，协调中外学术资源。</w:t>
      </w:r>
    </w:p>
    <w:p w14:paraId="32CF9A08">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6．D    7．C    8．甲：②</w:t>
      </w:r>
      <w:r>
        <w:rPr>
          <w:rFonts w:ascii="Times New Roman" w:hAnsi="Times New Roman" w:eastAsia="Times New Roman"/>
          <w:sz w:val="24"/>
          <w:szCs w:val="24"/>
        </w:rPr>
        <w:t>     </w:t>
      </w:r>
      <w:r>
        <w:rPr>
          <w:rFonts w:ascii="Times New Roman" w:hAnsi="Times New Roman"/>
          <w:kern w:val="2"/>
          <w:sz w:val="21"/>
          <w:szCs w:val="22"/>
        </w:rPr>
        <w:t>乙：①</w:t>
      </w:r>
    </w:p>
    <w:p w14:paraId="15296BEA">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甲：②。理由：甲处前文先写山的浑沌、凝固，再于观察中表现其贯通流动的气势，表现出力（动）势于静寂中酝酿的哲理，故选②句。</w:t>
      </w:r>
    </w:p>
    <w:p w14:paraId="57571A4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乙：①。理由：乙处前文描写山路之乱的趣味，对比城里大街的直白无趣，说明弯曲中蕴含着含蓄和丰富的哲理，故选①句。    9．①作者从多个角度描绘山的形态特质，雄伟、浑沌、静谧、无规律、灵怪、梦幻、莹透……山的变化无常尽显大自然的“谜”之神秘。</w:t>
      </w:r>
    </w:p>
    <w:p w14:paraId="27E04135">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②作者在表达对山的精神内涵的思考时多处使用问句、猜测说法、直抒疑惑，体现出山中深邃的哲理、智慧像谜难以被译解。</w:t>
      </w:r>
    </w:p>
    <w:p w14:paraId="41CD84E5">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③作者在文末两段留下高空视角下的山的形态空白，以山与人的心灵对话创设物我交融的状态，激起读者想象并思考山与人的关系的未知之谜。</w:t>
      </w:r>
    </w:p>
    <w:p w14:paraId="74CFAE7B">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10．BDF    11．C    12．C    13．</w:t>
      </w:r>
    </w:p>
    <w:p w14:paraId="28C9604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（1）外出游学结交他人，他的内心已经没有什么忧虑，所不知道的事情是如何为人立身（或“保全自身”）罢了。</w:t>
      </w:r>
    </w:p>
    <w:p w14:paraId="7067C83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（2）对于关系疏远的人，终究很难立刻就信任他们，信任他们或许会招致灾祸。    14．</w:t>
      </w:r>
    </w:p>
    <w:p w14:paraId="274B3504">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①恭敬、忠信有利于为人立身（或“保全自身”）。</w:t>
      </w:r>
    </w:p>
    <w:p w14:paraId="07080DFD">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②恭敬、忠信有利于治理国家。</w:t>
      </w:r>
    </w:p>
    <w:p w14:paraId="63261A4B">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③恭敬、忠信是颜渊本身具有的品质。</w:t>
      </w:r>
    </w:p>
    <w:p w14:paraId="348E3375">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15．C    16．（1）韦诗写诗人独自坐听江上的莺鸣，品酒赏花时想念诸弟，表达诗人孤独寂寞，思乡怀人之情；</w:t>
      </w:r>
    </w:p>
    <w:p w14:paraId="535F9CB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（2）孟诗写寒食“无烟火”是为贫居所迫，不仅仅是纪念介子推，写出了寒士的辛酸，表达作者深切的不平之情。</w:t>
      </w:r>
    </w:p>
    <w:p w14:paraId="55968071">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17．     鸣琴垂拱     不言而化     苟非吾之所有     虽一毫而莫取     惊涛拍岸     卷起千堆雪（征蓬出汉塞，归雁入胡天/遥望洞庭山水翠，白银盘里一青螺/不知明镜里，何处得秋霜）</w:t>
      </w:r>
    </w:p>
    <w:p w14:paraId="1C7FF5F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18．B    19．两个句子都运用了比喻的修辞手法。句 （1）把“翻译”比作“拔河比赛”，是一场中文和英文的较量，生动形象地写出了欧化分子在翻译过程中倒向英文的危害；句（2）把“思果先生给译者的研究过程”比作“对症下药的治病过程”，通俗易懂，肯定了思果先生忠告的中肯性。</w:t>
      </w:r>
    </w:p>
    <w:p w14:paraId="58E087E9">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20．①原文“落在……上”，构成动作性排比，句式整齐，强化了语句的表达气势；②细致的视觉描写，更好地突出了雪落地的独特，暗示环境的恶劣。    21．D    22．①助词“了”做补语，使语义表达完整。②“镶上两道宽边了”“就快到了”“溅到他的裤腿上了”，表示时间、动作完成的状态。③表现人物在凄冷、严寒的环境中对生活充满期望。</w: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E"/>
    <w:rsid w:val="00043B54"/>
    <w:rsid w:val="00177101"/>
    <w:rsid w:val="002D501D"/>
    <w:rsid w:val="0086613F"/>
    <w:rsid w:val="00D627AE"/>
    <w:rsid w:val="00EF035E"/>
    <w:rsid w:val="00F34736"/>
    <w:rsid w:val="6D42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sz w:val="18"/>
      <w:szCs w:val="18"/>
    </w:rPr>
  </w:style>
  <w:style w:type="character" w:customStyle="1" w:styleId="7">
    <w:name w:val="页眉 Char"/>
    <w:link w:val="3"/>
    <w:qFormat/>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9596</Words>
  <Characters>9698</Characters>
  <TotalTime>0</TotalTime>
  <ScaleCrop>false</ScaleCrop>
  <LinksUpToDate>false</LinksUpToDate>
  <CharactersWithSpaces>9898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2026-01-07T02:28:50Z</dcterms:created>
  <dcterms:modified xsi:type="dcterms:W3CDTF">2026-01-07T02:29:06Z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2052-12.1.0.24657</vt:lpwstr>
  </property>
  <property fmtid="{D5CDD505-2E9C-101B-9397-08002B2CF9AE}" pid="4" name="ICV">
    <vt:lpwstr>288879C4E9924E6DBEDC4A36D01FDD76_12</vt:lpwstr>
  </property>
</Properties>
</file>