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CD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bookmarkStart w:id="0" w:name="_GoBack"/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2026届高三文言文阅读题名校9月模拟汇编（学生版）</w:t>
      </w:r>
    </w:p>
    <w:p w14:paraId="0F4035E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1. （ 重庆市一中 2025-2026 学年高三 9 月月考）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5C601C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6CD576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陆贽，字敬舆，苏州嘉兴人。少孤，特立不群，颇勤儒学。年十八登进士第，以博学宏词登科，授华州郑县尉。罢秩，东归省母，路由寿州，刺史张镒有时名，贽往谒之。镒初不甚知，留三日，再见与语，遂大称赏，请结忘年之契。及辞，遗贽钱百万，曰： “愿备太夫人一日之膳。”贽不纳，唯受新茶一串而已，曰：“敢不承君厚意。”</w:t>
      </w:r>
    </w:p>
    <w:p w14:paraId="5FA64E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德宗在东宫时，素知贽名，乃召为翰林学士，转祠部员外郎。贽性忠荩，既居近密，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感人主重知，思有以效报，故政或有缺，巨细必陈。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由是顾待益厚。建中四年，朱泚谋逆，从驾幸奉天。时天下叛乱，机务填委，征发指踪，千端万绪，一日之内，诏书数百。贽挥翰起草，思如泉注，初若不经思虑，既成之后，莫不 曲 尽事情，中于机会，胥吏简札不暇，同舍皆伏其能。</w:t>
      </w:r>
    </w:p>
    <w:p w14:paraId="56133D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兴元初，师次城固，帝念奉天时言，播迁患难应识其人，遂遣中使持诏召贽赴行在。时贽母韦氏在江东，帝遣中使迎至京师，缙绅 荣 之。俄丁母忧，东归洛阳，寓居嵩山丰乐寺。藩镇赙赠及别陈饷遗，一无所取。初贽以受人主殊遇，不敢 爱 身，事有不可，极言无隐。朋友规之，以为太峻，贽曰： “吾上不负天子，下不负吾所学，不恤其他。”精于吏事，斟酌决断，不失锱铢。</w:t>
      </w:r>
    </w:p>
    <w:p w14:paraId="576097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裴延龄日 短 贽于上前。上由是信延龄而不直贽。贽竟罢相，改为太子宾客，罢知政事。</w:t>
      </w:r>
    </w:p>
    <w:p w14:paraId="5891E3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贽性畏慎及策免私居朝谒之外不通宾客无所过从。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延龄言贽与张滂、李充等摇动军情，乃贬贽为忠州别驾。</w:t>
      </w:r>
    </w:p>
    <w:p w14:paraId="379B02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3FFF01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691C6F4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史臣曰：近代论陆宣公，比汉之贾谊，而高迈之行，刚正之节，经国成务之要，激切仗义之心，初蒙天子重知，末涂沦踬，皆相类也。而谊止中大夫，贽及台铉，不为不遇矣。昔公孙鞅挟三策说秦王，淳于髡以隐语见齐君，从古以还，正言不易。昔周昭戒急论议，正为此也。贽居珥笔之列，调饪之地，欲以片心除众弊，独手遏群邪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君上不亮其诚，群小共攻其短，欲无放逐，其可得乎？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《诗》称 “其维哲人，告之话言，顺德之行”。贽之谓欤！</w:t>
      </w:r>
    </w:p>
    <w:p w14:paraId="1EBD46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307F87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材料一中画波浪线的部分有三处需要断句，请将答题卡上相应位置的标号涂黑。</w:t>
      </w:r>
    </w:p>
    <w:p w14:paraId="43C9AE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 A 慎 B 及策免 C 私居 D 朝谒 E 之外不通 F 宾客 G 无所 H 过从</w:t>
      </w:r>
    </w:p>
    <w:p w14:paraId="3787E6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下列对材料中加点词语及相关内容 解说，不正确的一项是</w:t>
      </w:r>
    </w:p>
    <w:p w14:paraId="29C5C9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曲，委婉、细致，与《劝学》中 “其曲中规”的“曲”意思不同。</w:t>
      </w:r>
    </w:p>
    <w:p w14:paraId="7963EE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荣，意动用法，与《孔雀东南飞》中 “足以荣汝身”的“荣”意思相同。</w:t>
      </w:r>
    </w:p>
    <w:p w14:paraId="2F09BF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爱，爱惜，与《过秦论》中 “不爱珍器重宝肥饶之地”的“爱”意思不同。</w:t>
      </w:r>
    </w:p>
    <w:p w14:paraId="2BCFA8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短，诋毁，与《屈原列传》中 “短屈原于顷襄王”的“短”意思相同。</w:t>
      </w:r>
    </w:p>
    <w:p w14:paraId="152430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下列对材料一有关内容的概述，不正确的一项是</w:t>
      </w:r>
    </w:p>
    <w:p w14:paraId="1C5FCF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陆贽年少时勤习儒学，十八岁考中进士，凭博学宏词科登科，被授予华州郑县尉。东归路上拜谒刺史张镒，后得张镒赏识。</w:t>
      </w:r>
    </w:p>
    <w:p w14:paraId="6AF3C9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朋友曾赠送陆贽百万钱，他只取一串新茶以示不敢领受朋友厚意；后寄居在嵩山丰乐寺，藩镇赠送的财物他也一概不接受。</w:t>
      </w:r>
    </w:p>
    <w:p w14:paraId="10CE53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朱泚谋逆时，陆贽随皇帝到奉天，政务繁多，陆贽起草诏书，思如泉涌，所写都能切中事理和时机，同事都佩服他的才能。</w:t>
      </w:r>
    </w:p>
    <w:p w14:paraId="286DC3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陆贽遇事有不可行之处，就极力向皇帝进言，朋友认为他言辞过于严厉，但陆贽表示要上不辜负天子，下不辜负所学知识。</w:t>
      </w:r>
    </w:p>
    <w:p w14:paraId="7743EE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77DE39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1）感人主重知，思有以效报，故政或有缺，巨细必陈。</w:t>
      </w:r>
    </w:p>
    <w:p w14:paraId="6476DE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2）君上不亮其诚，群小共攻其短，欲无放逐，其可得乎？</w:t>
      </w:r>
    </w:p>
    <w:p w14:paraId="022F61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材料二表明了什么观点？请结合材料说明其观点并简要分析其原因。</w:t>
      </w:r>
    </w:p>
    <w:p w14:paraId="47FD92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2.（2026届河北省邯郸市高三一模）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阅读下面的文言文，完成小题。</w:t>
      </w:r>
    </w:p>
    <w:p w14:paraId="76320A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02B37B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屈原既放，游于江潭， 颜色 憔悴， 形容 枯槁。渔父曰： “ 世人皆浊，何不屈其泥而扬其波？众人皆醉，何不铺其糟而啜其醨？ ” 屈原曰： “ 安能以皓皓之白，而蒙世俗之尘埃乎？ ” 渔父莞尔而笑，鼓枻而去，歌曰： “ 沧浪之水清兮，可以濯我缨；沧浪之水浊兮，可以濯我足。 ” 遂去，不复与言。</w:t>
      </w:r>
    </w:p>
    <w:p w14:paraId="2079D1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（节选自《楚辞 ·渔父》，有删改）</w:t>
      </w:r>
    </w:p>
    <w:p w14:paraId="6F776B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69BC40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孔子游乎缁帷之林，休坐乎杏坛之上。弟子读书，孔子弦歌鼓琴。有渔父者，下船而来，距陆而止，左手据膝，右手持颐以听。招子贡言曰： “ 仁则仁矣，恐不免其身；苦心劳形以危其真。呜呼！远哉其分于道也！ ” 子贡还，报孔子。孔子推琴而起曰： “ 其圣人与！ ” 乃下求之，至于泽畔，方 将 杖桡而引其船，顾见孔子， 还乡 而立。孔子反走，再拜而进。</w:t>
      </w:r>
    </w:p>
    <w:p w14:paraId="730E84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客曰： “ 嘻！ 甚 矣子之好学也！ ”</w:t>
      </w:r>
    </w:p>
    <w:p w14:paraId="4FBC56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（节选自《庄子 ·杂篇·渔父》，有删改）</w:t>
      </w:r>
    </w:p>
    <w:p w14:paraId="732F06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20373E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屈原《离骚》辞，称遇渔父于江渚，以兹叙事，足验凭虚。而司马迁之徒，采为逸事，编诸史籍，疑误后学，不其甚邪！嵇康撰《高士传》，取《庄子》《楚辞》二渔父事，合成一篇。夫以园吏之寓言，骚人之假说，而定为实录，斯已谬矣。况此二渔父者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较年则前后别时，论地则南北殊壤，而辄并之为一，岂非惑哉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？苟如是，则苏代所言双擒蚌鸥，伍胥所遇渡水芦中，斯并渔父善事，亦可同归一录，何止榆袂缁帷之林，濯缨沧浪之水乎？庄周著书，以寓言为主；嵇康述《高士传》，多引其虚辞。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苟以此为实则其流甚多至如学鸠笑而后言鲋鱼忿以作色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。向使康撰《幽明录》《齐谐记》，并可引为真事矣。</w:t>
      </w:r>
    </w:p>
    <w:p w14:paraId="6AEA725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（节选自刘知几《史通 ·别传》，有删改）</w:t>
      </w:r>
    </w:p>
    <w:p w14:paraId="76BD12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2FFFD6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古之史官，必广其所记，非独人君之举。汉初，武帝从董仲舒之言，天下计书，先上太史，善恶之事， 靡 不毕集。司马迁、班固，撰而成之，肢肱辅弱之臣，扶义傲傥之士，皆有记录。又汉时，阮仓作《列仙图》，皆因其志尚，率尔而作，不在正史。魏文帝又作《列异》，以序鬼物奇怪之事，嵇康作《高士传》，以叙圣贤之风。因其事类，相继而作者甚众，名目转广，而又杂以虚诞怪妄之说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推其本源，盖亦史官之末事也，今取其见存，部而类之，谓之杂传。</w:t>
      </w:r>
    </w:p>
    <w:p w14:paraId="372A3C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（节选自《隋书 ·经籍志》，有删改）</w:t>
      </w:r>
    </w:p>
    <w:p w14:paraId="285EBA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材料三中画波浪线的部分有三处需要断句，请用铅笔将答题卡上相应位置的答案标号涂黑。</w:t>
      </w:r>
    </w:p>
    <w:p w14:paraId="462905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苟以此 A 为实 B 则其流 C 甚多 D 至如 E 学鸠笑 F 而后言 G 鲋鱼 H 忿以作色。</w:t>
      </w:r>
    </w:p>
    <w:p w14:paraId="2F52BA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7815EE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颜色，脸色，与下文中的 “形容”“还乡”都属于古今异义词，词义和现代汉语并不相同。</w:t>
      </w:r>
    </w:p>
    <w:p w14:paraId="288E9C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将，读 jiāng ，意为将要，与《赤壁赋》 “盖将自其变者而观之”的“将”读音和意义都相同。</w:t>
      </w:r>
    </w:p>
    <w:p w14:paraId="78EE5FB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甚，在句中作谓语，与《齐桓晋文之事》 “宜乎百姓之谓我爱也”的“宜”一样，都是谓语前置。</w:t>
      </w:r>
    </w:p>
    <w:p w14:paraId="58D086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靡，无，没有，与《曹刿论战》 “吾视其辙乱，望其旗靡”的“靡”意义不同。</w:t>
      </w:r>
    </w:p>
    <w:p w14:paraId="13F9CA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0682CF1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材料一中的渔父是屈原以文学笔法演绎的世俗形象，屈原以其为衬，强化了对自身追求的坚守。</w:t>
      </w:r>
    </w:p>
    <w:p w14:paraId="38F1B7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材料二中的渔父是庄子创造出的道家思想的化身，庄子借以批判儒家入世的执着，宣扬自己的处世之道。</w:t>
      </w:r>
    </w:p>
    <w:p w14:paraId="0BF896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材料三认为嵇康撰写的《幽明录》《齐谐记》犯了引寓言为真事的错误，没有遵循实录原则。</w:t>
      </w:r>
    </w:p>
    <w:p w14:paraId="1C0A41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材料四认为杂传源于史官广泛记事的传统，在发展中名目逐渐扩大，题材多样，掺杂虚诞，自成一类。</w:t>
      </w:r>
    </w:p>
    <w:p w14:paraId="22CD4A8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613534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1）较年则前后别时，论地则南北殊壤，而辄并之为一，岂非惑哉？</w:t>
      </w:r>
    </w:p>
    <w:p w14:paraId="30328C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2）推其本源，盖亦史官之末事也，今取其见存，部而类之，谓之杂传。</w:t>
      </w:r>
    </w:p>
    <w:p w14:paraId="08CC045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对嵇康使用材料一、二中的渔父事迹作为史传素材这种现象，材料三和材料四的观点有什么不同？你更认同哪种观点？请说明理由。</w:t>
      </w:r>
    </w:p>
    <w:p w14:paraId="5670F3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3. （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 届湖北省武汉市高三上期 9 月调考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 阅读下面的文言文，完成下面小题。</w:t>
      </w:r>
    </w:p>
    <w:p w14:paraId="6242AF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5C2E13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惠帝二年，萧何卒。参闻之，告舍人 趣 治行， “ 吾将入相 ” 。居无何，使者果召参。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参始微时，与萧何善；及为将相，有郤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。至何且死，所推贤唯参。参代何为汉相国，举事无所变更，一遵萧何约束。择郡国吏木诎于文辞，重厚长者，即召除为丞相史。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吏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之言文刻深，欲务声名者，辄斥去之。</w:t>
      </w:r>
    </w:p>
    <w:p w14:paraId="52429B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（节选自司马迁《史记 ·曹相国世家》）</w:t>
      </w:r>
    </w:p>
    <w:p w14:paraId="01FE06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5ECD61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故善治天下者，先以不治治之。曹参之相惠帝，日以饮酒为乐，而海内以治，何 邪 ？若参，可谓知治乱之方矣。秦之亡，不在乎无制，而患乎多制；不患乎法疏，而患乎过密。使参而相汉，复苛推而详禁之，是续亡秦之焰而炽之也。故参宁受无功之名，而不忍图有功以祸当世，则利泽阴施于斯民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民安于汉而不离，汉业藉以久远者，参之功也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史以参比萧何，参亦自谓不及，然何非参比也。何智谋虽过于参而不学，故干戈甫定，而役民大治宫室，其意务媚于主，而无抚民之心。参苟居何之任，必不为此。以何代参，则何亦不能如参之明于国体而无所变更也。汉苟无何，则参之才足以立法；苟无参，而他有才者继之，则汉之法乱矣。参益尝闻君子之道矣，故其所为近道如此。</w:t>
      </w:r>
    </w:p>
    <w:p w14:paraId="0BAE98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（节选自方孝孺《逊志斋集 ·杂著》）</w:t>
      </w:r>
    </w:p>
    <w:p w14:paraId="5F8DC6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12206B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至武帝之世，则张汤、桑弘羊等用事。治狱之吏，言利之臣，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人持所见尽变易汉家法度更行一切之术其于狱市不胜烦扰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。于是民不堪命，乃作不靖，至攻城邑，杀守令，吏莫能禁，天子为遣绣衣使者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【注】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兴兵诛之，数年不定。然则是清净之足以致治，而烦扰之足以生乱也，亦已明矣。而后之从政者，犹 莫之悟 ，事无大小，辄使吏与其间。天下无事，民安其业，吏方以补弊起废自任，及至举措之不当，豪强吏民乘势作奸，此民之始病也。呜呼！欲 益 反损，俗吏之殃民，类多如此。若曹参者，其真知治体者哉！</w:t>
      </w:r>
    </w:p>
    <w:p w14:paraId="742384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（节选自崔述《在亭丛稿 ·曹参论》）</w:t>
      </w:r>
    </w:p>
    <w:p w14:paraId="37EE0B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【注】绣衣使者：汉武帝时朝廷设置的专管巡视、处理各地政事的官员，因身穿绣衣而得名。</w:t>
      </w:r>
    </w:p>
    <w:p w14:paraId="54A16F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材料三中画波浪线的部分有三处需要断句，请用铅笔将答题卡上相应位置的答案标号涂黑。 （ 3分 ）</w:t>
      </w:r>
    </w:p>
    <w:p w14:paraId="78B3D5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持 所 A见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B尽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变易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汉家法度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更行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E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一切 F之术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G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其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于狱 H市不胜烦扰。</w:t>
      </w:r>
    </w:p>
    <w:p w14:paraId="3DA651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 （ 3分 ）</w:t>
      </w:r>
    </w:p>
    <w:p w14:paraId="070644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趣，赶快、急促，与《兰亭集序》“虽趣舍万殊”中的“趣”意思不相同。</w:t>
      </w:r>
    </w:p>
    <w:p w14:paraId="44D499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邪，疑问语气词“呢”，与《种树郭橐驼传》“又何以蕃吾生而安吾性耶”中的“耶”意思相同。</w:t>
      </w:r>
    </w:p>
    <w:p w14:paraId="29BBC0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莫之悟，“莫悟之”，宾语前置，与《齐桓晋文之事》“未之闻也”句式相同。</w:t>
      </w:r>
    </w:p>
    <w:p w14:paraId="1CF57F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益，文中指益处、好处，与《五代史伶官传序》“谦得益”中的“益”意思相同。</w:t>
      </w:r>
    </w:p>
    <w:p w14:paraId="17E737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 （ 3分 ）</w:t>
      </w:r>
    </w:p>
    <w:p w14:paraId="3666524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萧何去世后，曹参接任相国，他完全遵循萧何的制度，选用质朴稳重者为官，斥退言辞雕饰、严酷苛刻、追求声名的官吏。</w:t>
      </w:r>
    </w:p>
    <w:p w14:paraId="34E537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材料二认为，秦朝的灭亡，问题在于制度太多、法律过严。曹参继任相国后如果沿用苛刻的法律，就会延续秦朝错误。</w:t>
      </w:r>
    </w:p>
    <w:p w14:paraId="1ECD0F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材料二认为，萧何智谋胜过曹参，但无安抚百姓之心，天下还未平定，就役使百姓大修宫殿，将心思都花在讨好君主上。</w:t>
      </w:r>
    </w:p>
    <w:p w14:paraId="15E648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在天下太平、百姓安居乐业时，俗吏却以补偏救弊自居，等到举措失当，横行不法的吏民趁机作恶，百姓由此遭殃。</w:t>
      </w:r>
    </w:p>
    <w:p w14:paraId="6455CF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6D4BF1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1）参始微时，与萧何善；及为将相，有郤。 （ 4分 ）</w:t>
      </w:r>
    </w:p>
    <w:p w14:paraId="27ED9D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2）民安于汉而不离，汉业藉以久远者，参之功也。 （ 4分 ）</w:t>
      </w:r>
    </w:p>
    <w:p w14:paraId="65A837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材料二与材料三所论述的治国观点一致，但史实依据有所不同。请根据材料简要分析。 （ 5 分 ）</w:t>
      </w:r>
    </w:p>
    <w:p w14:paraId="578C77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4. 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 2026 届山东省烟台市招远市高三一模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4B5CCF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1721FC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名文，姓田氏。孟尝君在薛，招致诸侯宾客及亡人有罪者，皆归孟尝君。孟尝君舍业厚遇之，以故倾天下之士。食客数千人，无贵贱一与文等。孟尝君待客坐语，而屏风后常有侍史，主记君所与客语，问亲戚居处。客去，孟尝君已使使 存 ，献遗其亲戚。孟尝君曾待客夜食，有一人蔽火光。客怒，以饭不等，辍食辞去。孟尝君起，自持其饭比之。客惭，自刭。士以此多归孟尝君。孟尝君客无所择，皆善遇之。</w:t>
      </w:r>
    </w:p>
    <w:p w14:paraId="713594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（秦昭王）囚孟尝君，谋欲杀之。孟尝君使人抵昭王幸姬求解。幸姬曰： “ 妾愿得君狐白裘。 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此时孟尝君有一狐白裘，直千金，天下无双，入秦献之昭王，更无他裘。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孟尝君患之，遍问客，莫能对。最下坐有能为狗盗者，曰： “ 臣能得狐白裘。 ” 乃夜为狗，以入秦宫藏中，取所献狐白裘至，以献秦王幸姬。幸姬为言昭王，昭王释孟尝君。孟尝君得出，即驰去，更封传，变名姓以出关。夜半至函谷关。秦昭王后悔出孟尝君，求之已去，即使人驰传逐之。孟尝君至关，关法鸡鸣而出客，孟尝君恐追至，客之居下坐者有能为鸡鸣，而鸡齐鸣，遂发传出。出如食顷，秦追果至关，已后孟尝君出， 乃 还。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始孟尝君列此二人于宾客宾客尽羞之及孟尝君有秦难卒此二人拔之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。自是之后，客皆服。</w:t>
      </w:r>
    </w:p>
    <w:p w14:paraId="1DF9E9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（节选自《史记 ·孟尝君列传》）</w:t>
      </w:r>
    </w:p>
    <w:p w14:paraId="2E3E5E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33A2CA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世皆称孟尝君能得士，士以故归之，而卒赖其力以脱于虎豹之秦。嗟乎！孟尝君特鸡鸣狗盗之雄耳，岂足以言得士？不然，擅齐之强，得一士焉，宜可以南面而制秦，尚何取鸡鸣狗盗之力哉？夫鸡鸣狗盗之出其门，此士之所以不至也。</w:t>
      </w:r>
    </w:p>
    <w:p w14:paraId="553DA6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（节选自王安石《读孟尝君传》）</w:t>
      </w:r>
    </w:p>
    <w:p w14:paraId="7AEDB9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6413B5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臣光曰：君子之养士，以为民也。夫贤者，其德足以敦化正俗，其才足以顿纲振纪，其明足以烛微虑远，其强足以结仁固义。大则利天下，小则利一国。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是以君子丰禄以富之，隆爵以尊之，养一人而及万人者，养贤之道也。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今孟尝君之养士也，不恤智愚，不择臧否，盗其君之禄，以立私党，张虚誉，上以侮其君，下以蠹其民，是奸人之雄也，乌足 尚 哉！</w:t>
      </w:r>
    </w:p>
    <w:p w14:paraId="6C892B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（节选自《资治通鉴》）</w:t>
      </w:r>
    </w:p>
    <w:p w14:paraId="08B398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33A249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孟尝君所宾客者，至于狗盗，皆以客礼食之，其取士亦陋矣。然 微 此二人，几不脱于死。当是时，虽道德礼义之士，无所用之。</w:t>
      </w:r>
    </w:p>
    <w:p w14:paraId="53FAA7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（节选自苏轼《孟尝君宾礼狗盗》）</w:t>
      </w:r>
    </w:p>
    <w:p w14:paraId="00B69A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66DBB0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始 [ A ]孟尝君列此[ B ]二人于宾客[ C ]宾客尽羞之[ D ]及孟尝君[ E ]有秦难[ F ]卒[ G ]此二人[ H ]拔之</w:t>
      </w:r>
    </w:p>
    <w:p w14:paraId="4BA585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5273722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存，问候，探望。与《短歌行》中 “枉用相存”的“存”意思不同。</w:t>
      </w:r>
    </w:p>
    <w:p w14:paraId="2D6B64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乃，于是，就。与《师说》中 “今其志乃反不能及”的“乃”用法不同。</w:t>
      </w:r>
    </w:p>
    <w:p w14:paraId="210354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尚，崇尚，喜好。与《促织》中 “宫中尚促织之戏”的“尚”意思相同。</w:t>
      </w:r>
    </w:p>
    <w:p w14:paraId="67CEB8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微，没有。与《烛之武退秦师》中 “微夫人之力不及此”的“微”用法相同。</w:t>
      </w:r>
    </w:p>
    <w:p w14:paraId="4E62D4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2A368E7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“持饭比之”“客惭自刭”等细节，展现了孟尝君平等待人的品行，这是士人多归附他的原因之一。</w:t>
      </w:r>
    </w:p>
    <w:p w14:paraId="3227D7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孟尝君在秦国被扣押，仰赖一个善于伪装成狗的食客，盗来献给秦昭王的狐白裘，最终逃出秦国。</w:t>
      </w:r>
    </w:p>
    <w:p w14:paraId="456746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司马光认为真正的君子养士是为了百姓的利益，批判了孟尝君养士是为私利，博取自己的虚名。</w:t>
      </w:r>
    </w:p>
    <w:p w14:paraId="334D25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四篇材料均围绕孟尝君 “养士”的行为展开，《史记》侧重于叙事，后三篇则侧重对其行为的评价。</w:t>
      </w:r>
    </w:p>
    <w:p w14:paraId="65DAFA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4E2A27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）此时孟尝君有一狐白裘，直千金，天下无双，入秦献之昭王，更无他裘。</w:t>
      </w:r>
    </w:p>
    <w:p w14:paraId="4081B9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）是以君子丰禄以富之，隆爵以尊之，养一人而及万人者，养贤之道也。</w:t>
      </w:r>
    </w:p>
    <w:p w14:paraId="2428F6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结合材料，简要概括王安石与苏轼对待孟尝君养士的评价有何不同。</w:t>
      </w:r>
    </w:p>
    <w:p w14:paraId="711B5E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5. （ 吉林省梅河口市五中 2025-2026 学年高三 9 月月考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3F22B06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14E5A4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乙巳，神宗诏翰林学士王安石越次入对。安石素与韩绛、韩维及吕公著相友善，帝在藩邸，维为记室，每讲说见 称 ，辄曰： “此维友王安石之说也。”及为太子庶子，又荐以自代，帝由是想见其人。甫即位，命知江宁府；数月，召为翰林学士，兼侍讲。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至是始造朝入对，帝问为治所先，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对曰： “择术为先。”帝曰：“唐太宗何如？”曰：“陛下当法尧、舜，何以太宗为哉！尧舜之道，至简而不烦，至要而不迂，至易而不难，但末世学者不能通知，以为高不可及耳。”帝曰：“卿可谓责难于君矣。”又问安石：“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祖宗守天下能百年无大变粗致太平以何道也？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”安石退而奏书。</w:t>
      </w:r>
    </w:p>
    <w:p w14:paraId="200612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（节选自毕沅《续资治通鉴 ·宋纪六十六》）</w:t>
      </w:r>
    </w:p>
    <w:p w14:paraId="2C1BFF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765577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伏惟太祖躬上智独见之明，而周知人物之情伪。指挥付托必尽其材，变置施设必当其务。故能驾驭将帅，训齐士卒，外以捍夷狄，内以平中国。太宗承之以聪武，真宗守之以谦仁，以至仁宗、英宗，无有逸德。</w:t>
      </w:r>
    </w:p>
    <w:p w14:paraId="36FE7F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然本朝累世 因 循末俗之弊，而无亲友群臣之议。人君朝夕与处，不过宦官女子；出而视事，又不过有司之细故。未尝如古大有为之君，与学士大夫讨论先王之法，以措之天下也。一切因任自然之理势，而精神之运有所不加，名实之间有所不察。君子非不见贵，然小人亦得厕其间；正论非不 见 容，然邪说亦有时而用。以诗赋记诵求天下之士，而无学校养成之法；以科名资历叙朝廷之位，而无官司课试之方。监司无检察之人，守将非选择之吏。转徙之亟既难于考绩，而游谈之众因得以乱真。交私养望者多得显官，独立营职者或见排沮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故上下偷惰取容而已，虽有能者在职，亦无以异于庸人。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其于理财，大抵无法，故虽俭约而民不富，虽忧勤而国不强。赖非夷狄昌炽之时，又无尧、汤水旱之变，故天下无事，过于百年。虽曰人事，亦天助也。盖累圣相继，仰畏天，俯畏人，宽仁恭俭，忠恕诚悫，此其所以获天助也。</w:t>
      </w:r>
    </w:p>
    <w:p w14:paraId="62748F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伏惟陛下躬上圣之质，承无穷之绪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，知天助之不可常恃，知人事之不可怠终，则大有为之时，正在今日。臣不敢辄废将明之义，而 苟 逃讳忌之诛。伏惟陛下幸赦而留神，则天下之福也。</w:t>
      </w:r>
    </w:p>
    <w:p w14:paraId="05C00B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（节选自王安石《本朝百年无事札子》）</w:t>
      </w:r>
    </w:p>
    <w:p w14:paraId="5826FF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【注】 ①承无穷之绪：继承永久的帝业。</w:t>
      </w:r>
    </w:p>
    <w:p w14:paraId="08E105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4411C5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祖宗 A守天下B能百年C无大变D粗致E太平F以何G道也？</w:t>
      </w:r>
    </w:p>
    <w:p w14:paraId="740C6D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49E525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称，称赞，与《屈原列传》中 “其称文小而其指极大”的“称”意思不同。</w:t>
      </w:r>
    </w:p>
    <w:p w14:paraId="0866A5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因，沿袭，与《鸿门宴》中 “项王即日因留沛公与饮”的“因”意思相同。</w:t>
      </w:r>
    </w:p>
    <w:p w14:paraId="352BFE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见，表被动，与《陈情表》中 “慈父见背”的“见”意思不同。</w:t>
      </w:r>
    </w:p>
    <w:p w14:paraId="755061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苟，暂且，与《齐桓晋文之事》中 “苟无恒心”的“苟”意思不同。</w:t>
      </w:r>
    </w:p>
    <w:p w14:paraId="6EDCD9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2D275E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王安石学识渊博、见解独到，经好友韩维的大力举荐，得到神宗皇帝的赏识与重用。</w:t>
      </w:r>
    </w:p>
    <w:p w14:paraId="1956E0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材料一中，面对神宗皇帝的进一步追问，王安石后来以 “奏书”的方式进行了回答。</w:t>
      </w:r>
    </w:p>
    <w:p w14:paraId="32F0AAA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王安石犀利地指出本朝百年弊病所在，并从不同方面进行阐释，条理清晰，情真意切。</w:t>
      </w:r>
    </w:p>
    <w:p w14:paraId="6AA401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王安石有褒有贬，既肯定了神宗在本朝建立的功业，又揭露了太平背后潜在的危机。</w:t>
      </w:r>
    </w:p>
    <w:p w14:paraId="5B1215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10D3C9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1）至是始造朝入对，帝问为治所先。</w:t>
      </w:r>
    </w:p>
    <w:p w14:paraId="3675CB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2）故上下偷惰取容而已，虽有能者在职，亦无以异于庸人。</w:t>
      </w:r>
    </w:p>
    <w:p w14:paraId="1445C3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王安石认为 “大有为之时，正在今日”的理由是什么？请结合文本简要概括。</w:t>
      </w:r>
    </w:p>
    <w:p w14:paraId="6B2880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6. （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2026届江淮十校高三第一次联考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阅读下面的文言文，完成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 ～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14 题。</w:t>
      </w:r>
    </w:p>
    <w:p w14:paraId="220E8F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11CF87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尝问大理卿刘德威曰： “朕观近日刑网稍密，系囚日增，其故何也?”对曰：“此在主上，不在群臣。夫人主好宽则宽，好急则急。律文虽有死刑条款，法官犹或减流；今陛下尊法，则吏不敢纵。倘能一断 以律 ，则此风立革矣。 ”上欣然纳其言，命有司详定刑名。由是断狱平允，囹圄空虚。</w:t>
      </w:r>
    </w:p>
    <w:p w14:paraId="25EF63E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(节选自《资治通鉴·唐纪十一》)</w:t>
      </w:r>
    </w:p>
    <w:p w14:paraId="45E3DC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4683F1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太宗尝罢朝，怒甚，谓左右曰： “会须杀此田舍翁!”长孙皇后问曰：“陛下欲杀何人?”上曰：“魏征每廷辱我。”后退，具 朝 服立于庭。上惊问其故。后正色曰： “妾闻主明则臣直。昔桀纣昏暗，虽有龙逢、比干不敢言；今魏征敢直谏，正由陛下圣明之故。此社稷之福，妾安敢不贺?”上乃释然，厚赐魏征。</w:t>
      </w:r>
    </w:p>
    <w:p w14:paraId="3A8F14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(节选自《资治通鉴·唐纪》)</w:t>
      </w:r>
    </w:p>
    <w:p w14:paraId="7329782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208718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时光武帝姊湖阳公主新寡，帝与共论朝臣，微观其意。主慨然曰： “宋公弘威容德器，群臣莫及。”帝曰：“方 且 图之。 ”后弘被引 见 ，帝令主坐屏风后，从容谓弘曰： “谚云‘贵易交，富易妻’,此乃人情之常乎?”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弘顿首曰： “臣闻贫贱之知不可忘，糟糠之妻不下堂。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”帝顾谓主曰：“事不谐矣。”弘退，帝叹曰：“真义士也!”</w:t>
      </w:r>
    </w:p>
    <w:p w14:paraId="71EA99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(节选自《后汉书·宋弘传》)</w:t>
      </w:r>
    </w:p>
    <w:p w14:paraId="55EE62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7E76F8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凡说之难：非吾知之有以说之难也，又非吾辩之能明吾意之难也，又非吾敢横失而能尽之难也。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凡说之难，在知所说之心，可以吾说当之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所说出于为名高者也而说之以厚利则见下节而遇卑贱必弃远矣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；所说出于厚利者也，而说之以名高，则见无心而远事情，必不收矣；所说阴为厚利而显为名高者也，而说之以名高，则阳收其身而实疏之；说之以厚利，则阴用其言而显弃其身，此不可不察也。</w:t>
      </w:r>
    </w:p>
    <w:p w14:paraId="58D2A5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(节选自《韩非子·说难》)</w:t>
      </w:r>
    </w:p>
    <w:p w14:paraId="6B1636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10.文本四画波浪线的部分有三处需断句，请涂黑答题卡相应标号。(每涂对一处给1分，涂黑超过三处不给分) （ 3分 ）</w:t>
      </w:r>
    </w:p>
    <w:p w14:paraId="5A587A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所说出 A于B为名高者C也D而说之E以厚利F则见下节G而遇卑贱H必弃远矣。</w:t>
      </w:r>
    </w:p>
    <w:p w14:paraId="7BD756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11.下列对材料中加点的词语解说，不正确的一项是 （ 3分 ）（ ）</w:t>
      </w:r>
    </w:p>
    <w:p w14:paraId="44ADB4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A.一断以律，与《五代史伶官传序》“方其系燕父子以组”结构相同：均为状语后置。</w:t>
      </w:r>
    </w:p>
    <w:p w14:paraId="0FB16C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B.朝服，音cháo(穿好)朝服，与《氓》中“靡有朝矣”中的“朝”读音、意义均不同。</w:t>
      </w:r>
    </w:p>
    <w:p w14:paraId="469B95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C.且，将要，与《鸿门宴》“臣死且不避”的“且”意义相同。</w:t>
      </w:r>
    </w:p>
    <w:p w14:paraId="7317E8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D.见，召见、接见，与《屈原列传》“信而见疑”意义与用法都不同。</w:t>
      </w:r>
    </w:p>
    <w:p w14:paraId="5E38B0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12.下列对材料内容的概述，不正确的一项是 （ 3分 ）（ ）</w:t>
      </w:r>
    </w:p>
    <w:p w14:paraId="1AF38B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A.刘德威指出司法严苛源于君主偏好，谏言太宗依法量刑，太宗纳谏后实现司法公正。</w:t>
      </w:r>
    </w:p>
    <w:p w14:paraId="4C9444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B.长孙皇后通过“主明臣直”之理，将魏征直谏转化为对太宗圣明的赞颂，成功平息君怒。</w:t>
      </w:r>
    </w:p>
    <w:p w14:paraId="34E785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C.光武帝安排公主匿于屏风后，直接质问宋弘是否应抛弃贫贱之妻，暴露其仗势压人之意。</w:t>
      </w:r>
    </w:p>
    <w:p w14:paraId="16B89F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D.韩非认为若用厚利游说求名者，会因品格被贬而遭弃用。</w:t>
      </w:r>
    </w:p>
    <w:p w14:paraId="4ED3EA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13.把文中画横线的句子翻译成现代汉语。 （ 8分 ）</w:t>
      </w:r>
    </w:p>
    <w:p w14:paraId="334A57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 弘顿首曰：臣闻贫贱之知不可忘，糟糠之妻不下堂。 （ 4分 ）</w:t>
      </w:r>
    </w:p>
    <w:p w14:paraId="283283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 凡说之难，在知所说之心，可以吾说当之。 （ 4分 ）</w:t>
      </w:r>
    </w:p>
    <w:p w14:paraId="39ED6C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14.结合前三则材料内容，请概括第四则材料中韩愈对“进言/劝说”事件的观点(不超过25个字),并简述你的推理论证过程。 （ 5分 ）</w:t>
      </w:r>
    </w:p>
    <w:p w14:paraId="49690B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7. （ 武汉市 2026 届高三九月调研测试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620312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227D80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徐恪，字公肃，常熟人。成化二年进士。授工科给事中。中官欲出领抽分厂，恪等疏争。中官怒，请即遣恪等，将摭其罪，无所得 乃 已。出为湖广左参议，迁河南右参政。陕西饥，当转粟数万石。恪以道远请输直，上下称便。</w:t>
      </w:r>
    </w:p>
    <w:p w14:paraId="585769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弘治初，历迁左、右布政使。徽王府承奉司违制置吏，恪革之。王奏恪侵侮，帝赐书诫王。河徙逼开封，有议迁藩府三司于许州者，恪言非便，遂寝。四年拜右副都御史，巡抚其地。奏言： “ 秦项梁、唐庞勋、元方谷珍辈往往起东南。今东南民力已竭，加水旱洊臻，去冬彗扫天津，直吴、越地。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乞召还织造内臣，敕抚按诸臣加意拊循，以弭异变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 帝不从。故事，王府有大丧，遣中官致祭，所过扰民。成化末，始就遣王府承奉。及帝即位，又复之。恪请如先帝制，并条上汰冗官、清赋税、禁科扰、定赎例、革抽分数事，多议行。户部督逋急，恪以灾变请缓其事。御史李兴请于郧阳别设三司，割南阳、荆州、襄阳、汉中、保宁、夔州隶之。恪 陈 五不可，乃止。</w:t>
      </w:r>
    </w:p>
    <w:p w14:paraId="60CF4E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恪素刚正。所至，抑豪右，祛奸弊。及为巡抚，以所部多王府，持法尤严，宗人多不悦。平乐、义宁二王遂讦恪减禄米、改校尉诸事。勘无验， 坐 恪入王府误行端礼门，欲以平二王忿。帝知恪无他，而以二王幼，降敕切责，命湖广巡抚韩文与恪易任。吏民罢市，泣送数十里不绝。属吏以美金赆，挥之去。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至则值岐王之国中使携盐数百艘抑卖于民为恪所持阻不行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。其党密构于帝。居一岁，中旨改南京工部右侍郎。恪上疏曰：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“ 大臣进用，宜出廷推。臣生平不敢由他途进，请赐罢黜。 ”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帝慰留，乃拜命。势要家滥索工匠者，悉执不予。十一年，考绩入都，得疾，遂致仕，卒。</w:t>
      </w:r>
    </w:p>
    <w:p w14:paraId="259A0EE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（选自《明史 ·徐恪传》）</w:t>
      </w:r>
    </w:p>
    <w:p w14:paraId="3E322F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5A8068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明代著名清官海瑞在为徐恪题写的《徐恪家谱像赞》中称： “ 官都御史，纠察分明；方伯布政，四海驰声；冰心铁面，肝胆稜稜；卓哉殿柱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，朝野肃清；我欲效之，诚恐未能；读君遗策， 敢 以不文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</w:t>
      </w:r>
    </w:p>
    <w:p w14:paraId="2E15BD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（选自《徐恪家谱像赞》）</w:t>
      </w:r>
    </w:p>
    <w:p w14:paraId="7C8771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[注]①殿柱：朝廷栋梁。② “ 不文 ” ：未能充分表达心意或文字不够精练，即担心自己的理解不足以完全传达情感。</w:t>
      </w:r>
    </w:p>
    <w:p w14:paraId="075972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材料中画波浪线的部分有三处需要断句，请用铅笔将答题卡上相应位置的答案标号涂黑。</w:t>
      </w:r>
    </w:p>
    <w:p w14:paraId="628309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至则值 A 岐王之国 B 中 C 使携盐 D 数百艘 E 抑卖 F 于民 G 为恪所持 H 阻不行。</w:t>
      </w:r>
    </w:p>
    <w:p w14:paraId="4288C5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7925AC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乃，才，与《五代史伶官传序》中 “尔其无忘乃父之志” “乃”意思不相同。</w:t>
      </w:r>
    </w:p>
    <w:p w14:paraId="0AD0A7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陈， chén ，列举，与《陈情表》文题中的 “陈”读音相同，意义不同。</w:t>
      </w:r>
    </w:p>
    <w:p w14:paraId="7EEBE6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坐，因 ……获罪，与《苏武传》中“副有罪，当相坐”的“坐”意思相同。</w:t>
      </w:r>
    </w:p>
    <w:p w14:paraId="0AB59D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敢，冒昧地，与《烛之武退秦师》中 “敢以烦执事”的“敢”意思相同。</w:t>
      </w:r>
    </w:p>
    <w:p w14:paraId="584870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12C5A2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平乐、义宁二王诬告徐恪克扣禄米，查无实据后，朝廷反以误入端礼门之罪处罚徐恪。</w:t>
      </w:r>
    </w:p>
    <w:p w14:paraId="7E2DEF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徐恪调离河南时，百姓自发罢市哭泣相送，属吏亦赠金给徐恪，可见其深得民心。</w:t>
      </w:r>
    </w:p>
    <w:p w14:paraId="4C0B97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海瑞赞徐恪 “冰心铁面”，如文本一他做湖广巡抚时，有权贵家族滥征工匠，他坚决不许。</w:t>
      </w:r>
    </w:p>
    <w:p w14:paraId="43F81D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徐恪晚年因病辞官，而海瑞在《徐恪家谱像赞》中自谦 “诚恐未能”，表达对徐恪为官做人的仰慕。</w:t>
      </w:r>
    </w:p>
    <w:p w14:paraId="3FB807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1A13D0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）乞召还织造内臣，敕抚按诸臣加意拊循，以弭异变。</w:t>
      </w:r>
    </w:p>
    <w:p w14:paraId="306A58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）大臣进用，宜出廷推。臣生平不敢由他途进，请赐罢黜。</w:t>
      </w:r>
    </w:p>
    <w:p w14:paraId="5658FF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海瑞称徐恪 “卓哉殿柱”，徐恪在为官上，有哪些方面值得后世从政者学习？请你结合材料一简要分析。</w:t>
      </w:r>
    </w:p>
    <w:p w14:paraId="2FE5AF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8. （ 2026 届 Z20 名校联盟第一次联考 ） 阅读下面的文言文，完成小题。</w:t>
      </w:r>
    </w:p>
    <w:p w14:paraId="2D439D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625EC5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时王安石以执政与陈升之领三司条例，命辙为之属。安石出青苗书使辙熟议，曰： “有不便，以告勿疑。”辙曰：“以钱贷民，使出息二分，本以救民，非为利也。然出纳之际，吏缘为奸，虽有法不能禁。钱入民手，虽良民不免妄用；及其纳钱，虽富民不免逾限。如此，则恐鞭箠必用，州县之事不胜烦矣。唐刘晏掌国计，未尝有所假贷。有 尤 之者，晏曰： ‘使民侥幸得钱，非国之福；使吏倚法督责，非民之便。吾虽未尝假贷，而四方丰凶贵贱，知 之 未尝逾时。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有贱必籴，有贵必粜，以此四方无甚贵、甚贱之病，安用贷为？ ’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晏之所言，则常平法耳。今此法见在，而患不修，公诚能有意于民，举而行之，则晏之功可立俟也。 ”安石曰：“君言诚有理，当徐思之。”自此逾月不言青苗。</w:t>
      </w:r>
    </w:p>
    <w:p w14:paraId="498600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会河北转运判官王广廉于陕西漕司私行青苗法，春散秋敛，与安石意合，于是青苗法遂行。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安石因遣八使之四方访求遗利中外知其必迎合生事皆莫敢言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440A8C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（《宋史 ·苏辙传》，有删节）</w:t>
      </w:r>
    </w:p>
    <w:p w14:paraId="357DAC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7A0496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宋之青苗钱则始于长吏之自为之，本以利民。《宋史 ·李参传》，参为陕西转运使，部多戍兵，苦食少，参令民自度麦粟之赢余，先贷以钱，俟麦粟熟输之官，号青苗钱。经数年，廪有羡粮。此安石青苗钱之所本也。在参行之，固为善政，然仁宗天圣五年，已特诏罢之，当亦以行之久则弊生耳。</w:t>
      </w:r>
    </w:p>
    <w:p w14:paraId="7E88BE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至安石，则初知鄞县时，贷谷与民，立息以偿，俾新陈相易，民甚 便 之。安石操履廉洁，亲施之于一县，民自有利而无害。世但知宋之青苗法始于安石，而不知李参先私行 于下 ，广廉又奏请于上也。然使听贤吏自行于一州一路，非惟安石能利民，而李参已先有成绩，即广廉亦未必遂至病民也。至著为功令，则干进者以多借为能，而不顾民之愿否，不肖者又藉以行其头会箕敛之术，所以民但受其害而不见其利。</w:t>
      </w:r>
    </w:p>
    <w:p w14:paraId="56B850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天下事固有一人行之能为利，天下行之则又为害者。即如常平社仓，何尝古人善政，然沿及后世，常平春借秋还，出则克扣，入则浮收，徒供不肖官吏之渔利。古来未尝无良法，一经不肖官吏，辄百弊丛生，所谓有治人无治法也。《孟子》谓： “有仁心而无仁政，则民不被其泽。 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岂知有仁政而无仁心，非惟不被其泽，且转受其害也哉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！</w:t>
      </w:r>
    </w:p>
    <w:p w14:paraId="11318B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（赵翼《廿二史札记》，有删节）</w:t>
      </w:r>
    </w:p>
    <w:p w14:paraId="51A915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 （ 3分 ）</w:t>
      </w:r>
    </w:p>
    <w:p w14:paraId="069FCE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安石因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遣 八使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之 四方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访求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遗利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中外 知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E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其必迎合 F生事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G皆莫敢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言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7B74915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 （ 3分 ）</w:t>
      </w:r>
    </w:p>
    <w:p w14:paraId="5474E0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尤，指责、怪罪，与《陈情表》中“况臣孤苦，特为尤甚”的“尤”的意思不同。</w:t>
      </w:r>
    </w:p>
    <w:p w14:paraId="48009B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之，音节助词，与《项脊轩志》中“久之，能以足音辨人”的“之”意义和用法相同。</w:t>
      </w:r>
    </w:p>
    <w:p w14:paraId="57911E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便，意动用法，与《过秦论》中“因利乘便，宰割天下”的“便”用法不同。</w:t>
      </w:r>
    </w:p>
    <w:p w14:paraId="235C64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于下，作“私行”的后置状语，与《鸿门宴》中“具告以事”的“以事”用法相同。</w:t>
      </w:r>
    </w:p>
    <w:p w14:paraId="1DA4262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 （ 3分 ）</w:t>
      </w:r>
    </w:p>
    <w:p w14:paraId="75B684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王安石让苏辙对青苗法提意见，苏辙认为此法虽本意救民，但在实施过程中可能会出现诸多弊端。</w:t>
      </w:r>
    </w:p>
    <w:p w14:paraId="58A6F7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苏辙认为刘晏的常平法行之有效，建议王安石直接实行，王安石认为有道理，表示会慢慢考虑。</w:t>
      </w:r>
    </w:p>
    <w:p w14:paraId="7C7CD9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在王安石推行青苗法以前，陕西转运使李参已经推行过类似的政策，并且取得了一定的成效。</w:t>
      </w:r>
    </w:p>
    <w:p w14:paraId="7E02BF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赵翼认为天下的事情确实存在一个人去做能带来益处，而推行于天下则易造成危害的情况。</w:t>
      </w:r>
    </w:p>
    <w:p w14:paraId="52BFBE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199212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1）有贱必籴，有贵必粜，以此四方无甚贵、甚贱之病，安用贷为？ （ 4分 ）</w:t>
      </w:r>
    </w:p>
    <w:p w14:paraId="031640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2）岂知有仁政而无仁心，非惟不被其泽，且转受其害也哉！ （ 4分 ）</w:t>
      </w:r>
    </w:p>
    <w:p w14:paraId="1CC8BA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 如果王安石要保证青苗法能长期顺利施行，使老百姓得利。他应该怎么做？请你结合两则材料提出三点建议。 （ 5分 ）</w:t>
      </w:r>
    </w:p>
    <w:p w14:paraId="470166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9. （ 河北省石家庄市一中 2025-2026 学年高三 9 月月考</w:t>
      </w:r>
    </w:p>
    <w:p w14:paraId="3FE0CBA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730095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</w:t>
      </w:r>
    </w:p>
    <w:p w14:paraId="70C4F97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冬，十二月，河决酸枣，东溃金堤、东郡；大兴卒塞之。春，三月，除关，无用传。晁错言于上曰： “ 圣王在上而民不冻饥者，非能耕而食之，织而衣之也，为开其资财之道也。方今之务，莫若使民务农而已矣。欲民务农，在于贵粟；贵粟之道，在于使民以粟为赏罚。今募天下入粟县官，得以拜爵，得以 除 罪。粟者，王者大用，政之本务。今民入粟受爵至五大夫以上，乃复一人耳，此其与骑马之功相去远矣。爵者，上之所擅，出于口而无穷；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粟者，民之所种，生于地而不乏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。夫得高爵与免罪，人之所甚欲也；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使天下人入粟于边以受爵免罪不过三岁塞下之粟必多矣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</w:t>
      </w:r>
    </w:p>
    <w:p w14:paraId="5CB6AB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帝从之，令民入粟于边，拜爵各以多少级数为差。</w:t>
      </w:r>
    </w:p>
    <w:p w14:paraId="6C6AD9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错复奏言： “ 陛下幸使天下入粟塞下以拜爵，甚大惠也。 窃 恐塞卒之食不足用，大渫天下粟。边食足以支五岁，可令入粟郡县矣；郡县足支一岁以上，可时赦，勿收农民租。如此，德泽加于万民，民愈勤农，大富乐矣。 ”</w:t>
      </w:r>
    </w:p>
    <w:p w14:paraId="3DC3DC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上复从其言，诏曰： “ 道民之路，在于务本。朕亲率天下农，十年于今，而野不加辟，岁一不登，民有饥色；是从事焉尚寡而吏未加务。吾诏书数下，岁劝民种树而功未兴，是吏奉吾诏不勤而劝民不明也。且吾农民甚苦而吏莫之省，将何以劝焉！其赐农民今年租税之半。 ”</w:t>
      </w:r>
    </w:p>
    <w:p w14:paraId="15B587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春，二月， 甲寅 ，诏曰： “ 朕亲率天下农耕以供染盛，皇后亲桑以供祭服；其具礼仪。 ”</w:t>
      </w:r>
    </w:p>
    <w:p w14:paraId="4AFBBA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是时，上既躬修玄默，而将相皆旧功臣，少文多质。惩恶亡秦之政，论议务在宽厚，耻言人之过失，化行天下，告讦之俗易。吏安其官，民乐其业，畜积岁增，户口浸息。</w:t>
      </w:r>
    </w:p>
    <w:p w14:paraId="27CD27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六月，诏曰： “ 农，天下之本，务莫大焉。今勤身从事而有租税之赋，是为本末者无以异也，其于 劝 农之道未备。其除田之租税。 ”</w:t>
      </w:r>
    </w:p>
    <w:p w14:paraId="158AA3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（节选自《资治通鉴 ·卷第十五·汉纪七》）</w:t>
      </w:r>
    </w:p>
    <w:p w14:paraId="4D1210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</w:t>
      </w:r>
    </w:p>
    <w:p w14:paraId="4A3919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人情一日不再食则饥，终岁不制衣则寒。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夫腹饥不得食，肤寒不得衣，虽慈母不能保其子，君安能以有其民哉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？明主知其然也，故务民于农桑，薄赋敛广畜积，以实仓廪，备水旱，故民可得而有也。</w:t>
      </w:r>
    </w:p>
    <w:p w14:paraId="685D44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（节选自晁错《论贵粟疏》）</w:t>
      </w:r>
    </w:p>
    <w:p w14:paraId="42B1FA7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5A0D2F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使天下人 A 入粟 B 于边 C 以受爵 D 免罪 E 不过 F 三岁 G 塞下之粟 H 必多矣。</w:t>
      </w:r>
    </w:p>
    <w:p w14:paraId="0DB3D9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74784C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“得以除罪”与《陈情表》“除臣洗马”中的“除”字含义不同。</w:t>
      </w:r>
    </w:p>
    <w:p w14:paraId="52377C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“窃恐塞卒之食不足用”与《促织》“窃发盆”中的“窃”字含义不同。</w:t>
      </w:r>
    </w:p>
    <w:p w14:paraId="509771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“二月，甲寅”与《赤壁赋》“壬戌之秋”中的时间用法相同。</w:t>
      </w:r>
    </w:p>
    <w:p w14:paraId="19246C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“其于劝农之道未备”与《劝学》“劝学”中的“劝”字含义相同。</w:t>
      </w:r>
    </w:p>
    <w:p w14:paraId="219861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4030DB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晁错认为圣明的君王能够让百姓丰衣足食的原因，在于引领民众生产，进而获得富足。</w:t>
      </w:r>
    </w:p>
    <w:p w14:paraId="555D2B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百姓通过缴纳粮食来获得爵位，晁错提倡将爵位的等级提至更高，边境粮食才会充足。</w:t>
      </w:r>
    </w:p>
    <w:p w14:paraId="444C7BE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晁错高瞻远瞩，统筹规划，他既重视农业生产，又重视减轻赋税，从而贮备了大量的粮食。</w:t>
      </w:r>
    </w:p>
    <w:p w14:paraId="689845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文帝强调要免除田地的租税，激励农业发展，希望通过这些手段来实现农商没有分别。</w:t>
      </w:r>
    </w:p>
    <w:p w14:paraId="5442D5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10855B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）粟者，民之所种，生于地而不乏。</w:t>
      </w:r>
    </w:p>
    <w:p w14:paraId="4A739D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）夫腹饥不得食，肤寒不得衣，虽慈母不能保其子，君安能以有其民哉？</w:t>
      </w:r>
    </w:p>
    <w:p w14:paraId="2107813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请结合材料，分析晁错上奏时运用的论证方法。</w:t>
      </w:r>
    </w:p>
    <w:p w14:paraId="1F45C1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2026届高三文言文阅读题名校9月模拟汇编（学生版）</w:t>
      </w:r>
    </w:p>
    <w:p w14:paraId="6139B3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1. （ 重庆市一中 2025-2026 学年高三 9 月月考）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756C99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288BC9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陆贽，字敬舆，苏州嘉兴人。少孤，特立不群，颇勤儒学。年十八登进士第，以博学宏词登科，授华州郑县尉。罢秩，东归省母，路由寿州，刺史张镒有时名，贽往谒之。镒初不甚知，留三日，再见与语，遂大称赏，请结忘年之契。及辞，遗贽钱百万，曰： “愿备太夫人一日之膳。”贽不纳，唯受新茶一串而已，曰：“敢不承君厚意。”</w:t>
      </w:r>
    </w:p>
    <w:p w14:paraId="1CCD7F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德宗在东宫时，素知贽名，乃召为翰林学士，转祠部员外郎。贽性忠荩，既居近密，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感人主重知，思有以效报，故政或有缺，巨细必陈。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由是顾待益厚。建中四年，朱泚谋逆，从驾幸奉天。时天下叛乱，机务填委，征发指踪，千端万绪，一日之内，诏书数百。贽挥翰起草，思如泉注，初若不经思虑，既成之后，莫不 曲 尽事情，中于机会，胥吏简札不暇，同舍皆伏其能。</w:t>
      </w:r>
    </w:p>
    <w:p w14:paraId="446B09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兴元初，师次城固，帝念奉天时言，播迁患难应识其人，遂遣中使持诏召贽赴行在。时贽母韦氏在江东，帝遣中使迎至京师，缙绅 荣 之。俄丁母忧，东归洛阳，寓居嵩山丰乐寺。藩镇赙赠及别陈饷遗，一无所取。初贽以受人主殊遇，不敢 爱 身，事有不可，极言无隐。朋友规之，以为太峻，贽曰： “吾上不负天子，下不负吾所学，不恤其他。”精于吏事，斟酌决断，不失锱铢。</w:t>
      </w:r>
    </w:p>
    <w:p w14:paraId="53EA3D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裴延龄日 短 贽于上前。上由是信延龄而不直贽。贽竟罢相，改为太子宾客，罢知政事。</w:t>
      </w:r>
    </w:p>
    <w:p w14:paraId="3146EA8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贽性畏慎及策免私居朝谒之外不通宾客无所过从。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延龄言贽与张滂、李充等摇动军情，乃贬贽为忠州别驾。</w:t>
      </w:r>
    </w:p>
    <w:p w14:paraId="70FBA8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41FA49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1EF6FB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史臣曰：近代论陆宣公，比汉之贾谊，而高迈之行，刚正之节，经国成务之要，激切仗义之心，初蒙天子重知，末涂沦踬，皆相类也。而谊止中大夫，贽及台铉，不为不遇矣。昔公孙鞅挟三策说秦王，淳于髡以隐语见齐君，从古以还，正言不易。昔周昭戒急论议，正为此也。贽居珥笔之列，调饪之地，欲以片心除众弊，独手遏群邪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君上不亮其诚，群小共攻其短，欲无放逐，其可得乎？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《诗》称 “其维哲人，告之话言，顺德之行”。贽之谓欤！</w:t>
      </w:r>
    </w:p>
    <w:p w14:paraId="697597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36F216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材料一中画波浪线的部分有三处需要断句，请将答题卡上相应位置的标号涂黑。</w:t>
      </w:r>
    </w:p>
    <w:p w14:paraId="60FB2B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 A 慎 B 及策免 C 私居 D 朝谒 E 之外不通 F 宾客 G 无所 H 过从</w:t>
      </w:r>
    </w:p>
    <w:p w14:paraId="2E29EC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下列对材料中加点词语及相关内容 解说，不正确的一项是</w:t>
      </w:r>
    </w:p>
    <w:p w14:paraId="6A0C0A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曲，委婉、细致，与《劝学》中 “其曲中规”的“曲”意思不同。</w:t>
      </w:r>
    </w:p>
    <w:p w14:paraId="1F1541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荣，意动用法，与《孔雀东南飞》中 “足以荣汝身”的“荣”意思相同。</w:t>
      </w:r>
    </w:p>
    <w:p w14:paraId="169E83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爱，爱惜，与《过秦论》中 “不爱珍器重宝肥饶之地”的“爱”意思不同。</w:t>
      </w:r>
    </w:p>
    <w:p w14:paraId="1C6AD5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短，诋毁，与《屈原列传》中 “短屈原于顷襄王”的“短”意思相同。</w:t>
      </w:r>
    </w:p>
    <w:p w14:paraId="079632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下列对材料一有关内容的概述，不正确的一项是</w:t>
      </w:r>
    </w:p>
    <w:p w14:paraId="4C6F11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陆贽年少时勤习儒学，十八岁考中进士，凭博学宏词科登科，被授予华州郑县尉。东归路上拜谒刺史张镒，后得张镒赏识。</w:t>
      </w:r>
    </w:p>
    <w:p w14:paraId="253A41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朋友曾赠送陆贽百万钱，他只取一串新茶以示不敢领受朋友厚意；后寄居在嵩山丰乐寺，藩镇赠送的财物他也一概不接受。</w:t>
      </w:r>
    </w:p>
    <w:p w14:paraId="54B589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朱泚谋逆时，陆贽随皇帝到奉天，政务繁多，陆贽起草诏书，思如泉涌，所写都能切中事理和时机，同事都佩服他的才能。</w:t>
      </w:r>
    </w:p>
    <w:p w14:paraId="50ED14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陆贽遇事有不可行之处，就极力向皇帝进言，朋友认为他言辞过于严厉，但陆贽表示要上不辜负天子，下不辜负所学知识。</w:t>
      </w:r>
    </w:p>
    <w:p w14:paraId="0C43DF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5CFBDB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1）感人主重知，思有以效报，故政或有缺，巨细必陈。</w:t>
      </w:r>
    </w:p>
    <w:p w14:paraId="3FFC57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2）君上不亮其诚，群小共攻其短，欲无放逐，其可得乎？</w:t>
      </w:r>
    </w:p>
    <w:p w14:paraId="2DDC20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材料二表明了什么观点？请结合材料说明其观点并简要分析其原因。</w:t>
      </w:r>
    </w:p>
    <w:p w14:paraId="73F9AC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2.（2026届河北省邯郸市高三一模）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阅读下面的文言文，完成小题。</w:t>
      </w:r>
    </w:p>
    <w:p w14:paraId="289E69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20D864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屈原既放，游于江潭， 颜色 憔悴， 形容 枯槁。渔父曰： “ 世人皆浊，何不屈其泥而扬其波？众人皆醉，何不铺其糟而啜其醨？ ” 屈原曰： “ 安能以皓皓之白，而蒙世俗之尘埃乎？ ” 渔父莞尔而笑，鼓枻而去，歌曰： “ 沧浪之水清兮，可以濯我缨；沧浪之水浊兮，可以濯我足。 ” 遂去，不复与言。</w:t>
      </w:r>
    </w:p>
    <w:p w14:paraId="79C1E4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（节选自《楚辞 ·渔父》，有删改）</w:t>
      </w:r>
    </w:p>
    <w:p w14:paraId="2B10B6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6056C4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孔子游乎缁帷之林，休坐乎杏坛之上。弟子读书，孔子弦歌鼓琴。有渔父者，下船而来，距陆而止，左手据膝，右手持颐以听。招子贡言曰： “ 仁则仁矣，恐不免其身；苦心劳形以危其真。呜呼！远哉其分于道也！ ” 子贡还，报孔子。孔子推琴而起曰： “ 其圣人与！ ” 乃下求之，至于泽畔，方 将 杖桡而引其船，顾见孔子， 还乡 而立。孔子反走，再拜而进。</w:t>
      </w:r>
    </w:p>
    <w:p w14:paraId="6B5602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客曰： “ 嘻！ 甚 矣子之好学也！ ”</w:t>
      </w:r>
    </w:p>
    <w:p w14:paraId="1CBD95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（节选自《庄子 ·杂篇·渔父》，有删改）</w:t>
      </w:r>
    </w:p>
    <w:p w14:paraId="5F938F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2B84C8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屈原《离骚》辞，称遇渔父于江渚，以兹叙事，足验凭虚。而司马迁之徒，采为逸事，编诸史籍，疑误后学，不其甚邪！嵇康撰《高士传》，取《庄子》《楚辞》二渔父事，合成一篇。夫以园吏之寓言，骚人之假说，而定为实录，斯已谬矣。况此二渔父者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较年则前后别时，论地则南北殊壤，而辄并之为一，岂非惑哉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？苟如是，则苏代所言双擒蚌鸥，伍胥所遇渡水芦中，斯并渔父善事，亦可同归一录，何止榆袂缁帷之林，濯缨沧浪之水乎？庄周著书，以寓言为主；嵇康述《高士传》，多引其虚辞。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苟以此为实则其流甚多至如学鸠笑而后言鲋鱼忿以作色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。向使康撰《幽明录》《齐谐记》，并可引为真事矣。</w:t>
      </w:r>
    </w:p>
    <w:p w14:paraId="385FB0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（节选自刘知几《史通 ·别传》，有删改）</w:t>
      </w:r>
    </w:p>
    <w:p w14:paraId="3BBD3F7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3AD02F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古之史官，必广其所记，非独人君之举。汉初，武帝从董仲舒之言，天下计书，先上太史，善恶之事， 靡 不毕集。司马迁、班固，撰而成之，肢肱辅弱之臣，扶义傲傥之士，皆有记录。又汉时，阮仓作《列仙图》，皆因其志尚，率尔而作，不在正史。魏文帝又作《列异》，以序鬼物奇怪之事，嵇康作《高士传》，以叙圣贤之风。因其事类，相继而作者甚众，名目转广，而又杂以虚诞怪妄之说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推其本源，盖亦史官之末事也，今取其见存，部而类之，谓之杂传。</w:t>
      </w:r>
    </w:p>
    <w:p w14:paraId="0171EC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（节选自《隋书 ·经籍志》，有删改）</w:t>
      </w:r>
    </w:p>
    <w:p w14:paraId="05A03F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材料三中画波浪线的部分有三处需要断句，请用铅笔将答题卡上相应位置的答案标号涂黑。</w:t>
      </w:r>
    </w:p>
    <w:p w14:paraId="309976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苟以此 A 为实 B 则其流 C 甚多 D 至如 E 学鸠笑 F 而后言 G 鲋鱼 H 忿以作色。</w:t>
      </w:r>
    </w:p>
    <w:p w14:paraId="2D7A08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18D79F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颜色，脸色，与下文中的 “形容”“还乡”都属于古今异义词，词义和现代汉语并不相同。</w:t>
      </w:r>
    </w:p>
    <w:p w14:paraId="511C8F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将，读 jiāng ，意为将要，与《赤壁赋》 “盖将自其变者而观之”的“将”读音和意义都相同。</w:t>
      </w:r>
    </w:p>
    <w:p w14:paraId="39EA74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甚，在句中作谓语，与《齐桓晋文之事》 “宜乎百姓之谓我爱也”的“宜”一样，都是谓语前置。</w:t>
      </w:r>
    </w:p>
    <w:p w14:paraId="179E1F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靡，无，没有，与《曹刿论战》 “吾视其辙乱，望其旗靡”的“靡”意义不同。</w:t>
      </w:r>
    </w:p>
    <w:p w14:paraId="4EA142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12CD6B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材料一中的渔父是屈原以文学笔法演绎的世俗形象，屈原以其为衬，强化了对自身追求的坚守。</w:t>
      </w:r>
    </w:p>
    <w:p w14:paraId="5423F82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材料二中的渔父是庄子创造出的道家思想的化身，庄子借以批判儒家入世的执着，宣扬自己的处世之道。</w:t>
      </w:r>
    </w:p>
    <w:p w14:paraId="052201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材料三认为嵇康撰写的《幽明录》《齐谐记》犯了引寓言为真事的错误，没有遵循实录原则。</w:t>
      </w:r>
    </w:p>
    <w:p w14:paraId="0E2172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材料四认为杂传源于史官广泛记事的传统，在发展中名目逐渐扩大，题材多样，掺杂虚诞，自成一类。</w:t>
      </w:r>
    </w:p>
    <w:p w14:paraId="5ADEBA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3A51585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1）较年则前后别时，论地则南北殊壤，而辄并之为一，岂非惑哉？</w:t>
      </w:r>
    </w:p>
    <w:p w14:paraId="3CBA3B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2）推其本源，盖亦史官之末事也，今取其见存，部而类之，谓之杂传。</w:t>
      </w:r>
    </w:p>
    <w:p w14:paraId="7BD79D2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对嵇康使用材料一、二中的渔父事迹作为史传素材这种现象，材料三和材料四的观点有什么不同？你更认同哪种观点？请说明理由。</w:t>
      </w:r>
    </w:p>
    <w:p w14:paraId="7CEE67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3. （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 届湖北省武汉市高三上期 9 月调考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 阅读下面的文言文，完成下面小题。</w:t>
      </w:r>
    </w:p>
    <w:p w14:paraId="44C904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768B5A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惠帝二年，萧何卒。参闻之，告舍人 趣 治行， “ 吾将入相 ” 。居无何，使者果召参。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参始微时，与萧何善；及为将相，有郤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。至何且死，所推贤唯参。参代何为汉相国，举事无所变更，一遵萧何约束。择郡国吏木诎于文辞，重厚长者，即召除为丞相史。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吏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之言文刻深，欲务声名者，辄斥去之。</w:t>
      </w:r>
    </w:p>
    <w:p w14:paraId="002867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（节选自司马迁《史记 ·曹相国世家》）</w:t>
      </w:r>
    </w:p>
    <w:p w14:paraId="5DE345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575785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故善治天下者，先以不治治之。曹参之相惠帝，日以饮酒为乐，而海内以治，何 邪 ？若参，可谓知治乱之方矣。秦之亡，不在乎无制，而患乎多制；不患乎法疏，而患乎过密。使参而相汉，复苛推而详禁之，是续亡秦之焰而炽之也。故参宁受无功之名，而不忍图有功以祸当世，则利泽阴施于斯民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民安于汉而不离，汉业藉以久远者，参之功也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史以参比萧何，参亦自谓不及，然何非参比也。何智谋虽过于参而不学，故干戈甫定，而役民大治宫室，其意务媚于主，而无抚民之心。参苟居何之任，必不为此。以何代参，则何亦不能如参之明于国体而无所变更也。汉苟无何，则参之才足以立法；苟无参，而他有才者继之，则汉之法乱矣。参益尝闻君子之道矣，故其所为近道如此。</w:t>
      </w:r>
    </w:p>
    <w:p w14:paraId="4CBADD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（节选自方孝孺《逊志斋集 ·杂著》）</w:t>
      </w:r>
    </w:p>
    <w:p w14:paraId="15D029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1ADDDE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至武帝之世，则张汤、桑弘羊等用事。治狱之吏，言利之臣，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人持所见尽变易汉家法度更行一切之术其于狱市不胜烦扰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。于是民不堪命，乃作不靖，至攻城邑，杀守令，吏莫能禁，天子为遣绣衣使者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【注】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兴兵诛之，数年不定。然则是清净之足以致治，而烦扰之足以生乱也，亦已明矣。而后之从政者，犹 莫之悟 ，事无大小，辄使吏与其间。天下无事，民安其业，吏方以补弊起废自任，及至举措之不当，豪强吏民乘势作奸，此民之始病也。呜呼！欲 益 反损，俗吏之殃民，类多如此。若曹参者，其真知治体者哉！</w:t>
      </w:r>
    </w:p>
    <w:p w14:paraId="790E29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（节选自崔述《在亭丛稿 ·曹参论》）</w:t>
      </w:r>
    </w:p>
    <w:p w14:paraId="526D7B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【注】绣衣使者：汉武帝时朝廷设置的专管巡视、处理各地政事的官员，因身穿绣衣而得名。</w:t>
      </w:r>
    </w:p>
    <w:p w14:paraId="488DB7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材料三中画波浪线的部分有三处需要断句，请用铅笔将答题卡上相应位置的答案标号涂黑。 （ 3分 ）</w:t>
      </w:r>
    </w:p>
    <w:p w14:paraId="72E6C80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持 所 A见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B尽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变易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汉家法度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更行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E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一切 F之术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G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其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于狱 H市不胜烦扰。</w:t>
      </w:r>
    </w:p>
    <w:p w14:paraId="44CC64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 （ 3分 ）</w:t>
      </w:r>
    </w:p>
    <w:p w14:paraId="266B03B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趣，赶快、急促，与《兰亭集序》“虽趣舍万殊”中的“趣”意思不相同。</w:t>
      </w:r>
    </w:p>
    <w:p w14:paraId="45BF2B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邪，疑问语气词“呢”，与《种树郭橐驼传》“又何以蕃吾生而安吾性耶”中的“耶”意思相同。</w:t>
      </w:r>
    </w:p>
    <w:p w14:paraId="1E8471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莫之悟，“莫悟之”，宾语前置，与《齐桓晋文之事》“未之闻也”句式相同。</w:t>
      </w:r>
    </w:p>
    <w:p w14:paraId="3435B95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益，文中指益处、好处，与《五代史伶官传序》“谦得益”中的“益”意思相同。</w:t>
      </w:r>
    </w:p>
    <w:p w14:paraId="342D9A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 （ 3分 ）</w:t>
      </w:r>
    </w:p>
    <w:p w14:paraId="409637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萧何去世后，曹参接任相国，他完全遵循萧何的制度，选用质朴稳重者为官，斥退言辞雕饰、严酷苛刻、追求声名的官吏。</w:t>
      </w:r>
    </w:p>
    <w:p w14:paraId="7895F2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材料二认为，秦朝的灭亡，问题在于制度太多、法律过严。曹参继任相国后如果沿用苛刻的法律，就会延续秦朝错误。</w:t>
      </w:r>
    </w:p>
    <w:p w14:paraId="10542D4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材料二认为，萧何智谋胜过曹参，但无安抚百姓之心，天下还未平定，就役使百姓大修宫殿，将心思都花在讨好君主上。</w:t>
      </w:r>
    </w:p>
    <w:p w14:paraId="43EA7E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在天下太平、百姓安居乐业时，俗吏却以补偏救弊自居，等到举措失当，横行不法的吏民趁机作恶，百姓由此遭殃。</w:t>
      </w:r>
    </w:p>
    <w:p w14:paraId="5AC6BE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1D9E2F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1）参始微时，与萧何善；及为将相，有郤。 （ 4分 ）</w:t>
      </w:r>
    </w:p>
    <w:p w14:paraId="288D8D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2）民安于汉而不离，汉业藉以久远者，参之功也。 （ 4分 ）</w:t>
      </w:r>
    </w:p>
    <w:p w14:paraId="522424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材料二与材料三所论述的治国观点一致，但史实依据有所不同。请根据材料简要分析。 （ 5 分 ）</w:t>
      </w:r>
    </w:p>
    <w:p w14:paraId="12244B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4. 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 2026 届山东省烟台市招远市高三一模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27F23A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2D8C4B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名文，姓田氏。孟尝君在薛，招致诸侯宾客及亡人有罪者，皆归孟尝君。孟尝君舍业厚遇之，以故倾天下之士。食客数千人，无贵贱一与文等。孟尝君待客坐语，而屏风后常有侍史，主记君所与客语，问亲戚居处。客去，孟尝君已使使 存 ，献遗其亲戚。孟尝君曾待客夜食，有一人蔽火光。客怒，以饭不等，辍食辞去。孟尝君起，自持其饭比之。客惭，自刭。士以此多归孟尝君。孟尝君客无所择，皆善遇之。</w:t>
      </w:r>
    </w:p>
    <w:p w14:paraId="281C8E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（秦昭王）囚孟尝君，谋欲杀之。孟尝君使人抵昭王幸姬求解。幸姬曰： “ 妾愿得君狐白裘。 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此时孟尝君有一狐白裘，直千金，天下无双，入秦献之昭王，更无他裘。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孟尝君患之，遍问客，莫能对。最下坐有能为狗盗者，曰： “ 臣能得狐白裘。 ” 乃夜为狗，以入秦宫藏中，取所献狐白裘至，以献秦王幸姬。幸姬为言昭王，昭王释孟尝君。孟尝君得出，即驰去，更封传，变名姓以出关。夜半至函谷关。秦昭王后悔出孟尝君，求之已去，即使人驰传逐之。孟尝君至关，关法鸡鸣而出客，孟尝君恐追至，客之居下坐者有能为鸡鸣，而鸡齐鸣，遂发传出。出如食顷，秦追果至关，已后孟尝君出， 乃 还。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始孟尝君列此二人于宾客宾客尽羞之及孟尝君有秦难卒此二人拔之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。自是之后，客皆服。</w:t>
      </w:r>
    </w:p>
    <w:p w14:paraId="6C6733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（节选自《史记 ·孟尝君列传》）</w:t>
      </w:r>
    </w:p>
    <w:p w14:paraId="1DA5F7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6BD9D71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世皆称孟尝君能得士，士以故归之，而卒赖其力以脱于虎豹之秦。嗟乎！孟尝君特鸡鸣狗盗之雄耳，岂足以言得士？不然，擅齐之强，得一士焉，宜可以南面而制秦，尚何取鸡鸣狗盗之力哉？夫鸡鸣狗盗之出其门，此士之所以不至也。</w:t>
      </w:r>
    </w:p>
    <w:p w14:paraId="4B09F2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（节选自王安石《读孟尝君传》）</w:t>
      </w:r>
    </w:p>
    <w:p w14:paraId="1A71DC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0040B4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臣光曰：君子之养士，以为民也。夫贤者，其德足以敦化正俗，其才足以顿纲振纪，其明足以烛微虑远，其强足以结仁固义。大则利天下，小则利一国。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是以君子丰禄以富之，隆爵以尊之，养一人而及万人者，养贤之道也。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今孟尝君之养士也，不恤智愚，不择臧否，盗其君之禄，以立私党，张虚誉，上以侮其君，下以蠹其民，是奸人之雄也，乌足 尚 哉！</w:t>
      </w:r>
    </w:p>
    <w:p w14:paraId="3E8592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（节选自《资治通鉴》）</w:t>
      </w:r>
    </w:p>
    <w:p w14:paraId="6272B4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5F1394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孟尝君所宾客者，至于狗盗，皆以客礼食之，其取士亦陋矣。然 微 此二人，几不脱于死。当是时，虽道德礼义之士，无所用之。</w:t>
      </w:r>
    </w:p>
    <w:p w14:paraId="341D78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（节选自苏轼《孟尝君宾礼狗盗》）</w:t>
      </w:r>
    </w:p>
    <w:p w14:paraId="1A1288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751D72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始 [ A ]孟尝君列此[ B ]二人于宾客[ C ]宾客尽羞之[ D ]及孟尝君[ E ]有秦难[ F ]卒[ G ]此二人[ H ]拔之</w:t>
      </w:r>
    </w:p>
    <w:p w14:paraId="691D1B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56DF9A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存，问候，探望。与《短歌行》中 “枉用相存”的“存”意思不同。</w:t>
      </w:r>
    </w:p>
    <w:p w14:paraId="70DF71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乃，于是，就。与《师说》中 “今其志乃反不能及”的“乃”用法不同。</w:t>
      </w:r>
    </w:p>
    <w:p w14:paraId="10D796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尚，崇尚，喜好。与《促织》中 “宫中尚促织之戏”的“尚”意思相同。</w:t>
      </w:r>
    </w:p>
    <w:p w14:paraId="28F082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微，没有。与《烛之武退秦师》中 “微夫人之力不及此”的“微”用法相同。</w:t>
      </w:r>
    </w:p>
    <w:p w14:paraId="04CFBC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361692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“持饭比之”“客惭自刭”等细节，展现了孟尝君平等待人的品行，这是士人多归附他的原因之一。</w:t>
      </w:r>
    </w:p>
    <w:p w14:paraId="366FA4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孟尝君在秦国被扣押，仰赖一个善于伪装成狗的食客，盗来献给秦昭王的狐白裘，最终逃出秦国。</w:t>
      </w:r>
    </w:p>
    <w:p w14:paraId="318197D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司马光认为真正的君子养士是为了百姓的利益，批判了孟尝君养士是为私利，博取自己的虚名。</w:t>
      </w:r>
    </w:p>
    <w:p w14:paraId="531808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四篇材料均围绕孟尝君 “养士”的行为展开，《史记》侧重于叙事，后三篇则侧重对其行为的评价。</w:t>
      </w:r>
    </w:p>
    <w:p w14:paraId="7A3A7C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3FCBA0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）此时孟尝君有一狐白裘，直千金，天下无双，入秦献之昭王，更无他裘。</w:t>
      </w:r>
    </w:p>
    <w:p w14:paraId="689357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）是以君子丰禄以富之，隆爵以尊之，养一人而及万人者，养贤之道也。</w:t>
      </w:r>
    </w:p>
    <w:p w14:paraId="0B1074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结合材料，简要概括王安石与苏轼对待孟尝君养士的评价有何不同。</w:t>
      </w:r>
    </w:p>
    <w:p w14:paraId="57B41D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5. （ 吉林省梅河口市五中 2025-2026 学年高三 9 月月考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48806F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5938C0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乙巳，神宗诏翰林学士王安石越次入对。安石素与韩绛、韩维及吕公著相友善，帝在藩邸，维为记室，每讲说见 称 ，辄曰： “此维友王安石之说也。”及为太子庶子，又荐以自代，帝由是想见其人。甫即位，命知江宁府；数月，召为翰林学士，兼侍讲。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至是始造朝入对，帝问为治所先，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对曰： “择术为先。”帝曰：“唐太宗何如？”曰：“陛下当法尧、舜，何以太宗为哉！尧舜之道，至简而不烦，至要而不迂，至易而不难，但末世学者不能通知，以为高不可及耳。”帝曰：“卿可谓责难于君矣。”又问安石：“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祖宗守天下能百年无大变粗致太平以何道也？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”安石退而奏书。</w:t>
      </w:r>
    </w:p>
    <w:p w14:paraId="2427BC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（节选自毕沅《续资治通鉴 ·宋纪六十六》）</w:t>
      </w:r>
    </w:p>
    <w:p w14:paraId="184B44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1E2E42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伏惟太祖躬上智独见之明，而周知人物之情伪。指挥付托必尽其材，变置施设必当其务。故能驾驭将帅，训齐士卒，外以捍夷狄，内以平中国。太宗承之以聪武，真宗守之以谦仁，以至仁宗、英宗，无有逸德。</w:t>
      </w:r>
    </w:p>
    <w:p w14:paraId="035905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然本朝累世 因 循末俗之弊，而无亲友群臣之议。人君朝夕与处，不过宦官女子；出而视事，又不过有司之细故。未尝如古大有为之君，与学士大夫讨论先王之法，以措之天下也。一切因任自然之理势，而精神之运有所不加，名实之间有所不察。君子非不见贵，然小人亦得厕其间；正论非不 见 容，然邪说亦有时而用。以诗赋记诵求天下之士，而无学校养成之法；以科名资历叙朝廷之位，而无官司课试之方。监司无检察之人，守将非选择之吏。转徙之亟既难于考绩，而游谈之众因得以乱真。交私养望者多得显官，独立营职者或见排沮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故上下偷惰取容而已，虽有能者在职，亦无以异于庸人。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其于理财，大抵无法，故虽俭约而民不富，虽忧勤而国不强。赖非夷狄昌炽之时，又无尧、汤水旱之变，故天下无事，过于百年。虽曰人事，亦天助也。盖累圣相继，仰畏天，俯畏人，宽仁恭俭，忠恕诚悫，此其所以获天助也。</w:t>
      </w:r>
    </w:p>
    <w:p w14:paraId="5EAE8E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伏惟陛下躬上圣之质，承无穷之绪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，知天助之不可常恃，知人事之不可怠终，则大有为之时，正在今日。臣不敢辄废将明之义，而 苟 逃讳忌之诛。伏惟陛下幸赦而留神，则天下之福也。</w:t>
      </w:r>
    </w:p>
    <w:p w14:paraId="09CE17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（节选自王安石《本朝百年无事札子》）</w:t>
      </w:r>
    </w:p>
    <w:p w14:paraId="155D01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【注】 ①承无穷之绪：继承永久的帝业。</w:t>
      </w:r>
    </w:p>
    <w:p w14:paraId="2BAD18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08393F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祖宗 A守天下B能百年C无大变D粗致E太平F以何G道也？</w:t>
      </w:r>
    </w:p>
    <w:p w14:paraId="3A3D433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532C48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称，称赞，与《屈原列传》中 “其称文小而其指极大”的“称”意思不同。</w:t>
      </w:r>
    </w:p>
    <w:p w14:paraId="32B56E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因，沿袭，与《鸿门宴》中 “项王即日因留沛公与饮”的“因”意思相同。</w:t>
      </w:r>
    </w:p>
    <w:p w14:paraId="676803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见，表被动，与《陈情表》中 “慈父见背”的“见”意思不同。</w:t>
      </w:r>
    </w:p>
    <w:p w14:paraId="6ED08E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苟，暂且，与《齐桓晋文之事》中 “苟无恒心”的“苟”意思不同。</w:t>
      </w:r>
    </w:p>
    <w:p w14:paraId="0AA2CB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481157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王安石学识渊博、见解独到，经好友韩维的大力举荐，得到神宗皇帝的赏识与重用。</w:t>
      </w:r>
    </w:p>
    <w:p w14:paraId="452C39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材料一中，面对神宗皇帝的进一步追问，王安石后来以 “奏书”的方式进行了回答。</w:t>
      </w:r>
    </w:p>
    <w:p w14:paraId="03B62F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王安石犀利地指出本朝百年弊病所在，并从不同方面进行阐释，条理清晰，情真意切。</w:t>
      </w:r>
    </w:p>
    <w:p w14:paraId="364786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王安石有褒有贬，既肯定了神宗在本朝建立的功业，又揭露了太平背后潜在的危机。</w:t>
      </w:r>
    </w:p>
    <w:p w14:paraId="3B928A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41920D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1）至是始造朝入对，帝问为治所先。</w:t>
      </w:r>
    </w:p>
    <w:p w14:paraId="2630977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2）故上下偷惰取容而已，虽有能者在职，亦无以异于庸人。</w:t>
      </w:r>
    </w:p>
    <w:p w14:paraId="6D0485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王安石认为 “大有为之时，正在今日”的理由是什么？请结合文本简要概括。</w:t>
      </w:r>
    </w:p>
    <w:p w14:paraId="2D400B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6. （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2026届江淮十校高三第一次联考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阅读下面的文言文，完成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 ～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14 题。</w:t>
      </w:r>
    </w:p>
    <w:p w14:paraId="0A2EE4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596D2B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尝问大理卿刘德威曰： “朕观近日刑网稍密，系囚日增，其故何也?”对曰：“此在主上，不在群臣。夫人主好宽则宽，好急则急。律文虽有死刑条款，法官犹或减流；今陛下尊法，则吏不敢纵。倘能一断 以律 ，则此风立革矣。 ”上欣然纳其言，命有司详定刑名。由是断狱平允，囹圄空虚。</w:t>
      </w:r>
    </w:p>
    <w:p w14:paraId="2AEA38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(节选自《资治通鉴·唐纪十一》)</w:t>
      </w:r>
    </w:p>
    <w:p w14:paraId="342AC1F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47627A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太宗尝罢朝，怒甚，谓左右曰： “会须杀此田舍翁!”长孙皇后问曰：“陛下欲杀何人?”上曰：“魏征每廷辱我。”后退，具 朝 服立于庭。上惊问其故。后正色曰： “妾闻主明则臣直。昔桀纣昏暗，虽有龙逢、比干不敢言；今魏征敢直谏，正由陛下圣明之故。此社稷之福，妾安敢不贺?”上乃释然，厚赐魏征。</w:t>
      </w:r>
    </w:p>
    <w:p w14:paraId="2C42C1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(节选自《资治通鉴·唐纪》)</w:t>
      </w:r>
    </w:p>
    <w:p w14:paraId="7B7618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材料三：</w:t>
      </w:r>
    </w:p>
    <w:p w14:paraId="302797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时光武帝姊湖阳公主新寡，帝与共论朝臣，微观其意。主慨然曰： “宋公弘威容德器，群臣莫及。”帝曰：“方 且 图之。 ”后弘被引 见 ，帝令主坐屏风后，从容谓弘曰： “谚云‘贵易交，富易妻’,此乃人情之常乎?”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弘顿首曰： “臣闻贫贱之知不可忘，糟糠之妻不下堂。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”帝顾谓主曰：“事不谐矣。”弘退，帝叹曰：“真义士也!”</w:t>
      </w:r>
    </w:p>
    <w:p w14:paraId="774C4D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(节选自《后汉书·宋弘传》)</w:t>
      </w:r>
    </w:p>
    <w:p w14:paraId="421898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材料四：</w:t>
      </w:r>
    </w:p>
    <w:p w14:paraId="65F625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凡说之难：非吾知之有以说之难也，又非吾辩之能明吾意之难也，又非吾敢横失而能尽之难也。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凡说之难，在知所说之心，可以吾说当之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所说出于为名高者也而说之以厚利则见下节而遇卑贱必弃远矣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；所说出于厚利者也，而说之以名高，则见无心而远事情，必不收矣；所说阴为厚利而显为名高者也，而说之以名高，则阳收其身而实疏之；说之以厚利，则阴用其言而显弃其身，此不可不察也。</w:t>
      </w:r>
    </w:p>
    <w:p w14:paraId="78FD35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(节选自《韩非子·说难》)</w:t>
      </w:r>
    </w:p>
    <w:p w14:paraId="397AF6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10.文本四画波浪线的部分有三处需断句，请涂黑答题卡相应标号。(每涂对一处给1分，涂黑超过三处不给分) （ 3分 ）</w:t>
      </w:r>
    </w:p>
    <w:p w14:paraId="6AD970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所说出 A于B为名高者C也D而说之E以厚利F则见下节G而遇卑贱H必弃远矣。</w:t>
      </w:r>
    </w:p>
    <w:p w14:paraId="2C2C475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11.下列对材料中加点的词语解说，不正确的一项是 （ 3分 ）（ ）</w:t>
      </w:r>
    </w:p>
    <w:p w14:paraId="7C1585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A.一断以律，与《五代史伶官传序》“方其系燕父子以组”结构相同：均为状语后置。</w:t>
      </w:r>
    </w:p>
    <w:p w14:paraId="26AA29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B.朝服，音cháo(穿好)朝服，与《氓》中“靡有朝矣”中的“朝”读音、意义均不同。</w:t>
      </w:r>
    </w:p>
    <w:p w14:paraId="76F890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C.且，将要，与《鸿门宴》“臣死且不避”的“且”意义相同。</w:t>
      </w:r>
    </w:p>
    <w:p w14:paraId="4D4D67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D.见，召见、接见，与《屈原列传》“信而见疑”意义与用法都不同。</w:t>
      </w:r>
    </w:p>
    <w:p w14:paraId="69A054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12.下列对材料内容的概述，不正确的一项是 （ 3分 ）（ ）</w:t>
      </w:r>
    </w:p>
    <w:p w14:paraId="4C7FDF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A.刘德威指出司法严苛源于君主偏好，谏言太宗依法量刑，太宗纳谏后实现司法公正。</w:t>
      </w:r>
    </w:p>
    <w:p w14:paraId="6FBFFE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B.长孙皇后通过“主明臣直”之理，将魏征直谏转化为对太宗圣明的赞颂，成功平息君怒。</w:t>
      </w:r>
    </w:p>
    <w:p w14:paraId="620A39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C.光武帝安排公主匿于屏风后，直接质问宋弘是否应抛弃贫贱之妻，暴露其仗势压人之意。</w:t>
      </w:r>
    </w:p>
    <w:p w14:paraId="29A0EC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D.韩非认为若用厚利游说求名者，会因品格被贬而遭弃用。</w:t>
      </w:r>
    </w:p>
    <w:p w14:paraId="19C120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13.把文中画横线的句子翻译成现代汉语。 （ 8分 ）</w:t>
      </w:r>
    </w:p>
    <w:p w14:paraId="632AFF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 弘顿首曰：臣闻贫贱之知不可忘，糟糠之妻不下堂。 （ 4分 ）</w:t>
      </w:r>
    </w:p>
    <w:p w14:paraId="5EE6F3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 凡说之难，在知所说之心，可以吾说当之。 （ 4分 ）</w:t>
      </w:r>
    </w:p>
    <w:p w14:paraId="4FBB82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14.结合前三则材料内容，请概括第四则材料中韩愈对“进言/劝说”事件的观点(不超过25个字),并简述你的推理论证过程。 （ 5分 ）</w:t>
      </w:r>
    </w:p>
    <w:p w14:paraId="0C4DE1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7. （ 武汉市 2026 届高三九月调研测试 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5AACA82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74445B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徐恪，字公肃，常熟人。成化二年进士。授工科给事中。中官欲出领抽分厂，恪等疏争。中官怒，请即遣恪等，将摭其罪，无所得 乃 已。出为湖广左参议，迁河南右参政。陕西饥，当转粟数万石。恪以道远请输直，上下称便。</w:t>
      </w:r>
    </w:p>
    <w:p w14:paraId="2124EB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弘治初，历迁左、右布政使。徽王府承奉司违制置吏，恪革之。王奏恪侵侮，帝赐书诫王。河徙逼开封，有议迁藩府三司于许州者，恪言非便，遂寝。四年拜右副都御史，巡抚其地。奏言： “ 秦项梁、唐庞勋、元方谷珍辈往往起东南。今东南民力已竭，加水旱洊臻，去冬彗扫天津，直吴、越地。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乞召还织造内臣，敕抚按诸臣加意拊循，以弭异变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 帝不从。故事，王府有大丧，遣中官致祭，所过扰民。成化末，始就遣王府承奉。及帝即位，又复之。恪请如先帝制，并条上汰冗官、清赋税、禁科扰、定赎例、革抽分数事，多议行。户部督逋急，恪以灾变请缓其事。御史李兴请于郧阳别设三司，割南阳、荆州、襄阳、汉中、保宁、夔州隶之。恪 陈 五不可，乃止。</w:t>
      </w:r>
    </w:p>
    <w:p w14:paraId="0B3022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恪素刚正。所至，抑豪右，祛奸弊。及为巡抚，以所部多王府，持法尤严，宗人多不悦。平乐、义宁二王遂讦恪减禄米、改校尉诸事。勘无验， 坐 恪入王府误行端礼门，欲以平二王忿。帝知恪无他，而以二王幼，降敕切责，命湖广巡抚韩文与恪易任。吏民罢市，泣送数十里不绝。属吏以美金赆，挥之去。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至则值岐王之国中使携盐数百艘抑卖于民为恪所持阻不行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。其党密构于帝。居一岁，中旨改南京工部右侍郎。恪上疏曰：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“ 大臣进用，宜出廷推。臣生平不敢由他途进，请赐罢黜。 ”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帝慰留，乃拜命。势要家滥索工匠者，悉执不予。十一年，考绩入都，得疾，遂致仕，卒。</w:t>
      </w:r>
    </w:p>
    <w:p w14:paraId="04A9C2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（选自《明史 ·徐恪传》）</w:t>
      </w:r>
    </w:p>
    <w:p w14:paraId="6B57DB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18E6439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明代著名清官海瑞在为徐恪题写的《徐恪家谱像赞》中称： “ 官都御史，纠察分明；方伯布政，四海驰声；冰心铁面，肝胆稜稜；卓哉殿柱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，朝野肃清；我欲效之，诚恐未能；读君遗策， 敢 以不文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</w:t>
      </w:r>
    </w:p>
    <w:p w14:paraId="4504D3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（选自《徐恪家谱像赞》）</w:t>
      </w:r>
    </w:p>
    <w:p w14:paraId="57E4F5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[注]①殿柱：朝廷栋梁。② “ 不文 ” ：未能充分表达心意或文字不够精练，即担心自己的理解不足以完全传达情感。</w:t>
      </w:r>
    </w:p>
    <w:p w14:paraId="0E9D6E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材料中画波浪线的部分有三处需要断句，请用铅笔将答题卡上相应位置的答案标号涂黑。</w:t>
      </w:r>
    </w:p>
    <w:p w14:paraId="1BC72C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至则值 A 岐王之国 B 中 C 使携盐 D 数百艘 E 抑卖 F 于民 G 为恪所持 H 阻不行。</w:t>
      </w:r>
    </w:p>
    <w:p w14:paraId="147A96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416858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乃，才，与《五代史伶官传序》中 “尔其无忘乃父之志” “乃”意思不相同。</w:t>
      </w:r>
    </w:p>
    <w:p w14:paraId="0906B3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陈， chén ，列举，与《陈情表》文题中的 “陈”读音相同，意义不同。</w:t>
      </w:r>
    </w:p>
    <w:p w14:paraId="610BB9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坐，因 ……获罪，与《苏武传》中“副有罪，当相坐”的“坐”意思相同。</w:t>
      </w:r>
    </w:p>
    <w:p w14:paraId="79F226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敢，冒昧地，与《烛之武退秦师》中 “敢以烦执事”的“敢”意思相同。</w:t>
      </w:r>
    </w:p>
    <w:p w14:paraId="78B30D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41048C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平乐、义宁二王诬告徐恪克扣禄米，查无实据后，朝廷反以误入端礼门之罪处罚徐恪。</w:t>
      </w:r>
    </w:p>
    <w:p w14:paraId="13DA66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徐恪调离河南时，百姓自发罢市哭泣相送，属吏亦赠金给徐恪，可见其深得民心。</w:t>
      </w:r>
    </w:p>
    <w:p w14:paraId="7C0CA0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海瑞赞徐恪 “冰心铁面”，如文本一他做湖广巡抚时，有权贵家族滥征工匠，他坚决不许。</w:t>
      </w:r>
    </w:p>
    <w:p w14:paraId="3DE316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徐恪晚年因病辞官，而海瑞在《徐恪家谱像赞》中自谦 “诚恐未能”，表达对徐恪为官做人的仰慕。</w:t>
      </w:r>
    </w:p>
    <w:p w14:paraId="74FA5E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4A2BC41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）乞召还织造内臣，敕抚按诸臣加意拊循，以弭异变。</w:t>
      </w:r>
    </w:p>
    <w:p w14:paraId="72B6F8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）大臣进用，宜出廷推。臣生平不敢由他途进，请赐罢黜。</w:t>
      </w:r>
    </w:p>
    <w:p w14:paraId="610BB7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海瑞称徐恪 “卓哉殿柱”，徐恪在为官上，有哪些方面值得后世从政者学习？请你结合材料一简要分析。</w:t>
      </w:r>
    </w:p>
    <w:p w14:paraId="361E94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8. （ 2026 届 Z20 名校联盟第一次联考 ） 阅读下面的文言文，完成小题。</w:t>
      </w:r>
    </w:p>
    <w:p w14:paraId="58C0F0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10E14A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时王安石以执政与陈升之领三司条例，命辙为之属。安石出青苗书使辙熟议，曰： “有不便，以告勿疑。”辙曰：“以钱贷民，使出息二分，本以救民，非为利也。然出纳之际，吏缘为奸，虽有法不能禁。钱入民手，虽良民不免妄用；及其纳钱，虽富民不免逾限。如此，则恐鞭箠必用，州县之事不胜烦矣。唐刘晏掌国计，未尝有所假贷。有 尤 之者，晏曰： ‘使民侥幸得钱，非国之福；使吏倚法督责，非民之便。吾虽未尝假贷，而四方丰凶贵贱，知 之 未尝逾时。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有贱必籴，有贵必粜，以此四方无甚贵、甚贱之病，安用贷为？ ’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晏之所言，则常平法耳。今此法见在，而患不修，公诚能有意于民，举而行之，则晏之功可立俟也。 ”安石曰：“君言诚有理，当徐思之。”自此逾月不言青苗。</w:t>
      </w:r>
    </w:p>
    <w:p w14:paraId="3508D9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会河北转运判官王广廉于陕西漕司私行青苗法，春散秋敛，与安石意合，于是青苗法遂行。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安石因遣八使之四方访求遗利中外知其必迎合生事皆莫敢言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33305D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（《宋史 ·苏辙传》，有删节）</w:t>
      </w:r>
    </w:p>
    <w:p w14:paraId="577288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1994DA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宋之青苗钱则始于长吏之自为之，本以利民。《宋史 ·李参传》，参为陕西转运使，部多戍兵，苦食少，参令民自度麦粟之赢余，先贷以钱，俟麦粟熟输之官，号青苗钱。经数年，廪有羡粮。此安石青苗钱之所本也。在参行之，固为善政，然仁宗天圣五年，已特诏罢之，当亦以行之久则弊生耳。</w:t>
      </w:r>
    </w:p>
    <w:p w14:paraId="69E7B5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至安石，则初知鄞县时，贷谷与民，立息以偿，俾新陈相易，民甚 便 之。安石操履廉洁，亲施之于一县，民自有利而无害。世但知宋之青苗法始于安石，而不知李参先私行 于下 ，广廉又奏请于上也。然使听贤吏自行于一州一路，非惟安石能利民，而李参已先有成绩，即广廉亦未必遂至病民也。至著为功令，则干进者以多借为能，而不顾民之愿否，不肖者又藉以行其头会箕敛之术，所以民但受其害而不见其利。</w:t>
      </w:r>
    </w:p>
    <w:p w14:paraId="08D988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天下事固有一人行之能为利，天下行之则又为害者。即如常平社仓，何尝古人善政，然沿及后世，常平春借秋还，出则克扣，入则浮收，徒供不肖官吏之渔利。古来未尝无良法，一经不肖官吏，辄百弊丛生，所谓有治人无治法也。《孟子》谓： “有仁心而无仁政，则民不被其泽。 ”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岂知有仁政而无仁心，非惟不被其泽，且转受其害也哉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！</w:t>
      </w:r>
    </w:p>
    <w:p w14:paraId="4BC79B5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（赵翼《廿二史札记》，有删节）</w:t>
      </w:r>
    </w:p>
    <w:p w14:paraId="071E2F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 （ 3分 ）</w:t>
      </w:r>
    </w:p>
    <w:p w14:paraId="6A0353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安石因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遣 八使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之 四方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访求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遗利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中外 知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E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其必迎合 F生事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G皆莫敢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言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5C3E72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 （ 3分 ）</w:t>
      </w:r>
    </w:p>
    <w:p w14:paraId="10A0D6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尤，指责、怪罪，与《陈情表》中“况臣孤苦，特为尤甚”的“尤”的意思不同。</w:t>
      </w:r>
    </w:p>
    <w:p w14:paraId="72FB9E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之，音节助词，与《项脊轩志》中“久之，能以足音辨人”的“之”意义和用法相同。</w:t>
      </w:r>
    </w:p>
    <w:p w14:paraId="5E44DA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便，意动用法，与《过秦论》中“因利乘便，宰割天下”的“便”用法不同。</w:t>
      </w:r>
    </w:p>
    <w:p w14:paraId="6EC5CB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于下，作“私行”的后置状语，与《鸿门宴》中“具告以事”的“以事”用法相同。</w:t>
      </w:r>
    </w:p>
    <w:p w14:paraId="58029A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 （ 3分 ）</w:t>
      </w:r>
    </w:p>
    <w:p w14:paraId="25EF7F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王安石让苏辙对青苗法提意见，苏辙认为此法虽本意救民，但在实施过程中可能会出现诸多弊端。</w:t>
      </w:r>
    </w:p>
    <w:p w14:paraId="5279A0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苏辙认为刘晏的常平法行之有效，建议王安石直接实行，王安石认为有道理，表示会慢慢考虑。</w:t>
      </w:r>
    </w:p>
    <w:p w14:paraId="369AC5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在王安石推行青苗法以前，陕西转运使李参已经推行过类似的政策，并且取得了一定的成效。</w:t>
      </w:r>
    </w:p>
    <w:p w14:paraId="31D093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赵翼认为天下的事情确实存在一个人去做能带来益处，而推行于天下则易造成危害的情况。</w:t>
      </w:r>
    </w:p>
    <w:p w14:paraId="0C55AB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6B4B8E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1）有贱必籴，有贵必粜，以此四方无甚贵、甚贱之病，安用贷为？ （ 4分 ）</w:t>
      </w:r>
    </w:p>
    <w:p w14:paraId="7E3241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2）岂知有仁政而无仁心，非惟不被其泽，且转受其害也哉！ （ 4分 ）</w:t>
      </w:r>
    </w:p>
    <w:p w14:paraId="030FB9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 如果王安石要保证青苗法能长期顺利施行，使老百姓得利。他应该怎么做？请你结合两则材料提出三点建议。 （ 5分 ）</w:t>
      </w:r>
    </w:p>
    <w:p w14:paraId="6E40FC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9. （ 河北省石家庄市一中 2025-2026 学年高三 9 月月考</w:t>
      </w:r>
    </w:p>
    <w:p w14:paraId="4C8914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3B8768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</w:t>
      </w:r>
    </w:p>
    <w:p w14:paraId="5F88AB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冬，十二月，河决酸枣，东溃金堤、东郡；大兴卒塞之。春，三月，除关，无用传。晁错言于上曰： “ 圣王在上而民不冻饥者，非能耕而食之，织而衣之也，为开其资财之道也。方今之务，莫若使民务农而已矣。欲民务农，在于贵粟；贵粟之道，在于使民以粟为赏罚。今募天下入粟县官，得以拜爵，得以 除 罪。粟者，王者大用，政之本务。今民入粟受爵至五大夫以上，乃复一人耳，此其与骑马之功相去远矣。爵者，上之所擅，出于口而无穷；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粟者，民之所种，生于地而不乏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。夫得高爵与免罪，人之所甚欲也；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 使天下人入粟于边以受爵免罪不过三岁塞下之粟必多矣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。 ”</w:t>
      </w:r>
    </w:p>
    <w:p w14:paraId="435F0E4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帝从之，令民入粟于边，拜爵各以多少级数为差。</w:t>
      </w:r>
    </w:p>
    <w:p w14:paraId="1BC98A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错复奏言： “ 陛下幸使天下入粟塞下以拜爵，甚大惠也。 窃 恐塞卒之食不足用，大渫天下粟。边食足以支五岁，可令入粟郡县矣；郡县足支一岁以上，可时赦，勿收农民租。如此，德泽加于万民，民愈勤农，大富乐矣。 ”</w:t>
      </w:r>
    </w:p>
    <w:p w14:paraId="7272D8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上复从其言，诏曰： “ 道民之路，在于务本。朕亲率天下农，十年于今，而野不加辟，岁一不登，民有饥色；是从事焉尚寡而吏未加务。吾诏书数下，岁劝民种树而功未兴，是吏奉吾诏不勤而劝民不明也。且吾农民甚苦而吏莫之省，将何以劝焉！其赐农民今年租税之半。 ”</w:t>
      </w:r>
    </w:p>
    <w:p w14:paraId="311825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春，二月， 甲寅 ，诏曰： “ 朕亲率天下农耕以供染盛，皇后亲桑以供祭服；其具礼仪。 ”</w:t>
      </w:r>
    </w:p>
    <w:p w14:paraId="37D709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是时，上既躬修玄默，而将相皆旧功臣，少文多质。惩恶亡秦之政，论议务在宽厚，耻言人之过失，化行天下，告讦之俗易。吏安其官，民乐其业，畜积岁增，户口浸息。</w:t>
      </w:r>
    </w:p>
    <w:p w14:paraId="6BEFC5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六月，诏曰： “ 农，天下之本，务莫大焉。今勤身从事而有租税之赋，是为本末者无以异也，其于 劝 农之道未备。其除田之租税。 ”</w:t>
      </w:r>
    </w:p>
    <w:p w14:paraId="406066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（节选自《资治通鉴 ·卷第十五·汉纪七》）</w:t>
      </w:r>
    </w:p>
    <w:p w14:paraId="760C18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</w:t>
      </w:r>
    </w:p>
    <w:p w14:paraId="116C51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人情一日不再食则饥，终岁不制衣则寒。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夫腹饥不得食，肤寒不得衣，虽慈母不能保其子，君安能以有其民哉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？明主知其然也，故务民于农桑，薄赋敛广畜积，以实仓廪，备水旱，故民可得而有也。</w:t>
      </w:r>
    </w:p>
    <w:p w14:paraId="36A084D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（节选自晁错《论贵粟疏》）</w:t>
      </w:r>
    </w:p>
    <w:p w14:paraId="7C1C40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材料一画波浪线的部分有三处需要断句，请用铅笔将答题卡上相应位置的答案标号涂黑。</w:t>
      </w:r>
    </w:p>
    <w:p w14:paraId="175917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使天下人 A 入粟 B 于边 C 以受爵 D 免罪 E 不过 F 三岁 G 塞下之粟 H 必多矣。</w:t>
      </w:r>
    </w:p>
    <w:p w14:paraId="5E5B28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下列对材料中加点的词语及相关内容的解说，不正确的一项是</w:t>
      </w:r>
    </w:p>
    <w:p w14:paraId="208DD8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“得以除罪”与《陈情表》“除臣洗马”中的“除”字含义不同。</w:t>
      </w:r>
    </w:p>
    <w:p w14:paraId="5D03D5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“窃恐塞卒之食不足用”与《促织》“窃发盆”中的“窃”字含义不同。</w:t>
      </w:r>
    </w:p>
    <w:p w14:paraId="3F0977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“二月，甲寅”与《赤壁赋》“壬戌之秋”中的时间用法相同。</w:t>
      </w:r>
    </w:p>
    <w:p w14:paraId="303CFF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“其于劝农之道未备”与《劝学》“劝学”中的“劝”字含义相同。</w:t>
      </w:r>
    </w:p>
    <w:p w14:paraId="298433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下列对材料有关内容的概述，不正确的一项是</w:t>
      </w:r>
    </w:p>
    <w:p w14:paraId="6119F5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晁错认为圣明的君王能够让百姓丰衣足食的原因，在于引领民众生产，进而获得富足。</w:t>
      </w:r>
    </w:p>
    <w:p w14:paraId="5F245E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百姓通过缴纳粮食来获得爵位，晁错提倡将爵位的等级提至更高，边境粮食才会充足。</w:t>
      </w:r>
    </w:p>
    <w:p w14:paraId="2F53C6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晁错高瞻远瞩，统筹规划，他既重视农业生产，又重视减轻赋税，从而贮备了大量的粮食。</w:t>
      </w:r>
    </w:p>
    <w:p w14:paraId="131DD7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文帝强调要免除田地的租税，激励农业发展，希望通过这些手段来实现农商没有分别。</w:t>
      </w:r>
    </w:p>
    <w:p w14:paraId="5CB97E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351A02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 ）粟者，民之所种，生于地而不乏。</w:t>
      </w:r>
    </w:p>
    <w:p w14:paraId="582250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 ）夫腹饥不得食，肤寒不得衣，虽慈母不能保其子，君安能以有其民哉？</w:t>
      </w:r>
    </w:p>
    <w:p w14:paraId="4189F8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请结合材料，分析晁错上奏时运用的论证方法。</w:t>
      </w:r>
    </w:p>
    <w:p w14:paraId="18FFE2C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2026届高三文言文阅读题名校9月模拟汇编（教师版）</w:t>
      </w:r>
    </w:p>
    <w:p w14:paraId="41E51A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1. （ 重庆市一中 2025-2026 学年高三 9 月月考）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阅读下面的文言文，完成下面小题。</w:t>
      </w:r>
    </w:p>
    <w:p w14:paraId="2281AE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718B5F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陆贽，字敬舆，苏州嘉兴人。少孤，特立不群，颇勤儒学。年十八登进士第，以博学宏词登科，授华州郑县尉。罢秩，东归省母，路由寿州，刺史张镒有时名，贽往谒之。镒初不甚知，留三日，再见与语，遂大称赏，请结忘年之契。及辞，遗贽钱百万，曰： “愿备太夫人一日之膳。”贽不纳，唯受新茶一串而已，曰：“敢不承君厚意。”</w:t>
      </w:r>
    </w:p>
    <w:p w14:paraId="5A2269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德宗在东宫时，素知贽名，乃召为翰林学士，转祠部员外郎。贽性忠荩，既居近密，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感人主重知，思有以效报，故政或有缺，巨细必陈。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由是顾待益厚。建中四年，朱泚谋逆，从驾幸奉天。时天下叛乱，机务填委，征发指踪，千端万绪，一日之内，诏书数百。贽挥翰起草，思如泉注，初若不经思虑，既成之后，莫不 曲 尽事情，中于机会，胥吏简札不暇，同舍皆伏其能。</w:t>
      </w:r>
    </w:p>
    <w:p w14:paraId="687A58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兴元初，师次城固，帝念奉天时言，播迁患难应识其人，遂遣中使持诏召贽赴行在。时贽母韦氏在江东，帝遣中使迎至京师，缙绅 荣 之。俄丁母忧，东归洛阳，寓居嵩山丰乐寺。藩镇赙赠及别陈饷遗，一无所取。初贽以受人主殊遇，不敢 爱 身，事有不可，极言无隐。朋友规之，以为太峻，贽曰： “吾上不负天子，下不负吾所学，不恤其他。”精于吏事，斟酌决断，不失锱铢。</w:t>
      </w:r>
    </w:p>
    <w:p w14:paraId="03C22E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裴延龄日 短 贽于上前。上由是信延龄而不直贽。贽竟罢相，改为太子宾客，罢知政事。</w:t>
      </w:r>
    </w:p>
    <w:p w14:paraId="6E6831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贽性畏慎及策免私居朝谒之外不通宾客无所过从。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延龄言贽与张滂、李充等摇动军情，乃贬贽为忠州别驾。</w:t>
      </w:r>
    </w:p>
    <w:p w14:paraId="17A8A30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3AEEF06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60404B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史臣曰：近代论陆宣公，比汉之贾谊，而高迈之行，刚正之节，经国成务之要，激切仗义之心，初蒙天子重知，末涂沦踬，皆相类也。而谊止中大夫，贽及台铉，不为不遇矣。昔公孙鞅挟三策说秦王，淳于髡以隐语见齐君，从古以还，正言不易。昔周昭戒急论议，正为此也。贽居珥笔之列，调饪之地，欲以片心除众弊，独手遏群邪， 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君上不亮其诚，群小共攻其短，欲无放逐，其可得乎？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《诗》称 “其维哲人，告之话言，顺德之行”。贽之谓欤！</w:t>
      </w:r>
    </w:p>
    <w:p w14:paraId="0A5AA0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《旧唐书》</w:t>
      </w:r>
    </w:p>
    <w:p w14:paraId="58E4F5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10. 材料一中画波浪线的部分有三处需要断句，请将答题卡上相应位置的标号涂黑。</w:t>
      </w:r>
    </w:p>
    <w:p w14:paraId="6EA4C1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贽性畏 A 慎 B 及策免 C 私居 D 朝谒 E 之外不通 F 宾客 G 无所 H 过从</w:t>
      </w:r>
    </w:p>
    <w:p w14:paraId="714A79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下列对材料中加点词语及相关内容 解说，不正确的一项是</w:t>
      </w:r>
    </w:p>
    <w:p w14:paraId="26D579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曲，委婉、细致，与《劝学》中 “其曲中规”的“曲”意思不同。</w:t>
      </w:r>
    </w:p>
    <w:p w14:paraId="75258E7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荣，意动用法，与《孔雀东南飞》中 “足以荣汝身”的“荣”意思相同。</w:t>
      </w:r>
    </w:p>
    <w:p w14:paraId="5E8CC8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爱，爱惜，与《过秦论》中 “不爱珍器重宝肥饶之地”的“爱”意思不同。</w:t>
      </w:r>
    </w:p>
    <w:p w14:paraId="366AB6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短，诋毁，与《屈原列传》中 “短屈原于顷襄王”的“短”意思相同。</w:t>
      </w:r>
    </w:p>
    <w:p w14:paraId="1080D5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12. 下列对材料一有关内容的概述，不正确的一项是</w:t>
      </w:r>
    </w:p>
    <w:p w14:paraId="782342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 陆贽年少时勤习儒学，十八岁考中进士，凭博学宏词科登科，被授予华州郑县尉。东归路上拜谒刺史张镒，后得张镒赏识。</w:t>
      </w:r>
    </w:p>
    <w:p w14:paraId="5E3FEA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 朋友曾赠送陆贽百万钱，他只取一串新茶以示不敢领受朋友厚意；后寄居在嵩山丰乐寺，藩镇赠送的财物他也一概不接受。</w:t>
      </w:r>
    </w:p>
    <w:p w14:paraId="17997C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 朱泚谋逆时，陆贽随皇帝到奉天，政务繁多，陆贽起草诏书，思如泉涌，所写都能切中事理和时机，同事都佩服他的才能。</w:t>
      </w:r>
    </w:p>
    <w:p w14:paraId="1D8961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 陆贽遇事有不可行之处，就极力向皇帝进言，朋友认为他言辞过于严厉，但陆贽表示要上不辜负天子，下不辜负所学知识。</w:t>
      </w:r>
    </w:p>
    <w:p w14:paraId="08C555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把材料中画横线的句子翻译成现代汉语。</w:t>
      </w:r>
    </w:p>
    <w:p w14:paraId="2D67D7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1）感人主重知，思有以效报，故政或有缺，巨细必陈。</w:t>
      </w:r>
    </w:p>
    <w:p w14:paraId="64EF67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2）君上不亮其诚，群小共攻其短，欲无放逐，其可得乎？</w:t>
      </w:r>
    </w:p>
    <w:p w14:paraId="7BCCC64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材料二表明了什么观点？请结合材料说明其观点并简要分析其原因。</w:t>
      </w:r>
    </w:p>
    <w:p w14:paraId="38EA53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【答案】 10. BDG</w:t>
      </w:r>
    </w:p>
    <w:p w14:paraId="23EC1B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11. B 12. B</w:t>
      </w:r>
    </w:p>
    <w:p w14:paraId="5A37DD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13. （ 1）感念君主（对我 ）重视和知遇，想着有用来效力回报的办法，因此政令或许有缺漏，（无论）大小（事情 )一定（向君主）陈述。</w:t>
      </w:r>
    </w:p>
    <w:p w14:paraId="132C79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2）君主不明白他的忠诚，一群小人共同攻击他的短处，（他）想要不被放逐，怎么可能呢？</w:t>
      </w:r>
    </w:p>
    <w:p w14:paraId="436EAF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14. 观点：正言不易或陆贽必被放逐。</w:t>
      </w:r>
    </w:p>
    <w:p w14:paraId="169A9B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原因： ①君主不明白他的诚意；②小人奸邪诋毁他。</w:t>
      </w:r>
    </w:p>
    <w:p w14:paraId="14723A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【解析】</w:t>
      </w:r>
    </w:p>
    <w:p w14:paraId="60DB60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【导语】陆贽之贤，在忠直亦在清节。拜谒张镒却拒百万之赠，唯受新茶；丁忧居寺，辞藩镇赙赠，见其不慕财货；居近密之职则 “政有缺必陈”，哪怕朋友规之“太峻”，仍以“不负天子与所学”自守。然其正言如刺，遭裴延龄诋毁，终至贬谪，困于“正言不易”。君不亮其诚，群小攻其短，千古直臣之悲，在陆贽身上尽显，亦为后世鉴。</w:t>
      </w:r>
    </w:p>
    <w:p w14:paraId="5B3225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 10题详解】</w:t>
      </w:r>
    </w:p>
    <w:p w14:paraId="572B0B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本题考查学生文言文断句的能力。</w:t>
      </w:r>
    </w:p>
    <w:p w14:paraId="6B5813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句意：陆贽本性谨慎，等到被罢免宰相之职后，私人居住时，除了朝见皇帝之外，不与宾客交往，没有什么人来往。</w:t>
      </w:r>
    </w:p>
    <w:p w14:paraId="6DCDE6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“贽性畏慎”是主谓结构，语意完整，B断开；</w:t>
      </w:r>
    </w:p>
    <w:p w14:paraId="0F05B9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“及策免”作状语修饰谓语“私居”，语意完整，D断开；</w:t>
      </w:r>
    </w:p>
    <w:p w14:paraId="602245B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“朝谒之外”是状语，“不通”是谓语，“宾客”是宾语，语意完整，G断开。</w:t>
      </w:r>
    </w:p>
    <w:p w14:paraId="446CA3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故选 BDG。</w:t>
      </w:r>
    </w:p>
    <w:p w14:paraId="5FBC71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 11题详解】</w:t>
      </w:r>
    </w:p>
    <w:p w14:paraId="461E53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本题考查学生对文言词语中的一词多义现象的理解能力。</w:t>
      </w:r>
    </w:p>
    <w:p w14:paraId="19ED2A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A.正确。细致、周全/弯曲的弧度。句意：（诏书）没有不详尽细致地说清事理的。/它弯曲的弧度符合圆规（画的圆）。</w:t>
      </w:r>
    </w:p>
    <w:p w14:paraId="1491D7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B.错误。意思不同，意动用法，以……为荣/使动用法，使……荣耀。句意：士大夫们都认为这很荣耀。/足够使你身份荣耀。</w:t>
      </w:r>
    </w:p>
    <w:p w14:paraId="214619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C.正确。爱惜/吝惜。句意：（陆贽）不敢爱惜自身（安危）。/不吝惜珍贵的器物、贵重的宝贝和肥沃的土地。</w:t>
      </w:r>
    </w:p>
    <w:p w14:paraId="4752C4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D.正确。句意：裴延龄每天在皇帝面前诋毁陆贽。/在顷襄王面前诋毁屈原。</w:t>
      </w:r>
    </w:p>
    <w:p w14:paraId="3E854C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故选 B。</w:t>
      </w:r>
    </w:p>
    <w:p w14:paraId="20B6E5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 12题详解】</w:t>
      </w:r>
    </w:p>
    <w:p w14:paraId="7FC655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本题考查学生理解文章内容的能力。</w:t>
      </w:r>
    </w:p>
    <w:p w14:paraId="5BF129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B.“以示不敢领受朋友厚意”错误，原文“敢不承君厚意”的“敢”是岂敢、怎敢的意思，他是取新茶一串表示对朋友情意的接受。</w:t>
      </w:r>
    </w:p>
    <w:p w14:paraId="3238D2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故选 B。</w:t>
      </w:r>
    </w:p>
    <w:p w14:paraId="1CDC99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 13题详解】</w:t>
      </w:r>
    </w:p>
    <w:p w14:paraId="572C50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本题考查学生理解并翻译文言文句子的能力。</w:t>
      </w:r>
    </w:p>
    <w:p w14:paraId="4C14BF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1）“人主”，君主；“重知”，重视和知遇；“有以”，有用来………的；“缺”，缺漏，缺陷。</w:t>
      </w:r>
    </w:p>
    <w:p w14:paraId="65ABBB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（ 2）“亮”，体谅、明白；“群小”，众多小人；“放逐”，被动；“其”，反问语气，怎么。</w:t>
      </w:r>
    </w:p>
    <w:p w14:paraId="02A8C9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【 14题详解】</w:t>
      </w:r>
    </w:p>
    <w:p w14:paraId="16EA15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本题考查学生理解文章观点、筛选概括文中重要信息的能力。</w:t>
      </w:r>
    </w:p>
    <w:p w14:paraId="48C592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原文 “从古以还，正言不易”“欲无放逐，其可得乎”明确观点为，正言不易或陆贽必被放逐。</w:t>
      </w:r>
    </w:p>
    <w:p w14:paraId="78747A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原因： ①由原文“君上不亮其诚”可知，可知君主不明白他的诚意。</w:t>
      </w:r>
    </w:p>
    <w:p w14:paraId="57FAF6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②由原文“群小共攻其短”可知，有小人诋毁攻击</w:t>
      </w:r>
    </w:p>
    <w:p w14:paraId="2F5A0C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参考译文：</w:t>
      </w:r>
    </w:p>
    <w:p w14:paraId="1A32B4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材料一：</w:t>
      </w:r>
    </w:p>
    <w:p w14:paraId="461AE1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陆贽，字敬舆，是苏州嘉兴人。年少时父亲去世，他立身出众，不随流俗，特别勤奋钻研儒学。十八岁考中进士，又凭博学宏词科考试登科，被授予华州郑县尉一职。任满离职，向东返回探望母亲，路过寿州，刺史张镒当时有名望，陆贽前往拜见他。张镒起初不太了解他，留他住了三天，第二次见面时与他交谈，于是大加赞赏，请求结为忘年之交。到离别时，张镒赠送陆贽百万钱，说： “希望能供太夫人一天的膳食费用。”陆贽不接受，只收下一串新茶，说：“怎敢不承受您的深厚情意。”</w:t>
      </w:r>
    </w:p>
    <w:p w14:paraId="630822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德宗在东宫当太子时，一向知道陆贽的名声，就召他担任翰林学士，后转任祠部员外郎。陆贽本性忠诚，担任亲近机密的官职后，感激君主的深厚知遇之恩，想要设法报答，所以政事如有缺失，无论大小，他必定上奏陈述。因此，德宗对他的眷顾相待更加优厚。建中四年，朱泚图谋叛乱，陆贽跟随皇帝前往奉天。当时天下叛乱，政务繁多紧迫，征调指令，头绪万千，一天之内，需起草数百道诏书。陆贽挥笔起草，思路像泉水一样涌出，起初好像不用思考，写成之后，没有不详尽细致地说清事理、切合时机的，下属官吏连抄写都来不及，同事们都佩服他的才能。</w:t>
      </w:r>
    </w:p>
    <w:p w14:paraId="4EC4C2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兴元初年，军队驻扎在城固，德宗想起在奉天时陆贽的谏言，在流亡患难中更应识别可用之人，就派宦官持诏书召陆贽到皇帝驻地。当时陆贽的母亲韦氏在江东，德宗派宦官将她迎接到京城，士大夫们都认为这是荣耀的事。不久，陆贽遭遇母亲丧事，向东返回洛阳，寄居在嵩山丰乐寺。藩镇赠送财物助办丧事以及另外进献的馈赠，他一概不接受。起初，陆贽因为受到君主的特别待遇，不敢爱惜自身，遇事有不可行之处，就极力进言，毫无隐瞒。朋友劝他，认为他言辞过于严厉，陆贽说： “我上不辜负天子，下不辜负自己所学的知识，不考虑其他事情。”他精通政事，斟酌决断，没有丝毫差错。</w:t>
      </w:r>
    </w:p>
    <w:p w14:paraId="297CD5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裴延龄每天在皇帝面前诋毁陆贽。皇帝因此相信裴延龄，认为陆贽不正直。陆贽最终被罢免宰相之职，改任太子宾客，不再掌管政事。</w:t>
      </w:r>
    </w:p>
    <w:p w14:paraId="27FD23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陆贽本性谨慎，等到被罢免宰相后，私人居住时，除了朝见皇帝之外，不与宾客交往，没有什么人来往。裴延龄又说陆贽与张滂、李充等人动摇军心，于是贬陆贽为忠州别驾。</w:t>
      </w:r>
    </w:p>
    <w:p w14:paraId="26AA1A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材料二：</w:t>
      </w:r>
    </w:p>
    <w:p w14:paraId="19E0E2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</w:rPr>
        <w:t>史臣评论说：近代人们议论陆贽（陆宣公），将他比作汉代的贾谊，而他高超豪迈的品行，刚正的气节，治理国家成就事业的方略，激烈恳切、主持正义的心志，起初承受天子的重视知遇，最后仕途坎坷沦落，都与贾谊相似。但贾谊官只做到中大夫，陆贽却做到了宰相（台铉），不能算是不遇了。从前公孙鞅用三术游说秦王，淳于髡用隐语进见齐君，自古以来，正直的言论就不容易被（君主）接受。过去周昭王告诫（臣下）议论不要过于急切，正是因为这个原因。陆贽身处负责撰写的职位（珥笔之列），处于调和鼎鼐（喻指宰相职务）的位置，想用自己的一片忠心消除诸多弊端，独自以一手阻挡众多奸邪，君主不明白他的忠诚，一群小人共同攻击他的短处，他想要不被放逐，怎么可能呢 ?《诗经》说“只有明智的人，告诉他古人的善言，他就能顺应美德而行”。这说的就是陆贽吧!</w:t>
      </w:r>
    </w:p>
    <w:p w14:paraId="3EEFF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DQwNDUxZjI4Y2FhZjkyOTk1MzEyNzM3NDdkYmQifQ=="/>
  </w:docVars>
  <w:rsids>
    <w:rsidRoot w:val="781919D2"/>
    <w:rsid w:val="015A2C4F"/>
    <w:rsid w:val="01720873"/>
    <w:rsid w:val="02394BC2"/>
    <w:rsid w:val="02431650"/>
    <w:rsid w:val="02854962"/>
    <w:rsid w:val="02FF51B0"/>
    <w:rsid w:val="03A85F15"/>
    <w:rsid w:val="03B61AB1"/>
    <w:rsid w:val="04894CCE"/>
    <w:rsid w:val="050F46BC"/>
    <w:rsid w:val="05D4072D"/>
    <w:rsid w:val="05E31F0E"/>
    <w:rsid w:val="064D611F"/>
    <w:rsid w:val="06621EEB"/>
    <w:rsid w:val="06686843"/>
    <w:rsid w:val="06CB4EBA"/>
    <w:rsid w:val="07BB39A2"/>
    <w:rsid w:val="08242C5A"/>
    <w:rsid w:val="08543096"/>
    <w:rsid w:val="08681937"/>
    <w:rsid w:val="0878744B"/>
    <w:rsid w:val="089659F3"/>
    <w:rsid w:val="09760E3D"/>
    <w:rsid w:val="09B27835"/>
    <w:rsid w:val="09D3211F"/>
    <w:rsid w:val="0A2B1B5A"/>
    <w:rsid w:val="0A8308AA"/>
    <w:rsid w:val="0AF41046"/>
    <w:rsid w:val="0BA51335"/>
    <w:rsid w:val="0BC339EC"/>
    <w:rsid w:val="0C085FBF"/>
    <w:rsid w:val="0E087DEB"/>
    <w:rsid w:val="0E4303AF"/>
    <w:rsid w:val="0F017684"/>
    <w:rsid w:val="0FD54F1F"/>
    <w:rsid w:val="10232B1B"/>
    <w:rsid w:val="108B0190"/>
    <w:rsid w:val="11F73797"/>
    <w:rsid w:val="1242643D"/>
    <w:rsid w:val="129B468A"/>
    <w:rsid w:val="12F2427C"/>
    <w:rsid w:val="14060871"/>
    <w:rsid w:val="1417143F"/>
    <w:rsid w:val="14474DA3"/>
    <w:rsid w:val="14CC39C4"/>
    <w:rsid w:val="150B491F"/>
    <w:rsid w:val="152A4FA3"/>
    <w:rsid w:val="16663ED6"/>
    <w:rsid w:val="16777DBC"/>
    <w:rsid w:val="16E00B79"/>
    <w:rsid w:val="176154A0"/>
    <w:rsid w:val="180859D8"/>
    <w:rsid w:val="183956B2"/>
    <w:rsid w:val="187F27FC"/>
    <w:rsid w:val="188B27CE"/>
    <w:rsid w:val="191C0FE5"/>
    <w:rsid w:val="19AA27DA"/>
    <w:rsid w:val="1B895617"/>
    <w:rsid w:val="1BDC6F83"/>
    <w:rsid w:val="1BF43B71"/>
    <w:rsid w:val="1C957808"/>
    <w:rsid w:val="1D866031"/>
    <w:rsid w:val="1EAC4F0C"/>
    <w:rsid w:val="1EC53D3C"/>
    <w:rsid w:val="1EFD4209"/>
    <w:rsid w:val="1F094E48"/>
    <w:rsid w:val="1F473D24"/>
    <w:rsid w:val="1F504C07"/>
    <w:rsid w:val="1FD96BC3"/>
    <w:rsid w:val="1FE94CDC"/>
    <w:rsid w:val="1FEF6A6E"/>
    <w:rsid w:val="1FFC4854"/>
    <w:rsid w:val="20A36F0E"/>
    <w:rsid w:val="214D6574"/>
    <w:rsid w:val="2156620F"/>
    <w:rsid w:val="217771F0"/>
    <w:rsid w:val="21A90660"/>
    <w:rsid w:val="222239D2"/>
    <w:rsid w:val="22C8745A"/>
    <w:rsid w:val="232E3EEC"/>
    <w:rsid w:val="23A34869"/>
    <w:rsid w:val="23B46909"/>
    <w:rsid w:val="25124268"/>
    <w:rsid w:val="25792B16"/>
    <w:rsid w:val="27A12198"/>
    <w:rsid w:val="28AC6695"/>
    <w:rsid w:val="28B9422D"/>
    <w:rsid w:val="29363AF3"/>
    <w:rsid w:val="2A012D09"/>
    <w:rsid w:val="2A900DA0"/>
    <w:rsid w:val="2B305568"/>
    <w:rsid w:val="2B5D126F"/>
    <w:rsid w:val="2BE25B89"/>
    <w:rsid w:val="2C0929B2"/>
    <w:rsid w:val="2C365484"/>
    <w:rsid w:val="2C401E43"/>
    <w:rsid w:val="2C8377EB"/>
    <w:rsid w:val="2CF47D4F"/>
    <w:rsid w:val="2EB7669B"/>
    <w:rsid w:val="2ED3252B"/>
    <w:rsid w:val="300705E9"/>
    <w:rsid w:val="300B1403"/>
    <w:rsid w:val="30221343"/>
    <w:rsid w:val="30233DF6"/>
    <w:rsid w:val="303B2965"/>
    <w:rsid w:val="304E54F2"/>
    <w:rsid w:val="30F149F8"/>
    <w:rsid w:val="31663A72"/>
    <w:rsid w:val="316D7A96"/>
    <w:rsid w:val="31D2035E"/>
    <w:rsid w:val="32073D3C"/>
    <w:rsid w:val="328819FA"/>
    <w:rsid w:val="32916651"/>
    <w:rsid w:val="32EE6BF9"/>
    <w:rsid w:val="33207B29"/>
    <w:rsid w:val="33366E3C"/>
    <w:rsid w:val="335156A1"/>
    <w:rsid w:val="33953279"/>
    <w:rsid w:val="33C641BB"/>
    <w:rsid w:val="349B6ABD"/>
    <w:rsid w:val="34EF4109"/>
    <w:rsid w:val="34FD69E5"/>
    <w:rsid w:val="35757E53"/>
    <w:rsid w:val="35900495"/>
    <w:rsid w:val="3718500D"/>
    <w:rsid w:val="380E2899"/>
    <w:rsid w:val="388B7EBB"/>
    <w:rsid w:val="39740F87"/>
    <w:rsid w:val="399933EE"/>
    <w:rsid w:val="39F46419"/>
    <w:rsid w:val="3B2437DD"/>
    <w:rsid w:val="3B8F0B77"/>
    <w:rsid w:val="3BE25A5D"/>
    <w:rsid w:val="3C2041C7"/>
    <w:rsid w:val="3CC40D57"/>
    <w:rsid w:val="3E1D26B7"/>
    <w:rsid w:val="3E785361"/>
    <w:rsid w:val="3EC17FA4"/>
    <w:rsid w:val="404D4367"/>
    <w:rsid w:val="415865A3"/>
    <w:rsid w:val="415D7E1F"/>
    <w:rsid w:val="416C1F20"/>
    <w:rsid w:val="417417D5"/>
    <w:rsid w:val="41A51827"/>
    <w:rsid w:val="41F72C86"/>
    <w:rsid w:val="4426126E"/>
    <w:rsid w:val="44522D87"/>
    <w:rsid w:val="44FA1AB9"/>
    <w:rsid w:val="45944789"/>
    <w:rsid w:val="45A646FC"/>
    <w:rsid w:val="45CA5520"/>
    <w:rsid w:val="46B844DD"/>
    <w:rsid w:val="476601E6"/>
    <w:rsid w:val="47E400D6"/>
    <w:rsid w:val="48A10701"/>
    <w:rsid w:val="49063E9C"/>
    <w:rsid w:val="498161D2"/>
    <w:rsid w:val="4B6B648A"/>
    <w:rsid w:val="4B7264E4"/>
    <w:rsid w:val="4BB909FD"/>
    <w:rsid w:val="4BF30F63"/>
    <w:rsid w:val="4E264F42"/>
    <w:rsid w:val="4FA57680"/>
    <w:rsid w:val="50862293"/>
    <w:rsid w:val="50A97299"/>
    <w:rsid w:val="50F223A0"/>
    <w:rsid w:val="51602391"/>
    <w:rsid w:val="522F28FF"/>
    <w:rsid w:val="527E7046"/>
    <w:rsid w:val="52C21263"/>
    <w:rsid w:val="53994CF6"/>
    <w:rsid w:val="54C24741"/>
    <w:rsid w:val="55823A64"/>
    <w:rsid w:val="55920247"/>
    <w:rsid w:val="571D4EDE"/>
    <w:rsid w:val="578A3946"/>
    <w:rsid w:val="5A977F98"/>
    <w:rsid w:val="5ABB3568"/>
    <w:rsid w:val="5AE651A2"/>
    <w:rsid w:val="5B164C27"/>
    <w:rsid w:val="5B2133DC"/>
    <w:rsid w:val="5C271A04"/>
    <w:rsid w:val="5D3226B1"/>
    <w:rsid w:val="5D5A3574"/>
    <w:rsid w:val="5DA87898"/>
    <w:rsid w:val="5E310B78"/>
    <w:rsid w:val="5E525304"/>
    <w:rsid w:val="5E7802A5"/>
    <w:rsid w:val="5E9B1F07"/>
    <w:rsid w:val="5ED776A8"/>
    <w:rsid w:val="5F457A66"/>
    <w:rsid w:val="5F953B8B"/>
    <w:rsid w:val="5FBA2EDB"/>
    <w:rsid w:val="5FD90797"/>
    <w:rsid w:val="60086737"/>
    <w:rsid w:val="604709BC"/>
    <w:rsid w:val="60C21053"/>
    <w:rsid w:val="611916FC"/>
    <w:rsid w:val="612F2EBE"/>
    <w:rsid w:val="6144569D"/>
    <w:rsid w:val="614E4193"/>
    <w:rsid w:val="61CF2B27"/>
    <w:rsid w:val="61E73888"/>
    <w:rsid w:val="63510CC0"/>
    <w:rsid w:val="63BC7B82"/>
    <w:rsid w:val="63E15142"/>
    <w:rsid w:val="640052A7"/>
    <w:rsid w:val="642A29BD"/>
    <w:rsid w:val="64D92FEE"/>
    <w:rsid w:val="653C5B9A"/>
    <w:rsid w:val="66293BB1"/>
    <w:rsid w:val="66327FDE"/>
    <w:rsid w:val="668954BF"/>
    <w:rsid w:val="66FE2851"/>
    <w:rsid w:val="67012FF6"/>
    <w:rsid w:val="676332F6"/>
    <w:rsid w:val="677D2796"/>
    <w:rsid w:val="68552A25"/>
    <w:rsid w:val="69CC37E1"/>
    <w:rsid w:val="69D55CE5"/>
    <w:rsid w:val="6C4F691E"/>
    <w:rsid w:val="6C766188"/>
    <w:rsid w:val="6DF938C3"/>
    <w:rsid w:val="6DF9477D"/>
    <w:rsid w:val="6ED423EA"/>
    <w:rsid w:val="6EFB66BC"/>
    <w:rsid w:val="6F10050E"/>
    <w:rsid w:val="6F2B6839"/>
    <w:rsid w:val="6F861E2A"/>
    <w:rsid w:val="6FF50724"/>
    <w:rsid w:val="70F92586"/>
    <w:rsid w:val="71802E6F"/>
    <w:rsid w:val="719458CC"/>
    <w:rsid w:val="7303436D"/>
    <w:rsid w:val="74035472"/>
    <w:rsid w:val="74C56219"/>
    <w:rsid w:val="74FB067E"/>
    <w:rsid w:val="77442D99"/>
    <w:rsid w:val="77C125C0"/>
    <w:rsid w:val="77F8661F"/>
    <w:rsid w:val="780455E5"/>
    <w:rsid w:val="781919D2"/>
    <w:rsid w:val="78710D02"/>
    <w:rsid w:val="78787830"/>
    <w:rsid w:val="78874886"/>
    <w:rsid w:val="795F5A37"/>
    <w:rsid w:val="796261DF"/>
    <w:rsid w:val="797541C7"/>
    <w:rsid w:val="79E864B5"/>
    <w:rsid w:val="79F7193F"/>
    <w:rsid w:val="7A4B6E82"/>
    <w:rsid w:val="7A5712D3"/>
    <w:rsid w:val="7A65379B"/>
    <w:rsid w:val="7A894628"/>
    <w:rsid w:val="7B880ABA"/>
    <w:rsid w:val="7C9C145C"/>
    <w:rsid w:val="7CD82B8B"/>
    <w:rsid w:val="7D1840A5"/>
    <w:rsid w:val="7D6109B6"/>
    <w:rsid w:val="7D6F5223"/>
    <w:rsid w:val="7E807B89"/>
    <w:rsid w:val="7E95008A"/>
    <w:rsid w:val="7EBD256C"/>
    <w:rsid w:val="7F807206"/>
    <w:rsid w:val="7FE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54"/>
      <w:szCs w:val="54"/>
      <w:lang w:val="en-US" w:eastAsia="en-US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2024-10-12T00:44:00Z</dcterms:created>
  <dc:creator>秋</dc:creator>
  <cp:lastModifiedBy>明生</cp:lastModifiedBy>
  <cp:lastPrinted>2025-09-14T00:23:00Z</cp:lastPrinted>
  <dcterms:modified xsi:type="dcterms:W3CDTF">2025-10-09T01:38:51Z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7148832BFF674D0BACBC1C251D6B3494_11</vt:lpwstr>
  </property>
  <property fmtid="{D5CDD505-2E9C-101B-9397-08002B2CF9AE}" pid="4" name="KSOTemplateDocerSaveRecord">
    <vt:lpwstr>eyJoZGlkIjoiODJhMDQwNDUxZjI4Y2FhZjkyOTk1MzEyNzM3NDdkYmQiLCJ1c2VySWQiOiI0NDUxNjMxNTgifQ==</vt:lpwstr>
  </property>
</Properties>
</file>