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327A73">
      <w:pPr>
        <w:spacing w:line="285"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10947400</wp:posOffset>
            </wp:positionH>
            <wp:positionV relativeFrom="topMargin">
              <wp:posOffset>10795000</wp:posOffset>
            </wp:positionV>
            <wp:extent cx="495300" cy="292100"/>
            <wp:effectExtent l="0" t="0" r="0" b="1270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4"/>
                    <a:stretch>
                      <a:fillRect/>
                    </a:stretch>
                  </pic:blipFill>
                  <pic:spPr>
                    <a:xfrm>
                      <a:off x="0" y="0"/>
                      <a:ext cx="495300" cy="292100"/>
                    </a:xfrm>
                    <a:prstGeom prst="rect">
                      <a:avLst/>
                    </a:prstGeom>
                  </pic:spPr>
                </pic:pic>
              </a:graphicData>
            </a:graphic>
          </wp:anchor>
        </w:drawing>
      </w:r>
      <w:r>
        <w:rPr>
          <w:rFonts w:ascii="宋体" w:hAnsi="宋体" w:eastAsia="宋体" w:cs="宋体"/>
          <w:b/>
          <w:color w:val="auto"/>
          <w:sz w:val="32"/>
        </w:rPr>
        <w:t>新泰一中北校高一下学期期中考试</w:t>
      </w:r>
    </w:p>
    <w:p w14:paraId="73066F79">
      <w:pPr>
        <w:spacing w:line="285" w:lineRule="auto"/>
        <w:jc w:val="center"/>
      </w:pPr>
      <w:r>
        <w:rPr>
          <w:rFonts w:ascii="宋体" w:hAnsi="宋体" w:eastAsia="宋体" w:cs="宋体"/>
          <w:b/>
          <w:color w:val="auto"/>
          <w:sz w:val="32"/>
        </w:rPr>
        <w:t>地理试题</w:t>
      </w:r>
    </w:p>
    <w:p w14:paraId="4025DA48">
      <w:pPr>
        <w:spacing w:line="285" w:lineRule="auto"/>
        <w:jc w:val="both"/>
      </w:pPr>
      <w:r>
        <w:rPr>
          <w:rFonts w:ascii="宋体" w:hAnsi="宋体" w:eastAsia="宋体" w:cs="宋体"/>
          <w:b/>
          <w:color w:val="auto"/>
          <w:sz w:val="24"/>
        </w:rPr>
        <w:t>一、单选题（每题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60</w:t>
      </w:r>
      <w:r>
        <w:rPr>
          <w:rFonts w:ascii="宋体" w:hAnsi="宋体" w:eastAsia="宋体" w:cs="宋体"/>
          <w:b/>
          <w:color w:val="auto"/>
          <w:sz w:val="24"/>
        </w:rPr>
        <w:t>分）</w:t>
      </w:r>
    </w:p>
    <w:p w14:paraId="1BB98FB7">
      <w:pPr>
        <w:spacing w:line="360" w:lineRule="auto"/>
        <w:ind w:firstLine="420"/>
        <w:jc w:val="left"/>
      </w:pPr>
      <w:r>
        <w:rPr>
          <w:rFonts w:ascii="楷体" w:hAnsi="楷体" w:eastAsia="楷体" w:cs="楷体"/>
          <w:color w:val="auto"/>
        </w:rPr>
        <w:t>西安市阎良区航空产业起步于</w:t>
      </w:r>
      <w:r>
        <w:rPr>
          <w:rFonts w:ascii="Times New Roman" w:hAnsi="Times New Roman" w:eastAsia="Times New Roman" w:cs="Times New Roman"/>
          <w:color w:val="auto"/>
        </w:rPr>
        <w:t>20</w:t>
      </w:r>
      <w:r>
        <w:rPr>
          <w:rFonts w:ascii="楷体" w:hAnsi="楷体" w:eastAsia="楷体" w:cs="楷体"/>
          <w:color w:val="auto"/>
        </w:rPr>
        <w:t>世纪</w:t>
      </w:r>
      <w:r>
        <w:rPr>
          <w:rFonts w:ascii="Times New Roman" w:hAnsi="Times New Roman" w:eastAsia="Times New Roman" w:cs="Times New Roman"/>
          <w:color w:val="auto"/>
        </w:rPr>
        <w:t>50</w:t>
      </w:r>
      <w:r>
        <w:rPr>
          <w:rFonts w:ascii="楷体" w:hAnsi="楷体" w:eastAsia="楷体" w:cs="楷体"/>
          <w:color w:val="auto"/>
        </w:rPr>
        <w:t>年代末。</w:t>
      </w:r>
      <w:r>
        <w:rPr>
          <w:rFonts w:ascii="Times New Roman" w:hAnsi="Times New Roman" w:eastAsia="Times New Roman" w:cs="Times New Roman"/>
          <w:color w:val="auto"/>
        </w:rPr>
        <w:t>2004</w:t>
      </w:r>
      <w:r>
        <w:rPr>
          <w:rFonts w:ascii="楷体" w:hAnsi="楷体" w:eastAsia="楷体" w:cs="楷体"/>
          <w:color w:val="auto"/>
        </w:rPr>
        <w:t>年</w:t>
      </w:r>
      <w:r>
        <w:rPr>
          <w:rFonts w:ascii="Times New Roman" w:hAnsi="Times New Roman" w:eastAsia="Times New Roman" w:cs="Times New Roman"/>
          <w:color w:val="auto"/>
        </w:rPr>
        <w:t>8</w:t>
      </w:r>
      <w:r>
        <w:rPr>
          <w:rFonts w:ascii="楷体" w:hAnsi="楷体" w:eastAsia="楷体" w:cs="楷体"/>
          <w:color w:val="auto"/>
        </w:rPr>
        <w:t>月，国家发展和改革委员会批准设立阎良国家航空高技术产业基地，该基地现已发展成为集研发、制造和试飞于一体的“航空城”。图示意关中－天水经济区人口点密度。完成下面小题。</w:t>
      </w:r>
    </w:p>
    <w:p w14:paraId="6E8E6A32">
      <w:pPr>
        <w:spacing w:line="360" w:lineRule="auto"/>
        <w:jc w:val="left"/>
      </w:pPr>
      <w:r>
        <w:drawing>
          <wp:inline distT="0" distB="0" distL="114300" distR="114300">
            <wp:extent cx="2714625" cy="1466850"/>
            <wp:effectExtent l="0" t="0" r="9525" b="0"/>
            <wp:docPr id="100003" name="图片 100003"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oONOWgIjqRdyTnKjjYCsg=="/>
                    <pic:cNvPicPr>
                      <a:picLocks noChangeAspect="1"/>
                    </pic:cNvPicPr>
                  </pic:nvPicPr>
                  <pic:blipFill>
                    <a:blip r:embed="rId5"/>
                    <a:stretch>
                      <a:fillRect/>
                    </a:stretch>
                  </pic:blipFill>
                  <pic:spPr>
                    <a:xfrm>
                      <a:off x="0" y="0"/>
                      <a:ext cx="2714625" cy="1466850"/>
                    </a:xfrm>
                    <a:prstGeom prst="rect">
                      <a:avLst/>
                    </a:prstGeom>
                  </pic:spPr>
                </pic:pic>
              </a:graphicData>
            </a:graphic>
          </wp:inline>
        </w:drawing>
      </w:r>
    </w:p>
    <w:p w14:paraId="4FE59FDF">
      <w:pPr>
        <w:spacing w:line="360" w:lineRule="auto"/>
        <w:jc w:val="left"/>
        <w:textAlignment w:val="center"/>
        <w:rPr>
          <w:color w:val="auto"/>
        </w:rPr>
      </w:pPr>
      <w:r>
        <w:t xml:space="preserve">1. </w:t>
      </w:r>
      <w:r>
        <w:rPr>
          <w:rFonts w:ascii="宋体" w:hAnsi="宋体" w:eastAsia="宋体" w:cs="宋体"/>
          <w:color w:val="auto"/>
        </w:rPr>
        <w:t>影响关中－天水经济区人口分布的主要自然因素是（</w:t>
      </w:r>
      <w:r>
        <w:rPr>
          <w:rFonts w:ascii="Times New Roman" w:hAnsi="Times New Roman" w:eastAsia="Times New Roman" w:cs="Times New Roman"/>
          <w:color w:val="auto"/>
        </w:rPr>
        <w:t xml:space="preserve">   </w:t>
      </w:r>
      <w:r>
        <w:rPr>
          <w:rFonts w:ascii="宋体" w:hAnsi="宋体" w:eastAsia="宋体" w:cs="宋体"/>
          <w:color w:val="auto"/>
        </w:rPr>
        <w:t>）</w:t>
      </w:r>
    </w:p>
    <w:p w14:paraId="6F0672D2">
      <w:pPr>
        <w:tabs>
          <w:tab w:val="left" w:pos="2436"/>
          <w:tab w:val="left" w:pos="4873"/>
          <w:tab w:val="left" w:pos="7309"/>
        </w:tabs>
        <w:spacing w:line="360" w:lineRule="auto"/>
        <w:jc w:val="left"/>
        <w:textAlignment w:val="center"/>
        <w:rPr>
          <w:color w:val="auto"/>
        </w:rPr>
      </w:pPr>
      <w:r>
        <w:t xml:space="preserve">A. </w:t>
      </w:r>
      <w:r>
        <w:rPr>
          <w:rFonts w:ascii="宋体" w:hAnsi="宋体" w:eastAsia="宋体" w:cs="宋体"/>
          <w:color w:val="auto"/>
        </w:rPr>
        <w:t>气候</w:t>
      </w:r>
      <w:r>
        <w:tab/>
      </w:r>
      <w:r>
        <w:t xml:space="preserve">B. </w:t>
      </w:r>
      <w:r>
        <w:rPr>
          <w:rFonts w:ascii="宋体" w:hAnsi="宋体" w:eastAsia="宋体" w:cs="宋体"/>
          <w:color w:val="auto"/>
        </w:rPr>
        <w:t>地形</w:t>
      </w:r>
      <w:r>
        <w:tab/>
      </w:r>
      <w:r>
        <w:t xml:space="preserve">C. </w:t>
      </w:r>
      <w:r>
        <w:rPr>
          <w:rFonts w:ascii="宋体" w:hAnsi="宋体" w:eastAsia="宋体" w:cs="宋体"/>
          <w:color w:val="auto"/>
        </w:rPr>
        <w:t>水源</w:t>
      </w:r>
      <w:r>
        <w:tab/>
      </w:r>
      <w:r>
        <w:t xml:space="preserve">D. </w:t>
      </w:r>
      <w:r>
        <w:rPr>
          <w:rFonts w:ascii="宋体" w:hAnsi="宋体" w:eastAsia="宋体" w:cs="宋体"/>
          <w:color w:val="auto"/>
        </w:rPr>
        <w:t>矿产</w:t>
      </w:r>
    </w:p>
    <w:p w14:paraId="6CB7B0AD">
      <w:pPr>
        <w:spacing w:line="360" w:lineRule="auto"/>
        <w:jc w:val="left"/>
        <w:textAlignment w:val="center"/>
        <w:rPr>
          <w:color w:val="auto"/>
        </w:rPr>
      </w:pPr>
      <w:r>
        <w:t xml:space="preserve">2. </w:t>
      </w:r>
      <w:r>
        <w:rPr>
          <w:rFonts w:ascii="宋体" w:hAnsi="宋体" w:eastAsia="宋体" w:cs="宋体"/>
          <w:color w:val="auto"/>
        </w:rPr>
        <w:t>阎良成为国家航空高技术产业基地，其主要是由于该地（</w:t>
      </w:r>
      <w:r>
        <w:rPr>
          <w:rFonts w:ascii="Times New Roman" w:hAnsi="Times New Roman" w:eastAsia="Times New Roman" w:cs="Times New Roman"/>
          <w:color w:val="auto"/>
        </w:rPr>
        <w:t xml:space="preserve">   </w:t>
      </w:r>
      <w:r>
        <w:rPr>
          <w:rFonts w:ascii="宋体" w:hAnsi="宋体" w:eastAsia="宋体" w:cs="宋体"/>
          <w:color w:val="auto"/>
        </w:rPr>
        <w:t>）</w:t>
      </w:r>
    </w:p>
    <w:p w14:paraId="71CFEA2A">
      <w:pPr>
        <w:tabs>
          <w:tab w:val="left" w:pos="4873"/>
        </w:tabs>
        <w:spacing w:line="360" w:lineRule="auto"/>
        <w:jc w:val="left"/>
        <w:textAlignment w:val="center"/>
        <w:rPr>
          <w:color w:val="auto"/>
        </w:rPr>
      </w:pPr>
      <w:r>
        <w:t xml:space="preserve">A. </w:t>
      </w:r>
      <w:r>
        <w:rPr>
          <w:rFonts w:ascii="宋体" w:hAnsi="宋体" w:eastAsia="宋体" w:cs="宋体"/>
          <w:color w:val="auto"/>
        </w:rPr>
        <w:t>土地租金低</w:t>
      </w:r>
      <w:r>
        <w:tab/>
      </w:r>
      <w:r>
        <w:t xml:space="preserve">B. </w:t>
      </w:r>
      <w:r>
        <w:rPr>
          <w:rFonts w:ascii="宋体" w:hAnsi="宋体" w:eastAsia="宋体" w:cs="宋体"/>
          <w:color w:val="auto"/>
        </w:rPr>
        <w:t>政策支持力度大</w:t>
      </w:r>
    </w:p>
    <w:p w14:paraId="4F37406B">
      <w:pPr>
        <w:tabs>
          <w:tab w:val="left" w:pos="4873"/>
        </w:tabs>
        <w:spacing w:line="360" w:lineRule="auto"/>
        <w:jc w:val="left"/>
        <w:textAlignment w:val="center"/>
        <w:rPr>
          <w:color w:val="000000"/>
        </w:rPr>
      </w:pPr>
      <w:r>
        <w:t xml:space="preserve">C. </w:t>
      </w:r>
      <w:r>
        <w:rPr>
          <w:rFonts w:ascii="宋体" w:hAnsi="宋体" w:eastAsia="宋体" w:cs="宋体"/>
          <w:color w:val="auto"/>
        </w:rPr>
        <w:t>科技水平高</w:t>
      </w:r>
      <w:r>
        <w:tab/>
      </w:r>
      <w:r>
        <w:t xml:space="preserve">D. </w:t>
      </w:r>
      <w:r>
        <w:rPr>
          <w:rFonts w:ascii="宋体" w:hAnsi="宋体" w:eastAsia="宋体" w:cs="宋体"/>
          <w:color w:val="auto"/>
        </w:rPr>
        <w:t>产业基础条件好</w:t>
      </w:r>
    </w:p>
    <w:p w14:paraId="49ED15BA">
      <w:pPr>
        <w:spacing w:line="360" w:lineRule="auto"/>
        <w:textAlignment w:val="center"/>
        <w:rPr>
          <w:color w:val="000000"/>
        </w:rPr>
      </w:pPr>
      <w:r>
        <w:rPr>
          <w:color w:val="2E75B6"/>
        </w:rPr>
        <w:t>【答案】</w:t>
      </w:r>
      <w:r>
        <w:rPr>
          <w:color w:val="000000"/>
        </w:rPr>
        <w:t>1. B    2. D</w:t>
      </w:r>
    </w:p>
    <w:p w14:paraId="221C29B5">
      <w:pPr>
        <w:spacing w:line="360" w:lineRule="auto"/>
        <w:textAlignment w:val="center"/>
        <w:rPr>
          <w:color w:val="000000"/>
        </w:rPr>
      </w:pPr>
      <w:r>
        <w:rPr>
          <w:color w:val="2E75B6"/>
        </w:rPr>
        <w:t>【解析】</w:t>
      </w:r>
    </w:p>
    <w:p w14:paraId="654ED444">
      <w:pPr>
        <w:spacing w:line="360" w:lineRule="auto"/>
        <w:textAlignment w:val="center"/>
        <w:rPr>
          <w:color w:val="000000"/>
        </w:rPr>
      </w:pPr>
      <w:r>
        <w:rPr>
          <w:color w:val="000000"/>
        </w:rPr>
        <w:t>【1题详解】</w:t>
      </w:r>
    </w:p>
    <w:p w14:paraId="4A44DB09">
      <w:pPr>
        <w:spacing w:line="360" w:lineRule="auto"/>
        <w:jc w:val="left"/>
        <w:textAlignment w:val="center"/>
        <w:rPr>
          <w:color w:val="000000"/>
        </w:rPr>
      </w:pPr>
      <w:r>
        <w:rPr>
          <w:color w:val="000000"/>
        </w:rPr>
        <w:t>本题涉及影响人口分布的因素——自然因素：气候、地形、水资源、土壤、森林、矿产资源。社会经济因素：经济发展水平、交通和通信条件、文化教育、政策、地方习俗。读图可知，地势较为低平的关中平原人口点密度大，而北部黄土高原和南部秦岭山地人口点密度小，因此影响该经济区人口分布的主要自然因素是地形，B正确；根据图文信息不能分析出气候、水源、矿产对人口分布的影响，排除ACD，故选B。</w:t>
      </w:r>
    </w:p>
    <w:p w14:paraId="4986E995">
      <w:pPr>
        <w:spacing w:line="360" w:lineRule="auto"/>
        <w:jc w:val="left"/>
        <w:textAlignment w:val="center"/>
        <w:rPr>
          <w:color w:val="000000"/>
        </w:rPr>
      </w:pPr>
      <w:r>
        <w:rPr>
          <w:color w:val="000000"/>
        </w:rPr>
        <w:t>【2题详解】</w:t>
      </w:r>
    </w:p>
    <w:p w14:paraId="19EA7C8D">
      <w:pPr>
        <w:spacing w:line="360" w:lineRule="auto"/>
        <w:jc w:val="left"/>
        <w:textAlignment w:val="center"/>
        <w:rPr>
          <w:color w:val="000000"/>
        </w:rPr>
      </w:pPr>
      <w:r>
        <w:rPr>
          <w:color w:val="000000"/>
        </w:rPr>
        <w:t>与西安拥有众多科研院校相比，阎良科技水平低，C错误；阎良航空产业起步于20世纪50年代末，现已发展成集研发、制造和试飞于一体的“航空城”，产业基础较好，D正确；阎良距离西安市区远土地租金低、政策支持力度大，是其发展航空业的原因，但阎良成为国家航空高技术产业基地主要还是因为该地航空产业发展时间早，产业基础条件好，排除AB，故选D。</w:t>
      </w:r>
    </w:p>
    <w:p w14:paraId="42FFB9F0">
      <w:pPr>
        <w:spacing w:line="360" w:lineRule="auto"/>
        <w:jc w:val="left"/>
        <w:textAlignment w:val="center"/>
        <w:rPr>
          <w:color w:val="000000"/>
        </w:rPr>
      </w:pPr>
      <w:r>
        <w:rPr>
          <w:color w:val="000000"/>
        </w:rPr>
        <w:t>【点睛】工业布局的区位因素——自然因素：土地、水源、能源、矿产资源。社会经济因素——市场、交通运输、劳动力、地区发展水平、政策。</w:t>
      </w:r>
    </w:p>
    <w:p w14:paraId="66ED913A">
      <w:pPr>
        <w:spacing w:line="360" w:lineRule="auto"/>
        <w:ind w:left="420"/>
        <w:jc w:val="both"/>
        <w:textAlignment w:val="center"/>
        <w:rPr>
          <w:color w:val="000000"/>
        </w:rPr>
      </w:pPr>
      <w:r>
        <w:rPr>
          <w:rFonts w:ascii="楷体" w:hAnsi="楷体" w:eastAsia="楷体" w:cs="楷体"/>
          <w:color w:val="000000"/>
        </w:rPr>
        <w:t>读下图，完成下面小题。</w:t>
      </w:r>
    </w:p>
    <w:p w14:paraId="3B0028F2">
      <w:pPr>
        <w:spacing w:line="360" w:lineRule="auto"/>
        <w:jc w:val="left"/>
        <w:textAlignment w:val="center"/>
        <w:rPr>
          <w:color w:val="000000"/>
        </w:rPr>
      </w:pPr>
      <w:r>
        <w:rPr>
          <w:color w:val="000000"/>
        </w:rPr>
        <w:drawing>
          <wp:inline distT="0" distB="0" distL="114300" distR="114300">
            <wp:extent cx="3409950" cy="1400175"/>
            <wp:effectExtent l="0" t="0" r="0" b="9525"/>
            <wp:docPr id="100005" name="图片 100005"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oONOWgIjqRdyTnKjjYCsg=="/>
                    <pic:cNvPicPr>
                      <a:picLocks noChangeAspect="1"/>
                    </pic:cNvPicPr>
                  </pic:nvPicPr>
                  <pic:blipFill>
                    <a:blip r:embed="rId6"/>
                    <a:stretch>
                      <a:fillRect/>
                    </a:stretch>
                  </pic:blipFill>
                  <pic:spPr>
                    <a:xfrm>
                      <a:off x="0" y="0"/>
                      <a:ext cx="3409950" cy="1400175"/>
                    </a:xfrm>
                    <a:prstGeom prst="rect">
                      <a:avLst/>
                    </a:prstGeom>
                  </pic:spPr>
                </pic:pic>
              </a:graphicData>
            </a:graphic>
          </wp:inline>
        </w:drawing>
      </w:r>
      <w:r>
        <w:rPr>
          <w:color w:val="000000"/>
        </w:rPr>
        <w:t xml:space="preserve"> </w:t>
      </w:r>
      <w:r>
        <w:rPr>
          <w:color w:val="000000"/>
        </w:rPr>
        <w:drawing>
          <wp:inline distT="0" distB="0" distL="114300" distR="114300">
            <wp:extent cx="2895600" cy="2000250"/>
            <wp:effectExtent l="0" t="0" r="0" b="0"/>
            <wp:docPr id="100007" name="图片 100007"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oONOWgIjqRdyTnKjjYCsg=="/>
                    <pic:cNvPicPr>
                      <a:picLocks noChangeAspect="1"/>
                    </pic:cNvPicPr>
                  </pic:nvPicPr>
                  <pic:blipFill>
                    <a:blip r:embed="rId7"/>
                    <a:stretch>
                      <a:fillRect/>
                    </a:stretch>
                  </pic:blipFill>
                  <pic:spPr>
                    <a:xfrm>
                      <a:off x="0" y="0"/>
                      <a:ext cx="2895600" cy="2000250"/>
                    </a:xfrm>
                    <a:prstGeom prst="rect">
                      <a:avLst/>
                    </a:prstGeom>
                  </pic:spPr>
                </pic:pic>
              </a:graphicData>
            </a:graphic>
          </wp:inline>
        </w:drawing>
      </w:r>
    </w:p>
    <w:p w14:paraId="00C348BF">
      <w:pPr>
        <w:spacing w:line="360" w:lineRule="auto"/>
        <w:jc w:val="left"/>
        <w:textAlignment w:val="center"/>
        <w:rPr>
          <w:color w:val="000000"/>
        </w:rPr>
      </w:pPr>
      <w:r>
        <w:rPr>
          <w:color w:val="000000"/>
        </w:rPr>
        <w:t xml:space="preserve">3. </w:t>
      </w:r>
      <w:r>
        <w:rPr>
          <w:rFonts w:ascii="宋体" w:hAnsi="宋体" w:eastAsia="宋体" w:cs="宋体"/>
          <w:color w:val="000000"/>
        </w:rPr>
        <w:t>左图中</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分别表示（</w:t>
      </w:r>
      <w:r>
        <w:rPr>
          <w:rFonts w:ascii="Times New Roman" w:hAnsi="Times New Roman" w:eastAsia="Times New Roman" w:cs="Times New Roman"/>
          <w:color w:val="000000"/>
        </w:rPr>
        <w:t xml:space="preserve">   </w:t>
      </w:r>
      <w:r>
        <w:rPr>
          <w:rFonts w:ascii="宋体" w:hAnsi="宋体" w:eastAsia="宋体" w:cs="宋体"/>
          <w:color w:val="000000"/>
        </w:rPr>
        <w:t>）</w:t>
      </w:r>
    </w:p>
    <w:p w14:paraId="493994B8">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人口合理容量和人口最高容量</w:t>
      </w:r>
      <w:r>
        <w:rPr>
          <w:color w:val="000000"/>
        </w:rPr>
        <w:tab/>
      </w:r>
      <w:r>
        <w:rPr>
          <w:color w:val="000000"/>
        </w:rPr>
        <w:t xml:space="preserve">B. </w:t>
      </w:r>
      <w:r>
        <w:rPr>
          <w:rFonts w:ascii="宋体" w:hAnsi="宋体" w:eastAsia="宋体" w:cs="宋体"/>
          <w:color w:val="000000"/>
        </w:rPr>
        <w:t>人口最高容量和人口合理容量</w:t>
      </w:r>
    </w:p>
    <w:p w14:paraId="3DB8FF2F">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人口最高容量和环境承载力</w:t>
      </w:r>
      <w:r>
        <w:rPr>
          <w:color w:val="000000"/>
        </w:rPr>
        <w:tab/>
      </w:r>
      <w:r>
        <w:rPr>
          <w:color w:val="000000"/>
        </w:rPr>
        <w:t xml:space="preserve">D. </w:t>
      </w:r>
      <w:r>
        <w:rPr>
          <w:rFonts w:ascii="宋体" w:hAnsi="宋体" w:eastAsia="宋体" w:cs="宋体"/>
          <w:color w:val="000000"/>
        </w:rPr>
        <w:t>环境承载力和人口合理容量</w:t>
      </w:r>
    </w:p>
    <w:p w14:paraId="34394B36">
      <w:pPr>
        <w:spacing w:line="360" w:lineRule="auto"/>
        <w:jc w:val="left"/>
        <w:textAlignment w:val="center"/>
        <w:rPr>
          <w:color w:val="000000"/>
        </w:rPr>
      </w:pPr>
      <w:r>
        <w:rPr>
          <w:color w:val="000000"/>
        </w:rPr>
        <w:t xml:space="preserve">4. </w:t>
      </w:r>
      <w:r>
        <w:rPr>
          <w:rFonts w:ascii="宋体" w:hAnsi="宋体" w:eastAsia="宋体" w:cs="宋体"/>
          <w:color w:val="000000"/>
        </w:rPr>
        <w:t>右图中反映环境人口容量与居民消费水平关系的曲线是（</w:t>
      </w:r>
      <w:r>
        <w:rPr>
          <w:rFonts w:ascii="Times New Roman" w:hAnsi="Times New Roman" w:eastAsia="Times New Roman" w:cs="Times New Roman"/>
          <w:color w:val="000000"/>
        </w:rPr>
        <w:t xml:space="preserve">   </w:t>
      </w:r>
      <w:r>
        <w:rPr>
          <w:rFonts w:ascii="宋体" w:hAnsi="宋体" w:eastAsia="宋体" w:cs="宋体"/>
          <w:color w:val="000000"/>
        </w:rPr>
        <w:t>）</w:t>
      </w:r>
    </w:p>
    <w:p w14:paraId="16A7002F">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w:t>
      </w:r>
      <w:r>
        <w:rPr>
          <w:color w:val="000000"/>
        </w:rPr>
        <w:tab/>
      </w:r>
      <w:r>
        <w:rPr>
          <w:color w:val="000000"/>
        </w:rPr>
        <w:t xml:space="preserve">B. </w:t>
      </w:r>
      <w:r>
        <w:rPr>
          <w:rFonts w:ascii="宋体" w:hAnsi="宋体" w:eastAsia="宋体" w:cs="宋体"/>
          <w:color w:val="000000"/>
        </w:rPr>
        <w:t>②</w:t>
      </w:r>
      <w:r>
        <w:rPr>
          <w:color w:val="000000"/>
        </w:rPr>
        <w:tab/>
      </w:r>
      <w:r>
        <w:rPr>
          <w:color w:val="000000"/>
        </w:rPr>
        <w:t xml:space="preserve">C. </w:t>
      </w:r>
      <w:r>
        <w:rPr>
          <w:rFonts w:ascii="宋体" w:hAnsi="宋体" w:eastAsia="宋体" w:cs="宋体"/>
          <w:color w:val="000000"/>
        </w:rPr>
        <w:t>③</w:t>
      </w:r>
      <w:r>
        <w:rPr>
          <w:color w:val="000000"/>
        </w:rPr>
        <w:tab/>
      </w:r>
      <w:r>
        <w:rPr>
          <w:color w:val="000000"/>
        </w:rPr>
        <w:t xml:space="preserve">D. </w:t>
      </w:r>
      <w:r>
        <w:rPr>
          <w:rFonts w:ascii="宋体" w:hAnsi="宋体" w:eastAsia="宋体" w:cs="宋体"/>
          <w:color w:val="000000"/>
        </w:rPr>
        <w:t>④</w:t>
      </w:r>
    </w:p>
    <w:p w14:paraId="0D7DC3E8">
      <w:pPr>
        <w:spacing w:line="360" w:lineRule="auto"/>
        <w:textAlignment w:val="center"/>
        <w:rPr>
          <w:color w:val="000000"/>
        </w:rPr>
      </w:pPr>
      <w:r>
        <w:rPr>
          <w:color w:val="2E75B6"/>
        </w:rPr>
        <w:t>【答案】</w:t>
      </w:r>
      <w:r>
        <w:rPr>
          <w:color w:val="000000"/>
        </w:rPr>
        <w:t>3. A    4. A</w:t>
      </w:r>
    </w:p>
    <w:p w14:paraId="68374BF5">
      <w:pPr>
        <w:spacing w:line="360" w:lineRule="auto"/>
        <w:textAlignment w:val="center"/>
        <w:rPr>
          <w:color w:val="000000"/>
        </w:rPr>
      </w:pPr>
      <w:r>
        <w:rPr>
          <w:color w:val="2E75B6"/>
        </w:rPr>
        <w:t>【解析】</w:t>
      </w:r>
    </w:p>
    <w:p w14:paraId="7E15B57A">
      <w:pPr>
        <w:spacing w:line="360" w:lineRule="auto"/>
        <w:textAlignment w:val="center"/>
        <w:rPr>
          <w:color w:val="000000"/>
        </w:rPr>
      </w:pPr>
      <w:r>
        <w:rPr>
          <w:color w:val="000000"/>
        </w:rPr>
        <w:t>【3题详解】</w:t>
      </w:r>
    </w:p>
    <w:p w14:paraId="6E9276E2">
      <w:pPr>
        <w:spacing w:line="360" w:lineRule="auto"/>
        <w:jc w:val="left"/>
        <w:textAlignment w:val="center"/>
        <w:rPr>
          <w:color w:val="000000"/>
        </w:rPr>
      </w:pPr>
      <w:r>
        <w:rPr>
          <w:color w:val="000000"/>
        </w:rPr>
        <w:t>根据人口容量的概念可知，人口合理容量表示一个合理值，人口最高容量是一个极限值。 因此，a、b分别表示人口合理容量和人口最高容量，A正确，B错误；环境承载力是指在某一时期，某种环境状态下，某一区域环境对人类社会、经济活动的支持能力的限度，与具体的人口数量影响不大，排除CD。故选A。</w:t>
      </w:r>
    </w:p>
    <w:p w14:paraId="495CDF1C">
      <w:pPr>
        <w:spacing w:line="360" w:lineRule="auto"/>
        <w:jc w:val="left"/>
        <w:textAlignment w:val="center"/>
        <w:rPr>
          <w:color w:val="000000"/>
        </w:rPr>
      </w:pPr>
      <w:r>
        <w:rPr>
          <w:color w:val="000000"/>
        </w:rPr>
        <w:t>【4题详解】</w:t>
      </w:r>
    </w:p>
    <w:p w14:paraId="5EF2F6F8">
      <w:pPr>
        <w:spacing w:line="360" w:lineRule="auto"/>
        <w:jc w:val="left"/>
        <w:textAlignment w:val="center"/>
        <w:rPr>
          <w:color w:val="000000"/>
        </w:rPr>
      </w:pPr>
      <w:r>
        <w:rPr>
          <w:color w:val="000000"/>
        </w:rPr>
        <w:t>居民消费水平与环境人口容量是负相关的关系，即居民消费水平越高，环境人口容量越小，图中只有①曲线符合，②曲线随居民消费水平提高环境人口容量变化不大，③④曲线随居民消费水平提高环境人口容量增大，②③④不符合，A正确，BCD错误，故选A。</w:t>
      </w:r>
    </w:p>
    <w:p w14:paraId="2C0FA3AE">
      <w:pPr>
        <w:spacing w:line="360" w:lineRule="auto"/>
        <w:jc w:val="left"/>
        <w:textAlignment w:val="center"/>
        <w:rPr>
          <w:color w:val="000000"/>
        </w:rPr>
      </w:pPr>
      <w:r>
        <w:rPr>
          <w:color w:val="000000"/>
        </w:rPr>
        <w:t>【点睛】影响环境人口容量的因素有资源丰富程度、科技发展水平、经济发达程度、对外开放程度、人口受教育水平、消费水平、技术水平、资源基础和环境变化度趋势等。其中，只有消费水平与环境人口容量是负相关的关系，其余各要素均为正相关。</w:t>
      </w:r>
    </w:p>
    <w:p w14:paraId="0E2730A4">
      <w:pPr>
        <w:spacing w:line="360" w:lineRule="auto"/>
        <w:ind w:firstLine="420"/>
        <w:jc w:val="left"/>
        <w:textAlignment w:val="center"/>
        <w:rPr>
          <w:color w:val="000000"/>
        </w:rPr>
      </w:pPr>
      <w:r>
        <w:rPr>
          <w:rFonts w:ascii="Times New Roman" w:hAnsi="Times New Roman" w:eastAsia="Times New Roman" w:cs="Times New Roman"/>
          <w:color w:val="000000"/>
        </w:rPr>
        <w:t>2025</w:t>
      </w:r>
      <w:r>
        <w:rPr>
          <w:rFonts w:ascii="楷体" w:hAnsi="楷体" w:eastAsia="楷体" w:cs="楷体"/>
          <w:color w:val="000000"/>
        </w:rPr>
        <w:t>年春运，涉及约</w:t>
      </w:r>
      <w:r>
        <w:rPr>
          <w:rFonts w:ascii="Times New Roman" w:hAnsi="Times New Roman" w:eastAsia="Times New Roman" w:cs="Times New Roman"/>
          <w:color w:val="000000"/>
        </w:rPr>
        <w:t>90</w:t>
      </w:r>
      <w:r>
        <w:rPr>
          <w:rFonts w:ascii="楷体" w:hAnsi="楷体" w:eastAsia="楷体" w:cs="楷体"/>
          <w:color w:val="000000"/>
        </w:rPr>
        <w:t>亿人次的人群集中在春节期间往返流动，被称为</w:t>
      </w:r>
      <w:r>
        <w:rPr>
          <w:rFonts w:ascii="Times New Roman" w:hAnsi="Times New Roman" w:eastAsia="Times New Roman" w:cs="Times New Roman"/>
          <w:color w:val="000000"/>
        </w:rPr>
        <w:t>“</w:t>
      </w:r>
      <w:r>
        <w:rPr>
          <w:rFonts w:ascii="楷体" w:hAnsi="楷体" w:eastAsia="楷体" w:cs="楷体"/>
          <w:color w:val="000000"/>
        </w:rPr>
        <w:t>人类史上最大规模的迁移</w:t>
      </w:r>
      <w:r>
        <w:rPr>
          <w:rFonts w:ascii="Times New Roman" w:hAnsi="Times New Roman" w:eastAsia="Times New Roman" w:cs="Times New Roman"/>
          <w:color w:val="000000"/>
        </w:rPr>
        <w:t>”</w:t>
      </w:r>
      <w:r>
        <w:rPr>
          <w:rFonts w:ascii="楷体" w:hAnsi="楷体" w:eastAsia="楷体" w:cs="楷体"/>
          <w:color w:val="000000"/>
        </w:rPr>
        <w:t>。下图为</w:t>
      </w:r>
      <w:r>
        <w:rPr>
          <w:rFonts w:ascii="Times New Roman" w:hAnsi="Times New Roman" w:eastAsia="Times New Roman" w:cs="Times New Roman"/>
          <w:color w:val="000000"/>
        </w:rPr>
        <w:t>2025</w:t>
      </w:r>
      <w:r>
        <w:rPr>
          <w:rFonts w:ascii="楷体" w:hAnsi="楷体" w:eastAsia="楷体" w:cs="楷体"/>
          <w:color w:val="000000"/>
        </w:rPr>
        <w:t>年春运全社会跨区域人员流动量统计图（部分）完成下面小题。</w:t>
      </w:r>
    </w:p>
    <w:p w14:paraId="2A84C7D4">
      <w:pPr>
        <w:spacing w:line="360" w:lineRule="auto"/>
        <w:jc w:val="left"/>
        <w:textAlignment w:val="center"/>
        <w:rPr>
          <w:color w:val="000000"/>
        </w:rPr>
      </w:pPr>
      <w:r>
        <w:rPr>
          <w:color w:val="000000"/>
        </w:rPr>
        <w:drawing>
          <wp:inline distT="0" distB="0" distL="114300" distR="114300">
            <wp:extent cx="4429125" cy="2038350"/>
            <wp:effectExtent l="0" t="0" r="9525" b="0"/>
            <wp:docPr id="100009" name="图片 100009"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oONOWgIjqRdyTnKjjYCsg=="/>
                    <pic:cNvPicPr>
                      <a:picLocks noChangeAspect="1"/>
                    </pic:cNvPicPr>
                  </pic:nvPicPr>
                  <pic:blipFill>
                    <a:blip r:embed="rId8"/>
                    <a:stretch>
                      <a:fillRect/>
                    </a:stretch>
                  </pic:blipFill>
                  <pic:spPr>
                    <a:xfrm>
                      <a:off x="0" y="0"/>
                      <a:ext cx="4429125" cy="2038350"/>
                    </a:xfrm>
                    <a:prstGeom prst="rect">
                      <a:avLst/>
                    </a:prstGeom>
                  </pic:spPr>
                </pic:pic>
              </a:graphicData>
            </a:graphic>
          </wp:inline>
        </w:drawing>
      </w:r>
    </w:p>
    <w:p w14:paraId="493B1AC3">
      <w:pPr>
        <w:spacing w:line="360" w:lineRule="auto"/>
        <w:jc w:val="left"/>
        <w:textAlignment w:val="center"/>
        <w:rPr>
          <w:color w:val="000000"/>
        </w:rPr>
      </w:pPr>
      <w:r>
        <w:rPr>
          <w:color w:val="000000"/>
        </w:rPr>
        <w:t xml:space="preserve">5. </w:t>
      </w:r>
      <w:r>
        <w:rPr>
          <w:rFonts w:ascii="宋体" w:hAnsi="宋体" w:eastAsia="宋体" w:cs="宋体"/>
          <w:color w:val="000000"/>
        </w:rPr>
        <w:t>下列省份，春运旅客集中出发地规模最大的是（</w:t>
      </w:r>
      <w:r>
        <w:rPr>
          <w:rFonts w:ascii="Times New Roman" w:hAnsi="Times New Roman" w:eastAsia="Times New Roman" w:cs="Times New Roman"/>
          <w:color w:val="000000"/>
        </w:rPr>
        <w:t xml:space="preserve">   </w:t>
      </w:r>
      <w:r>
        <w:rPr>
          <w:rFonts w:ascii="宋体" w:hAnsi="宋体" w:eastAsia="宋体" w:cs="宋体"/>
          <w:color w:val="000000"/>
        </w:rPr>
        <w:t>）</w:t>
      </w:r>
    </w:p>
    <w:p w14:paraId="36F0B683">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湖南</w:t>
      </w:r>
      <w:r>
        <w:rPr>
          <w:color w:val="000000"/>
        </w:rPr>
        <w:tab/>
      </w:r>
      <w:r>
        <w:rPr>
          <w:color w:val="000000"/>
        </w:rPr>
        <w:t xml:space="preserve">B. </w:t>
      </w:r>
      <w:r>
        <w:rPr>
          <w:rFonts w:ascii="宋体" w:hAnsi="宋体" w:eastAsia="宋体" w:cs="宋体"/>
          <w:color w:val="000000"/>
        </w:rPr>
        <w:t>江西</w:t>
      </w:r>
      <w:r>
        <w:rPr>
          <w:color w:val="000000"/>
        </w:rPr>
        <w:tab/>
      </w:r>
      <w:r>
        <w:rPr>
          <w:color w:val="000000"/>
        </w:rPr>
        <w:t xml:space="preserve">C. </w:t>
      </w:r>
      <w:r>
        <w:rPr>
          <w:rFonts w:ascii="宋体" w:hAnsi="宋体" w:eastAsia="宋体" w:cs="宋体"/>
          <w:color w:val="000000"/>
        </w:rPr>
        <w:t>广东</w:t>
      </w:r>
      <w:r>
        <w:rPr>
          <w:color w:val="000000"/>
        </w:rPr>
        <w:tab/>
      </w:r>
      <w:r>
        <w:rPr>
          <w:color w:val="000000"/>
        </w:rPr>
        <w:t xml:space="preserve">D. </w:t>
      </w:r>
      <w:r>
        <w:rPr>
          <w:rFonts w:ascii="宋体" w:hAnsi="宋体" w:eastAsia="宋体" w:cs="宋体"/>
          <w:color w:val="000000"/>
        </w:rPr>
        <w:t>海南</w:t>
      </w:r>
    </w:p>
    <w:p w14:paraId="549A4E3F">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2</w:t>
      </w:r>
      <w:r>
        <w:rPr>
          <w:rFonts w:ascii="宋体" w:hAnsi="宋体" w:eastAsia="宋体" w:cs="宋体"/>
          <w:color w:val="000000"/>
        </w:rPr>
        <w:t>月</w:t>
      </w:r>
      <w:r>
        <w:rPr>
          <w:rFonts w:ascii="Times New Roman" w:hAnsi="Times New Roman" w:eastAsia="Times New Roman" w:cs="Times New Roman"/>
          <w:color w:val="000000"/>
        </w:rPr>
        <w:t>3</w:t>
      </w:r>
      <w:r>
        <w:rPr>
          <w:rFonts w:ascii="宋体" w:hAnsi="宋体" w:eastAsia="宋体" w:cs="宋体"/>
          <w:color w:val="000000"/>
        </w:rPr>
        <w:t>日人员流动量较多的主导因素是（</w:t>
      </w:r>
      <w:r>
        <w:rPr>
          <w:rFonts w:ascii="Times New Roman" w:hAnsi="Times New Roman" w:eastAsia="Times New Roman" w:cs="Times New Roman"/>
          <w:color w:val="000000"/>
        </w:rPr>
        <w:t xml:space="preserve">   </w:t>
      </w:r>
      <w:r>
        <w:rPr>
          <w:rFonts w:ascii="宋体" w:hAnsi="宋体" w:eastAsia="宋体" w:cs="宋体"/>
          <w:color w:val="000000"/>
        </w:rPr>
        <w:t>）</w:t>
      </w:r>
    </w:p>
    <w:p w14:paraId="1F908B56">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文化因素</w:t>
      </w:r>
      <w:r>
        <w:rPr>
          <w:color w:val="000000"/>
        </w:rPr>
        <w:tab/>
      </w:r>
      <w:r>
        <w:rPr>
          <w:color w:val="000000"/>
        </w:rPr>
        <w:t xml:space="preserve">B. </w:t>
      </w:r>
      <w:r>
        <w:rPr>
          <w:rFonts w:ascii="宋体" w:hAnsi="宋体" w:eastAsia="宋体" w:cs="宋体"/>
          <w:color w:val="000000"/>
        </w:rPr>
        <w:t>政策因素</w:t>
      </w:r>
      <w:r>
        <w:rPr>
          <w:color w:val="000000"/>
        </w:rPr>
        <w:tab/>
      </w:r>
      <w:r>
        <w:rPr>
          <w:color w:val="000000"/>
        </w:rPr>
        <w:t xml:space="preserve">C. </w:t>
      </w:r>
      <w:r>
        <w:rPr>
          <w:rFonts w:ascii="宋体" w:hAnsi="宋体" w:eastAsia="宋体" w:cs="宋体"/>
          <w:color w:val="000000"/>
        </w:rPr>
        <w:t>天气因素</w:t>
      </w:r>
      <w:r>
        <w:rPr>
          <w:color w:val="000000"/>
        </w:rPr>
        <w:tab/>
      </w:r>
      <w:r>
        <w:rPr>
          <w:color w:val="000000"/>
        </w:rPr>
        <w:t xml:space="preserve">D. </w:t>
      </w:r>
      <w:r>
        <w:rPr>
          <w:rFonts w:ascii="宋体" w:hAnsi="宋体" w:eastAsia="宋体" w:cs="宋体"/>
          <w:color w:val="000000"/>
        </w:rPr>
        <w:t>经济因素</w:t>
      </w:r>
    </w:p>
    <w:p w14:paraId="6DAD35DE">
      <w:pPr>
        <w:spacing w:line="360" w:lineRule="auto"/>
        <w:jc w:val="left"/>
        <w:textAlignment w:val="center"/>
        <w:rPr>
          <w:color w:val="000000"/>
        </w:rPr>
      </w:pPr>
      <w:r>
        <w:rPr>
          <w:color w:val="000000"/>
        </w:rPr>
        <w:t xml:space="preserve">7. </w:t>
      </w:r>
      <w:r>
        <w:rPr>
          <w:rFonts w:ascii="宋体" w:hAnsi="宋体" w:eastAsia="宋体" w:cs="宋体"/>
          <w:color w:val="000000"/>
        </w:rPr>
        <w:t>为缓解春运带来的交通压力，下列措施合理的是（</w:t>
      </w:r>
      <w:r>
        <w:rPr>
          <w:rFonts w:ascii="Times New Roman" w:hAnsi="Times New Roman" w:eastAsia="Times New Roman" w:cs="Times New Roman"/>
          <w:color w:val="000000"/>
        </w:rPr>
        <w:t xml:space="preserve">   </w:t>
      </w:r>
      <w:r>
        <w:rPr>
          <w:rFonts w:ascii="宋体" w:hAnsi="宋体" w:eastAsia="宋体" w:cs="宋体"/>
          <w:color w:val="000000"/>
        </w:rPr>
        <w:t>）</w:t>
      </w:r>
    </w:p>
    <w:p w14:paraId="166E1DAE">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积极推广新能源汽车，减少出行成本</w:t>
      </w:r>
      <w:r>
        <w:rPr>
          <w:color w:val="000000"/>
        </w:rPr>
        <w:tab/>
      </w:r>
      <w:r>
        <w:rPr>
          <w:color w:val="000000"/>
        </w:rPr>
        <w:t xml:space="preserve">B. </w:t>
      </w:r>
      <w:r>
        <w:rPr>
          <w:rFonts w:ascii="宋体" w:hAnsi="宋体" w:eastAsia="宋体" w:cs="宋体"/>
          <w:color w:val="000000"/>
        </w:rPr>
        <w:t>东部大力发展劳动密集型产业</w:t>
      </w:r>
    </w:p>
    <w:p w14:paraId="4AE0A502">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老人提前到子女工作地过年，反向春运</w:t>
      </w:r>
      <w:r>
        <w:rPr>
          <w:color w:val="000000"/>
        </w:rPr>
        <w:tab/>
      </w:r>
      <w:r>
        <w:rPr>
          <w:color w:val="000000"/>
        </w:rPr>
        <w:t xml:space="preserve">D. </w:t>
      </w:r>
      <w:r>
        <w:rPr>
          <w:rFonts w:ascii="宋体" w:hAnsi="宋体" w:eastAsia="宋体" w:cs="宋体"/>
          <w:color w:val="000000"/>
        </w:rPr>
        <w:t>增加运力供给，大力提倡航空运输</w:t>
      </w:r>
    </w:p>
    <w:p w14:paraId="62018D8B">
      <w:pPr>
        <w:spacing w:line="360" w:lineRule="auto"/>
        <w:textAlignment w:val="center"/>
        <w:rPr>
          <w:color w:val="000000"/>
        </w:rPr>
      </w:pPr>
      <w:r>
        <w:rPr>
          <w:color w:val="2E75B6"/>
        </w:rPr>
        <w:t>【答案】</w:t>
      </w:r>
      <w:r>
        <w:rPr>
          <w:color w:val="000000"/>
        </w:rPr>
        <w:t>5. C    6. D    7. C</w:t>
      </w:r>
    </w:p>
    <w:p w14:paraId="09A4BE95">
      <w:pPr>
        <w:spacing w:line="360" w:lineRule="auto"/>
        <w:textAlignment w:val="center"/>
        <w:rPr>
          <w:color w:val="000000"/>
        </w:rPr>
      </w:pPr>
      <w:r>
        <w:rPr>
          <w:color w:val="2E75B6"/>
        </w:rPr>
        <w:t>【解析】</w:t>
      </w:r>
    </w:p>
    <w:p w14:paraId="221B9630">
      <w:pPr>
        <w:spacing w:line="360" w:lineRule="auto"/>
        <w:textAlignment w:val="center"/>
        <w:rPr>
          <w:color w:val="000000"/>
        </w:rPr>
      </w:pPr>
      <w:r>
        <w:rPr>
          <w:color w:val="000000"/>
        </w:rPr>
        <w:t>【5题详解】</w:t>
      </w:r>
    </w:p>
    <w:p w14:paraId="09277557">
      <w:pPr>
        <w:spacing w:line="360" w:lineRule="auto"/>
        <w:jc w:val="left"/>
        <w:textAlignment w:val="center"/>
        <w:rPr>
          <w:color w:val="000000"/>
        </w:rPr>
      </w:pPr>
      <w:r>
        <w:rPr>
          <w:color w:val="000000"/>
        </w:rPr>
        <w:t>广东是经济发达省份，外来务工人员众多。春运期间，大量在广东工作的外地人会返乡过年，所以广东是春运旅客集中出发地规模最大的省份，C正确；湖南、江西是劳动力输出大省，在春节期间主要是人员回流，AB错误；海南旅游人口较多，但从旅客出发地规模来看，不如广东，D错误。故选C。</w:t>
      </w:r>
    </w:p>
    <w:p w14:paraId="65451291">
      <w:pPr>
        <w:spacing w:line="360" w:lineRule="auto"/>
        <w:jc w:val="left"/>
        <w:textAlignment w:val="center"/>
        <w:rPr>
          <w:color w:val="000000"/>
        </w:rPr>
      </w:pPr>
      <w:r>
        <w:rPr>
          <w:color w:val="000000"/>
        </w:rPr>
        <w:t>【6题详解】</w:t>
      </w:r>
    </w:p>
    <w:p w14:paraId="1F9C0BD4">
      <w:pPr>
        <w:spacing w:line="360" w:lineRule="auto"/>
        <w:jc w:val="left"/>
        <w:textAlignment w:val="center"/>
        <w:rPr>
          <w:color w:val="000000"/>
        </w:rPr>
      </w:pPr>
      <w:r>
        <w:rPr>
          <w:color w:val="000000"/>
        </w:rPr>
        <w:t>2月3日（正月初六）人员流动量较多，主要是因为春节假期结束，务工人员需要返回工作地工作，这是受经济因素的影响，D正确；文化因素主要体现在春节团圆等习俗上，不是初六人员流动多的主导因素，A错误：政策因素一般不会在这一天集中影响人员流动，B错误：天气因素具有不确定性，不是主导因素，C错误。故选D。</w:t>
      </w:r>
    </w:p>
    <w:p w14:paraId="2C8DA022">
      <w:pPr>
        <w:spacing w:line="360" w:lineRule="auto"/>
        <w:jc w:val="left"/>
        <w:textAlignment w:val="center"/>
        <w:rPr>
          <w:color w:val="000000"/>
        </w:rPr>
      </w:pPr>
      <w:r>
        <w:rPr>
          <w:color w:val="000000"/>
        </w:rPr>
        <w:t>【7题详解】</w:t>
      </w:r>
    </w:p>
    <w:p w14:paraId="0CC265E0">
      <w:pPr>
        <w:spacing w:line="360" w:lineRule="auto"/>
        <w:jc w:val="left"/>
        <w:textAlignment w:val="center"/>
        <w:rPr>
          <w:color w:val="000000"/>
        </w:rPr>
      </w:pPr>
      <w:r>
        <w:rPr>
          <w:color w:val="000000"/>
        </w:rPr>
        <w:t>推广新能源汽车主要是为了环保和能源结构调整，对缓解春运交通压力作用不大，且新能源汽车也不能直接减少出行人数，A错误；东部大力发展劳动密集型产业会吸引更多劳动力流入，可能会加剧春运交通压力，B错误；老人提前到子女工作地过年，即反向春运，能够分散一部分正常春运的客流，缓解交通压力，C正确；航空运输成本较高，不能满足大量普通旅客的出行需求，大力提倡航空运输不现实，无法有效缓解春运交通压力，D错。故选C。</w:t>
      </w:r>
    </w:p>
    <w:p w14:paraId="355A7271">
      <w:pPr>
        <w:spacing w:line="360" w:lineRule="auto"/>
        <w:jc w:val="left"/>
        <w:textAlignment w:val="center"/>
        <w:rPr>
          <w:color w:val="000000"/>
        </w:rPr>
      </w:pPr>
      <w:r>
        <w:rPr>
          <w:color w:val="000000"/>
        </w:rPr>
        <w:t>【点睛】影响人口迁移的因素：自然环境因素：气候、水源、土壤、矿产资源、自然灾害；经济因素（主导）：经济发展水平、交通和通讯的发展；社会因素：政策、战争、社会变革、宗教信仰、文化教育的发展、家庭和婚姻。</w:t>
      </w:r>
    </w:p>
    <w:p w14:paraId="7AD700FD">
      <w:pPr>
        <w:spacing w:line="360" w:lineRule="auto"/>
        <w:ind w:firstLine="420"/>
        <w:jc w:val="left"/>
        <w:textAlignment w:val="center"/>
        <w:rPr>
          <w:color w:val="000000"/>
        </w:rPr>
      </w:pPr>
      <w:r>
        <w:rPr>
          <w:rFonts w:ascii="楷体" w:hAnsi="楷体" w:eastAsia="楷体" w:cs="楷体"/>
          <w:color w:val="000000"/>
        </w:rPr>
        <w:t>嘉峪关地处河西走廊中部，是“古丝绸之路”的交通要塞，明万里长城的西端终点。</w:t>
      </w:r>
      <w:r>
        <w:rPr>
          <w:rFonts w:ascii="Times New Roman" w:hAnsi="Times New Roman" w:eastAsia="Times New Roman" w:cs="Times New Roman"/>
          <w:color w:val="000000"/>
        </w:rPr>
        <w:t>1958</w:t>
      </w:r>
      <w:r>
        <w:rPr>
          <w:rFonts w:ascii="楷体" w:hAnsi="楷体" w:eastAsia="楷体" w:cs="楷体"/>
          <w:color w:val="000000"/>
        </w:rPr>
        <w:t>年酒钢集团在嘉峪关镜铁山矿区北部的荒漠戈壁中成立，</w:t>
      </w:r>
      <w:r>
        <w:rPr>
          <w:rFonts w:ascii="Times New Roman" w:hAnsi="Times New Roman" w:eastAsia="Times New Roman" w:cs="Times New Roman"/>
          <w:color w:val="000000"/>
        </w:rPr>
        <w:t>1965</w:t>
      </w:r>
      <w:r>
        <w:rPr>
          <w:rFonts w:ascii="楷体" w:hAnsi="楷体" w:eastAsia="楷体" w:cs="楷体"/>
          <w:color w:val="000000"/>
        </w:rPr>
        <w:t>年设嘉峪关市。</w:t>
      </w:r>
      <w:r>
        <w:rPr>
          <w:rFonts w:ascii="Times New Roman" w:hAnsi="Times New Roman" w:eastAsia="Times New Roman" w:cs="Times New Roman"/>
          <w:color w:val="000000"/>
        </w:rPr>
        <w:t>2009</w:t>
      </w:r>
      <w:r>
        <w:rPr>
          <w:rFonts w:ascii="楷体" w:hAnsi="楷体" w:eastAsia="楷体" w:cs="楷体"/>
          <w:color w:val="000000"/>
        </w:rPr>
        <w:t>年该市城镇化率超过</w:t>
      </w:r>
      <w:r>
        <w:rPr>
          <w:rFonts w:ascii="Times New Roman" w:hAnsi="Times New Roman" w:eastAsia="Times New Roman" w:cs="Times New Roman"/>
          <w:color w:val="000000"/>
        </w:rPr>
        <w:t>90%</w:t>
      </w:r>
      <w:r>
        <w:rPr>
          <w:rFonts w:ascii="楷体" w:hAnsi="楷体" w:eastAsia="楷体" w:cs="楷体"/>
          <w:color w:val="000000"/>
        </w:rPr>
        <w:t>。</w:t>
      </w:r>
      <w:r>
        <w:rPr>
          <w:rFonts w:ascii="Times New Roman" w:hAnsi="Times New Roman" w:eastAsia="Times New Roman" w:cs="Times New Roman"/>
          <w:color w:val="000000"/>
        </w:rPr>
        <w:t>2016</w:t>
      </w:r>
      <w:r>
        <w:rPr>
          <w:rFonts w:ascii="楷体" w:hAnsi="楷体" w:eastAsia="楷体" w:cs="楷体"/>
          <w:color w:val="000000"/>
        </w:rPr>
        <w:t>年以来，酒钢逐步向不锈钢、装备制造等中高端业务迈进。</w:t>
      </w:r>
      <w:r>
        <w:rPr>
          <w:rFonts w:ascii="Times New Roman" w:hAnsi="Times New Roman" w:eastAsia="Times New Roman" w:cs="Times New Roman"/>
          <w:color w:val="000000"/>
        </w:rPr>
        <w:t>2018</w:t>
      </w:r>
      <w:r>
        <w:rPr>
          <w:rFonts w:ascii="楷体" w:hAnsi="楷体" w:eastAsia="楷体" w:cs="楷体"/>
          <w:color w:val="000000"/>
        </w:rPr>
        <w:t>年该市三次产业比值为</w:t>
      </w:r>
      <w:r>
        <w:rPr>
          <w:rFonts w:ascii="Times New Roman" w:hAnsi="Times New Roman" w:eastAsia="Times New Roman" w:cs="Times New Roman"/>
          <w:color w:val="000000"/>
        </w:rPr>
        <w:t>1.3∶61.1∶37.6</w:t>
      </w:r>
      <w:r>
        <w:rPr>
          <w:rFonts w:ascii="楷体" w:hAnsi="楷体" w:eastAsia="楷体" w:cs="楷体"/>
          <w:color w:val="000000"/>
        </w:rPr>
        <w:t>。完成下面小题。</w:t>
      </w:r>
    </w:p>
    <w:p w14:paraId="51255CEE">
      <w:pPr>
        <w:spacing w:line="360" w:lineRule="auto"/>
        <w:jc w:val="left"/>
        <w:textAlignment w:val="center"/>
        <w:rPr>
          <w:color w:val="000000"/>
        </w:rPr>
      </w:pPr>
      <w:r>
        <w:rPr>
          <w:color w:val="000000"/>
        </w:rPr>
        <w:t xml:space="preserve">8. </w:t>
      </w:r>
      <w:r>
        <w:rPr>
          <w:rFonts w:ascii="宋体" w:hAnsi="宋体" w:eastAsia="宋体" w:cs="宋体"/>
          <w:color w:val="000000"/>
        </w:rPr>
        <w:t>嘉峪关市形成的主导区位因素是（</w:t>
      </w:r>
      <w:r>
        <w:rPr>
          <w:rFonts w:ascii="Times New Roman" w:hAnsi="Times New Roman" w:eastAsia="Times New Roman" w:cs="Times New Roman"/>
          <w:color w:val="000000"/>
        </w:rPr>
        <w:t xml:space="preserve">   </w:t>
      </w:r>
      <w:r>
        <w:rPr>
          <w:rFonts w:ascii="宋体" w:hAnsi="宋体" w:eastAsia="宋体" w:cs="宋体"/>
          <w:color w:val="000000"/>
        </w:rPr>
        <w:t>）</w:t>
      </w:r>
    </w:p>
    <w:p w14:paraId="264C594E">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交通</w:t>
      </w:r>
      <w:r>
        <w:rPr>
          <w:color w:val="000000"/>
        </w:rPr>
        <w:tab/>
      </w:r>
      <w:r>
        <w:rPr>
          <w:color w:val="000000"/>
        </w:rPr>
        <w:t xml:space="preserve">B. </w:t>
      </w:r>
      <w:r>
        <w:rPr>
          <w:rFonts w:ascii="宋体" w:hAnsi="宋体" w:eastAsia="宋体" w:cs="宋体"/>
          <w:color w:val="000000"/>
        </w:rPr>
        <w:t>军事</w:t>
      </w:r>
      <w:r>
        <w:rPr>
          <w:color w:val="000000"/>
        </w:rPr>
        <w:tab/>
      </w:r>
      <w:r>
        <w:rPr>
          <w:color w:val="000000"/>
        </w:rPr>
        <w:t xml:space="preserve">C. </w:t>
      </w:r>
      <w:r>
        <w:rPr>
          <w:rFonts w:ascii="宋体" w:hAnsi="宋体" w:eastAsia="宋体" w:cs="宋体"/>
          <w:color w:val="000000"/>
        </w:rPr>
        <w:t>资源</w:t>
      </w:r>
      <w:r>
        <w:rPr>
          <w:color w:val="000000"/>
        </w:rPr>
        <w:tab/>
      </w:r>
      <w:r>
        <w:rPr>
          <w:color w:val="000000"/>
        </w:rPr>
        <w:t xml:space="preserve">D. </w:t>
      </w:r>
      <w:r>
        <w:rPr>
          <w:rFonts w:ascii="宋体" w:hAnsi="宋体" w:eastAsia="宋体" w:cs="宋体"/>
          <w:color w:val="000000"/>
        </w:rPr>
        <w:t>政策</w:t>
      </w:r>
    </w:p>
    <w:p w14:paraId="0EFE7251">
      <w:pPr>
        <w:spacing w:line="360" w:lineRule="auto"/>
        <w:jc w:val="left"/>
        <w:textAlignment w:val="center"/>
        <w:rPr>
          <w:color w:val="000000"/>
        </w:rPr>
      </w:pPr>
      <w:r>
        <w:rPr>
          <w:color w:val="000000"/>
        </w:rPr>
        <w:t xml:space="preserve">9. </w:t>
      </w:r>
      <w:r>
        <w:rPr>
          <w:rFonts w:ascii="宋体" w:hAnsi="宋体" w:eastAsia="宋体" w:cs="宋体"/>
          <w:color w:val="000000"/>
        </w:rPr>
        <w:t>嘉峪关市城镇化率较高的原因主要是（</w:t>
      </w:r>
      <w:r>
        <w:rPr>
          <w:rFonts w:ascii="Times New Roman" w:hAnsi="Times New Roman" w:eastAsia="Times New Roman" w:cs="Times New Roman"/>
          <w:color w:val="000000"/>
        </w:rPr>
        <w:t xml:space="preserve">   </w:t>
      </w:r>
      <w:r>
        <w:rPr>
          <w:rFonts w:ascii="宋体" w:hAnsi="宋体" w:eastAsia="宋体" w:cs="宋体"/>
          <w:color w:val="000000"/>
        </w:rPr>
        <w:t>）</w:t>
      </w:r>
    </w:p>
    <w:p w14:paraId="3047CF45">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城市人口规模小</w:t>
      </w:r>
      <w:r>
        <w:rPr>
          <w:color w:val="000000"/>
        </w:rPr>
        <w:tab/>
      </w:r>
      <w:r>
        <w:rPr>
          <w:color w:val="000000"/>
        </w:rPr>
        <w:t xml:space="preserve">B. </w:t>
      </w:r>
      <w:r>
        <w:rPr>
          <w:rFonts w:ascii="宋体" w:hAnsi="宋体" w:eastAsia="宋体" w:cs="宋体"/>
          <w:color w:val="000000"/>
        </w:rPr>
        <w:t>第一产业比重低</w:t>
      </w:r>
    </w:p>
    <w:p w14:paraId="59512EFC">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城市经济水平高</w:t>
      </w:r>
      <w:r>
        <w:rPr>
          <w:color w:val="000000"/>
        </w:rPr>
        <w:tab/>
      </w:r>
      <w:r>
        <w:rPr>
          <w:color w:val="000000"/>
        </w:rPr>
        <w:t xml:space="preserve">D. </w:t>
      </w:r>
      <w:r>
        <w:rPr>
          <w:rFonts w:ascii="宋体" w:hAnsi="宋体" w:eastAsia="宋体" w:cs="宋体"/>
          <w:color w:val="000000"/>
        </w:rPr>
        <w:t>第二产业产值高</w:t>
      </w:r>
    </w:p>
    <w:p w14:paraId="3EEF115C">
      <w:pPr>
        <w:spacing w:line="360" w:lineRule="auto"/>
        <w:textAlignment w:val="center"/>
        <w:rPr>
          <w:color w:val="000000"/>
        </w:rPr>
      </w:pPr>
      <w:r>
        <w:rPr>
          <w:color w:val="2E75B6"/>
        </w:rPr>
        <w:t>【答案】</w:t>
      </w:r>
      <w:r>
        <w:rPr>
          <w:color w:val="000000"/>
        </w:rPr>
        <w:t>8. C    9. B</w:t>
      </w:r>
    </w:p>
    <w:p w14:paraId="7AF21544">
      <w:pPr>
        <w:spacing w:line="360" w:lineRule="auto"/>
        <w:textAlignment w:val="center"/>
        <w:rPr>
          <w:color w:val="000000"/>
        </w:rPr>
      </w:pPr>
      <w:r>
        <w:rPr>
          <w:color w:val="2E75B6"/>
        </w:rPr>
        <w:t>【解析】</w:t>
      </w:r>
    </w:p>
    <w:p w14:paraId="53DD11B3">
      <w:pPr>
        <w:spacing w:line="360" w:lineRule="auto"/>
        <w:textAlignment w:val="center"/>
        <w:rPr>
          <w:color w:val="000000"/>
        </w:rPr>
      </w:pPr>
      <w:r>
        <w:rPr>
          <w:color w:val="000000"/>
        </w:rPr>
        <w:t>【8题详解】</w:t>
      </w:r>
    </w:p>
    <w:p w14:paraId="12A757AF">
      <w:pPr>
        <w:spacing w:line="360" w:lineRule="auto"/>
        <w:jc w:val="left"/>
        <w:textAlignment w:val="center"/>
        <w:rPr>
          <w:color w:val="000000"/>
        </w:rPr>
      </w:pPr>
      <w:r>
        <w:rPr>
          <w:rFonts w:ascii="宋体" w:hAnsi="宋体" w:eastAsia="宋体" w:cs="宋体"/>
          <w:color w:val="000000"/>
        </w:rPr>
        <w:t>结合材料“1958年酒钢集团在嘉峪关镜铁山矿区北部的荒漠戈壁中成立，1965年设嘉峪关市”，嘉峪关市拥有丰富的铁矿，发展钢铁产业，形成了以冶金为主的工业体系，工业化发展促进了城市建设，因此嘉峪关市形成的主导区位因素是矿产资源，C正确；“嘉峪关地处河西走廊中部，是“古丝绸之路”的交通要塞，明万里长城的西端终点”，这体现了嘉峪关的交通、军事价值，但这不是嘉峪关市形成的主导因素，AB错误；材料中并没有提及政策因素对嘉峪关市形成的影响，D错误。故选C。</w:t>
      </w:r>
    </w:p>
    <w:p w14:paraId="7F70EC3A">
      <w:pPr>
        <w:spacing w:line="360" w:lineRule="auto"/>
        <w:jc w:val="left"/>
        <w:textAlignment w:val="center"/>
        <w:rPr>
          <w:color w:val="000000"/>
        </w:rPr>
      </w:pPr>
      <w:r>
        <w:rPr>
          <w:color w:val="000000"/>
        </w:rPr>
        <w:t>【9题详解】</w:t>
      </w:r>
    </w:p>
    <w:p w14:paraId="3B92862E">
      <w:pPr>
        <w:spacing w:line="360" w:lineRule="auto"/>
        <w:jc w:val="left"/>
        <w:textAlignment w:val="center"/>
        <w:rPr>
          <w:color w:val="000000"/>
        </w:rPr>
      </w:pPr>
      <w:r>
        <w:rPr>
          <w:rFonts w:ascii="宋体" w:hAnsi="宋体" w:eastAsia="宋体" w:cs="宋体"/>
          <w:color w:val="000000"/>
        </w:rPr>
        <w:t>城镇化率是指城市人口占总人口的比率，根据材料“2018年该市三次产业比值为1.3∶61.1∶37.6”，可知，嘉峪关市主要发展钢铁产业，形成了以冶金为主的工业体系，工业占主导地位。由于当地自然条件差，从事第一产业的人口少，第一产业比重低，人口主要在城市从事第二产业，导致城镇化率高，B正确；城镇化率高，说明城市人口规模大，A错误；该地由于自然条件限制，以工业为主，主导产业是第二产业，第二产业的就业机会多，人口大量迁往城市，导致城市化率高，城市经济水平、第二产业产值高主要是第二产业带动发展的结果，CD错误。故选B。</w:t>
      </w:r>
    </w:p>
    <w:p w14:paraId="080C7139">
      <w:pPr>
        <w:spacing w:line="360" w:lineRule="auto"/>
        <w:jc w:val="left"/>
        <w:textAlignment w:val="center"/>
        <w:rPr>
          <w:color w:val="000000"/>
        </w:rPr>
      </w:pPr>
      <w:r>
        <w:rPr>
          <w:color w:val="000000"/>
        </w:rPr>
        <w:t>【点睛】</w:t>
      </w:r>
      <w:r>
        <w:rPr>
          <w:rFonts w:ascii="宋体" w:hAnsi="宋体" w:eastAsia="宋体" w:cs="宋体"/>
          <w:color w:val="000000"/>
        </w:rPr>
        <w:t>城镇化是指农业人口转变为非农业人口，农村地区转变为城镇地区，农业活动转变为非农业活动的过程。在此过程中非农人口增加产业结构变化，城市数量变化，城市公共基础设施不断完善。</w:t>
      </w:r>
    </w:p>
    <w:p w14:paraId="117250FE">
      <w:pPr>
        <w:spacing w:line="360" w:lineRule="auto"/>
        <w:ind w:firstLine="420"/>
        <w:jc w:val="left"/>
        <w:textAlignment w:val="center"/>
        <w:rPr>
          <w:color w:val="000000"/>
        </w:rPr>
      </w:pPr>
      <w:r>
        <w:rPr>
          <w:rFonts w:ascii="楷体" w:hAnsi="楷体" w:eastAsia="楷体" w:cs="楷体"/>
          <w:color w:val="000000"/>
        </w:rPr>
        <w:t>云南元阳哈尼族位于哀牢山深处，哈尼族的传统民居蘑菇房，通常为上中下三层结构，多以木结构承重，石头砌基，土坯墙体作为护墙，茅草覆顶。为减轻自然灾害的影响，科研人员在新建或改建蘑菇房的过程中特别注重工艺改良，在土坯砖制作时加入竹、草、秸秆等纤维材料。图示意蘑菇房景观。完成下面小题。</w:t>
      </w:r>
    </w:p>
    <w:p w14:paraId="232C37E0">
      <w:pPr>
        <w:spacing w:line="360" w:lineRule="auto"/>
        <w:jc w:val="left"/>
        <w:textAlignment w:val="center"/>
        <w:rPr>
          <w:color w:val="000000"/>
        </w:rPr>
      </w:pPr>
      <w:r>
        <w:rPr>
          <w:color w:val="000000"/>
        </w:rPr>
        <w:drawing>
          <wp:inline distT="0" distB="0" distL="114300" distR="114300">
            <wp:extent cx="3895725" cy="2390775"/>
            <wp:effectExtent l="0" t="0" r="9525" b="9525"/>
            <wp:docPr id="100011" name="图片 100011"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oONOWgIjqRdyTnKjjYCsg=="/>
                    <pic:cNvPicPr>
                      <a:picLocks noChangeAspect="1"/>
                    </pic:cNvPicPr>
                  </pic:nvPicPr>
                  <pic:blipFill>
                    <a:blip r:embed="rId9"/>
                    <a:stretch>
                      <a:fillRect/>
                    </a:stretch>
                  </pic:blipFill>
                  <pic:spPr>
                    <a:xfrm>
                      <a:off x="0" y="0"/>
                      <a:ext cx="3895725" cy="2390775"/>
                    </a:xfrm>
                    <a:prstGeom prst="rect">
                      <a:avLst/>
                    </a:prstGeom>
                  </pic:spPr>
                </pic:pic>
              </a:graphicData>
            </a:graphic>
          </wp:inline>
        </w:drawing>
      </w:r>
    </w:p>
    <w:p w14:paraId="702D4915">
      <w:pPr>
        <w:spacing w:line="360" w:lineRule="auto"/>
        <w:jc w:val="left"/>
        <w:textAlignment w:val="center"/>
        <w:rPr>
          <w:color w:val="000000"/>
        </w:rPr>
      </w:pPr>
      <w:r>
        <w:rPr>
          <w:color w:val="000000"/>
        </w:rPr>
        <w:t xml:space="preserve">10. </w:t>
      </w:r>
      <w:r>
        <w:rPr>
          <w:rFonts w:ascii="宋体" w:hAnsi="宋体" w:eastAsia="宋体" w:cs="宋体"/>
          <w:color w:val="000000"/>
        </w:rPr>
        <w:t>蘑菇房从底层到顶层的主要用途依次是（</w:t>
      </w:r>
      <w:r>
        <w:rPr>
          <w:rFonts w:ascii="Times New Roman" w:hAnsi="Times New Roman" w:eastAsia="Times New Roman" w:cs="Times New Roman"/>
          <w:color w:val="000000"/>
        </w:rPr>
        <w:t xml:space="preserve">   </w:t>
      </w:r>
      <w:r>
        <w:rPr>
          <w:rFonts w:ascii="宋体" w:hAnsi="宋体" w:eastAsia="宋体" w:cs="宋体"/>
          <w:color w:val="000000"/>
        </w:rPr>
        <w:t>）</w:t>
      </w:r>
    </w:p>
    <w:p w14:paraId="40405263">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杂物储藏  生活空间  粮食仓库</w:t>
      </w:r>
      <w:r>
        <w:rPr>
          <w:color w:val="000000"/>
        </w:rPr>
        <w:tab/>
      </w:r>
      <w:r>
        <w:rPr>
          <w:color w:val="000000"/>
        </w:rPr>
        <w:t xml:space="preserve">B. </w:t>
      </w:r>
      <w:r>
        <w:rPr>
          <w:rFonts w:ascii="宋体" w:hAnsi="宋体" w:eastAsia="宋体" w:cs="宋体"/>
          <w:color w:val="000000"/>
        </w:rPr>
        <w:t>生活空间  杂物储藏  粮食仓库</w:t>
      </w:r>
    </w:p>
    <w:p w14:paraId="5C3ACD10">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杂物储藏  粮食仓库  生活空间</w:t>
      </w:r>
      <w:r>
        <w:rPr>
          <w:color w:val="000000"/>
        </w:rPr>
        <w:tab/>
      </w:r>
      <w:r>
        <w:rPr>
          <w:color w:val="000000"/>
        </w:rPr>
        <w:t xml:space="preserve">D. </w:t>
      </w:r>
      <w:r>
        <w:rPr>
          <w:rFonts w:ascii="宋体" w:hAnsi="宋体" w:eastAsia="宋体" w:cs="宋体"/>
          <w:color w:val="000000"/>
        </w:rPr>
        <w:t>生活空间  粮食仓库  杂物储藏</w:t>
      </w:r>
    </w:p>
    <w:p w14:paraId="556DF2D9">
      <w:pPr>
        <w:spacing w:line="360" w:lineRule="auto"/>
        <w:jc w:val="left"/>
        <w:textAlignment w:val="center"/>
        <w:rPr>
          <w:color w:val="000000"/>
        </w:rPr>
      </w:pPr>
      <w:r>
        <w:rPr>
          <w:color w:val="000000"/>
        </w:rPr>
        <w:t xml:space="preserve">11. </w:t>
      </w:r>
      <w:r>
        <w:rPr>
          <w:rFonts w:ascii="宋体" w:hAnsi="宋体" w:eastAsia="宋体" w:cs="宋体"/>
          <w:color w:val="000000"/>
        </w:rPr>
        <w:t>蘑菇房的阁楼外部通常有一处“晒台”，据此推断当地（</w:t>
      </w:r>
      <w:r>
        <w:rPr>
          <w:rFonts w:ascii="Times New Roman" w:hAnsi="Times New Roman" w:eastAsia="Times New Roman" w:cs="Times New Roman"/>
          <w:color w:val="000000"/>
        </w:rPr>
        <w:t xml:space="preserve">   </w:t>
      </w:r>
      <w:r>
        <w:rPr>
          <w:rFonts w:ascii="宋体" w:hAnsi="宋体" w:eastAsia="宋体" w:cs="宋体"/>
          <w:color w:val="000000"/>
        </w:rPr>
        <w:t>）</w:t>
      </w:r>
    </w:p>
    <w:p w14:paraId="4FB5518E">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降水时间长</w:t>
      </w:r>
      <w:r>
        <w:rPr>
          <w:color w:val="000000"/>
        </w:rPr>
        <w:tab/>
      </w:r>
      <w:r>
        <w:rPr>
          <w:color w:val="000000"/>
        </w:rPr>
        <w:t xml:space="preserve">B. </w:t>
      </w:r>
      <w:r>
        <w:rPr>
          <w:rFonts w:ascii="宋体" w:hAnsi="宋体" w:eastAsia="宋体" w:cs="宋体"/>
          <w:color w:val="000000"/>
        </w:rPr>
        <w:t>地形陡斜</w:t>
      </w:r>
    </w:p>
    <w:p w14:paraId="185C5837">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粮食产量高</w:t>
      </w:r>
      <w:r>
        <w:rPr>
          <w:color w:val="000000"/>
        </w:rPr>
        <w:tab/>
      </w:r>
      <w:r>
        <w:rPr>
          <w:color w:val="000000"/>
        </w:rPr>
        <w:t xml:space="preserve">D. </w:t>
      </w:r>
      <w:r>
        <w:rPr>
          <w:rFonts w:ascii="宋体" w:hAnsi="宋体" w:eastAsia="宋体" w:cs="宋体"/>
          <w:color w:val="000000"/>
        </w:rPr>
        <w:t>交通不便</w:t>
      </w:r>
    </w:p>
    <w:p w14:paraId="4F5A9CB2">
      <w:pPr>
        <w:spacing w:line="360" w:lineRule="auto"/>
        <w:jc w:val="left"/>
        <w:textAlignment w:val="center"/>
        <w:rPr>
          <w:color w:val="000000"/>
        </w:rPr>
      </w:pPr>
      <w:r>
        <w:rPr>
          <w:color w:val="000000"/>
        </w:rPr>
        <w:t xml:space="preserve">12. </w:t>
      </w:r>
      <w:r>
        <w:rPr>
          <w:rFonts w:ascii="宋体" w:hAnsi="宋体" w:eastAsia="宋体" w:cs="宋体"/>
          <w:color w:val="000000"/>
        </w:rPr>
        <w:t>推断当地自然灾害的类型是（</w:t>
      </w:r>
      <w:r>
        <w:rPr>
          <w:rFonts w:ascii="Times New Roman" w:hAnsi="Times New Roman" w:eastAsia="Times New Roman" w:cs="Times New Roman"/>
          <w:color w:val="000000"/>
        </w:rPr>
        <w:t xml:space="preserve">   </w:t>
      </w:r>
      <w:r>
        <w:rPr>
          <w:rFonts w:ascii="宋体" w:hAnsi="宋体" w:eastAsia="宋体" w:cs="宋体"/>
          <w:color w:val="000000"/>
        </w:rPr>
        <w:t>）</w:t>
      </w:r>
    </w:p>
    <w:p w14:paraId="51CD3725">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台风</w:t>
      </w:r>
      <w:r>
        <w:rPr>
          <w:color w:val="000000"/>
        </w:rPr>
        <w:tab/>
      </w:r>
      <w:r>
        <w:rPr>
          <w:color w:val="000000"/>
        </w:rPr>
        <w:t xml:space="preserve">B. </w:t>
      </w:r>
      <w:r>
        <w:rPr>
          <w:rFonts w:ascii="宋体" w:hAnsi="宋体" w:eastAsia="宋体" w:cs="宋体"/>
          <w:color w:val="000000"/>
        </w:rPr>
        <w:t>洪涝</w:t>
      </w:r>
      <w:r>
        <w:rPr>
          <w:color w:val="000000"/>
        </w:rPr>
        <w:tab/>
      </w:r>
      <w:r>
        <w:rPr>
          <w:color w:val="000000"/>
        </w:rPr>
        <w:t xml:space="preserve">C. </w:t>
      </w:r>
      <w:r>
        <w:rPr>
          <w:rFonts w:ascii="宋体" w:hAnsi="宋体" w:eastAsia="宋体" w:cs="宋体"/>
          <w:color w:val="000000"/>
        </w:rPr>
        <w:t>地震</w:t>
      </w:r>
      <w:r>
        <w:rPr>
          <w:color w:val="000000"/>
        </w:rPr>
        <w:tab/>
      </w:r>
      <w:r>
        <w:rPr>
          <w:color w:val="000000"/>
        </w:rPr>
        <w:t xml:space="preserve">D. </w:t>
      </w:r>
      <w:r>
        <w:rPr>
          <w:rFonts w:ascii="宋体" w:hAnsi="宋体" w:eastAsia="宋体" w:cs="宋体"/>
          <w:color w:val="000000"/>
        </w:rPr>
        <w:t>滑坡</w:t>
      </w:r>
    </w:p>
    <w:p w14:paraId="3BF0F096">
      <w:pPr>
        <w:spacing w:line="360" w:lineRule="auto"/>
        <w:textAlignment w:val="center"/>
        <w:rPr>
          <w:color w:val="000000"/>
        </w:rPr>
      </w:pPr>
      <w:r>
        <w:rPr>
          <w:color w:val="2E75B6"/>
        </w:rPr>
        <w:t>【答案】</w:t>
      </w:r>
      <w:r>
        <w:rPr>
          <w:color w:val="000000"/>
        </w:rPr>
        <w:t>10. A    11. B    12. C</w:t>
      </w:r>
    </w:p>
    <w:p w14:paraId="2C4AC1B5">
      <w:pPr>
        <w:spacing w:line="360" w:lineRule="auto"/>
        <w:textAlignment w:val="center"/>
        <w:rPr>
          <w:color w:val="000000"/>
        </w:rPr>
      </w:pPr>
      <w:r>
        <w:rPr>
          <w:color w:val="2E75B6"/>
        </w:rPr>
        <w:t>【解析】</w:t>
      </w:r>
    </w:p>
    <w:p w14:paraId="06D01D6C">
      <w:pPr>
        <w:spacing w:line="360" w:lineRule="auto"/>
        <w:textAlignment w:val="center"/>
        <w:rPr>
          <w:color w:val="000000"/>
        </w:rPr>
      </w:pPr>
      <w:r>
        <w:rPr>
          <w:color w:val="000000"/>
        </w:rPr>
        <w:t>【10题详解】</w:t>
      </w:r>
    </w:p>
    <w:p w14:paraId="17A215FF">
      <w:pPr>
        <w:spacing w:line="360" w:lineRule="auto"/>
        <w:jc w:val="left"/>
        <w:textAlignment w:val="center"/>
        <w:rPr>
          <w:color w:val="000000"/>
        </w:rPr>
      </w:pPr>
      <w:r>
        <w:rPr>
          <w:color w:val="000000"/>
        </w:rPr>
        <w:t>云南元阳属于亚热带季风气候，降水较多，所以蘑菇房底层较为潮湿，不适宜居住和储藏粮食，但可以储存杂物，故BD错误；中层防潮通风，适合居住，高层采光较好，建有晒台，适合晾晒粮食，A正确，C错误，故选A。</w:t>
      </w:r>
    </w:p>
    <w:p w14:paraId="0DE0F425">
      <w:pPr>
        <w:spacing w:line="360" w:lineRule="auto"/>
        <w:jc w:val="left"/>
        <w:textAlignment w:val="center"/>
        <w:rPr>
          <w:color w:val="000000"/>
        </w:rPr>
      </w:pPr>
      <w:r>
        <w:rPr>
          <w:color w:val="000000"/>
        </w:rPr>
        <w:t>【11题详解】</w:t>
      </w:r>
    </w:p>
    <w:p w14:paraId="3AEBCFF2">
      <w:pPr>
        <w:spacing w:line="360" w:lineRule="auto"/>
        <w:jc w:val="left"/>
        <w:textAlignment w:val="center"/>
        <w:rPr>
          <w:color w:val="000000"/>
        </w:rPr>
      </w:pPr>
      <w:r>
        <w:rPr>
          <w:color w:val="000000"/>
        </w:rPr>
        <w:t>当地地处山区，平整土地较少，且地面潮湿，所以大多建有外延平台，便于晾晒谷物，B正确；晾台是露天建设，所以与降水时间无关，A错误；该地区平地少，耕地面积不足，粮食产量低，C错误；  “晾台”的作用是晾晒谷物，与交通无关，D错误；故选B。</w:t>
      </w:r>
    </w:p>
    <w:p w14:paraId="25065DA5">
      <w:pPr>
        <w:spacing w:line="360" w:lineRule="auto"/>
        <w:jc w:val="left"/>
        <w:textAlignment w:val="center"/>
        <w:rPr>
          <w:color w:val="000000"/>
        </w:rPr>
      </w:pPr>
      <w:r>
        <w:rPr>
          <w:color w:val="000000"/>
        </w:rPr>
        <w:t>【12题详解】</w:t>
      </w:r>
    </w:p>
    <w:p w14:paraId="122D0F4D">
      <w:pPr>
        <w:spacing w:line="360" w:lineRule="auto"/>
        <w:jc w:val="left"/>
        <w:textAlignment w:val="center"/>
        <w:rPr>
          <w:color w:val="000000"/>
        </w:rPr>
      </w:pPr>
      <w:r>
        <w:rPr>
          <w:color w:val="000000"/>
        </w:rPr>
        <w:t>该地区位于西南地区云贵高原上，距离海洋较远，且海拔高，受台风影响小，A错误；该地区海拔高，洪涝灾害少，B错误；该地区位于板块交界处，地质活动频繁，地震多发，且该地区房屋以茅草覆盖顶部、土坯砖内加入竹、草河秸秆等纤维材料以加强强度，主要考虑防震，C正确。根据图片来看，该地区附近没有高大山体，因此不能推断出该地区易发生滑坡，同时该地区的地表植被覆盖率高，与地震灾害相比，滑坡发生较少，D错误；故选C。</w:t>
      </w:r>
    </w:p>
    <w:p w14:paraId="501DFFF8">
      <w:pPr>
        <w:spacing w:line="360" w:lineRule="auto"/>
        <w:jc w:val="left"/>
        <w:textAlignment w:val="center"/>
        <w:rPr>
          <w:color w:val="000000"/>
        </w:rPr>
      </w:pPr>
      <w:r>
        <w:rPr>
          <w:color w:val="000000"/>
        </w:rPr>
        <w:t>【点睛】哈尼族民居外形酷似蘑菇，故名蘑菇房，由土基墙、竹木架和茅草顶组成。屋顶为四个斜坡面。房子分层：底层关牛马堆放农具等；中层用木板铺设，隔成左、中、右三间，中间设有一个常年烟火不断的方形火塘；顶层则用泥土覆盖，既能防火，又可堆放物品。蘑菇房以土石为主要墙体材料。屋顶有平顶的"土掌房"和双斜面、四斜面的茅草房。因地形陡斜，缺少平地，平顶房较为普遍，既可防火，又便於用屋顶晒粮，空间能得到充分利用。</w:t>
      </w:r>
    </w:p>
    <w:p w14:paraId="5E56FD00">
      <w:pPr>
        <w:spacing w:line="360" w:lineRule="auto"/>
        <w:ind w:firstLine="420"/>
        <w:jc w:val="left"/>
        <w:textAlignment w:val="center"/>
        <w:rPr>
          <w:color w:val="000000"/>
        </w:rPr>
      </w:pPr>
      <w:r>
        <w:rPr>
          <w:rFonts w:ascii="楷体" w:hAnsi="楷体" w:eastAsia="楷体" w:cs="楷体"/>
          <w:color w:val="000000"/>
        </w:rPr>
        <w:t>下图是“某地城市化过程发展阶段示意图”</w:t>
      </w:r>
      <w:r>
        <w:rPr>
          <w:rFonts w:ascii="Times New Roman" w:hAnsi="Times New Roman" w:eastAsia="Times New Roman" w:cs="Times New Roman"/>
          <w:color w:val="000000"/>
        </w:rPr>
        <w:t>,</w:t>
      </w:r>
      <w:r>
        <w:rPr>
          <w:rFonts w:ascii="楷体" w:hAnsi="楷体" w:eastAsia="楷体" w:cs="楷体"/>
          <w:color w:val="000000"/>
        </w:rPr>
        <w:t>读图完成下面小题。</w:t>
      </w:r>
    </w:p>
    <w:p w14:paraId="5F8F583B">
      <w:pPr>
        <w:spacing w:line="360" w:lineRule="auto"/>
        <w:jc w:val="left"/>
        <w:textAlignment w:val="center"/>
        <w:rPr>
          <w:color w:val="000000"/>
        </w:rPr>
      </w:pPr>
      <w:r>
        <w:rPr>
          <w:color w:val="000000"/>
        </w:rPr>
        <w:drawing>
          <wp:inline distT="0" distB="0" distL="114300" distR="114300">
            <wp:extent cx="3752850" cy="1381125"/>
            <wp:effectExtent l="0" t="0" r="0" b="9525"/>
            <wp:docPr id="100013" name="图片 100013"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oONOWgIjqRdyTnKjjYCsg=="/>
                    <pic:cNvPicPr>
                      <a:picLocks noChangeAspect="1"/>
                    </pic:cNvPicPr>
                  </pic:nvPicPr>
                  <pic:blipFill>
                    <a:blip r:embed="rId10"/>
                    <a:stretch>
                      <a:fillRect/>
                    </a:stretch>
                  </pic:blipFill>
                  <pic:spPr>
                    <a:xfrm>
                      <a:off x="0" y="0"/>
                      <a:ext cx="3752850" cy="1381125"/>
                    </a:xfrm>
                    <a:prstGeom prst="rect">
                      <a:avLst/>
                    </a:prstGeom>
                  </pic:spPr>
                </pic:pic>
              </a:graphicData>
            </a:graphic>
          </wp:inline>
        </w:drawing>
      </w:r>
    </w:p>
    <w:p w14:paraId="1DDB295B">
      <w:pPr>
        <w:spacing w:line="360" w:lineRule="auto"/>
        <w:jc w:val="left"/>
        <w:textAlignment w:val="center"/>
        <w:rPr>
          <w:color w:val="000000"/>
        </w:rPr>
      </w:pPr>
      <w:r>
        <w:rPr>
          <w:color w:val="000000"/>
        </w:rPr>
        <w:t xml:space="preserve">13. </w:t>
      </w:r>
      <w:r>
        <w:rPr>
          <w:rFonts w:ascii="宋体" w:hAnsi="宋体" w:eastAsia="宋体" w:cs="宋体"/>
          <w:color w:val="000000"/>
        </w:rPr>
        <w:t>城市化过程发展阶段Ⅰ所对应的右图中城市化阶段是（</w:t>
      </w:r>
      <w:r>
        <w:rPr>
          <w:rFonts w:ascii="Times New Roman" w:hAnsi="Times New Roman" w:eastAsia="Times New Roman" w:cs="Times New Roman"/>
          <w:color w:val="000000"/>
        </w:rPr>
        <w:t xml:space="preserve">   </w:t>
      </w:r>
      <w:r>
        <w:rPr>
          <w:rFonts w:ascii="宋体" w:hAnsi="宋体" w:eastAsia="宋体" w:cs="宋体"/>
          <w:color w:val="000000"/>
        </w:rPr>
        <w:t>）</w:t>
      </w:r>
    </w:p>
    <w:p w14:paraId="7FAF5492">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w:t>
      </w:r>
      <w:r>
        <w:rPr>
          <w:rFonts w:ascii="宋体" w:hAnsi="宋体" w:eastAsia="宋体" w:cs="宋体"/>
          <w:color w:val="000000"/>
        </w:rPr>
        <w:t>阶段</w:t>
      </w:r>
      <w:r>
        <w:rPr>
          <w:color w:val="000000"/>
        </w:rPr>
        <w:tab/>
      </w:r>
      <w:r>
        <w:rPr>
          <w:color w:val="000000"/>
        </w:rPr>
        <w:t xml:space="preserve">B. </w:t>
      </w:r>
      <w:r>
        <w:rPr>
          <w:rFonts w:ascii="Times New Roman" w:hAnsi="Times New Roman" w:eastAsia="Times New Roman" w:cs="Times New Roman"/>
          <w:color w:val="000000"/>
        </w:rPr>
        <w:t>b</w:t>
      </w:r>
      <w:r>
        <w:rPr>
          <w:rFonts w:ascii="宋体" w:hAnsi="宋体" w:eastAsia="宋体" w:cs="宋体"/>
          <w:color w:val="000000"/>
        </w:rPr>
        <w:t>阶段</w:t>
      </w:r>
      <w:r>
        <w:rPr>
          <w:color w:val="000000"/>
        </w:rPr>
        <w:tab/>
      </w:r>
      <w:r>
        <w:rPr>
          <w:color w:val="000000"/>
        </w:rPr>
        <w:t xml:space="preserve">C. </w:t>
      </w:r>
      <w:r>
        <w:rPr>
          <w:rFonts w:ascii="Times New Roman" w:hAnsi="Times New Roman" w:eastAsia="Times New Roman" w:cs="Times New Roman"/>
          <w:color w:val="000000"/>
        </w:rPr>
        <w:t>c</w:t>
      </w:r>
      <w:r>
        <w:rPr>
          <w:rFonts w:ascii="宋体" w:hAnsi="宋体" w:eastAsia="宋体" w:cs="宋体"/>
          <w:color w:val="000000"/>
        </w:rPr>
        <w:t>阶段</w:t>
      </w:r>
      <w:r>
        <w:rPr>
          <w:color w:val="000000"/>
        </w:rPr>
        <w:tab/>
      </w:r>
      <w:r>
        <w:rPr>
          <w:color w:val="000000"/>
        </w:rPr>
        <w:t xml:space="preserve">D. </w:t>
      </w:r>
      <w:r>
        <w:rPr>
          <w:rFonts w:ascii="宋体" w:hAnsi="宋体" w:eastAsia="宋体" w:cs="宋体"/>
          <w:color w:val="000000"/>
        </w:rPr>
        <w:t>无法确定</w:t>
      </w:r>
    </w:p>
    <w:p w14:paraId="6CF21A1B">
      <w:pPr>
        <w:spacing w:line="360" w:lineRule="auto"/>
        <w:jc w:val="left"/>
        <w:textAlignment w:val="center"/>
        <w:rPr>
          <w:color w:val="000000"/>
        </w:rPr>
      </w:pPr>
      <w:r>
        <w:rPr>
          <w:color w:val="000000"/>
        </w:rPr>
        <w:t xml:space="preserve">14. </w:t>
      </w:r>
      <w:r>
        <w:rPr>
          <w:rFonts w:ascii="宋体" w:hAnsi="宋体" w:eastAsia="宋体" w:cs="宋体"/>
          <w:color w:val="000000"/>
        </w:rPr>
        <w:t>下列属于图中阶段Ⅰ产生的城市化现象的是（</w:t>
      </w:r>
      <w:r>
        <w:rPr>
          <w:rFonts w:ascii="Times New Roman" w:hAnsi="Times New Roman" w:eastAsia="Times New Roman" w:cs="Times New Roman"/>
          <w:color w:val="000000"/>
        </w:rPr>
        <w:t xml:space="preserve">   </w:t>
      </w:r>
      <w:r>
        <w:rPr>
          <w:rFonts w:ascii="宋体" w:hAnsi="宋体" w:eastAsia="宋体" w:cs="宋体"/>
          <w:color w:val="000000"/>
        </w:rPr>
        <w:t>）</w:t>
      </w:r>
    </w:p>
    <w:p w14:paraId="34B2A500">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城市化水平低，发展较慢</w:t>
      </w:r>
      <w:r>
        <w:rPr>
          <w:color w:val="000000"/>
        </w:rPr>
        <w:tab/>
      </w:r>
      <w:r>
        <w:rPr>
          <w:color w:val="000000"/>
        </w:rPr>
        <w:t xml:space="preserve">B. </w:t>
      </w:r>
      <w:r>
        <w:rPr>
          <w:rFonts w:ascii="宋体" w:hAnsi="宋体" w:eastAsia="宋体" w:cs="宋体"/>
          <w:color w:val="000000"/>
        </w:rPr>
        <w:t>城市化速度减慢甚至停滞</w:t>
      </w:r>
    </w:p>
    <w:p w14:paraId="63A0D5C4">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市区出现劳动力过剩等问题</w:t>
      </w:r>
      <w:r>
        <w:rPr>
          <w:color w:val="000000"/>
        </w:rPr>
        <w:tab/>
      </w:r>
      <w:r>
        <w:rPr>
          <w:color w:val="000000"/>
        </w:rPr>
        <w:t xml:space="preserve">D. </w:t>
      </w:r>
      <w:r>
        <w:rPr>
          <w:rFonts w:ascii="宋体" w:hAnsi="宋体" w:eastAsia="宋体" w:cs="宋体"/>
          <w:color w:val="000000"/>
        </w:rPr>
        <w:t>出现逆城市化现象</w:t>
      </w:r>
    </w:p>
    <w:p w14:paraId="5ACA5323">
      <w:pPr>
        <w:spacing w:line="360" w:lineRule="auto"/>
        <w:jc w:val="left"/>
        <w:textAlignment w:val="center"/>
        <w:rPr>
          <w:color w:val="000000"/>
        </w:rPr>
      </w:pPr>
      <w:r>
        <w:rPr>
          <w:color w:val="000000"/>
        </w:rPr>
        <w:t xml:space="preserve">15. </w:t>
      </w:r>
      <w:r>
        <w:rPr>
          <w:rFonts w:ascii="宋体" w:hAnsi="宋体" w:eastAsia="宋体" w:cs="宋体"/>
          <w:color w:val="000000"/>
        </w:rPr>
        <w:t>城市化过程发展阶段Ⅱ的主要表现叙述错误的是（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14:paraId="6B5BA0C6">
      <w:pPr>
        <w:spacing w:line="360" w:lineRule="auto"/>
        <w:jc w:val="left"/>
        <w:textAlignment w:val="center"/>
        <w:rPr>
          <w:color w:val="000000"/>
        </w:rPr>
      </w:pPr>
      <w:r>
        <w:rPr>
          <w:color w:val="000000"/>
        </w:rPr>
        <w:t xml:space="preserve">A. </w:t>
      </w:r>
      <w:r>
        <w:rPr>
          <w:rFonts w:ascii="宋体" w:hAnsi="宋体" w:eastAsia="宋体" w:cs="宋体"/>
          <w:color w:val="000000"/>
        </w:rPr>
        <w:t>大城市人口向乡村居民点和小城镇回流</w:t>
      </w:r>
    </w:p>
    <w:p w14:paraId="36322434">
      <w:pPr>
        <w:spacing w:line="360" w:lineRule="auto"/>
        <w:jc w:val="left"/>
        <w:textAlignment w:val="center"/>
        <w:rPr>
          <w:color w:val="000000"/>
        </w:rPr>
      </w:pPr>
      <w:r>
        <w:rPr>
          <w:color w:val="000000"/>
        </w:rPr>
        <w:t xml:space="preserve">B. </w:t>
      </w:r>
      <w:r>
        <w:rPr>
          <w:rFonts w:ascii="宋体" w:hAnsi="宋体" w:eastAsia="宋体" w:cs="宋体"/>
          <w:color w:val="000000"/>
        </w:rPr>
        <w:t>大城市中心区失业率增高、人口萎缩</w:t>
      </w:r>
    </w:p>
    <w:p w14:paraId="39B15B12">
      <w:pPr>
        <w:spacing w:line="360" w:lineRule="auto"/>
        <w:jc w:val="left"/>
        <w:textAlignment w:val="center"/>
        <w:rPr>
          <w:color w:val="000000"/>
        </w:rPr>
      </w:pPr>
      <w:r>
        <w:rPr>
          <w:color w:val="000000"/>
        </w:rPr>
        <w:t xml:space="preserve">C. </w:t>
      </w:r>
      <w:r>
        <w:rPr>
          <w:rFonts w:ascii="宋体" w:hAnsi="宋体" w:eastAsia="宋体" w:cs="宋体"/>
          <w:color w:val="000000"/>
        </w:rPr>
        <w:t>该阶段与城市交通拥挤、污染严重等密切相关</w:t>
      </w:r>
    </w:p>
    <w:p w14:paraId="1B77A31D">
      <w:pPr>
        <w:spacing w:line="360" w:lineRule="auto"/>
        <w:jc w:val="left"/>
        <w:textAlignment w:val="center"/>
        <w:rPr>
          <w:color w:val="000000"/>
        </w:rPr>
      </w:pPr>
      <w:r>
        <w:rPr>
          <w:color w:val="000000"/>
        </w:rPr>
        <w:t xml:space="preserve">D. </w:t>
      </w:r>
      <w:r>
        <w:rPr>
          <w:rFonts w:ascii="宋体" w:hAnsi="宋体" w:eastAsia="宋体" w:cs="宋体"/>
          <w:color w:val="000000"/>
        </w:rPr>
        <w:t>人口迁向乡村和小城镇，是再城市化阶段</w:t>
      </w:r>
    </w:p>
    <w:p w14:paraId="7803FD56">
      <w:pPr>
        <w:spacing w:line="360" w:lineRule="auto"/>
        <w:textAlignment w:val="center"/>
        <w:rPr>
          <w:color w:val="000000"/>
        </w:rPr>
      </w:pPr>
      <w:r>
        <w:rPr>
          <w:color w:val="2E75B6"/>
        </w:rPr>
        <w:t>【答案】</w:t>
      </w:r>
      <w:r>
        <w:rPr>
          <w:color w:val="000000"/>
        </w:rPr>
        <w:t>13. B    14. C    15. D</w:t>
      </w:r>
    </w:p>
    <w:p w14:paraId="62C863B0">
      <w:pPr>
        <w:spacing w:line="360" w:lineRule="auto"/>
        <w:textAlignment w:val="center"/>
        <w:rPr>
          <w:color w:val="000000"/>
        </w:rPr>
      </w:pPr>
      <w:r>
        <w:rPr>
          <w:color w:val="2E75B6"/>
        </w:rPr>
        <w:t>【解析】</w:t>
      </w:r>
    </w:p>
    <w:p w14:paraId="7D5366A3">
      <w:pPr>
        <w:spacing w:line="360" w:lineRule="auto"/>
        <w:textAlignment w:val="center"/>
        <w:rPr>
          <w:color w:val="000000"/>
        </w:rPr>
      </w:pPr>
      <w:r>
        <w:rPr>
          <w:color w:val="000000"/>
        </w:rPr>
        <w:t>【13题详解】</w:t>
      </w:r>
    </w:p>
    <w:p w14:paraId="1012FCF2">
      <w:pPr>
        <w:spacing w:line="360" w:lineRule="auto"/>
        <w:jc w:val="left"/>
        <w:textAlignment w:val="center"/>
        <w:rPr>
          <w:color w:val="000000"/>
        </w:rPr>
      </w:pPr>
      <w:r>
        <w:rPr>
          <w:rFonts w:ascii="宋体" w:hAnsi="宋体" w:eastAsia="宋体" w:cs="宋体"/>
          <w:color w:val="000000"/>
        </w:rPr>
        <w:t>读图可知，城市化过程发展阶段Ⅰ的人口由市区和乡村迁往近郊区，是郊区城市化，郊区城市化主要是在城市化的中期加速阶段，即b阶段，B正确；a阶段为初期阶段，c阶段为后期阶段，ACD错误。故选B。</w:t>
      </w:r>
    </w:p>
    <w:p w14:paraId="63B840E9">
      <w:pPr>
        <w:spacing w:line="360" w:lineRule="auto"/>
        <w:jc w:val="left"/>
        <w:textAlignment w:val="center"/>
        <w:rPr>
          <w:color w:val="000000"/>
        </w:rPr>
      </w:pPr>
      <w:r>
        <w:rPr>
          <w:color w:val="000000"/>
        </w:rPr>
        <w:t>【14题详解】</w:t>
      </w:r>
    </w:p>
    <w:p w14:paraId="20878DFF">
      <w:pPr>
        <w:spacing w:line="360" w:lineRule="auto"/>
        <w:jc w:val="left"/>
        <w:textAlignment w:val="center"/>
        <w:rPr>
          <w:color w:val="000000"/>
        </w:rPr>
      </w:pPr>
      <w:r>
        <w:rPr>
          <w:rFonts w:ascii="宋体" w:hAnsi="宋体" w:eastAsia="宋体" w:cs="宋体"/>
          <w:color w:val="000000"/>
        </w:rPr>
        <w:t>读图可知，阶段Ⅰ是郊区城市化（城市化发展的中期加速阶段），城市化速度快，人口大量涌向城市，导致市区出现劳动力过剩、交通拥挤等问题，C正确；城市化水平低、发展较慢出现在城市化初期阶段，A错误；城市化速度减慢甚至停滞和逆城市化现象出现出现在城市化后期阶段，BD错误。故选C。</w:t>
      </w:r>
    </w:p>
    <w:p w14:paraId="70FEF593">
      <w:pPr>
        <w:spacing w:line="360" w:lineRule="auto"/>
        <w:jc w:val="left"/>
        <w:textAlignment w:val="center"/>
        <w:rPr>
          <w:color w:val="000000"/>
        </w:rPr>
      </w:pPr>
      <w:r>
        <w:rPr>
          <w:color w:val="000000"/>
        </w:rPr>
        <w:t>【15题详解】</w:t>
      </w:r>
    </w:p>
    <w:p w14:paraId="47C06413">
      <w:pPr>
        <w:spacing w:line="360" w:lineRule="auto"/>
        <w:jc w:val="left"/>
        <w:textAlignment w:val="center"/>
        <w:rPr>
          <w:color w:val="000000"/>
        </w:rPr>
      </w:pPr>
      <w:r>
        <w:rPr>
          <w:rFonts w:ascii="宋体" w:hAnsi="宋体" w:eastAsia="宋体" w:cs="宋体"/>
          <w:color w:val="000000"/>
        </w:rPr>
        <w:t>读图可知，阶段Ⅱ人口由市区和郊区迁向乡村和小城镇，是逆城市化阶段，D符合题意；该阶段由于乡村和小城镇基础设施日趋完善，大城市中心区人口土地压力大，失业率增高，大城市人口向乡村和小城镇回流，大城市的人口萎缩，AB不符合题意；城市人口的增加，导致城市交通拥挤，污染物增加，为了寻找更好的生活环境，人口流向乡村和小城镇，逆城市化出现，C不符合题意。故选D。</w:t>
      </w:r>
    </w:p>
    <w:p w14:paraId="4CF161D4">
      <w:pPr>
        <w:spacing w:line="360" w:lineRule="auto"/>
        <w:jc w:val="left"/>
        <w:textAlignment w:val="center"/>
        <w:rPr>
          <w:color w:val="000000"/>
        </w:rPr>
      </w:pPr>
      <w:r>
        <w:rPr>
          <w:color w:val="000000"/>
        </w:rPr>
        <w:t>【点睛】</w:t>
      </w:r>
      <w:r>
        <w:rPr>
          <w:rFonts w:ascii="宋体" w:hAnsi="宋体" w:eastAsia="宋体" w:cs="宋体"/>
          <w:color w:val="000000"/>
        </w:rPr>
        <w:t>城镇化进程可分为初期阶段、中期阶段、后期阶段。初期阶段，城镇化水平较低，发展较慢，城镇各功能用地混杂布置，功能区分异不明显。中期阶段，人口和产业向城镇迅速聚集，城镇化推进很快，城区出现劳动力过剩、交通拥堵、住房紧张、环境恶化等问题。后期阶段，城镇化水平比较高，城镇人口比重的增长趋缓甚至停滞，大城市中心区表现出衰落迹象，出现逆城市化现象。</w:t>
      </w:r>
    </w:p>
    <w:p w14:paraId="144DD8B8">
      <w:pPr>
        <w:spacing w:line="360" w:lineRule="auto"/>
        <w:ind w:firstLine="420"/>
        <w:jc w:val="left"/>
        <w:textAlignment w:val="center"/>
        <w:rPr>
          <w:color w:val="000000"/>
        </w:rPr>
      </w:pPr>
      <w:r>
        <w:rPr>
          <w:rFonts w:ascii="楷体" w:hAnsi="楷体" w:eastAsia="楷体" w:cs="楷体"/>
          <w:color w:val="000000"/>
        </w:rPr>
        <w:t>樱桃为落叶乔木，需经历“冬眠”才结果实。我国大樱桃</w:t>
      </w:r>
      <w:r>
        <w:rPr>
          <w:rFonts w:ascii="Times New Roman" w:hAnsi="Times New Roman" w:eastAsia="Times New Roman" w:cs="Times New Roman"/>
          <w:color w:val="000000"/>
        </w:rPr>
        <w:t>5</w:t>
      </w:r>
      <w:r>
        <w:rPr>
          <w:rFonts w:ascii="楷体" w:hAnsi="楷体" w:eastAsia="楷体" w:cs="楷体"/>
          <w:color w:val="000000"/>
        </w:rPr>
        <w:t>月开始上市，有早春第一果的美誉。近几年，随着</w:t>
      </w:r>
      <w:r>
        <w:rPr>
          <w:rFonts w:ascii="Times New Roman" w:hAnsi="Times New Roman" w:eastAsia="Times New Roman" w:cs="Times New Roman"/>
          <w:color w:val="000000"/>
        </w:rPr>
        <w:t>“</w:t>
      </w:r>
      <w:r>
        <w:rPr>
          <w:rFonts w:ascii="楷体" w:hAnsi="楷体" w:eastAsia="楷体" w:cs="楷体"/>
          <w:color w:val="000000"/>
        </w:rPr>
        <w:t>冷链</w:t>
      </w:r>
      <w:r>
        <w:rPr>
          <w:rFonts w:ascii="Times New Roman" w:hAnsi="Times New Roman" w:eastAsia="Times New Roman" w:cs="Times New Roman"/>
          <w:color w:val="000000"/>
        </w:rPr>
        <w:t>+</w:t>
      </w:r>
      <w:r>
        <w:rPr>
          <w:rFonts w:ascii="楷体" w:hAnsi="楷体" w:eastAsia="楷体" w:cs="楷体"/>
          <w:color w:val="000000"/>
        </w:rPr>
        <w:t>农业</w:t>
      </w:r>
      <w:r>
        <w:rPr>
          <w:rFonts w:ascii="Times New Roman" w:hAnsi="Times New Roman" w:eastAsia="Times New Roman" w:cs="Times New Roman"/>
          <w:color w:val="000000"/>
        </w:rPr>
        <w:t>”</w:t>
      </w:r>
      <w:r>
        <w:rPr>
          <w:rFonts w:ascii="楷体" w:hAnsi="楷体" w:eastAsia="楷体" w:cs="楷体"/>
          <w:color w:val="000000"/>
        </w:rPr>
        <w:t>的发展，樱桃摆脱了地摊销售模式。山东某公司的</w:t>
      </w:r>
      <w:r>
        <w:rPr>
          <w:rFonts w:ascii="Times New Roman" w:hAnsi="Times New Roman" w:eastAsia="Times New Roman" w:cs="Times New Roman"/>
          <w:color w:val="000000"/>
        </w:rPr>
        <w:t>30</w:t>
      </w:r>
      <w:r>
        <w:rPr>
          <w:rFonts w:ascii="楷体" w:hAnsi="楷体" w:eastAsia="楷体" w:cs="楷体"/>
          <w:color w:val="000000"/>
        </w:rPr>
        <w:t>亩樱桃大棚利用制冷空调、智能补光等技术种植的“空调樱桃”，在</w:t>
      </w:r>
      <w:r>
        <w:rPr>
          <w:rFonts w:ascii="Times New Roman" w:hAnsi="Times New Roman" w:eastAsia="Times New Roman" w:cs="Times New Roman"/>
          <w:color w:val="000000"/>
        </w:rPr>
        <w:t>2024</w:t>
      </w:r>
      <w:r>
        <w:rPr>
          <w:rFonts w:ascii="楷体" w:hAnsi="楷体" w:eastAsia="楷体" w:cs="楷体"/>
          <w:color w:val="000000"/>
        </w:rPr>
        <w:t>年春节期间抢</w:t>
      </w:r>
      <w:r>
        <w:rPr>
          <w:rFonts w:ascii="Times New Roman" w:hAnsi="Times New Roman" w:eastAsia="Times New Roman" w:cs="Times New Roman"/>
          <w:color w:val="000000"/>
        </w:rPr>
        <w:t>“</w:t>
      </w:r>
      <w:r>
        <w:rPr>
          <w:rFonts w:ascii="楷体" w:hAnsi="楷体" w:eastAsia="楷体" w:cs="楷体"/>
          <w:color w:val="000000"/>
        </w:rPr>
        <w:t>鲜</w:t>
      </w:r>
      <w:r>
        <w:rPr>
          <w:rFonts w:ascii="Times New Roman" w:hAnsi="Times New Roman" w:eastAsia="Times New Roman" w:cs="Times New Roman"/>
          <w:color w:val="000000"/>
        </w:rPr>
        <w:t>”</w:t>
      </w:r>
      <w:r>
        <w:rPr>
          <w:rFonts w:ascii="楷体" w:hAnsi="楷体" w:eastAsia="楷体" w:cs="楷体"/>
          <w:color w:val="000000"/>
        </w:rPr>
        <w:t>上市，受市场热捧。完成下面小题。</w:t>
      </w:r>
    </w:p>
    <w:p w14:paraId="3DA19278">
      <w:pPr>
        <w:spacing w:line="360" w:lineRule="auto"/>
        <w:jc w:val="left"/>
        <w:textAlignment w:val="center"/>
        <w:rPr>
          <w:color w:val="000000"/>
        </w:rPr>
      </w:pPr>
      <w:r>
        <w:rPr>
          <w:color w:val="000000"/>
        </w:rPr>
        <w:t xml:space="preserve">16. </w:t>
      </w:r>
      <w:r>
        <w:rPr>
          <w:rFonts w:ascii="宋体" w:hAnsi="宋体" w:eastAsia="宋体" w:cs="宋体"/>
          <w:color w:val="000000"/>
        </w:rPr>
        <w:t>樱桃摆脱地摊销售模式，下列地区中最可能成为新市场的是（</w:t>
      </w:r>
      <w:r>
        <w:rPr>
          <w:rFonts w:ascii="Times New Roman" w:hAnsi="Times New Roman" w:eastAsia="Times New Roman" w:cs="Times New Roman"/>
          <w:color w:val="000000"/>
        </w:rPr>
        <w:t xml:space="preserve">   </w:t>
      </w:r>
      <w:r>
        <w:rPr>
          <w:rFonts w:ascii="宋体" w:hAnsi="宋体" w:eastAsia="宋体" w:cs="宋体"/>
          <w:color w:val="000000"/>
        </w:rPr>
        <w:t>）</w:t>
      </w:r>
    </w:p>
    <w:p w14:paraId="677C567D">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四川盆地</w:t>
      </w:r>
      <w:r>
        <w:rPr>
          <w:color w:val="000000"/>
        </w:rPr>
        <w:tab/>
      </w:r>
      <w:r>
        <w:rPr>
          <w:color w:val="000000"/>
        </w:rPr>
        <w:t xml:space="preserve">B. </w:t>
      </w:r>
      <w:r>
        <w:rPr>
          <w:rFonts w:ascii="宋体" w:hAnsi="宋体" w:eastAsia="宋体" w:cs="宋体"/>
          <w:color w:val="000000"/>
        </w:rPr>
        <w:t>华北平原</w:t>
      </w:r>
    </w:p>
    <w:p w14:paraId="7F3124AF">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黄土高原</w:t>
      </w:r>
      <w:r>
        <w:rPr>
          <w:color w:val="000000"/>
        </w:rPr>
        <w:tab/>
      </w:r>
      <w:r>
        <w:rPr>
          <w:color w:val="000000"/>
        </w:rPr>
        <w:t xml:space="preserve">D. </w:t>
      </w:r>
      <w:r>
        <w:rPr>
          <w:rFonts w:ascii="宋体" w:hAnsi="宋体" w:eastAsia="宋体" w:cs="宋体"/>
          <w:color w:val="000000"/>
        </w:rPr>
        <w:t>辽东丘陵</w:t>
      </w:r>
    </w:p>
    <w:p w14:paraId="3B82D2D2">
      <w:pPr>
        <w:spacing w:line="360" w:lineRule="auto"/>
        <w:jc w:val="left"/>
        <w:textAlignment w:val="center"/>
        <w:rPr>
          <w:color w:val="000000"/>
        </w:rPr>
      </w:pPr>
      <w:r>
        <w:rPr>
          <w:color w:val="000000"/>
        </w:rPr>
        <w:t xml:space="preserve">17. </w:t>
      </w:r>
      <w:r>
        <w:rPr>
          <w:rFonts w:ascii="宋体" w:hAnsi="宋体" w:eastAsia="宋体" w:cs="宋体"/>
          <w:color w:val="000000"/>
        </w:rPr>
        <w:t>山东某公司通过管控制冷空调实现大棚内樱桃早开花早结果，推测空调使用的时段是（</w:t>
      </w:r>
      <w:r>
        <w:rPr>
          <w:rFonts w:ascii="Times New Roman" w:hAnsi="Times New Roman" w:eastAsia="Times New Roman" w:cs="Times New Roman"/>
          <w:color w:val="000000"/>
        </w:rPr>
        <w:t xml:space="preserve">   </w:t>
      </w:r>
      <w:r>
        <w:rPr>
          <w:rFonts w:ascii="宋体" w:hAnsi="宋体" w:eastAsia="宋体" w:cs="宋体"/>
          <w:color w:val="000000"/>
        </w:rPr>
        <w:t>）</w:t>
      </w:r>
    </w:p>
    <w:p w14:paraId="68F5EE28">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3-4</w:t>
      </w:r>
      <w:r>
        <w:rPr>
          <w:rFonts w:ascii="宋体" w:hAnsi="宋体" w:eastAsia="宋体" w:cs="宋体"/>
          <w:color w:val="000000"/>
        </w:rPr>
        <w:t>月</w:t>
      </w:r>
      <w:r>
        <w:rPr>
          <w:color w:val="000000"/>
        </w:rPr>
        <w:tab/>
      </w:r>
      <w:r>
        <w:rPr>
          <w:color w:val="000000"/>
        </w:rPr>
        <w:t xml:space="preserve">B. </w:t>
      </w:r>
      <w:r>
        <w:rPr>
          <w:rFonts w:ascii="Times New Roman" w:hAnsi="Times New Roman" w:eastAsia="Times New Roman" w:cs="Times New Roman"/>
          <w:color w:val="000000"/>
        </w:rPr>
        <w:t>6-7</w:t>
      </w:r>
      <w:r>
        <w:rPr>
          <w:rFonts w:ascii="宋体" w:hAnsi="宋体" w:eastAsia="宋体" w:cs="宋体"/>
          <w:color w:val="000000"/>
        </w:rPr>
        <w:t>月</w:t>
      </w:r>
      <w:r>
        <w:rPr>
          <w:color w:val="000000"/>
        </w:rPr>
        <w:tab/>
      </w:r>
      <w:r>
        <w:rPr>
          <w:color w:val="000000"/>
        </w:rPr>
        <w:t xml:space="preserve">C. </w:t>
      </w:r>
      <w:r>
        <w:rPr>
          <w:rFonts w:ascii="Times New Roman" w:hAnsi="Times New Roman" w:eastAsia="Times New Roman" w:cs="Times New Roman"/>
          <w:color w:val="000000"/>
        </w:rPr>
        <w:t>9-10</w:t>
      </w:r>
      <w:r>
        <w:rPr>
          <w:rFonts w:ascii="宋体" w:hAnsi="宋体" w:eastAsia="宋体" w:cs="宋体"/>
          <w:color w:val="000000"/>
        </w:rPr>
        <w:t>月</w:t>
      </w:r>
      <w:r>
        <w:rPr>
          <w:color w:val="000000"/>
        </w:rPr>
        <w:tab/>
      </w:r>
      <w:r>
        <w:rPr>
          <w:color w:val="000000"/>
        </w:rPr>
        <w:t xml:space="preserve">D. </w:t>
      </w:r>
      <w:r>
        <w:rPr>
          <w:rFonts w:ascii="Times New Roman" w:hAnsi="Times New Roman" w:eastAsia="Times New Roman" w:cs="Times New Roman"/>
          <w:color w:val="000000"/>
        </w:rPr>
        <w:t>12</w:t>
      </w:r>
      <w:r>
        <w:rPr>
          <w:rFonts w:ascii="宋体" w:hAnsi="宋体" w:eastAsia="宋体" w:cs="宋体"/>
          <w:color w:val="000000"/>
        </w:rPr>
        <w:t>－次年</w:t>
      </w:r>
      <w:r>
        <w:rPr>
          <w:rFonts w:ascii="Times New Roman" w:hAnsi="Times New Roman" w:eastAsia="Times New Roman" w:cs="Times New Roman"/>
          <w:color w:val="000000"/>
        </w:rPr>
        <w:t>1</w:t>
      </w:r>
      <w:r>
        <w:rPr>
          <w:rFonts w:ascii="宋体" w:hAnsi="宋体" w:eastAsia="宋体" w:cs="宋体"/>
          <w:color w:val="000000"/>
        </w:rPr>
        <w:t>月</w:t>
      </w:r>
    </w:p>
    <w:p w14:paraId="37A9DE29">
      <w:pPr>
        <w:spacing w:line="360" w:lineRule="auto"/>
        <w:textAlignment w:val="center"/>
        <w:rPr>
          <w:color w:val="000000"/>
        </w:rPr>
      </w:pPr>
      <w:r>
        <w:rPr>
          <w:color w:val="2E75B6"/>
        </w:rPr>
        <w:t>【答案】</w:t>
      </w:r>
      <w:r>
        <w:rPr>
          <w:color w:val="000000"/>
        </w:rPr>
        <w:t>16. A    17. C</w:t>
      </w:r>
    </w:p>
    <w:p w14:paraId="545C9557">
      <w:pPr>
        <w:spacing w:line="360" w:lineRule="auto"/>
        <w:textAlignment w:val="center"/>
        <w:rPr>
          <w:color w:val="000000"/>
        </w:rPr>
      </w:pPr>
      <w:r>
        <w:rPr>
          <w:color w:val="2E75B6"/>
        </w:rPr>
        <w:t>【解析】</w:t>
      </w:r>
    </w:p>
    <w:p w14:paraId="56E416F0">
      <w:pPr>
        <w:spacing w:line="360" w:lineRule="auto"/>
        <w:textAlignment w:val="center"/>
        <w:rPr>
          <w:color w:val="000000"/>
        </w:rPr>
      </w:pPr>
      <w:r>
        <w:rPr>
          <w:color w:val="000000"/>
        </w:rPr>
        <w:t>【16题详解】</w:t>
      </w:r>
    </w:p>
    <w:p w14:paraId="58C6E3BD">
      <w:pPr>
        <w:spacing w:line="360" w:lineRule="auto"/>
        <w:jc w:val="left"/>
        <w:textAlignment w:val="center"/>
        <w:rPr>
          <w:color w:val="000000"/>
        </w:rPr>
      </w:pPr>
      <w:r>
        <w:rPr>
          <w:color w:val="000000"/>
        </w:rPr>
        <w:t>材料强调的是新市场，辽东丘陵、华北平原距离山东较近，是山东樱桃原有市场，BD错误；四川盆地距离山东远，且四川盆地经济水平较高，“空调樱桃”售价较高，因此与黄土高原相比，四川盆地最有可能成为新市场，A正确；黄土高原经济水平较低，“空调樱桃”市场小，C错误，故选A。</w:t>
      </w:r>
    </w:p>
    <w:p w14:paraId="787DF251">
      <w:pPr>
        <w:spacing w:line="360" w:lineRule="auto"/>
        <w:jc w:val="left"/>
        <w:textAlignment w:val="center"/>
        <w:rPr>
          <w:color w:val="000000"/>
        </w:rPr>
      </w:pPr>
      <w:r>
        <w:rPr>
          <w:color w:val="000000"/>
        </w:rPr>
        <w:t>【17题详解】</w:t>
      </w:r>
    </w:p>
    <w:p w14:paraId="198D235C">
      <w:pPr>
        <w:spacing w:line="360" w:lineRule="auto"/>
        <w:jc w:val="left"/>
        <w:textAlignment w:val="center"/>
        <w:rPr>
          <w:color w:val="000000"/>
        </w:rPr>
      </w:pPr>
      <w:r>
        <w:rPr>
          <w:color w:val="000000"/>
        </w:rPr>
        <w:t>樱桃为落叶乔木，需经历“冬眠”才结果，利用制冷空调提前樱桃的“冬眠”时间，可以促进樱桃早开花结果，3-4月份气候回暖，已经结束“冬眠”，不适合使用空调，A错误；6-7月份气温较高，属于樱桃生长季节，B错误；9-10月份樱桃落叶，用空调可以促进樱桃提早“冬眠”，C正确；12-次年1月气温低，樱桃正常“冬眠”时间，不需要人为干预，D错误；故选C。</w:t>
      </w:r>
    </w:p>
    <w:p w14:paraId="1AAED4F6">
      <w:pPr>
        <w:spacing w:line="360" w:lineRule="auto"/>
        <w:jc w:val="left"/>
        <w:textAlignment w:val="center"/>
        <w:rPr>
          <w:color w:val="000000"/>
        </w:rPr>
      </w:pPr>
      <w:r>
        <w:rPr>
          <w:color w:val="000000"/>
        </w:rPr>
        <w:t>【点睛】影响农业的主要区位因素包括自然和社会经济因素，自然因素包括：气候、地形、土壤等；社会经济因素包括： 市场、交通、政策、机械化水平、市场、技术等因素。</w:t>
      </w:r>
    </w:p>
    <w:p w14:paraId="4DB173A4">
      <w:pPr>
        <w:spacing w:line="360" w:lineRule="auto"/>
        <w:ind w:firstLine="420"/>
        <w:jc w:val="left"/>
        <w:textAlignment w:val="center"/>
        <w:rPr>
          <w:color w:val="000000"/>
        </w:rPr>
      </w:pPr>
      <w:r>
        <w:rPr>
          <w:rFonts w:ascii="楷体" w:hAnsi="楷体" w:eastAsia="楷体" w:cs="楷体"/>
          <w:color w:val="000000"/>
        </w:rPr>
        <w:t>“设施农业”是指采用人工建造设施，使传统农业在一定程度上摆脱自然条件约束，实现农产品反季节或常年上市的农业。图示意青藏高原设施农业面积（单位：</w:t>
      </w:r>
      <w:r>
        <w:rPr>
          <w:rFonts w:ascii="Times New Roman" w:hAnsi="Times New Roman" w:eastAsia="Times New Roman" w:cs="Times New Roman"/>
          <w:color w:val="000000"/>
        </w:rPr>
        <w:t>hm²</w:t>
      </w:r>
      <w:r>
        <w:rPr>
          <w:rFonts w:ascii="楷体" w:hAnsi="楷体" w:eastAsia="楷体" w:cs="楷体"/>
          <w:color w:val="000000"/>
        </w:rPr>
        <w:t>）随海拔升高的累积数据统计。完成下面小题。</w:t>
      </w:r>
    </w:p>
    <w:p w14:paraId="09F22703">
      <w:pPr>
        <w:spacing w:line="360" w:lineRule="auto"/>
        <w:jc w:val="left"/>
        <w:textAlignment w:val="center"/>
        <w:rPr>
          <w:color w:val="000000"/>
        </w:rPr>
      </w:pPr>
      <w:r>
        <w:rPr>
          <w:color w:val="000000"/>
        </w:rPr>
        <w:drawing>
          <wp:inline distT="0" distB="0" distL="114300" distR="114300">
            <wp:extent cx="3581400" cy="1333500"/>
            <wp:effectExtent l="0" t="0" r="0" b="0"/>
            <wp:docPr id="100015" name="图片 100015"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oONOWgIjqRdyTnKjjYCsg=="/>
                    <pic:cNvPicPr>
                      <a:picLocks noChangeAspect="1"/>
                    </pic:cNvPicPr>
                  </pic:nvPicPr>
                  <pic:blipFill>
                    <a:blip r:embed="rId11"/>
                    <a:stretch>
                      <a:fillRect/>
                    </a:stretch>
                  </pic:blipFill>
                  <pic:spPr>
                    <a:xfrm>
                      <a:off x="0" y="0"/>
                      <a:ext cx="3581400" cy="1333500"/>
                    </a:xfrm>
                    <a:prstGeom prst="rect">
                      <a:avLst/>
                    </a:prstGeom>
                  </pic:spPr>
                </pic:pic>
              </a:graphicData>
            </a:graphic>
          </wp:inline>
        </w:drawing>
      </w:r>
    </w:p>
    <w:p w14:paraId="16B6ECB5">
      <w:pPr>
        <w:spacing w:line="360" w:lineRule="auto"/>
        <w:jc w:val="left"/>
        <w:textAlignment w:val="center"/>
        <w:rPr>
          <w:color w:val="000000"/>
        </w:rPr>
      </w:pPr>
      <w:r>
        <w:rPr>
          <w:color w:val="000000"/>
        </w:rPr>
        <w:t xml:space="preserve">18. </w:t>
      </w:r>
      <w:r>
        <w:rPr>
          <w:rFonts w:ascii="宋体" w:hAnsi="宋体" w:eastAsia="宋体" w:cs="宋体"/>
          <w:color w:val="000000"/>
        </w:rPr>
        <w:t>青藏高原设施农业面积最大的海拔范围是（</w:t>
      </w:r>
      <w:r>
        <w:rPr>
          <w:rFonts w:ascii="Times New Roman" w:hAnsi="Times New Roman" w:eastAsia="Times New Roman" w:cs="Times New Roman"/>
          <w:color w:val="000000"/>
        </w:rPr>
        <w:t xml:space="preserve">   </w:t>
      </w:r>
      <w:r>
        <w:rPr>
          <w:rFonts w:ascii="宋体" w:hAnsi="宋体" w:eastAsia="宋体" w:cs="宋体"/>
          <w:color w:val="000000"/>
        </w:rPr>
        <w:t>）</w:t>
      </w:r>
    </w:p>
    <w:p w14:paraId="5CF15E74">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2000</w:t>
      </w:r>
      <w:r>
        <w:rPr>
          <w:rFonts w:ascii="宋体" w:hAnsi="宋体" w:eastAsia="宋体" w:cs="宋体"/>
          <w:color w:val="000000"/>
        </w:rPr>
        <w:t>—</w:t>
      </w:r>
      <w:r>
        <w:rPr>
          <w:rFonts w:ascii="Times New Roman" w:hAnsi="Times New Roman" w:eastAsia="Times New Roman" w:cs="Times New Roman"/>
          <w:color w:val="000000"/>
        </w:rPr>
        <w:t>2600</w:t>
      </w:r>
      <w:r>
        <w:rPr>
          <w:rFonts w:ascii="宋体" w:hAnsi="宋体" w:eastAsia="宋体" w:cs="宋体"/>
          <w:color w:val="000000"/>
        </w:rPr>
        <w:t>米</w:t>
      </w:r>
      <w:r>
        <w:rPr>
          <w:color w:val="000000"/>
        </w:rPr>
        <w:tab/>
      </w:r>
      <w:r>
        <w:rPr>
          <w:color w:val="000000"/>
        </w:rPr>
        <w:t xml:space="preserve">B. </w:t>
      </w:r>
      <w:r>
        <w:rPr>
          <w:rFonts w:ascii="Times New Roman" w:hAnsi="Times New Roman" w:eastAsia="Times New Roman" w:cs="Times New Roman"/>
          <w:color w:val="000000"/>
        </w:rPr>
        <w:t>2600</w:t>
      </w:r>
      <w:r>
        <w:rPr>
          <w:rFonts w:ascii="宋体" w:hAnsi="宋体" w:eastAsia="宋体" w:cs="宋体"/>
          <w:color w:val="000000"/>
        </w:rPr>
        <w:t>—</w:t>
      </w:r>
      <w:r>
        <w:rPr>
          <w:rFonts w:ascii="Times New Roman" w:hAnsi="Times New Roman" w:eastAsia="Times New Roman" w:cs="Times New Roman"/>
          <w:color w:val="000000"/>
        </w:rPr>
        <w:t>3200</w:t>
      </w:r>
      <w:r>
        <w:rPr>
          <w:rFonts w:ascii="宋体" w:hAnsi="宋体" w:eastAsia="宋体" w:cs="宋体"/>
          <w:color w:val="000000"/>
        </w:rPr>
        <w:t>米</w:t>
      </w:r>
    </w:p>
    <w:p w14:paraId="44DED921">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3200</w:t>
      </w:r>
      <w:r>
        <w:rPr>
          <w:rFonts w:ascii="宋体" w:hAnsi="宋体" w:eastAsia="宋体" w:cs="宋体"/>
          <w:color w:val="000000"/>
        </w:rPr>
        <w:t>—</w:t>
      </w:r>
      <w:r>
        <w:rPr>
          <w:rFonts w:ascii="Times New Roman" w:hAnsi="Times New Roman" w:eastAsia="Times New Roman" w:cs="Times New Roman"/>
          <w:color w:val="000000"/>
        </w:rPr>
        <w:t>3800</w:t>
      </w:r>
      <w:r>
        <w:rPr>
          <w:rFonts w:ascii="宋体" w:hAnsi="宋体" w:eastAsia="宋体" w:cs="宋体"/>
          <w:color w:val="000000"/>
        </w:rPr>
        <w:t>米</w:t>
      </w:r>
      <w:r>
        <w:rPr>
          <w:color w:val="000000"/>
        </w:rPr>
        <w:tab/>
      </w:r>
      <w:r>
        <w:rPr>
          <w:color w:val="000000"/>
        </w:rPr>
        <w:t xml:space="preserve">D. </w:t>
      </w:r>
      <w:r>
        <w:rPr>
          <w:rFonts w:ascii="Times New Roman" w:hAnsi="Times New Roman" w:eastAsia="Times New Roman" w:cs="Times New Roman"/>
          <w:color w:val="000000"/>
        </w:rPr>
        <w:t>3800</w:t>
      </w:r>
      <w:r>
        <w:rPr>
          <w:rFonts w:ascii="宋体" w:hAnsi="宋体" w:eastAsia="宋体" w:cs="宋体"/>
          <w:color w:val="000000"/>
        </w:rPr>
        <w:t>—</w:t>
      </w:r>
      <w:r>
        <w:rPr>
          <w:rFonts w:ascii="Times New Roman" w:hAnsi="Times New Roman" w:eastAsia="Times New Roman" w:cs="Times New Roman"/>
          <w:color w:val="000000"/>
        </w:rPr>
        <w:t>4400</w:t>
      </w:r>
      <w:r>
        <w:rPr>
          <w:rFonts w:ascii="宋体" w:hAnsi="宋体" w:eastAsia="宋体" w:cs="宋体"/>
          <w:color w:val="000000"/>
        </w:rPr>
        <w:t>米</w:t>
      </w:r>
    </w:p>
    <w:p w14:paraId="568C3137">
      <w:pPr>
        <w:spacing w:line="360" w:lineRule="auto"/>
        <w:jc w:val="left"/>
        <w:textAlignment w:val="center"/>
        <w:rPr>
          <w:color w:val="000000"/>
        </w:rPr>
      </w:pPr>
      <w:r>
        <w:rPr>
          <w:color w:val="000000"/>
        </w:rPr>
        <w:t xml:space="preserve">19. </w:t>
      </w:r>
      <w:r>
        <w:rPr>
          <w:rFonts w:ascii="宋体" w:hAnsi="宋体" w:eastAsia="宋体" w:cs="宋体"/>
          <w:color w:val="000000"/>
        </w:rPr>
        <w:t>推断影响青藏高原不同海拔设施农业面积变化的主导因素是（</w:t>
      </w:r>
      <w:r>
        <w:rPr>
          <w:rFonts w:ascii="Times New Roman" w:hAnsi="Times New Roman" w:eastAsia="Times New Roman" w:cs="Times New Roman"/>
          <w:color w:val="000000"/>
        </w:rPr>
        <w:t xml:space="preserve">   </w:t>
      </w:r>
      <w:r>
        <w:rPr>
          <w:rFonts w:ascii="宋体" w:hAnsi="宋体" w:eastAsia="宋体" w:cs="宋体"/>
          <w:color w:val="000000"/>
        </w:rPr>
        <w:t>）</w:t>
      </w:r>
    </w:p>
    <w:p w14:paraId="12ADD6BD">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热量</w:t>
      </w:r>
      <w:r>
        <w:rPr>
          <w:color w:val="000000"/>
        </w:rPr>
        <w:tab/>
      </w:r>
      <w:r>
        <w:rPr>
          <w:color w:val="000000"/>
        </w:rPr>
        <w:t xml:space="preserve">B. </w:t>
      </w:r>
      <w:r>
        <w:rPr>
          <w:rFonts w:ascii="宋体" w:hAnsi="宋体" w:eastAsia="宋体" w:cs="宋体"/>
          <w:color w:val="000000"/>
        </w:rPr>
        <w:t>水分</w:t>
      </w:r>
      <w:r>
        <w:rPr>
          <w:color w:val="000000"/>
        </w:rPr>
        <w:tab/>
      </w:r>
      <w:r>
        <w:rPr>
          <w:color w:val="000000"/>
        </w:rPr>
        <w:t xml:space="preserve">C. </w:t>
      </w:r>
      <w:r>
        <w:rPr>
          <w:rFonts w:ascii="宋体" w:hAnsi="宋体" w:eastAsia="宋体" w:cs="宋体"/>
          <w:color w:val="000000"/>
        </w:rPr>
        <w:t>市场</w:t>
      </w:r>
      <w:r>
        <w:rPr>
          <w:color w:val="000000"/>
        </w:rPr>
        <w:tab/>
      </w:r>
      <w:r>
        <w:rPr>
          <w:color w:val="000000"/>
        </w:rPr>
        <w:t xml:space="preserve">D. </w:t>
      </w:r>
      <w:r>
        <w:rPr>
          <w:rFonts w:ascii="宋体" w:hAnsi="宋体" w:eastAsia="宋体" w:cs="宋体"/>
          <w:color w:val="000000"/>
        </w:rPr>
        <w:t>科技</w:t>
      </w:r>
    </w:p>
    <w:p w14:paraId="4322A143">
      <w:pPr>
        <w:spacing w:line="360" w:lineRule="auto"/>
        <w:textAlignment w:val="center"/>
        <w:rPr>
          <w:color w:val="000000"/>
        </w:rPr>
      </w:pPr>
      <w:r>
        <w:rPr>
          <w:color w:val="2E75B6"/>
        </w:rPr>
        <w:t>【答案】</w:t>
      </w:r>
      <w:r>
        <w:rPr>
          <w:color w:val="000000"/>
        </w:rPr>
        <w:t>18. A    19. C</w:t>
      </w:r>
    </w:p>
    <w:p w14:paraId="42F0C5B3">
      <w:pPr>
        <w:spacing w:line="360" w:lineRule="auto"/>
        <w:textAlignment w:val="center"/>
        <w:rPr>
          <w:color w:val="000000"/>
        </w:rPr>
      </w:pPr>
      <w:r>
        <w:rPr>
          <w:color w:val="2E75B6"/>
        </w:rPr>
        <w:t>【解析】</w:t>
      </w:r>
    </w:p>
    <w:p w14:paraId="14C1CF27">
      <w:pPr>
        <w:spacing w:line="360" w:lineRule="auto"/>
        <w:textAlignment w:val="center"/>
        <w:rPr>
          <w:color w:val="000000"/>
        </w:rPr>
      </w:pPr>
      <w:r>
        <w:rPr>
          <w:color w:val="000000"/>
        </w:rPr>
        <w:t>【18题详解】</w:t>
      </w:r>
    </w:p>
    <w:p w14:paraId="538F855C">
      <w:pPr>
        <w:spacing w:line="360" w:lineRule="auto"/>
        <w:jc w:val="left"/>
        <w:textAlignment w:val="center"/>
        <w:rPr>
          <w:color w:val="000000"/>
        </w:rPr>
      </w:pPr>
      <w:r>
        <w:rPr>
          <w:rFonts w:ascii="宋体" w:hAnsi="宋体" w:eastAsia="宋体" w:cs="宋体"/>
          <w:color w:val="000000"/>
        </w:rPr>
        <w:t>材料“图示意青藏高原设施农业面积（单位：hm²）随海拔升高的累积数据统计”，累积面积，就是从起点海拔一直累加到终点海拔的面积。图中曲线斜率较大的部分即表示累积面积增加快，分布面积较大。2000－2600米明显斜率较大，属于青藏高原设施农业集中分布的地区，分布面积最大，A正确；2600—3200米、3200—3800米、3800－4400米之间曲线斜率小，分布面积小，BCD错误。故选A。</w:t>
      </w:r>
    </w:p>
    <w:p w14:paraId="3A6A681B">
      <w:pPr>
        <w:spacing w:line="360" w:lineRule="auto"/>
        <w:jc w:val="left"/>
        <w:textAlignment w:val="center"/>
        <w:rPr>
          <w:color w:val="000000"/>
        </w:rPr>
      </w:pPr>
      <w:r>
        <w:rPr>
          <w:color w:val="000000"/>
        </w:rPr>
        <w:t>【19题详解】</w:t>
      </w:r>
    </w:p>
    <w:p w14:paraId="68897CEF">
      <w:pPr>
        <w:spacing w:line="360" w:lineRule="auto"/>
        <w:jc w:val="left"/>
        <w:textAlignment w:val="center"/>
        <w:rPr>
          <w:color w:val="000000"/>
        </w:rPr>
      </w:pPr>
      <w:r>
        <w:rPr>
          <w:rFonts w:ascii="宋体" w:hAnsi="宋体" w:eastAsia="宋体" w:cs="宋体"/>
          <w:color w:val="000000"/>
        </w:rPr>
        <w:t>结合材料中“实现农产品反季节上市或常年生产”可知，该地农业种植主要看重经济效益，以市场为导向，C正确。设施农业可以人为调节水热条件，AB错误。设施农业对技术有一定的要求，但不是主导因素，D错误。故选C。</w:t>
      </w:r>
    </w:p>
    <w:p w14:paraId="2E9C556A">
      <w:pPr>
        <w:spacing w:line="360" w:lineRule="auto"/>
        <w:jc w:val="left"/>
        <w:textAlignment w:val="center"/>
        <w:rPr>
          <w:color w:val="000000"/>
        </w:rPr>
      </w:pPr>
      <w:r>
        <w:rPr>
          <w:color w:val="000000"/>
        </w:rPr>
        <w:t>【点睛】</w:t>
      </w:r>
      <w:r>
        <w:rPr>
          <w:rFonts w:ascii="宋体" w:hAnsi="宋体" w:eastAsia="宋体" w:cs="宋体"/>
          <w:color w:val="000000"/>
        </w:rPr>
        <w:t>影响农业的区位因素——自然因素：气候（光照、热量、水分、气温日较差、气象灾害等）地形、土壤、水源。社会因素：市场、交通运输、政策法规、劳动力、科技、资金、历史文化、政治政策。</w:t>
      </w:r>
    </w:p>
    <w:p w14:paraId="41556506">
      <w:pPr>
        <w:spacing w:line="360" w:lineRule="auto"/>
        <w:ind w:firstLine="420"/>
        <w:jc w:val="left"/>
        <w:textAlignment w:val="center"/>
        <w:rPr>
          <w:color w:val="000000"/>
        </w:rPr>
      </w:pPr>
      <w:r>
        <w:rPr>
          <w:rFonts w:ascii="楷体" w:hAnsi="楷体" w:eastAsia="楷体" w:cs="楷体"/>
          <w:color w:val="000000"/>
        </w:rPr>
        <w:t>曹县位于山东省西南部，常住人口</w:t>
      </w:r>
      <w:r>
        <w:rPr>
          <w:rFonts w:ascii="Times New Roman" w:hAnsi="Times New Roman" w:eastAsia="Times New Roman" w:cs="Times New Roman"/>
          <w:color w:val="000000"/>
        </w:rPr>
        <w:t>142.29</w:t>
      </w:r>
      <w:r>
        <w:rPr>
          <w:rFonts w:ascii="楷体" w:hAnsi="楷体" w:eastAsia="楷体" w:cs="楷体"/>
          <w:color w:val="000000"/>
        </w:rPr>
        <w:t>万，拥有汉服产业链商家</w:t>
      </w:r>
      <w:r>
        <w:rPr>
          <w:rFonts w:ascii="Times New Roman" w:hAnsi="Times New Roman" w:eastAsia="Times New Roman" w:cs="Times New Roman"/>
          <w:color w:val="000000"/>
        </w:rPr>
        <w:t>2000</w:t>
      </w:r>
      <w:r>
        <w:rPr>
          <w:rFonts w:ascii="楷体" w:hAnsi="楷体" w:eastAsia="楷体" w:cs="楷体"/>
          <w:color w:val="000000"/>
        </w:rPr>
        <w:t>多家。统计数据显示，</w:t>
      </w:r>
      <w:r>
        <w:rPr>
          <w:rFonts w:ascii="Times New Roman" w:hAnsi="Times New Roman" w:eastAsia="Times New Roman" w:cs="Times New Roman"/>
          <w:color w:val="000000"/>
        </w:rPr>
        <w:t>100</w:t>
      </w:r>
      <w:r>
        <w:rPr>
          <w:rFonts w:ascii="楷体" w:hAnsi="楷体" w:eastAsia="楷体" w:cs="楷体"/>
          <w:color w:val="000000"/>
        </w:rPr>
        <w:t>～</w:t>
      </w:r>
      <w:r>
        <w:rPr>
          <w:rFonts w:ascii="Times New Roman" w:hAnsi="Times New Roman" w:eastAsia="Times New Roman" w:cs="Times New Roman"/>
          <w:color w:val="000000"/>
        </w:rPr>
        <w:t>300</w:t>
      </w:r>
      <w:r>
        <w:rPr>
          <w:rFonts w:ascii="楷体" w:hAnsi="楷体" w:eastAsia="楷体" w:cs="楷体"/>
          <w:color w:val="000000"/>
        </w:rPr>
        <w:t>元价位的汉服销售比例最高，达到</w:t>
      </w:r>
      <w:r>
        <w:rPr>
          <w:rFonts w:ascii="Times New Roman" w:hAnsi="Times New Roman" w:eastAsia="Times New Roman" w:cs="Times New Roman"/>
          <w:color w:val="000000"/>
        </w:rPr>
        <w:t>41.78%</w:t>
      </w:r>
      <w:r>
        <w:rPr>
          <w:rFonts w:ascii="楷体" w:hAnsi="楷体" w:eastAsia="楷体" w:cs="楷体"/>
          <w:color w:val="000000"/>
        </w:rPr>
        <w:t>，而这一价位的汉服，大多来自曹县。曹县经电商渠道卖出的汉服产品已经占据全国汉服线上销售额的三分之一。据此完成下面小题。</w:t>
      </w:r>
    </w:p>
    <w:p w14:paraId="13AC67EF">
      <w:pPr>
        <w:spacing w:line="360" w:lineRule="auto"/>
        <w:jc w:val="left"/>
        <w:textAlignment w:val="center"/>
        <w:rPr>
          <w:color w:val="000000"/>
        </w:rPr>
      </w:pPr>
      <w:r>
        <w:rPr>
          <w:color w:val="000000"/>
        </w:rPr>
        <w:t xml:space="preserve">20. </w:t>
      </w:r>
      <w:r>
        <w:rPr>
          <w:rFonts w:ascii="宋体" w:hAnsi="宋体" w:eastAsia="宋体" w:cs="宋体"/>
          <w:color w:val="000000"/>
        </w:rPr>
        <w:t>影响曹县汉服生产的主要因素是（</w:t>
      </w:r>
      <w:r>
        <w:rPr>
          <w:rFonts w:ascii="Times New Roman" w:hAnsi="Times New Roman" w:eastAsia="Times New Roman" w:cs="Times New Roman"/>
          <w:color w:val="000000"/>
        </w:rPr>
        <w:t xml:space="preserve">   </w:t>
      </w:r>
      <w:r>
        <w:rPr>
          <w:rFonts w:ascii="宋体" w:hAnsi="宋体" w:eastAsia="宋体" w:cs="宋体"/>
          <w:color w:val="000000"/>
        </w:rPr>
        <w:t>）</w:t>
      </w:r>
    </w:p>
    <w:p w14:paraId="76A82938">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政策</w:t>
      </w:r>
      <w:r>
        <w:rPr>
          <w:color w:val="000000"/>
        </w:rPr>
        <w:tab/>
      </w:r>
      <w:r>
        <w:rPr>
          <w:color w:val="000000"/>
        </w:rPr>
        <w:t xml:space="preserve">B. </w:t>
      </w:r>
      <w:r>
        <w:rPr>
          <w:rFonts w:ascii="宋体" w:hAnsi="宋体" w:eastAsia="宋体" w:cs="宋体"/>
          <w:color w:val="000000"/>
        </w:rPr>
        <w:t>劳动力</w:t>
      </w:r>
      <w:r>
        <w:rPr>
          <w:color w:val="000000"/>
        </w:rPr>
        <w:tab/>
      </w:r>
      <w:r>
        <w:rPr>
          <w:color w:val="000000"/>
        </w:rPr>
        <w:t xml:space="preserve">C. </w:t>
      </w:r>
      <w:r>
        <w:rPr>
          <w:rFonts w:ascii="宋体" w:hAnsi="宋体" w:eastAsia="宋体" w:cs="宋体"/>
          <w:color w:val="000000"/>
        </w:rPr>
        <w:t>交通</w:t>
      </w:r>
      <w:r>
        <w:rPr>
          <w:color w:val="000000"/>
        </w:rPr>
        <w:tab/>
      </w:r>
      <w:r>
        <w:rPr>
          <w:color w:val="000000"/>
        </w:rPr>
        <w:t xml:space="preserve">D. </w:t>
      </w:r>
      <w:r>
        <w:rPr>
          <w:rFonts w:ascii="宋体" w:hAnsi="宋体" w:eastAsia="宋体" w:cs="宋体"/>
          <w:color w:val="000000"/>
        </w:rPr>
        <w:t>原料</w:t>
      </w:r>
    </w:p>
    <w:p w14:paraId="3C5D90D8">
      <w:pPr>
        <w:spacing w:line="360" w:lineRule="auto"/>
        <w:jc w:val="left"/>
        <w:textAlignment w:val="center"/>
        <w:rPr>
          <w:color w:val="000000"/>
        </w:rPr>
      </w:pPr>
      <w:r>
        <w:rPr>
          <w:color w:val="000000"/>
        </w:rPr>
        <w:t xml:space="preserve">21. </w:t>
      </w:r>
      <w:r>
        <w:rPr>
          <w:rFonts w:ascii="宋体" w:hAnsi="宋体" w:eastAsia="宋体" w:cs="宋体"/>
          <w:color w:val="000000"/>
        </w:rPr>
        <w:t>曹县通过电商销售汉服，可以（</w:t>
      </w:r>
      <w:r>
        <w:rPr>
          <w:rFonts w:ascii="Times New Roman" w:hAnsi="Times New Roman" w:eastAsia="Times New Roman" w:cs="Times New Roman"/>
          <w:color w:val="000000"/>
        </w:rPr>
        <w:t xml:space="preserve">   </w:t>
      </w:r>
      <w:r>
        <w:rPr>
          <w:rFonts w:ascii="宋体" w:hAnsi="宋体" w:eastAsia="宋体" w:cs="宋体"/>
          <w:color w:val="000000"/>
        </w:rPr>
        <w:t>）</w:t>
      </w:r>
    </w:p>
    <w:p w14:paraId="6A114689">
      <w:pPr>
        <w:spacing w:line="360" w:lineRule="auto"/>
        <w:jc w:val="left"/>
        <w:textAlignment w:val="center"/>
        <w:rPr>
          <w:color w:val="000000"/>
        </w:rPr>
      </w:pPr>
      <w:r>
        <w:rPr>
          <w:rFonts w:ascii="宋体" w:hAnsi="宋体" w:eastAsia="宋体" w:cs="宋体"/>
          <w:color w:val="000000"/>
        </w:rPr>
        <w:t>①扩大销售市场②提高知名度③提高生产技术④提高生产效率</w:t>
      </w:r>
    </w:p>
    <w:p w14:paraId="349AC5F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②③</w:t>
      </w:r>
    </w:p>
    <w:p w14:paraId="3C07DC38">
      <w:pPr>
        <w:spacing w:line="360" w:lineRule="auto"/>
        <w:textAlignment w:val="center"/>
        <w:rPr>
          <w:color w:val="000000"/>
        </w:rPr>
      </w:pPr>
      <w:r>
        <w:rPr>
          <w:color w:val="2E75B6"/>
        </w:rPr>
        <w:t>【答案】</w:t>
      </w:r>
      <w:r>
        <w:rPr>
          <w:color w:val="000000"/>
        </w:rPr>
        <w:t>20. B    21. A</w:t>
      </w:r>
    </w:p>
    <w:p w14:paraId="1F9FB94B">
      <w:pPr>
        <w:spacing w:line="360" w:lineRule="auto"/>
        <w:textAlignment w:val="center"/>
        <w:rPr>
          <w:color w:val="000000"/>
        </w:rPr>
      </w:pPr>
      <w:r>
        <w:rPr>
          <w:color w:val="2E75B6"/>
        </w:rPr>
        <w:t>【解析】</w:t>
      </w:r>
    </w:p>
    <w:p w14:paraId="6F548D4F">
      <w:pPr>
        <w:spacing w:line="360" w:lineRule="auto"/>
        <w:textAlignment w:val="center"/>
        <w:rPr>
          <w:color w:val="000000"/>
        </w:rPr>
      </w:pPr>
      <w:r>
        <w:rPr>
          <w:color w:val="000000"/>
        </w:rPr>
        <w:t>【20题详解】</w:t>
      </w:r>
    </w:p>
    <w:p w14:paraId="3A01D739">
      <w:pPr>
        <w:spacing w:line="360" w:lineRule="auto"/>
        <w:jc w:val="left"/>
        <w:textAlignment w:val="center"/>
        <w:rPr>
          <w:color w:val="000000"/>
        </w:rPr>
      </w:pPr>
      <w:r>
        <w:rPr>
          <w:rFonts w:ascii="宋体" w:hAnsi="宋体" w:eastAsia="宋体" w:cs="宋体"/>
          <w:color w:val="000000"/>
        </w:rPr>
        <w:t>曹县汉服生产的产品成本中劳动耗费所占比重较大，属于劳动密集型产业，一般布局在廉价劳动力丰富的地区，因此影响曹县汉服生产的主要因素是劳动力，B符合题意；政策、交通、原料对曹县汉服生产也有一定影响，但不是主要影响因素，排除ACD。故选B。</w:t>
      </w:r>
    </w:p>
    <w:p w14:paraId="4736AEEE">
      <w:pPr>
        <w:spacing w:line="360" w:lineRule="auto"/>
        <w:jc w:val="left"/>
        <w:textAlignment w:val="center"/>
        <w:rPr>
          <w:color w:val="000000"/>
        </w:rPr>
      </w:pPr>
      <w:r>
        <w:rPr>
          <w:color w:val="000000"/>
        </w:rPr>
        <w:t>【21题详解】</w:t>
      </w:r>
    </w:p>
    <w:p w14:paraId="63ECC711">
      <w:pPr>
        <w:spacing w:line="360" w:lineRule="auto"/>
        <w:jc w:val="left"/>
        <w:textAlignment w:val="center"/>
        <w:rPr>
          <w:color w:val="000000"/>
        </w:rPr>
      </w:pPr>
      <w:r>
        <w:rPr>
          <w:rFonts w:ascii="宋体" w:hAnsi="宋体" w:eastAsia="宋体" w:cs="宋体"/>
          <w:color w:val="000000"/>
        </w:rPr>
        <w:t>曹县通过电商销售汉服，可以利用网络的传播范围和宣传效应，扩大汉服的销售市场，提高知名度，从而促进当地该产业的发展，①、②正确；曹县通过电商销售汉服，并不能直接提高生产技术和提高生产效率，③、④错误。综上所述，A正确，BCD错误。故选A。</w:t>
      </w:r>
    </w:p>
    <w:p w14:paraId="12BAF1C6">
      <w:pPr>
        <w:spacing w:line="360" w:lineRule="auto"/>
        <w:jc w:val="left"/>
        <w:textAlignment w:val="center"/>
        <w:rPr>
          <w:color w:val="000000"/>
        </w:rPr>
      </w:pPr>
      <w:r>
        <w:rPr>
          <w:color w:val="000000"/>
        </w:rPr>
        <w:t>【点睛】</w:t>
      </w:r>
      <w:r>
        <w:rPr>
          <w:rFonts w:ascii="宋体" w:hAnsi="宋体" w:eastAsia="宋体" w:cs="宋体"/>
          <w:color w:val="000000"/>
        </w:rPr>
        <w:t>劳动密集型产业是指在投入的劳动力和资本(或资金) 这两种要素中，单位劳动占用的资本 (或资金) 数量较少的那一类产业。这是按照经济活动中投入的生产要素的比例进行划分的一种经济类型。劳动密集型产业实质上是指资本 (或资金) 有机构成较低的产业。劳动密集型产业的产品成本中劳动耗费所占比重较大，而物质资本耗费所占比重较小。如纺织、普通服装制造、玩具制造、电子装配厂等。</w:t>
      </w:r>
    </w:p>
    <w:p w14:paraId="3674B69D">
      <w:pPr>
        <w:spacing w:line="360" w:lineRule="auto"/>
        <w:ind w:firstLine="420"/>
        <w:jc w:val="left"/>
        <w:textAlignment w:val="center"/>
        <w:rPr>
          <w:color w:val="000000"/>
        </w:rPr>
      </w:pPr>
      <w:r>
        <w:rPr>
          <w:rFonts w:ascii="楷体" w:hAnsi="楷体" w:eastAsia="楷体" w:cs="楷体"/>
          <w:color w:val="000000"/>
        </w:rPr>
        <w:t>油菜生长需要一定的温度和水分条件，我国多地可以看到金灿灿的油菜花。油菜的生长管理需要耗用较多劳动力，且不适宜机械化操作。油菜原本是长江中下游平原的主要越冬作物，现在这里多种植小麦。下图示意我国各地油菜开花日期等值线分布及集中产区。据此完成下面小题。</w:t>
      </w:r>
    </w:p>
    <w:p w14:paraId="40D238A8">
      <w:pPr>
        <w:spacing w:line="360" w:lineRule="auto"/>
        <w:jc w:val="left"/>
        <w:textAlignment w:val="center"/>
        <w:rPr>
          <w:color w:val="000000"/>
        </w:rPr>
      </w:pPr>
      <w:r>
        <w:rPr>
          <w:color w:val="000000"/>
        </w:rPr>
        <w:drawing>
          <wp:inline distT="0" distB="0" distL="114300" distR="114300">
            <wp:extent cx="3000375" cy="2390775"/>
            <wp:effectExtent l="0" t="0" r="9525" b="9525"/>
            <wp:docPr id="100017" name="图片 100017"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oONOWgIjqRdyTnKjjYCsg=="/>
                    <pic:cNvPicPr>
                      <a:picLocks noChangeAspect="1"/>
                    </pic:cNvPicPr>
                  </pic:nvPicPr>
                  <pic:blipFill>
                    <a:blip r:embed="rId12"/>
                    <a:stretch>
                      <a:fillRect/>
                    </a:stretch>
                  </pic:blipFill>
                  <pic:spPr>
                    <a:xfrm>
                      <a:off x="0" y="0"/>
                      <a:ext cx="3000375" cy="2390775"/>
                    </a:xfrm>
                    <a:prstGeom prst="rect">
                      <a:avLst/>
                    </a:prstGeom>
                  </pic:spPr>
                </pic:pic>
              </a:graphicData>
            </a:graphic>
          </wp:inline>
        </w:drawing>
      </w:r>
    </w:p>
    <w:p w14:paraId="44AEDDE4">
      <w:pPr>
        <w:spacing w:line="360" w:lineRule="auto"/>
        <w:jc w:val="left"/>
        <w:textAlignment w:val="center"/>
        <w:rPr>
          <w:color w:val="000000"/>
        </w:rPr>
      </w:pPr>
      <w:r>
        <w:rPr>
          <w:color w:val="000000"/>
        </w:rPr>
        <w:t xml:space="preserve">22. </w:t>
      </w:r>
      <w:r>
        <w:rPr>
          <w:rFonts w:ascii="宋体" w:hAnsi="宋体" w:eastAsia="宋体" w:cs="宋体"/>
          <w:color w:val="000000"/>
        </w:rPr>
        <w:t>武汉与集安油菜开花日期差异大的主要影响因素是（   ）</w:t>
      </w:r>
    </w:p>
    <w:p w14:paraId="1F465695">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气温</w:t>
      </w:r>
      <w:r>
        <w:rPr>
          <w:color w:val="000000"/>
        </w:rPr>
        <w:tab/>
      </w:r>
      <w:r>
        <w:rPr>
          <w:color w:val="000000"/>
        </w:rPr>
        <w:t xml:space="preserve">B. </w:t>
      </w:r>
      <w:r>
        <w:rPr>
          <w:rFonts w:ascii="宋体" w:hAnsi="宋体" w:eastAsia="宋体" w:cs="宋体"/>
          <w:color w:val="000000"/>
        </w:rPr>
        <w:t>降水</w:t>
      </w:r>
      <w:r>
        <w:rPr>
          <w:color w:val="000000"/>
        </w:rPr>
        <w:tab/>
      </w:r>
      <w:r>
        <w:rPr>
          <w:color w:val="000000"/>
        </w:rPr>
        <w:t xml:space="preserve">C. </w:t>
      </w:r>
      <w:r>
        <w:rPr>
          <w:rFonts w:ascii="宋体" w:hAnsi="宋体" w:eastAsia="宋体" w:cs="宋体"/>
          <w:color w:val="000000"/>
        </w:rPr>
        <w:t>光照</w:t>
      </w:r>
      <w:r>
        <w:rPr>
          <w:color w:val="000000"/>
        </w:rPr>
        <w:tab/>
      </w:r>
      <w:r>
        <w:rPr>
          <w:color w:val="000000"/>
        </w:rPr>
        <w:t xml:space="preserve">D. </w:t>
      </w:r>
      <w:r>
        <w:rPr>
          <w:rFonts w:ascii="宋体" w:hAnsi="宋体" w:eastAsia="宋体" w:cs="宋体"/>
          <w:color w:val="000000"/>
        </w:rPr>
        <w:t>土壤</w:t>
      </w:r>
    </w:p>
    <w:p w14:paraId="4976B939">
      <w:pPr>
        <w:spacing w:line="360" w:lineRule="auto"/>
        <w:jc w:val="left"/>
        <w:textAlignment w:val="center"/>
        <w:rPr>
          <w:color w:val="000000"/>
        </w:rPr>
      </w:pPr>
      <w:r>
        <w:rPr>
          <w:color w:val="000000"/>
        </w:rPr>
        <w:t xml:space="preserve">23. </w:t>
      </w:r>
      <w:r>
        <w:rPr>
          <w:rFonts w:ascii="宋体" w:hAnsi="宋体" w:eastAsia="宋体" w:cs="宋体"/>
          <w:color w:val="000000"/>
        </w:rPr>
        <w:t>长江中下游平原主要越冬作物由油菜变为小麦的目的可能是（   ）</w:t>
      </w:r>
    </w:p>
    <w:p w14:paraId="4D1DA9EA">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满足市场需求</w:t>
      </w:r>
      <w:r>
        <w:rPr>
          <w:color w:val="000000"/>
        </w:rPr>
        <w:tab/>
      </w:r>
      <w:r>
        <w:rPr>
          <w:color w:val="000000"/>
        </w:rPr>
        <w:t xml:space="preserve">B. </w:t>
      </w:r>
      <w:r>
        <w:rPr>
          <w:rFonts w:ascii="宋体" w:hAnsi="宋体" w:eastAsia="宋体" w:cs="宋体"/>
          <w:color w:val="000000"/>
        </w:rPr>
        <w:t>适应气候变化</w:t>
      </w:r>
      <w:r>
        <w:rPr>
          <w:color w:val="000000"/>
        </w:rPr>
        <w:tab/>
      </w:r>
      <w:r>
        <w:rPr>
          <w:color w:val="000000"/>
        </w:rPr>
        <w:t xml:space="preserve">C. </w:t>
      </w:r>
      <w:r>
        <w:rPr>
          <w:rFonts w:ascii="宋体" w:hAnsi="宋体" w:eastAsia="宋体" w:cs="宋体"/>
          <w:color w:val="000000"/>
        </w:rPr>
        <w:t>改良作物品种</w:t>
      </w:r>
      <w:r>
        <w:rPr>
          <w:color w:val="000000"/>
        </w:rPr>
        <w:tab/>
      </w:r>
      <w:r>
        <w:rPr>
          <w:color w:val="000000"/>
        </w:rPr>
        <w:t xml:space="preserve">D. </w:t>
      </w:r>
      <w:r>
        <w:rPr>
          <w:rFonts w:ascii="宋体" w:hAnsi="宋体" w:eastAsia="宋体" w:cs="宋体"/>
          <w:color w:val="000000"/>
        </w:rPr>
        <w:t>提高生产效率</w:t>
      </w:r>
    </w:p>
    <w:p w14:paraId="2242CDF6">
      <w:pPr>
        <w:spacing w:line="360" w:lineRule="auto"/>
        <w:textAlignment w:val="center"/>
        <w:rPr>
          <w:color w:val="000000"/>
        </w:rPr>
      </w:pPr>
      <w:r>
        <w:rPr>
          <w:color w:val="2E75B6"/>
        </w:rPr>
        <w:t>【答案】</w:t>
      </w:r>
      <w:r>
        <w:rPr>
          <w:color w:val="000000"/>
        </w:rPr>
        <w:t>22. A    23. D</w:t>
      </w:r>
    </w:p>
    <w:p w14:paraId="29DA98DD">
      <w:pPr>
        <w:spacing w:line="360" w:lineRule="auto"/>
        <w:textAlignment w:val="center"/>
        <w:rPr>
          <w:color w:val="000000"/>
        </w:rPr>
      </w:pPr>
      <w:r>
        <w:rPr>
          <w:color w:val="2E75B6"/>
        </w:rPr>
        <w:t>【解析】</w:t>
      </w:r>
    </w:p>
    <w:p w14:paraId="55FAC759">
      <w:pPr>
        <w:spacing w:line="360" w:lineRule="auto"/>
        <w:jc w:val="left"/>
        <w:textAlignment w:val="center"/>
        <w:rPr>
          <w:color w:val="000000"/>
        </w:rPr>
      </w:pPr>
      <w:r>
        <w:rPr>
          <w:color w:val="000000"/>
        </w:rPr>
        <w:t>【分析】</w:t>
      </w:r>
    </w:p>
    <w:p w14:paraId="776DB1D1">
      <w:pPr>
        <w:spacing w:line="360" w:lineRule="auto"/>
        <w:jc w:val="left"/>
        <w:textAlignment w:val="center"/>
        <w:rPr>
          <w:color w:val="000000"/>
        </w:rPr>
      </w:pPr>
      <w:r>
        <w:rPr>
          <w:color w:val="000000"/>
        </w:rPr>
        <w:t>【22题详解】</w:t>
      </w:r>
    </w:p>
    <w:p w14:paraId="7191BC53">
      <w:pPr>
        <w:spacing w:line="360" w:lineRule="auto"/>
        <w:jc w:val="left"/>
        <w:textAlignment w:val="center"/>
        <w:rPr>
          <w:color w:val="000000"/>
        </w:rPr>
      </w:pPr>
      <w:r>
        <w:rPr>
          <w:color w:val="000000"/>
        </w:rPr>
        <w:t>读图可知，武汉所处纬度较低，气温较高，油菜花开花时间较早，集安所处纬度较高，气温较低，油菜花开花时间较晚，两地油菜花开花日期差异大的主要因素是气温，A正确；降水、光照、土壤等均不是主要影响因素。故选A。</w:t>
      </w:r>
    </w:p>
    <w:p w14:paraId="7287E0EA">
      <w:pPr>
        <w:spacing w:line="360" w:lineRule="auto"/>
        <w:jc w:val="left"/>
        <w:textAlignment w:val="center"/>
        <w:rPr>
          <w:color w:val="000000"/>
        </w:rPr>
      </w:pPr>
      <w:r>
        <w:rPr>
          <w:color w:val="000000"/>
        </w:rPr>
        <w:t>【23题详解】</w:t>
      </w:r>
    </w:p>
    <w:p w14:paraId="28D0A2B7">
      <w:pPr>
        <w:spacing w:line="360" w:lineRule="auto"/>
        <w:jc w:val="left"/>
        <w:textAlignment w:val="center"/>
        <w:rPr>
          <w:color w:val="000000"/>
        </w:rPr>
      </w:pPr>
      <w:r>
        <w:rPr>
          <w:color w:val="000000"/>
        </w:rPr>
        <w:t>根据材料信息可知，油菜的生长管理需要耗用较多的劳动力，且不适宜机械化耕作，生产效率较低；而小麦适宜机械化工作，需要的劳动力相对较少，生产效率高，因此主要目的可能是提高生产效率，D正确；市场需求可能会对农作物的类型有一定影响，但我国对油菜的市场需求也较大，并且材料信息明显意在表明油菜生产效率低，排除A；与气候变化无关，B错；长江中下游平原主要越冬作物由油菜变为小麦属于改变作物品种，而不是改良作物品种，C错。故选D。</w:t>
      </w:r>
    </w:p>
    <w:p w14:paraId="176974B4">
      <w:pPr>
        <w:spacing w:line="360" w:lineRule="auto"/>
        <w:jc w:val="left"/>
        <w:textAlignment w:val="center"/>
        <w:rPr>
          <w:color w:val="000000"/>
        </w:rPr>
      </w:pPr>
      <w:r>
        <w:rPr>
          <w:color w:val="000000"/>
        </w:rPr>
        <w:t>【点睛】该题难度一般，需要加强对图文材料信息的获取与解读。对于图示信息，需要抓住武汉与集安油菜花开花日期的差别，同时抓住武汉与集安两地纬度的差异。长江中下游地区越东冬农作物的变化，需要抓住材料中“油菜生产效率低”这一结论进行分析。</w:t>
      </w:r>
    </w:p>
    <w:p w14:paraId="5FCAC51A">
      <w:pPr>
        <w:spacing w:line="360" w:lineRule="auto"/>
        <w:ind w:firstLine="420"/>
        <w:jc w:val="left"/>
        <w:textAlignment w:val="center"/>
        <w:rPr>
          <w:color w:val="000000"/>
        </w:rPr>
      </w:pPr>
      <w:r>
        <w:rPr>
          <w:rFonts w:ascii="楷体" w:hAnsi="楷体" w:eastAsia="楷体" w:cs="楷体"/>
          <w:color w:val="000000"/>
        </w:rPr>
        <w:t>2019年12月，随着海南自贸港政策红利的持续释放，以瑞士先进医疗技术为依托，致力于骨科运动医学医疗器械相关产品研发、生产和销售服务的S企业落户海南海口国家高新区。企业成立之初大量引进国外设备和原材料，2022年逐步实现规模化生产。据此完成下面小题。</w:t>
      </w:r>
    </w:p>
    <w:p w14:paraId="21764228">
      <w:pPr>
        <w:spacing w:line="360" w:lineRule="auto"/>
        <w:jc w:val="left"/>
        <w:textAlignment w:val="center"/>
        <w:rPr>
          <w:color w:val="000000"/>
        </w:rPr>
      </w:pPr>
      <w:r>
        <w:rPr>
          <w:color w:val="000000"/>
        </w:rPr>
        <w:t xml:space="preserve">24. </w:t>
      </w:r>
      <w:r>
        <w:rPr>
          <w:rFonts w:ascii="宋体" w:hAnsi="宋体" w:eastAsia="宋体" w:cs="宋体"/>
          <w:color w:val="000000"/>
        </w:rPr>
        <w:t>S企业落户海南的主要目的是（   ）</w:t>
      </w:r>
    </w:p>
    <w:p w14:paraId="34476926">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利用医药原料</w:t>
      </w:r>
      <w:r>
        <w:rPr>
          <w:color w:val="000000"/>
        </w:rPr>
        <w:tab/>
      </w:r>
      <w:r>
        <w:rPr>
          <w:color w:val="000000"/>
        </w:rPr>
        <w:t xml:space="preserve">B. </w:t>
      </w:r>
      <w:r>
        <w:rPr>
          <w:rFonts w:ascii="宋体" w:hAnsi="宋体" w:eastAsia="宋体" w:cs="宋体"/>
          <w:color w:val="000000"/>
        </w:rPr>
        <w:t>降低产销成本</w:t>
      </w:r>
      <w:r>
        <w:rPr>
          <w:color w:val="000000"/>
        </w:rPr>
        <w:tab/>
      </w:r>
      <w:r>
        <w:rPr>
          <w:color w:val="000000"/>
        </w:rPr>
        <w:t xml:space="preserve">C. </w:t>
      </w:r>
      <w:r>
        <w:rPr>
          <w:rFonts w:ascii="宋体" w:hAnsi="宋体" w:eastAsia="宋体" w:cs="宋体"/>
          <w:color w:val="000000"/>
        </w:rPr>
        <w:t>提高生产效率</w:t>
      </w:r>
      <w:r>
        <w:rPr>
          <w:color w:val="000000"/>
        </w:rPr>
        <w:tab/>
      </w:r>
      <w:r>
        <w:rPr>
          <w:color w:val="000000"/>
        </w:rPr>
        <w:t xml:space="preserve">D. </w:t>
      </w:r>
      <w:r>
        <w:rPr>
          <w:rFonts w:ascii="宋体" w:hAnsi="宋体" w:eastAsia="宋体" w:cs="宋体"/>
          <w:color w:val="000000"/>
        </w:rPr>
        <w:t>增加就业机会</w:t>
      </w:r>
    </w:p>
    <w:p w14:paraId="3F7DB868">
      <w:pPr>
        <w:spacing w:line="360" w:lineRule="auto"/>
        <w:jc w:val="left"/>
        <w:textAlignment w:val="center"/>
        <w:rPr>
          <w:color w:val="000000"/>
        </w:rPr>
      </w:pPr>
      <w:r>
        <w:rPr>
          <w:color w:val="000000"/>
        </w:rPr>
        <w:t xml:space="preserve">25. </w:t>
      </w:r>
      <w:r>
        <w:rPr>
          <w:rFonts w:ascii="宋体" w:hAnsi="宋体" w:eastAsia="宋体" w:cs="宋体"/>
          <w:color w:val="000000"/>
        </w:rPr>
        <w:t>S企业成立之初大量引进国外设备和原材料，主要是为了（   ）</w:t>
      </w:r>
    </w:p>
    <w:p w14:paraId="3FD1C9C4">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保证产品品质</w:t>
      </w:r>
      <w:r>
        <w:rPr>
          <w:color w:val="000000"/>
        </w:rPr>
        <w:tab/>
      </w:r>
      <w:r>
        <w:rPr>
          <w:color w:val="000000"/>
        </w:rPr>
        <w:t xml:space="preserve">B. </w:t>
      </w:r>
      <w:r>
        <w:rPr>
          <w:rFonts w:ascii="宋体" w:hAnsi="宋体" w:eastAsia="宋体" w:cs="宋体"/>
          <w:color w:val="000000"/>
        </w:rPr>
        <w:t>缩短运输距离</w:t>
      </w:r>
      <w:r>
        <w:rPr>
          <w:color w:val="000000"/>
        </w:rPr>
        <w:tab/>
      </w:r>
      <w:r>
        <w:rPr>
          <w:color w:val="000000"/>
        </w:rPr>
        <w:t xml:space="preserve">C. </w:t>
      </w:r>
      <w:r>
        <w:rPr>
          <w:rFonts w:ascii="宋体" w:hAnsi="宋体" w:eastAsia="宋体" w:cs="宋体"/>
          <w:color w:val="000000"/>
        </w:rPr>
        <w:t>加强技术交流</w:t>
      </w:r>
      <w:r>
        <w:rPr>
          <w:color w:val="000000"/>
        </w:rPr>
        <w:tab/>
      </w:r>
      <w:r>
        <w:rPr>
          <w:color w:val="000000"/>
        </w:rPr>
        <w:t xml:space="preserve">D. </w:t>
      </w:r>
      <w:r>
        <w:rPr>
          <w:rFonts w:ascii="宋体" w:hAnsi="宋体" w:eastAsia="宋体" w:cs="宋体"/>
          <w:color w:val="000000"/>
        </w:rPr>
        <w:t>扩大生产规模</w:t>
      </w:r>
    </w:p>
    <w:p w14:paraId="7BBCB029">
      <w:pPr>
        <w:spacing w:line="360" w:lineRule="auto"/>
        <w:jc w:val="left"/>
        <w:textAlignment w:val="center"/>
        <w:rPr>
          <w:color w:val="000000"/>
        </w:rPr>
      </w:pPr>
      <w:r>
        <w:rPr>
          <w:color w:val="000000"/>
        </w:rPr>
        <w:t xml:space="preserve">26. </w:t>
      </w:r>
      <w:r>
        <w:rPr>
          <w:rFonts w:ascii="宋体" w:hAnsi="宋体" w:eastAsia="宋体" w:cs="宋体"/>
          <w:color w:val="000000"/>
        </w:rPr>
        <w:t>为了开拓产品市场销路，S企业最需要加强合作的服务部门是（   ）</w:t>
      </w:r>
    </w:p>
    <w:p w14:paraId="480C77A8">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仓储物流</w:t>
      </w:r>
      <w:r>
        <w:rPr>
          <w:color w:val="000000"/>
        </w:rPr>
        <w:tab/>
      </w:r>
      <w:r>
        <w:rPr>
          <w:color w:val="000000"/>
        </w:rPr>
        <w:t xml:space="preserve">B. </w:t>
      </w:r>
      <w:r>
        <w:rPr>
          <w:rFonts w:ascii="宋体" w:hAnsi="宋体" w:eastAsia="宋体" w:cs="宋体"/>
          <w:color w:val="000000"/>
        </w:rPr>
        <w:t>文化体育</w:t>
      </w:r>
      <w:r>
        <w:rPr>
          <w:color w:val="000000"/>
        </w:rPr>
        <w:tab/>
      </w:r>
      <w:r>
        <w:rPr>
          <w:color w:val="000000"/>
        </w:rPr>
        <w:t xml:space="preserve">C. </w:t>
      </w:r>
      <w:r>
        <w:rPr>
          <w:rFonts w:ascii="宋体" w:hAnsi="宋体" w:eastAsia="宋体" w:cs="宋体"/>
          <w:color w:val="000000"/>
        </w:rPr>
        <w:t>邮政通信</w:t>
      </w:r>
      <w:r>
        <w:rPr>
          <w:color w:val="000000"/>
        </w:rPr>
        <w:tab/>
      </w:r>
      <w:r>
        <w:rPr>
          <w:color w:val="000000"/>
        </w:rPr>
        <w:t xml:space="preserve">D. </w:t>
      </w:r>
      <w:r>
        <w:rPr>
          <w:rFonts w:ascii="宋体" w:hAnsi="宋体" w:eastAsia="宋体" w:cs="宋体"/>
          <w:color w:val="000000"/>
        </w:rPr>
        <w:t>医疗卫生</w:t>
      </w:r>
    </w:p>
    <w:p w14:paraId="0D5631DC">
      <w:pPr>
        <w:spacing w:line="360" w:lineRule="auto"/>
        <w:textAlignment w:val="center"/>
        <w:rPr>
          <w:color w:val="000000"/>
        </w:rPr>
      </w:pPr>
      <w:r>
        <w:rPr>
          <w:color w:val="2E75B6"/>
        </w:rPr>
        <w:t>【答案】</w:t>
      </w:r>
      <w:r>
        <w:rPr>
          <w:color w:val="000000"/>
        </w:rPr>
        <w:t>24</w:t>
      </w:r>
      <w:r>
        <w:rPr>
          <w:color w:val="000000"/>
          <w:position w:val="-22"/>
        </w:rPr>
        <w:drawing>
          <wp:inline distT="0" distB="0" distL="114300" distR="114300">
            <wp:extent cx="31750" cy="88900"/>
            <wp:effectExtent l="0" t="0" r="0" b="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color w:val="000000"/>
        </w:rPr>
        <w:t xml:space="preserve"> B    25. A    26. D</w:t>
      </w:r>
    </w:p>
    <w:p w14:paraId="7061B8DC">
      <w:pPr>
        <w:spacing w:line="360" w:lineRule="auto"/>
        <w:textAlignment w:val="center"/>
        <w:rPr>
          <w:color w:val="000000"/>
        </w:rPr>
      </w:pPr>
      <w:r>
        <w:rPr>
          <w:color w:val="2E75B6"/>
        </w:rPr>
        <w:t>【解析】</w:t>
      </w:r>
    </w:p>
    <w:p w14:paraId="41A52389">
      <w:pPr>
        <w:spacing w:line="360" w:lineRule="auto"/>
        <w:textAlignment w:val="center"/>
        <w:rPr>
          <w:color w:val="000000"/>
        </w:rPr>
      </w:pPr>
      <w:r>
        <w:rPr>
          <w:color w:val="000000"/>
        </w:rPr>
        <w:t>【24题详解】</w:t>
      </w:r>
    </w:p>
    <w:p w14:paraId="6507D0C4">
      <w:pPr>
        <w:spacing w:line="360" w:lineRule="auto"/>
        <w:jc w:val="left"/>
        <w:textAlignment w:val="center"/>
        <w:rPr>
          <w:color w:val="000000"/>
        </w:rPr>
      </w:pPr>
      <w:r>
        <w:rPr>
          <w:color w:val="000000"/>
        </w:rPr>
        <w:t>结合材料可知，该企业落户原因是在海南自贸港政策红利持续释放的前提下实现的，并且主要致力于产品研发、生产和销售服务，可以得出，落户海南可以享受政策红利，降低产销成本，B正确；材料并无体现海南原材料状况，无法判断是否是为了利用医药原料，A错误；海南医药相关行业发展并不先进，在此布局不是为了提高生产效率，C错误；增加就业机会是企业布局在海南对海南地区产生的影响，并不是目的，D错误；故选B。</w:t>
      </w:r>
    </w:p>
    <w:p w14:paraId="298FC704">
      <w:pPr>
        <w:spacing w:line="360" w:lineRule="auto"/>
        <w:jc w:val="left"/>
        <w:textAlignment w:val="center"/>
        <w:rPr>
          <w:color w:val="000000"/>
        </w:rPr>
      </w:pPr>
      <w:r>
        <w:rPr>
          <w:color w:val="000000"/>
        </w:rPr>
        <w:t>【25题详解】</w:t>
      </w:r>
    </w:p>
    <w:p w14:paraId="7DECB888">
      <w:pPr>
        <w:spacing w:line="360" w:lineRule="auto"/>
        <w:jc w:val="left"/>
        <w:textAlignment w:val="center"/>
        <w:rPr>
          <w:color w:val="000000"/>
        </w:rPr>
      </w:pPr>
      <w:r>
        <w:rPr>
          <w:color w:val="000000"/>
        </w:rPr>
        <w:t>由于海南省医药相关领域的产业并不先进，该企业布局后，为了尽快开辟市场，首先需要较高的产品品质来保证，大量进口国外设备和原材料，可以在保证企业尽早实现生产的前提下，保证产品品质来开辟国内市场，A正确；大量进口设备和原材料不会缩短运输距离，B错误；加强技术交流需要和发达地区合作、学习，不需要进口设备和原料，C错误；扩大生产规模不是其主要目的，D错误；故选A。</w:t>
      </w:r>
    </w:p>
    <w:p w14:paraId="428F22F9">
      <w:pPr>
        <w:spacing w:line="360" w:lineRule="auto"/>
        <w:jc w:val="left"/>
        <w:textAlignment w:val="center"/>
        <w:rPr>
          <w:color w:val="000000"/>
        </w:rPr>
      </w:pPr>
      <w:r>
        <w:rPr>
          <w:color w:val="000000"/>
        </w:rPr>
        <w:t>【26题详解】</w:t>
      </w:r>
    </w:p>
    <w:p w14:paraId="009E5BF2">
      <w:pPr>
        <w:spacing w:line="360" w:lineRule="auto"/>
        <w:jc w:val="left"/>
        <w:textAlignment w:val="center"/>
        <w:rPr>
          <w:color w:val="000000"/>
        </w:rPr>
      </w:pPr>
      <w:r>
        <w:rPr>
          <w:color w:val="000000"/>
        </w:rPr>
        <w:t>根据材料可知，该公司是生产医疗器械产品的，因此为了开辟产品市场销路，需要和医疗卫生企业加强合作，D正确；B错误；和仓储物流、邮政通信只会降低其物流运输成本，不会帮助其开拓产品市场，AC错误；故选D。</w:t>
      </w:r>
    </w:p>
    <w:p w14:paraId="10EC4CF7">
      <w:pPr>
        <w:spacing w:line="360" w:lineRule="auto"/>
        <w:jc w:val="left"/>
        <w:textAlignment w:val="center"/>
        <w:rPr>
          <w:color w:val="000000"/>
        </w:rPr>
      </w:pPr>
      <w:r>
        <w:rPr>
          <w:color w:val="000000"/>
        </w:rPr>
        <w:t>【点睛】工业布局区位因素主要包括：原料、动力、水源、土地、交通、市场、政策、产业协作条件、科技等。</w:t>
      </w:r>
    </w:p>
    <w:p w14:paraId="2A8397BE">
      <w:pPr>
        <w:spacing w:line="360" w:lineRule="auto"/>
        <w:ind w:firstLine="420"/>
        <w:jc w:val="left"/>
        <w:textAlignment w:val="center"/>
        <w:rPr>
          <w:color w:val="000000"/>
        </w:rPr>
      </w:pPr>
      <w:r>
        <w:rPr>
          <w:rFonts w:ascii="楷体" w:hAnsi="楷体" w:eastAsia="楷体" w:cs="楷体"/>
          <w:color w:val="000000"/>
        </w:rPr>
        <w:t>意大利北部的特伦蒂洛大区是重要的苹果产区，其早期种植的苹果果实较小。近几十年来，该地区大量改种品质优良的新品种苹果。近年来，当地人将某废弃采石场改造成内部空间广阔的洞穴冷库，用于储存新品种苹果。人们用冷气将洞穴冷库周围的岩石冷却后，冷库能够在几年内保持</w:t>
      </w:r>
      <w:r>
        <w:rPr>
          <w:rFonts w:ascii="Times New Roman" w:hAnsi="Times New Roman" w:eastAsia="Times New Roman" w:cs="Times New Roman"/>
          <w:color w:val="000000"/>
        </w:rPr>
        <w:t>1</w:t>
      </w:r>
      <w:r>
        <w:rPr>
          <w:rFonts w:ascii="楷体" w:hAnsi="楷体" w:eastAsia="楷体" w:cs="楷体"/>
          <w:color w:val="000000"/>
        </w:rPr>
        <w:t>℃恒温。据此完成下面小题。</w:t>
      </w:r>
    </w:p>
    <w:p w14:paraId="2E8DE5BC">
      <w:pPr>
        <w:spacing w:line="360" w:lineRule="auto"/>
        <w:jc w:val="left"/>
        <w:textAlignment w:val="center"/>
        <w:rPr>
          <w:color w:val="000000"/>
        </w:rPr>
      </w:pPr>
      <w:r>
        <w:rPr>
          <w:color w:val="000000"/>
        </w:rPr>
        <w:t xml:space="preserve">27. </w:t>
      </w:r>
      <w:r>
        <w:rPr>
          <w:rFonts w:ascii="宋体" w:hAnsi="宋体" w:eastAsia="宋体" w:cs="宋体"/>
          <w:color w:val="000000"/>
        </w:rPr>
        <w:t>促进特伦蒂诺大区大量改种新品种苹果的主要原因包括（</w:t>
      </w:r>
      <w:r>
        <w:rPr>
          <w:rFonts w:ascii="Times New Roman" w:hAnsi="Times New Roman" w:eastAsia="Times New Roman" w:cs="Times New Roman"/>
          <w:color w:val="000000"/>
        </w:rPr>
        <w:t xml:space="preserve">   </w:t>
      </w:r>
      <w:r>
        <w:rPr>
          <w:rFonts w:ascii="宋体" w:hAnsi="宋体" w:eastAsia="宋体" w:cs="宋体"/>
          <w:color w:val="000000"/>
        </w:rPr>
        <w:t>）</w:t>
      </w:r>
    </w:p>
    <w:p w14:paraId="25A1B652">
      <w:pPr>
        <w:spacing w:line="360" w:lineRule="auto"/>
        <w:jc w:val="left"/>
        <w:textAlignment w:val="center"/>
        <w:rPr>
          <w:color w:val="000000"/>
        </w:rPr>
      </w:pPr>
      <w:r>
        <w:rPr>
          <w:rFonts w:ascii="宋体" w:hAnsi="宋体" w:eastAsia="宋体" w:cs="宋体"/>
          <w:color w:val="000000"/>
        </w:rPr>
        <w:t>①消费需求增加</w:t>
      </w:r>
      <w:r>
        <w:rPr>
          <w:color w:val="000000"/>
        </w:rPr>
        <w:t xml:space="preserve">    </w:t>
      </w:r>
      <w:r>
        <w:rPr>
          <w:rFonts w:ascii="宋体" w:hAnsi="宋体" w:eastAsia="宋体" w:cs="宋体"/>
          <w:color w:val="000000"/>
        </w:rPr>
        <w:t>②交通条件改善</w:t>
      </w:r>
      <w:r>
        <w:rPr>
          <w:color w:val="000000"/>
        </w:rPr>
        <w:t xml:space="preserve">    </w:t>
      </w:r>
      <w:r>
        <w:rPr>
          <w:rFonts w:ascii="宋体" w:hAnsi="宋体" w:eastAsia="宋体" w:cs="宋体"/>
          <w:color w:val="000000"/>
        </w:rPr>
        <w:t>③育种技术进步</w:t>
      </w:r>
      <w:r>
        <w:rPr>
          <w:color w:val="000000"/>
        </w:rPr>
        <w:t xml:space="preserve">    </w:t>
      </w:r>
      <w:r>
        <w:rPr>
          <w:rFonts w:ascii="宋体" w:hAnsi="宋体" w:eastAsia="宋体" w:cs="宋体"/>
          <w:color w:val="000000"/>
        </w:rPr>
        <w:t>④劳动技能提升</w:t>
      </w:r>
    </w:p>
    <w:p w14:paraId="310CAA9E">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14:paraId="7007D4BF">
      <w:pPr>
        <w:spacing w:line="360" w:lineRule="auto"/>
        <w:jc w:val="left"/>
        <w:textAlignment w:val="center"/>
        <w:rPr>
          <w:color w:val="000000"/>
        </w:rPr>
      </w:pPr>
      <w:r>
        <w:rPr>
          <w:color w:val="000000"/>
        </w:rPr>
        <w:t xml:space="preserve">28. </w:t>
      </w:r>
      <w:r>
        <w:rPr>
          <w:rFonts w:ascii="宋体" w:hAnsi="宋体" w:eastAsia="宋体" w:cs="宋体"/>
          <w:color w:val="000000"/>
        </w:rPr>
        <w:t>相较于传统冷库，当地的洞穴冷库（</w:t>
      </w:r>
      <w:r>
        <w:rPr>
          <w:rFonts w:ascii="Times New Roman" w:hAnsi="Times New Roman" w:eastAsia="Times New Roman" w:cs="Times New Roman"/>
          <w:color w:val="000000"/>
        </w:rPr>
        <w:t xml:space="preserve">   </w:t>
      </w:r>
      <w:r>
        <w:rPr>
          <w:rFonts w:ascii="宋体" w:hAnsi="宋体" w:eastAsia="宋体" w:cs="宋体"/>
          <w:color w:val="000000"/>
        </w:rPr>
        <w:t>）</w:t>
      </w:r>
    </w:p>
    <w:p w14:paraId="2F746A61">
      <w:pPr>
        <w:spacing w:line="360" w:lineRule="auto"/>
        <w:jc w:val="left"/>
        <w:textAlignment w:val="center"/>
        <w:rPr>
          <w:color w:val="000000"/>
        </w:rPr>
      </w:pPr>
      <w:r>
        <w:rPr>
          <w:rFonts w:ascii="宋体" w:hAnsi="宋体" w:eastAsia="宋体" w:cs="宋体"/>
          <w:color w:val="000000"/>
        </w:rPr>
        <w:t>①建造成本较高</w:t>
      </w:r>
      <w:r>
        <w:rPr>
          <w:color w:val="000000"/>
        </w:rPr>
        <w:t xml:space="preserve">    </w:t>
      </w:r>
      <w:r>
        <w:rPr>
          <w:rFonts w:ascii="宋体" w:hAnsi="宋体" w:eastAsia="宋体" w:cs="宋体"/>
          <w:color w:val="000000"/>
        </w:rPr>
        <w:t>②能源消耗较低</w:t>
      </w:r>
      <w:r>
        <w:rPr>
          <w:color w:val="000000"/>
        </w:rPr>
        <w:t xml:space="preserve">    </w:t>
      </w:r>
      <w:r>
        <w:rPr>
          <w:rFonts w:ascii="宋体" w:hAnsi="宋体" w:eastAsia="宋体" w:cs="宋体"/>
          <w:color w:val="000000"/>
        </w:rPr>
        <w:t>③提高土地利用率</w:t>
      </w:r>
      <w:r>
        <w:rPr>
          <w:color w:val="000000"/>
        </w:rPr>
        <w:t xml:space="preserve">    </w:t>
      </w:r>
      <w:r>
        <w:rPr>
          <w:rFonts w:ascii="宋体" w:hAnsi="宋体" w:eastAsia="宋体" w:cs="宋体"/>
          <w:color w:val="000000"/>
        </w:rPr>
        <w:t>④助力产品错峰销售</w:t>
      </w:r>
    </w:p>
    <w:p w14:paraId="4F3A469D">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14:paraId="7C5AB9DE">
      <w:pPr>
        <w:spacing w:line="360" w:lineRule="auto"/>
        <w:textAlignment w:val="center"/>
        <w:rPr>
          <w:color w:val="000000"/>
        </w:rPr>
      </w:pPr>
      <w:r>
        <w:rPr>
          <w:color w:val="2E75B6"/>
        </w:rPr>
        <w:t>【答案】</w:t>
      </w:r>
      <w:r>
        <w:rPr>
          <w:color w:val="000000"/>
        </w:rPr>
        <w:t>27. B    28. B</w:t>
      </w:r>
    </w:p>
    <w:p w14:paraId="33316A33">
      <w:pPr>
        <w:spacing w:line="360" w:lineRule="auto"/>
        <w:textAlignment w:val="center"/>
        <w:rPr>
          <w:color w:val="000000"/>
        </w:rPr>
      </w:pPr>
      <w:r>
        <w:rPr>
          <w:color w:val="2E75B6"/>
        </w:rPr>
        <w:t>【解析】</w:t>
      </w:r>
    </w:p>
    <w:p w14:paraId="2420CC62">
      <w:pPr>
        <w:spacing w:line="360" w:lineRule="auto"/>
        <w:textAlignment w:val="center"/>
        <w:rPr>
          <w:color w:val="000000"/>
        </w:rPr>
      </w:pPr>
      <w:r>
        <w:rPr>
          <w:color w:val="000000"/>
          <w:position w:val="0"/>
        </w:rPr>
        <w:drawing>
          <wp:inline distT="0" distB="0" distL="114300" distR="114300">
            <wp:extent cx="95250" cy="171450"/>
            <wp:effectExtent l="0" t="0" r="0" b="0"/>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14"/>
                    <a:stretch>
                      <a:fillRect/>
                    </a:stretch>
                  </pic:blipFill>
                  <pic:spPr>
                    <a:xfrm>
                      <a:off x="0" y="0"/>
                      <a:ext cx="95250" cy="171450"/>
                    </a:xfrm>
                    <a:prstGeom prst="rect">
                      <a:avLst/>
                    </a:prstGeom>
                  </pic:spPr>
                </pic:pic>
              </a:graphicData>
            </a:graphic>
          </wp:inline>
        </w:drawing>
      </w:r>
      <w:r>
        <w:rPr>
          <w:color w:val="000000"/>
        </w:rPr>
        <w:t>27题详解】</w:t>
      </w:r>
    </w:p>
    <w:p w14:paraId="32C88805">
      <w:pPr>
        <w:spacing w:line="360" w:lineRule="auto"/>
        <w:jc w:val="left"/>
        <w:textAlignment w:val="center"/>
        <w:rPr>
          <w:color w:val="000000"/>
        </w:rPr>
      </w:pPr>
      <w:r>
        <w:rPr>
          <w:color w:val="000000"/>
        </w:rPr>
        <w:t>新品种质量好，市场对新品种苹果的需求增加，促进特伦蒂诺大区大量改种新品种苹果，①正确；育种技术进步，培育了新品种，促进特伦蒂诺大区大量改种新品种苹果，③正确；交通条件改善、劳动技能提升对新品种苹果的栽培影响小，②④错误。B正确，ACD错误。故选B。</w:t>
      </w:r>
    </w:p>
    <w:p w14:paraId="53669B0E">
      <w:pPr>
        <w:spacing w:line="360" w:lineRule="auto"/>
        <w:jc w:val="left"/>
        <w:textAlignment w:val="center"/>
        <w:rPr>
          <w:color w:val="000000"/>
        </w:rPr>
      </w:pPr>
      <w:r>
        <w:rPr>
          <w:color w:val="000000"/>
        </w:rPr>
        <w:t>【28题详解】</w:t>
      </w:r>
    </w:p>
    <w:p w14:paraId="7E351D0A">
      <w:pPr>
        <w:spacing w:line="360" w:lineRule="auto"/>
        <w:jc w:val="left"/>
        <w:textAlignment w:val="center"/>
        <w:rPr>
          <w:color w:val="000000"/>
        </w:rPr>
      </w:pPr>
      <w:r>
        <w:rPr>
          <w:color w:val="000000"/>
        </w:rPr>
        <w:t>相较于传统冷库，当地的洞穴冷库利用矿坑建造，建造成本低，提高土地利用率，③正确，①错误；人们用冷气将洞穴冷库周围的岩石冷却后，冷库能够在几年内保持1℃恒温，能源消耗低，②正确；洞穴冷库、传统冷库，都可存储苹果，助力产品错峰销售，④错误。B正确，ACD错误。故选B。</w:t>
      </w:r>
    </w:p>
    <w:p w14:paraId="7929C63D">
      <w:pPr>
        <w:spacing w:line="360" w:lineRule="auto"/>
        <w:jc w:val="left"/>
        <w:textAlignment w:val="center"/>
        <w:rPr>
          <w:color w:val="000000"/>
        </w:rPr>
      </w:pPr>
      <w:r>
        <w:rPr>
          <w:color w:val="000000"/>
        </w:rPr>
        <w:t>【点睛】洞穴冷库对提高当地苹果的市场竞争力的促进作用：洞穴冷库储存苹果，可以避开苹果大量上市的季节，实现错峰上市；低温且恒温的储存环境利于苹果保鲜，保证苹果品质；洞穴冷库储存规模大，降低苹果储存成本，提高市场竞争力。</w:t>
      </w:r>
    </w:p>
    <w:p w14:paraId="0CECF7EF">
      <w:pPr>
        <w:spacing w:line="360" w:lineRule="auto"/>
        <w:ind w:firstLine="420"/>
        <w:jc w:val="left"/>
        <w:textAlignment w:val="center"/>
        <w:rPr>
          <w:color w:val="000000"/>
        </w:rPr>
      </w:pPr>
      <w:r>
        <w:rPr>
          <w:rFonts w:ascii="Times New Roman" w:hAnsi="Times New Roman" w:eastAsia="Times New Roman" w:cs="Times New Roman"/>
          <w:color w:val="000000"/>
        </w:rPr>
        <w:t>“</w:t>
      </w:r>
      <w:r>
        <w:rPr>
          <w:rFonts w:ascii="楷体" w:hAnsi="楷体" w:eastAsia="楷体" w:cs="楷体"/>
          <w:color w:val="000000"/>
        </w:rPr>
        <w:t>灯塔工厂</w:t>
      </w:r>
      <w:r>
        <w:rPr>
          <w:rFonts w:ascii="Times New Roman" w:hAnsi="Times New Roman" w:eastAsia="Times New Roman" w:cs="Times New Roman"/>
          <w:color w:val="000000"/>
        </w:rPr>
        <w:t>”</w:t>
      </w:r>
      <w:r>
        <w:rPr>
          <w:rFonts w:ascii="楷体" w:hAnsi="楷体" w:eastAsia="楷体" w:cs="楷体"/>
          <w:color w:val="000000"/>
        </w:rPr>
        <w:t>是具有榜样意义的</w:t>
      </w:r>
      <w:r>
        <w:rPr>
          <w:rFonts w:ascii="Times New Roman" w:hAnsi="Times New Roman" w:eastAsia="Times New Roman" w:cs="Times New Roman"/>
          <w:color w:val="000000"/>
        </w:rPr>
        <w:t>“</w:t>
      </w:r>
      <w:r>
        <w:rPr>
          <w:rFonts w:ascii="楷体" w:hAnsi="楷体" w:eastAsia="楷体" w:cs="楷体"/>
          <w:color w:val="000000"/>
        </w:rPr>
        <w:t>数字化制造</w:t>
      </w:r>
      <w:r>
        <w:rPr>
          <w:rFonts w:ascii="Times New Roman" w:hAnsi="Times New Roman" w:eastAsia="Times New Roman" w:cs="Times New Roman"/>
          <w:color w:val="000000"/>
        </w:rPr>
        <w:t>”</w:t>
      </w:r>
      <w:r>
        <w:rPr>
          <w:rFonts w:ascii="楷体" w:hAnsi="楷体" w:eastAsia="楷体" w:cs="楷体"/>
          <w:color w:val="000000"/>
        </w:rPr>
        <w:t>和</w:t>
      </w:r>
      <w:r>
        <w:rPr>
          <w:rFonts w:ascii="Times New Roman" w:hAnsi="Times New Roman" w:eastAsia="Times New Roman" w:cs="Times New Roman"/>
          <w:color w:val="000000"/>
        </w:rPr>
        <w:t>“</w:t>
      </w:r>
      <w:r>
        <w:rPr>
          <w:rFonts w:ascii="楷体" w:hAnsi="楷体" w:eastAsia="楷体" w:cs="楷体"/>
          <w:color w:val="000000"/>
        </w:rPr>
        <w:t>全球化</w:t>
      </w:r>
      <w:r>
        <w:rPr>
          <w:rFonts w:ascii="Times New Roman" w:hAnsi="Times New Roman" w:eastAsia="Times New Roman" w:cs="Times New Roman"/>
          <w:color w:val="000000"/>
        </w:rPr>
        <w:t>4</w:t>
      </w:r>
      <w:r>
        <w:rPr>
          <w:rFonts w:ascii="楷体" w:hAnsi="楷体" w:eastAsia="楷体" w:cs="楷体"/>
          <w:color w:val="000000"/>
        </w:rPr>
        <w:t>．</w:t>
      </w:r>
      <w:r>
        <w:rPr>
          <w:rFonts w:ascii="Times New Roman" w:hAnsi="Times New Roman" w:eastAsia="Times New Roman" w:cs="Times New Roman"/>
          <w:color w:val="000000"/>
        </w:rPr>
        <w:t>0”</w:t>
      </w:r>
      <w:r>
        <w:rPr>
          <w:rFonts w:ascii="楷体" w:hAnsi="楷体" w:eastAsia="楷体" w:cs="楷体"/>
          <w:color w:val="000000"/>
        </w:rPr>
        <w:t>示范者，代表着全球智能制造的最高水平，被誉为</w:t>
      </w:r>
      <w:r>
        <w:rPr>
          <w:rFonts w:ascii="Times New Roman" w:hAnsi="Times New Roman" w:eastAsia="Times New Roman" w:cs="Times New Roman"/>
          <w:color w:val="000000"/>
        </w:rPr>
        <w:t>“</w:t>
      </w:r>
      <w:r>
        <w:rPr>
          <w:rFonts w:ascii="楷体" w:hAnsi="楷体" w:eastAsia="楷体" w:cs="楷体"/>
          <w:color w:val="000000"/>
        </w:rPr>
        <w:t>世界上最先进的工厂</w:t>
      </w:r>
      <w:r>
        <w:rPr>
          <w:rFonts w:ascii="Times New Roman" w:hAnsi="Times New Roman" w:eastAsia="Times New Roman" w:cs="Times New Roman"/>
          <w:color w:val="000000"/>
        </w:rPr>
        <w:t>”</w:t>
      </w:r>
      <w:r>
        <w:rPr>
          <w:rFonts w:ascii="楷体" w:hAnsi="楷体" w:eastAsia="楷体" w:cs="楷体"/>
          <w:color w:val="000000"/>
        </w:rPr>
        <w:t>。下图示意世界</w:t>
      </w:r>
      <w:r>
        <w:rPr>
          <w:rFonts w:ascii="Times New Roman" w:hAnsi="Times New Roman" w:eastAsia="Times New Roman" w:cs="Times New Roman"/>
          <w:color w:val="000000"/>
        </w:rPr>
        <w:t>“</w:t>
      </w:r>
      <w:r>
        <w:rPr>
          <w:rFonts w:ascii="楷体" w:hAnsi="楷体" w:eastAsia="楷体" w:cs="楷体"/>
          <w:color w:val="000000"/>
        </w:rPr>
        <w:t>灯塔工厂</w:t>
      </w:r>
      <w:r>
        <w:rPr>
          <w:rFonts w:ascii="Times New Roman" w:hAnsi="Times New Roman" w:eastAsia="Times New Roman" w:cs="Times New Roman"/>
          <w:color w:val="000000"/>
        </w:rPr>
        <w:t>”</w:t>
      </w:r>
      <w:r>
        <w:rPr>
          <w:rFonts w:ascii="楷体" w:hAnsi="楷体" w:eastAsia="楷体" w:cs="楷体"/>
          <w:color w:val="000000"/>
        </w:rPr>
        <w:t>所在的主要国家及数量。据此完成下面小题。</w:t>
      </w:r>
    </w:p>
    <w:p w14:paraId="593C228D">
      <w:pPr>
        <w:spacing w:line="360" w:lineRule="auto"/>
        <w:jc w:val="left"/>
        <w:textAlignment w:val="center"/>
        <w:rPr>
          <w:color w:val="000000"/>
        </w:rPr>
      </w:pPr>
      <w:r>
        <w:rPr>
          <w:color w:val="000000"/>
        </w:rPr>
        <w:drawing>
          <wp:inline distT="0" distB="0" distL="114300" distR="114300">
            <wp:extent cx="4552950" cy="1905000"/>
            <wp:effectExtent l="0" t="0" r="0" b="0"/>
            <wp:docPr id="100019" name="图片 100019"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oONOWgIjqRdyTnKjjYCsg=="/>
                    <pic:cNvPicPr>
                      <a:picLocks noChangeAspect="1"/>
                    </pic:cNvPicPr>
                  </pic:nvPicPr>
                  <pic:blipFill>
                    <a:blip r:embed="rId15"/>
                    <a:stretch>
                      <a:fillRect/>
                    </a:stretch>
                  </pic:blipFill>
                  <pic:spPr>
                    <a:xfrm>
                      <a:off x="0" y="0"/>
                      <a:ext cx="4552950" cy="1905000"/>
                    </a:xfrm>
                    <a:prstGeom prst="rect">
                      <a:avLst/>
                    </a:prstGeom>
                  </pic:spPr>
                </pic:pic>
              </a:graphicData>
            </a:graphic>
          </wp:inline>
        </w:drawing>
      </w:r>
    </w:p>
    <w:p w14:paraId="0E2272C6">
      <w:pPr>
        <w:spacing w:line="360" w:lineRule="auto"/>
        <w:jc w:val="left"/>
        <w:textAlignment w:val="center"/>
        <w:rPr>
          <w:color w:val="000000"/>
        </w:rPr>
      </w:pPr>
      <w:r>
        <w:rPr>
          <w:color w:val="000000"/>
        </w:rPr>
        <w:t xml:space="preserve">29. </w:t>
      </w:r>
      <w:r>
        <w:rPr>
          <w:rFonts w:ascii="宋体" w:hAnsi="宋体" w:eastAsia="宋体" w:cs="宋体"/>
          <w:color w:val="000000"/>
        </w:rPr>
        <w:t>图中显示，</w:t>
      </w:r>
      <w:r>
        <w:rPr>
          <w:rFonts w:ascii="Times New Roman" w:hAnsi="Times New Roman" w:eastAsia="Times New Roman" w:cs="Times New Roman"/>
          <w:color w:val="000000"/>
        </w:rPr>
        <w:t>“</w:t>
      </w:r>
      <w:r>
        <w:rPr>
          <w:rFonts w:ascii="宋体" w:hAnsi="宋体" w:eastAsia="宋体" w:cs="宋体"/>
          <w:color w:val="000000"/>
        </w:rPr>
        <w:t>灯塔工厂</w:t>
      </w:r>
      <w:r>
        <w:rPr>
          <w:rFonts w:ascii="Times New Roman" w:hAnsi="Times New Roman" w:eastAsia="Times New Roman" w:cs="Times New Roman"/>
          <w:color w:val="000000"/>
        </w:rPr>
        <w:t>”</w:t>
      </w:r>
      <w:r>
        <w:rPr>
          <w:rFonts w:ascii="宋体" w:hAnsi="宋体" w:eastAsia="宋体" w:cs="宋体"/>
          <w:color w:val="000000"/>
        </w:rPr>
        <w:t>数量最多的地区和国家是（</w:t>
      </w:r>
      <w:r>
        <w:rPr>
          <w:rFonts w:ascii="Times New Roman" w:hAnsi="Times New Roman" w:eastAsia="Times New Roman" w:cs="Times New Roman"/>
          <w:color w:val="000000"/>
        </w:rPr>
        <w:t xml:space="preserve">   </w:t>
      </w:r>
      <w:r>
        <w:rPr>
          <w:rFonts w:ascii="宋体" w:hAnsi="宋体" w:eastAsia="宋体" w:cs="宋体"/>
          <w:color w:val="000000"/>
        </w:rPr>
        <w:t>）</w:t>
      </w:r>
    </w:p>
    <w:p w14:paraId="368D967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欧洲、法国</w:t>
      </w:r>
      <w:r>
        <w:rPr>
          <w:color w:val="000000"/>
        </w:rPr>
        <w:tab/>
      </w:r>
      <w:r>
        <w:rPr>
          <w:color w:val="000000"/>
        </w:rPr>
        <w:t xml:space="preserve">B. </w:t>
      </w:r>
      <w:r>
        <w:rPr>
          <w:rFonts w:ascii="宋体" w:hAnsi="宋体" w:eastAsia="宋体" w:cs="宋体"/>
          <w:color w:val="000000"/>
        </w:rPr>
        <w:t>北美、美国</w:t>
      </w:r>
      <w:r>
        <w:rPr>
          <w:color w:val="000000"/>
        </w:rPr>
        <w:tab/>
      </w:r>
      <w:r>
        <w:rPr>
          <w:color w:val="000000"/>
        </w:rPr>
        <w:t xml:space="preserve">C. </w:t>
      </w:r>
      <w:r>
        <w:rPr>
          <w:rFonts w:ascii="宋体" w:hAnsi="宋体" w:eastAsia="宋体" w:cs="宋体"/>
          <w:color w:val="000000"/>
        </w:rPr>
        <w:t>亚洲、中国</w:t>
      </w:r>
      <w:r>
        <w:rPr>
          <w:color w:val="000000"/>
        </w:rPr>
        <w:tab/>
      </w:r>
      <w:r>
        <w:rPr>
          <w:color w:val="000000"/>
        </w:rPr>
        <w:t xml:space="preserve">D. </w:t>
      </w:r>
      <w:r>
        <w:rPr>
          <w:rFonts w:ascii="宋体" w:hAnsi="宋体" w:eastAsia="宋体" w:cs="宋体"/>
          <w:color w:val="000000"/>
        </w:rPr>
        <w:t>亚洲、日本</w:t>
      </w:r>
    </w:p>
    <w:p w14:paraId="45A7EB95">
      <w:pPr>
        <w:spacing w:line="360" w:lineRule="auto"/>
        <w:jc w:val="left"/>
        <w:textAlignment w:val="center"/>
        <w:rPr>
          <w:color w:val="000000"/>
        </w:rPr>
      </w:pPr>
      <w:r>
        <w:rPr>
          <w:color w:val="000000"/>
        </w:rPr>
        <w:t xml:space="preserve">30. </w:t>
      </w:r>
      <w:r>
        <w:rPr>
          <w:rFonts w:ascii="Times New Roman" w:hAnsi="Times New Roman" w:eastAsia="Times New Roman" w:cs="Times New Roman"/>
          <w:color w:val="000000"/>
        </w:rPr>
        <w:t>“</w:t>
      </w:r>
      <w:r>
        <w:rPr>
          <w:rFonts w:ascii="宋体" w:hAnsi="宋体" w:eastAsia="宋体" w:cs="宋体"/>
          <w:color w:val="000000"/>
        </w:rPr>
        <w:t>灯塔工厂</w:t>
      </w:r>
      <w:r>
        <w:rPr>
          <w:rFonts w:ascii="Times New Roman" w:hAnsi="Times New Roman" w:eastAsia="Times New Roman" w:cs="Times New Roman"/>
          <w:color w:val="000000"/>
        </w:rPr>
        <w:t>”</w:t>
      </w:r>
      <w:r>
        <w:rPr>
          <w:rFonts w:ascii="宋体" w:hAnsi="宋体" w:eastAsia="宋体" w:cs="宋体"/>
          <w:color w:val="000000"/>
        </w:rPr>
        <w:t>数量最多的地区（</w:t>
      </w:r>
      <w:r>
        <w:rPr>
          <w:rFonts w:ascii="Times New Roman" w:hAnsi="Times New Roman" w:eastAsia="Times New Roman" w:cs="Times New Roman"/>
          <w:color w:val="000000"/>
        </w:rPr>
        <w:t xml:space="preserve">   </w:t>
      </w:r>
      <w:r>
        <w:rPr>
          <w:rFonts w:ascii="宋体" w:hAnsi="宋体" w:eastAsia="宋体" w:cs="宋体"/>
          <w:color w:val="000000"/>
        </w:rPr>
        <w:t>）</w:t>
      </w:r>
    </w:p>
    <w:p w14:paraId="1AC502FC">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经济发达</w:t>
      </w:r>
      <w:r>
        <w:rPr>
          <w:color w:val="000000"/>
        </w:rPr>
        <w:tab/>
      </w:r>
      <w:r>
        <w:rPr>
          <w:color w:val="000000"/>
        </w:rPr>
        <w:t xml:space="preserve">B. </w:t>
      </w:r>
      <w:r>
        <w:rPr>
          <w:rFonts w:ascii="宋体" w:hAnsi="宋体" w:eastAsia="宋体" w:cs="宋体"/>
          <w:color w:val="000000"/>
        </w:rPr>
        <w:t>市场广阔</w:t>
      </w:r>
      <w:r>
        <w:rPr>
          <w:color w:val="000000"/>
        </w:rPr>
        <w:tab/>
      </w:r>
      <w:r>
        <w:rPr>
          <w:color w:val="000000"/>
        </w:rPr>
        <w:t xml:space="preserve">C. </w:t>
      </w:r>
      <w:r>
        <w:rPr>
          <w:rFonts w:ascii="宋体" w:hAnsi="宋体" w:eastAsia="宋体" w:cs="宋体"/>
          <w:color w:val="000000"/>
        </w:rPr>
        <w:t>科技领先</w:t>
      </w:r>
      <w:r>
        <w:rPr>
          <w:color w:val="000000"/>
        </w:rPr>
        <w:tab/>
      </w:r>
      <w:r>
        <w:rPr>
          <w:color w:val="000000"/>
        </w:rPr>
        <w:t xml:space="preserve">D. </w:t>
      </w:r>
      <w:r>
        <w:rPr>
          <w:rFonts w:ascii="宋体" w:hAnsi="宋体" w:eastAsia="宋体" w:cs="宋体"/>
          <w:color w:val="000000"/>
        </w:rPr>
        <w:t>劳动力廉价</w:t>
      </w:r>
    </w:p>
    <w:p w14:paraId="692756B0">
      <w:pPr>
        <w:spacing w:line="360" w:lineRule="auto"/>
        <w:textAlignment w:val="center"/>
        <w:rPr>
          <w:color w:val="000000"/>
        </w:rPr>
      </w:pPr>
      <w:r>
        <w:rPr>
          <w:color w:val="2E75B6"/>
        </w:rPr>
        <w:t>【答案】</w:t>
      </w:r>
      <w:r>
        <w:rPr>
          <w:color w:val="000000"/>
        </w:rPr>
        <w:t>29. C    30. B</w:t>
      </w:r>
    </w:p>
    <w:p w14:paraId="1A6C30AE">
      <w:pPr>
        <w:spacing w:line="360" w:lineRule="auto"/>
        <w:textAlignment w:val="center"/>
        <w:rPr>
          <w:color w:val="000000"/>
        </w:rPr>
      </w:pPr>
      <w:r>
        <w:rPr>
          <w:color w:val="2E75B6"/>
        </w:rPr>
        <w:t>【解析】</w:t>
      </w:r>
    </w:p>
    <w:p w14:paraId="088A6880">
      <w:pPr>
        <w:spacing w:line="360" w:lineRule="auto"/>
        <w:textAlignment w:val="center"/>
        <w:rPr>
          <w:color w:val="000000"/>
        </w:rPr>
      </w:pPr>
      <w:r>
        <w:rPr>
          <w:color w:val="000000"/>
        </w:rPr>
        <w:t>【29题详解】</w:t>
      </w:r>
    </w:p>
    <w:p w14:paraId="13B982B5">
      <w:pPr>
        <w:spacing w:line="360" w:lineRule="auto"/>
        <w:jc w:val="left"/>
        <w:textAlignment w:val="center"/>
        <w:rPr>
          <w:color w:val="000000"/>
        </w:rPr>
      </w:pPr>
      <w:r>
        <w:rPr>
          <w:color w:val="000000"/>
        </w:rPr>
        <w:t>读图，图中经纬度可知，北半球60°E—130°E所在的亚洲“灯塔工厂”数量多，排除AB，其中（30°N、120°E）附近“灯塔工厂”数量最多，位于中国，C正确，排除D。故选C。</w:t>
      </w:r>
    </w:p>
    <w:p w14:paraId="767EC880">
      <w:pPr>
        <w:spacing w:line="360" w:lineRule="auto"/>
        <w:jc w:val="left"/>
        <w:textAlignment w:val="center"/>
        <w:rPr>
          <w:color w:val="000000"/>
        </w:rPr>
      </w:pPr>
      <w:r>
        <w:rPr>
          <w:color w:val="000000"/>
        </w:rPr>
        <w:t>【30题详解】</w:t>
      </w:r>
    </w:p>
    <w:p w14:paraId="6E543BA5">
      <w:pPr>
        <w:spacing w:line="360" w:lineRule="auto"/>
        <w:jc w:val="left"/>
        <w:textAlignment w:val="center"/>
        <w:rPr>
          <w:color w:val="000000"/>
        </w:rPr>
      </w:pPr>
      <w:r>
        <w:rPr>
          <w:color w:val="000000"/>
        </w:rPr>
        <w:t>由上题可知，“灯塔工厂”数量最多的地区是亚洲，不具有经济发达、科技领先的优势，AC错误；亚洲人口密集、经济发展迅速，是世界最大的消费市场，B正确；由材料分析可知，“灯塔工厂”对劳动力技术要求高，对廉价的劳动力需求少，D错误。故选B。</w:t>
      </w:r>
    </w:p>
    <w:p w14:paraId="05F8E541">
      <w:pPr>
        <w:spacing w:line="360" w:lineRule="auto"/>
        <w:jc w:val="left"/>
        <w:textAlignment w:val="center"/>
        <w:rPr>
          <w:color w:val="000000"/>
        </w:rPr>
      </w:pPr>
      <w:r>
        <w:rPr>
          <w:color w:val="000000"/>
        </w:rPr>
        <w:t>【点睛】工业区位因素分析主要包括自然因素（土地，资源，水源等）和社会经济因素（地价，劳动力，技术，市场，交通等）不同指向型</w:t>
      </w:r>
      <w:r>
        <w:rPr>
          <w:color w:val="000000"/>
          <w:position w:val="0"/>
        </w:rPr>
        <w:drawing>
          <wp:inline distT="0" distB="0" distL="114300" distR="114300">
            <wp:extent cx="133350" cy="177800"/>
            <wp:effectExtent l="0" t="0" r="0" b="13335"/>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16"/>
                    <a:stretch>
                      <a:fillRect/>
                    </a:stretch>
                  </pic:blipFill>
                  <pic:spPr>
                    <a:xfrm>
                      <a:off x="0" y="0"/>
                      <a:ext cx="133350" cy="177800"/>
                    </a:xfrm>
                    <a:prstGeom prst="rect">
                      <a:avLst/>
                    </a:prstGeom>
                  </pic:spPr>
                </pic:pic>
              </a:graphicData>
            </a:graphic>
          </wp:inline>
        </w:drawing>
      </w:r>
      <w:r>
        <w:rPr>
          <w:color w:val="000000"/>
        </w:rPr>
        <w:t>工业类型，其主导因素略有不同。</w:t>
      </w:r>
    </w:p>
    <w:p w14:paraId="0BBE9BCF">
      <w:pPr>
        <w:spacing w:line="285" w:lineRule="auto"/>
        <w:jc w:val="both"/>
        <w:textAlignment w:val="center"/>
        <w:rPr>
          <w:color w:val="000000"/>
        </w:rPr>
      </w:pPr>
      <w:r>
        <w:rPr>
          <w:rFonts w:ascii="宋体" w:hAnsi="宋体" w:eastAsia="宋体" w:cs="宋体"/>
          <w:b/>
          <w:color w:val="000000"/>
          <w:sz w:val="24"/>
        </w:rPr>
        <w:t>二、综合题（共</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14:paraId="5A048081">
      <w:pPr>
        <w:spacing w:line="360" w:lineRule="auto"/>
        <w:jc w:val="left"/>
        <w:textAlignment w:val="center"/>
        <w:rPr>
          <w:color w:val="000000"/>
        </w:rPr>
      </w:pPr>
      <w:r>
        <w:rPr>
          <w:color w:val="000000"/>
        </w:rPr>
        <w:t xml:space="preserve">31. </w:t>
      </w:r>
      <w:r>
        <w:rPr>
          <w:rFonts w:ascii="宋体" w:hAnsi="宋体" w:eastAsia="宋体" w:cs="宋体"/>
          <w:color w:val="000000"/>
        </w:rPr>
        <w:t>阅读图文资料，完成下列要求。</w:t>
      </w:r>
    </w:p>
    <w:p w14:paraId="3FB8F7C8">
      <w:pPr>
        <w:spacing w:line="360" w:lineRule="auto"/>
        <w:ind w:firstLine="420"/>
        <w:jc w:val="left"/>
        <w:textAlignment w:val="center"/>
        <w:rPr>
          <w:color w:val="000000"/>
        </w:rPr>
      </w:pPr>
      <w:r>
        <w:rPr>
          <w:rFonts w:ascii="楷体" w:hAnsi="楷体" w:eastAsia="楷体" w:cs="楷体"/>
          <w:color w:val="000000"/>
        </w:rPr>
        <w:t>水稻好暖喜湿。我国东北地区出产的稻米制成的米饭色香味俱佳，深受消费者青睐。下图示意我国东北地区1980～2010年水稻主产区的发展变化。</w:t>
      </w:r>
    </w:p>
    <w:p w14:paraId="555E4E6A">
      <w:pPr>
        <w:spacing w:line="360" w:lineRule="auto"/>
        <w:jc w:val="left"/>
        <w:textAlignment w:val="center"/>
        <w:rPr>
          <w:color w:val="000000"/>
        </w:rPr>
      </w:pPr>
      <w:r>
        <w:rPr>
          <w:color w:val="000000"/>
        </w:rPr>
        <w:drawing>
          <wp:inline distT="0" distB="0" distL="114300" distR="114300">
            <wp:extent cx="4476750" cy="2762250"/>
            <wp:effectExtent l="0" t="0" r="0" b="0"/>
            <wp:docPr id="100021" name="图片 100021"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oONOWgIjqRdyTnKjjYCsg=="/>
                    <pic:cNvPicPr>
                      <a:picLocks noChangeAspect="1"/>
                    </pic:cNvPicPr>
                  </pic:nvPicPr>
                  <pic:blipFill>
                    <a:blip r:embed="rId17"/>
                    <a:stretch>
                      <a:fillRect/>
                    </a:stretch>
                  </pic:blipFill>
                  <pic:spPr>
                    <a:xfrm>
                      <a:off x="0" y="0"/>
                      <a:ext cx="4476750" cy="2762250"/>
                    </a:xfrm>
                    <a:prstGeom prst="rect">
                      <a:avLst/>
                    </a:prstGeom>
                  </pic:spPr>
                </pic:pic>
              </a:graphicData>
            </a:graphic>
          </wp:inline>
        </w:drawing>
      </w:r>
    </w:p>
    <w:p w14:paraId="38764BC0">
      <w:pPr>
        <w:spacing w:line="360" w:lineRule="auto"/>
        <w:jc w:val="left"/>
        <w:textAlignment w:val="center"/>
        <w:rPr>
          <w:color w:val="000000"/>
        </w:rPr>
      </w:pPr>
      <w:r>
        <w:rPr>
          <w:color w:val="000000"/>
        </w:rPr>
        <w:t>（1）</w:t>
      </w:r>
      <w:r>
        <w:rPr>
          <w:rFonts w:ascii="宋体" w:hAnsi="宋体" w:eastAsia="宋体" w:cs="宋体"/>
          <w:color w:val="000000"/>
        </w:rPr>
        <w:t>从气候角度，说明我国东北地区稻米比长江流域稻米品质更优良的原因。</w:t>
      </w:r>
    </w:p>
    <w:p w14:paraId="0272EA1B">
      <w:pPr>
        <w:spacing w:line="360" w:lineRule="auto"/>
        <w:jc w:val="left"/>
        <w:textAlignment w:val="center"/>
        <w:rPr>
          <w:color w:val="000000"/>
        </w:rPr>
      </w:pPr>
      <w:r>
        <w:rPr>
          <w:color w:val="000000"/>
        </w:rPr>
        <w:t>（2）</w:t>
      </w:r>
      <w:r>
        <w:rPr>
          <w:rFonts w:ascii="宋体" w:hAnsi="宋体" w:eastAsia="宋体" w:cs="宋体"/>
          <w:color w:val="000000"/>
        </w:rPr>
        <w:t>指出我国东北地区水稻种植最北界变动的方向，并推测原因。</w:t>
      </w:r>
    </w:p>
    <w:p w14:paraId="254C6FCA">
      <w:pPr>
        <w:spacing w:line="360" w:lineRule="auto"/>
        <w:jc w:val="left"/>
        <w:textAlignment w:val="center"/>
        <w:rPr>
          <w:color w:val="000000"/>
        </w:rPr>
      </w:pPr>
      <w:r>
        <w:rPr>
          <w:color w:val="000000"/>
        </w:rPr>
        <w:t>（3）</w:t>
      </w:r>
      <w:r>
        <w:rPr>
          <w:rFonts w:ascii="宋体" w:hAnsi="宋体" w:eastAsia="宋体" w:cs="宋体"/>
          <w:color w:val="000000"/>
        </w:rPr>
        <w:t>简述我国东北地区近年来不断扩大水稻种植面积的有利社会经济条件。</w:t>
      </w:r>
    </w:p>
    <w:p w14:paraId="6D70A880">
      <w:pPr>
        <w:spacing w:line="360" w:lineRule="auto"/>
        <w:textAlignment w:val="center"/>
        <w:rPr>
          <w:color w:val="000000"/>
        </w:rPr>
      </w:pPr>
      <w:r>
        <w:rPr>
          <w:color w:val="2E75B6"/>
        </w:rPr>
        <w:t>【答案】</w:t>
      </w:r>
      <w:r>
        <w:rPr>
          <w:color w:val="000000"/>
        </w:rPr>
        <w:t xml:space="preserve">（1）水稻生长期光照充足，昼夜温差大，有利于有机质积累；气温较低，病虫害较少，农药施用量少；气温较低，水稻生长缓慢，生长周期较长，有利于有机质积累。    </w:t>
      </w:r>
    </w:p>
    <w:p w14:paraId="558E1FD9">
      <w:pPr>
        <w:spacing w:line="360" w:lineRule="auto"/>
        <w:textAlignment w:val="center"/>
        <w:rPr>
          <w:color w:val="000000"/>
        </w:rPr>
      </w:pPr>
      <w:r>
        <w:rPr>
          <w:color w:val="000000"/>
        </w:rPr>
        <w:t xml:space="preserve">（2）向北移动。改进水稻种植技术；改良水稻品种；全球气候变暖。    </w:t>
      </w:r>
    </w:p>
    <w:p w14:paraId="7BD8C141">
      <w:pPr>
        <w:spacing w:line="360" w:lineRule="auto"/>
        <w:textAlignment w:val="center"/>
        <w:rPr>
          <w:color w:val="000000"/>
        </w:rPr>
      </w:pPr>
      <w:r>
        <w:rPr>
          <w:color w:val="000000"/>
        </w:rPr>
        <w:t>（3）东北稻米的市场竞争力强；人们对高品质稻米的需求量增加（稻米消费市场广阔）；水稻生产的机械化水平和科技水平不断提高；当地交通运输条件不断完善。</w:t>
      </w:r>
    </w:p>
    <w:p w14:paraId="5D781626">
      <w:pPr>
        <w:spacing w:line="360" w:lineRule="auto"/>
        <w:textAlignment w:val="center"/>
        <w:rPr>
          <w:color w:val="000000"/>
        </w:rPr>
      </w:pPr>
      <w:r>
        <w:rPr>
          <w:color w:val="2E75B6"/>
        </w:rPr>
        <w:t>【解析】</w:t>
      </w:r>
    </w:p>
    <w:p w14:paraId="71F6F549">
      <w:pPr>
        <w:spacing w:line="360" w:lineRule="auto"/>
        <w:jc w:val="left"/>
        <w:textAlignment w:val="center"/>
        <w:rPr>
          <w:color w:val="000000"/>
        </w:rPr>
      </w:pPr>
      <w:r>
        <w:rPr>
          <w:color w:val="000000"/>
        </w:rPr>
        <w:t>【分析】本题以东北地区水稻种植为材料，设置3个小题，考查农业的区位因素及其变化的相关知识。考查学生获取和解读地理信息、调动和运用地理知识的能力，体现区域认知、综合思维的学科素养。</w:t>
      </w:r>
    </w:p>
    <w:p w14:paraId="44B09F82">
      <w:pPr>
        <w:spacing w:line="360" w:lineRule="auto"/>
        <w:jc w:val="left"/>
        <w:textAlignment w:val="center"/>
        <w:rPr>
          <w:color w:val="000000"/>
        </w:rPr>
      </w:pPr>
      <w:r>
        <w:rPr>
          <w:color w:val="000000"/>
        </w:rPr>
        <w:t>【小问1详解】</w:t>
      </w:r>
    </w:p>
    <w:p w14:paraId="72BA46D4">
      <w:pPr>
        <w:spacing w:line="360" w:lineRule="auto"/>
        <w:jc w:val="left"/>
        <w:textAlignment w:val="center"/>
        <w:rPr>
          <w:color w:val="000000"/>
        </w:rPr>
      </w:pPr>
      <w:r>
        <w:rPr>
          <w:color w:val="000000"/>
        </w:rPr>
        <w:t>注意题干限定词“气候角度”。可从热量、昼夜温差等角度分析。与我国长江流域相比，东北地区纬度高，热量不足，但水稻的生长周期长，有利于养分的积累；其次，冬季气温低，虫卵不易越冬，病虫害少，农药的使用量少；最后，东北地区水稻的生长期主要在夏季，夏季太阳直射北半球，纬度越高，昼长越长。相比于长江流域而言，东北地区纬度更高，昼长更长，光照充足，且昼夜温差大，有利于有机质的积累。</w:t>
      </w:r>
    </w:p>
    <w:p w14:paraId="62D2389E">
      <w:pPr>
        <w:spacing w:line="360" w:lineRule="auto"/>
        <w:jc w:val="left"/>
        <w:textAlignment w:val="center"/>
        <w:rPr>
          <w:color w:val="000000"/>
        </w:rPr>
      </w:pPr>
      <w:r>
        <w:rPr>
          <w:color w:val="000000"/>
        </w:rPr>
        <w:t>【小问2详解】</w:t>
      </w:r>
    </w:p>
    <w:p w14:paraId="71920A3A">
      <w:pPr>
        <w:spacing w:line="360" w:lineRule="auto"/>
        <w:jc w:val="left"/>
        <w:textAlignment w:val="center"/>
        <w:rPr>
          <w:color w:val="000000"/>
        </w:rPr>
      </w:pPr>
      <w:r>
        <w:rPr>
          <w:color w:val="000000"/>
        </w:rPr>
        <w:t>通过对比图中1980年和2010年水稻种植最北界可知，自1980~2010年，我国东北地区水稻种植最北界明显向北移动，其原因既有自然原因，也有社会经济原因。自然原因主要在于全球气候变暖，东北地区热量条件改善，适合水稻种植的区域向北拓展；社会经济条件主要在于水稻种植技术的改善以及水稻品种的改良，使得水稻适宜种植区向北拓展。</w:t>
      </w:r>
    </w:p>
    <w:p w14:paraId="302A4BA7">
      <w:pPr>
        <w:spacing w:line="360" w:lineRule="auto"/>
        <w:jc w:val="left"/>
        <w:textAlignment w:val="center"/>
        <w:rPr>
          <w:color w:val="000000"/>
        </w:rPr>
      </w:pPr>
      <w:r>
        <w:rPr>
          <w:color w:val="000000"/>
        </w:rPr>
        <w:t>【小问3详解】</w:t>
      </w:r>
    </w:p>
    <w:p w14:paraId="4513C563">
      <w:pPr>
        <w:spacing w:line="360" w:lineRule="auto"/>
        <w:jc w:val="left"/>
        <w:textAlignment w:val="center"/>
        <w:rPr>
          <w:color w:val="000000"/>
        </w:rPr>
      </w:pPr>
      <w:r>
        <w:rPr>
          <w:color w:val="000000"/>
        </w:rPr>
        <w:t>该题可从市场、交通、科技等角度分析作答。根据材料信息可知，我国东北地区出产的稻米制成的米饭色香味俱佳，深受消费者青睐，其稻米品质高，市场竞争力强，人们对高品质稻米的需求量增加，消费市场广阔；其次，东北地区交通运输条件不断完善，提高了该区域稻米的外运能力，从而促进了该地水稻的种植面积的增加；最后，东北地区地广人稀，适合规模化生产，随着科学技术的发展，水稻生产的机械化水平和科技水平不断提高，农业生产效率大大提高，促进了水稻种植面积的扩大。</w:t>
      </w:r>
    </w:p>
    <w:p w14:paraId="20EF2D2D">
      <w:pPr>
        <w:spacing w:line="360" w:lineRule="auto"/>
        <w:jc w:val="left"/>
        <w:textAlignment w:val="center"/>
        <w:rPr>
          <w:color w:val="000000"/>
        </w:rPr>
      </w:pPr>
      <w:r>
        <w:rPr>
          <w:color w:val="000000"/>
        </w:rPr>
        <w:t xml:space="preserve">32. </w:t>
      </w:r>
      <w:r>
        <w:rPr>
          <w:rFonts w:ascii="宋体" w:hAnsi="宋体" w:eastAsia="宋体" w:cs="宋体"/>
          <w:color w:val="000000"/>
        </w:rPr>
        <w:t>阅读图文材料，完成下列要求。</w:t>
      </w:r>
    </w:p>
    <w:p w14:paraId="79AD1D0B">
      <w:pPr>
        <w:spacing w:line="360" w:lineRule="auto"/>
        <w:ind w:firstLine="420"/>
        <w:jc w:val="left"/>
        <w:textAlignment w:val="center"/>
        <w:rPr>
          <w:color w:val="000000"/>
        </w:rPr>
      </w:pPr>
      <w:r>
        <w:rPr>
          <w:rFonts w:ascii="楷体" w:hAnsi="楷体" w:eastAsia="楷体" w:cs="楷体"/>
          <w:color w:val="000000"/>
        </w:rPr>
        <w:t>青藏高原是世界海拔最高的高原，这里空气稀薄氧气缺乏，气候寒冷干燥昼夜温差大，生态环境独特而脆弱。中国科学院自然资源综合考察委员会曾对既有技术条件下我国各省级行政区土地资源的生产能力及人口承载力进行了深入研究，计算出青藏高原南部的西藏自治区人口合理容量排在各省最末。下图示意西藏自治区主要聚落的分布。</w:t>
      </w:r>
    </w:p>
    <w:p w14:paraId="187E9658">
      <w:pPr>
        <w:spacing w:line="360" w:lineRule="auto"/>
        <w:jc w:val="left"/>
        <w:textAlignment w:val="center"/>
        <w:rPr>
          <w:color w:val="000000"/>
        </w:rPr>
      </w:pPr>
      <w:r>
        <w:rPr>
          <w:color w:val="000000"/>
        </w:rPr>
        <w:drawing>
          <wp:inline distT="0" distB="0" distL="114300" distR="114300">
            <wp:extent cx="2562225" cy="1495425"/>
            <wp:effectExtent l="0" t="0" r="9525" b="9525"/>
            <wp:docPr id="100023" name="图片 100023"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oONOWgIjqRdyTnKjjYCsg=="/>
                    <pic:cNvPicPr>
                      <a:picLocks noChangeAspect="1"/>
                    </pic:cNvPicPr>
                  </pic:nvPicPr>
                  <pic:blipFill>
                    <a:blip r:embed="rId18"/>
                    <a:stretch>
                      <a:fillRect/>
                    </a:stretch>
                  </pic:blipFill>
                  <pic:spPr>
                    <a:xfrm>
                      <a:off x="0" y="0"/>
                      <a:ext cx="2562225" cy="1495425"/>
                    </a:xfrm>
                    <a:prstGeom prst="rect">
                      <a:avLst/>
                    </a:prstGeom>
                  </pic:spPr>
                </pic:pic>
              </a:graphicData>
            </a:graphic>
          </wp:inline>
        </w:drawing>
      </w:r>
    </w:p>
    <w:p w14:paraId="3FB45D65">
      <w:pPr>
        <w:spacing w:line="360" w:lineRule="auto"/>
        <w:jc w:val="left"/>
        <w:textAlignment w:val="center"/>
        <w:rPr>
          <w:color w:val="000000"/>
        </w:rPr>
      </w:pPr>
      <w:r>
        <w:rPr>
          <w:color w:val="000000"/>
        </w:rPr>
        <w:t>（1）</w:t>
      </w:r>
      <w:r>
        <w:rPr>
          <w:rFonts w:ascii="宋体" w:hAnsi="宋体" w:eastAsia="宋体" w:cs="宋体"/>
          <w:color w:val="000000"/>
        </w:rPr>
        <w:t>根据图材料，描述西藏自治区人口的空间分布特征，并从自然和人文角度分析其原因。</w:t>
      </w:r>
    </w:p>
    <w:p w14:paraId="03488A69">
      <w:pPr>
        <w:spacing w:line="360" w:lineRule="auto"/>
        <w:jc w:val="left"/>
        <w:textAlignment w:val="center"/>
        <w:rPr>
          <w:color w:val="000000"/>
        </w:rPr>
      </w:pPr>
      <w:r>
        <w:rPr>
          <w:color w:val="000000"/>
        </w:rPr>
        <w:t>（2）</w:t>
      </w:r>
      <w:r>
        <w:rPr>
          <w:rFonts w:ascii="宋体" w:hAnsi="宋体" w:eastAsia="宋体" w:cs="宋体"/>
          <w:color w:val="000000"/>
        </w:rPr>
        <w:t>分析西藏自治区人口合理容量较小的原因。</w:t>
      </w:r>
    </w:p>
    <w:p w14:paraId="47A391B7">
      <w:pPr>
        <w:spacing w:line="360" w:lineRule="auto"/>
        <w:jc w:val="left"/>
        <w:textAlignment w:val="center"/>
        <w:rPr>
          <w:color w:val="000000"/>
        </w:rPr>
      </w:pPr>
      <w:r>
        <w:rPr>
          <w:color w:val="000000"/>
        </w:rPr>
        <w:t>（3）</w:t>
      </w:r>
      <w:r>
        <w:rPr>
          <w:rFonts w:ascii="Times New Roman" w:hAnsi="Times New Roman" w:eastAsia="Times New Roman" w:cs="Times New Roman"/>
          <w:color w:val="000000"/>
        </w:rPr>
        <w:t>21</w:t>
      </w:r>
      <w:r>
        <w:rPr>
          <w:rFonts w:ascii="宋体" w:hAnsi="宋体" w:eastAsia="宋体" w:cs="宋体"/>
          <w:color w:val="000000"/>
        </w:rPr>
        <w:t>世纪以来，到西藏自治区经商务工的内地人员不断增长，分析其原因。</w:t>
      </w:r>
    </w:p>
    <w:p w14:paraId="3BD89D81">
      <w:pPr>
        <w:spacing w:line="360" w:lineRule="auto"/>
        <w:textAlignment w:val="center"/>
        <w:rPr>
          <w:color w:val="000000"/>
        </w:rPr>
      </w:pPr>
      <w:r>
        <w:rPr>
          <w:color w:val="2E75B6"/>
        </w:rPr>
        <w:t>【答案】</w:t>
      </w:r>
      <w:r>
        <w:rPr>
          <w:color w:val="000000"/>
        </w:rPr>
        <w:t xml:space="preserve">（1）主要（沿河流）分布在河谷区。原因：河谷海拔较低，气温较高：靠近水源，便于生产生活用水：地形较平坦，利干农耕和建设；河谷地带开发历史较久、经济发展水平较高，人口较多。    </w:t>
      </w:r>
    </w:p>
    <w:p w14:paraId="5A16C186">
      <w:pPr>
        <w:spacing w:line="360" w:lineRule="auto"/>
        <w:textAlignment w:val="center"/>
        <w:rPr>
          <w:color w:val="000000"/>
        </w:rPr>
      </w:pPr>
      <w:r>
        <w:rPr>
          <w:color w:val="000000"/>
        </w:rPr>
        <w:t xml:space="preserve">（2）西藏自治区地处青藏高原，高寒缺氧，生态脆弱，可利用资源较少；经济欠发达，科技水平低；交通不便，对外开放程度低。    </w:t>
      </w:r>
    </w:p>
    <w:p w14:paraId="66CFD327">
      <w:pPr>
        <w:spacing w:line="360" w:lineRule="auto"/>
        <w:textAlignment w:val="center"/>
        <w:rPr>
          <w:color w:val="000000"/>
        </w:rPr>
      </w:pPr>
      <w:r>
        <w:rPr>
          <w:color w:val="000000"/>
        </w:rPr>
        <w:t>（3）西部大开发政策支持；西藏自治区经济日益发展；当地技术人员和劳动力短缺；西藏的交通等基础设施不断完善。</w:t>
      </w:r>
    </w:p>
    <w:p w14:paraId="396879B5">
      <w:pPr>
        <w:spacing w:line="360" w:lineRule="auto"/>
        <w:textAlignment w:val="center"/>
        <w:rPr>
          <w:color w:val="000000"/>
        </w:rPr>
      </w:pPr>
      <w:r>
        <w:rPr>
          <w:color w:val="2E75B6"/>
        </w:rPr>
        <w:t>【解析】</w:t>
      </w:r>
    </w:p>
    <w:p w14:paraId="78B861A0">
      <w:pPr>
        <w:spacing w:line="360" w:lineRule="auto"/>
        <w:jc w:val="left"/>
        <w:textAlignment w:val="center"/>
        <w:rPr>
          <w:color w:val="000000"/>
        </w:rPr>
      </w:pPr>
      <w:r>
        <w:rPr>
          <w:color w:val="000000"/>
        </w:rPr>
        <w:t>【分析】本题以西藏自治区为背景材料，涉及城镇分布的特点、环境承载力、人口合理容量等知识点，考查了学生获取和解读地理信息、调动和运用相关地理知识的能力，体现区域认知、综合思维以及地理实践力的地理学科素养。</w:t>
      </w:r>
    </w:p>
    <w:p w14:paraId="7D5D82C9">
      <w:pPr>
        <w:spacing w:line="360" w:lineRule="auto"/>
        <w:jc w:val="left"/>
        <w:textAlignment w:val="center"/>
        <w:rPr>
          <w:color w:val="000000"/>
        </w:rPr>
      </w:pPr>
      <w:r>
        <w:rPr>
          <w:color w:val="000000"/>
        </w:rPr>
        <w:t>【小问1详解】</w:t>
      </w:r>
    </w:p>
    <w:p w14:paraId="0CC55978">
      <w:pPr>
        <w:spacing w:line="360" w:lineRule="auto"/>
        <w:jc w:val="left"/>
        <w:textAlignment w:val="center"/>
        <w:rPr>
          <w:color w:val="000000"/>
        </w:rPr>
      </w:pPr>
      <w:r>
        <w:rPr>
          <w:color w:val="000000"/>
        </w:rPr>
        <w:t>由图可知，西藏自治区的人口主要分布在雅鲁藏布江河谷和其他河流的河谷地带，原因是西藏自治区主要位于青藏高原，大部分地区地势高，气候寒冷，河谷地区地势较低平，气温较高，热量更充足；靠近水源，取水方便，便于生产用水和农业灌溉；地形较平坦，土壤肥沃，土层深厚，利于农耕和建设。河谷地带自然条件较其它地区优越，开发历史较久，且经济发展水平较高，人口分布较多。</w:t>
      </w:r>
    </w:p>
    <w:p w14:paraId="0EAA7FD7">
      <w:pPr>
        <w:spacing w:line="360" w:lineRule="auto"/>
        <w:jc w:val="left"/>
        <w:textAlignment w:val="center"/>
        <w:rPr>
          <w:color w:val="000000"/>
        </w:rPr>
      </w:pPr>
      <w:r>
        <w:rPr>
          <w:color w:val="000000"/>
        </w:rPr>
        <w:t>【小问2详解】</w:t>
      </w:r>
    </w:p>
    <w:p w14:paraId="2C88F605">
      <w:pPr>
        <w:spacing w:line="360" w:lineRule="auto"/>
        <w:jc w:val="left"/>
        <w:textAlignment w:val="center"/>
        <w:rPr>
          <w:color w:val="000000"/>
        </w:rPr>
      </w:pPr>
      <w:r>
        <w:rPr>
          <w:color w:val="000000"/>
        </w:rPr>
        <w:t>人口合理容量小与当地的自然地理环境有密切关系，西藏自治区地处青藏高原，高寒缺氧，生态脆弱，可利用资源较少，不适宜大量人口居住：人口合理容量小也与当地的社会经济条件有关，西藏自治区经济欠发达，科技水平较低，资源的利用效率不够；西藏对外交通不便，且对外开放程度低，向外界获取资源难度较大。</w:t>
      </w:r>
    </w:p>
    <w:p w14:paraId="14090CFC">
      <w:pPr>
        <w:spacing w:line="360" w:lineRule="auto"/>
        <w:jc w:val="left"/>
        <w:textAlignment w:val="center"/>
        <w:rPr>
          <w:color w:val="000000"/>
        </w:rPr>
      </w:pPr>
      <w:r>
        <w:rPr>
          <w:color w:val="000000"/>
        </w:rPr>
        <w:t>【小问3详解】</w:t>
      </w:r>
    </w:p>
    <w:p w14:paraId="4D0ACFB9">
      <w:pPr>
        <w:spacing w:line="360" w:lineRule="auto"/>
        <w:jc w:val="left"/>
        <w:textAlignment w:val="center"/>
        <w:rPr>
          <w:color w:val="000000"/>
        </w:rPr>
      </w:pPr>
      <w:r>
        <w:rPr>
          <w:color w:val="000000"/>
        </w:rPr>
        <w:t>来西藏的人多说明西藏自治区经济日益发展，提供的就业岗位多，工资待遇提高；到西藏自治区经商务工的内地人员不断增长，说明国家关于西部大开发政策支持加大；西藏当地技术人员和劳动力短缺，对外需要人才和劳动力；另外西藏的交通等基础设施不断完善，相关人居环境得以改善。</w:t>
      </w:r>
    </w:p>
    <w:p w14:paraId="049F9E88">
      <w:pPr>
        <w:spacing w:line="360" w:lineRule="auto"/>
        <w:jc w:val="left"/>
        <w:textAlignment w:val="center"/>
        <w:rPr>
          <w:color w:val="000000"/>
        </w:rPr>
      </w:pPr>
      <w:r>
        <w:rPr>
          <w:color w:val="000000"/>
        </w:rPr>
        <w:t xml:space="preserve">33. </w:t>
      </w:r>
      <w:r>
        <w:rPr>
          <w:rFonts w:ascii="宋体" w:hAnsi="宋体" w:eastAsia="宋体" w:cs="宋体"/>
          <w:color w:val="000000"/>
        </w:rPr>
        <w:t>阅读图文资料，完成下列要求。</w:t>
      </w:r>
    </w:p>
    <w:p w14:paraId="67F9AEEE">
      <w:pPr>
        <w:spacing w:line="360" w:lineRule="auto"/>
        <w:ind w:firstLine="420"/>
        <w:jc w:val="left"/>
        <w:textAlignment w:val="center"/>
        <w:rPr>
          <w:color w:val="000000"/>
        </w:rPr>
      </w:pPr>
      <w:r>
        <w:rPr>
          <w:rFonts w:ascii="楷体" w:hAnsi="楷体" w:eastAsia="楷体" w:cs="楷体"/>
          <w:color w:val="000000"/>
        </w:rPr>
        <w:t>进入</w:t>
      </w:r>
      <w:r>
        <w:rPr>
          <w:rFonts w:ascii="Times New Roman" w:hAnsi="Times New Roman" w:eastAsia="Times New Roman" w:cs="Times New Roman"/>
          <w:color w:val="000000"/>
        </w:rPr>
        <w:t>21</w:t>
      </w:r>
      <w:r>
        <w:rPr>
          <w:rFonts w:ascii="楷体" w:hAnsi="楷体" w:eastAsia="楷体" w:cs="楷体"/>
          <w:color w:val="000000"/>
        </w:rPr>
        <w:t>世纪以来，凭借着主打板式家具（由人造板材加五金件连接而成，可拆卸），抢占二三线城市市场等战略布局，四川已成为全国五大家具产业基地之一。目前，四川家具产业已具有重要地位和影响力，年产值</w:t>
      </w:r>
      <w:r>
        <w:rPr>
          <w:rFonts w:ascii="Times New Roman" w:hAnsi="Times New Roman" w:eastAsia="Times New Roman" w:cs="Times New Roman"/>
          <w:color w:val="000000"/>
        </w:rPr>
        <w:t>600</w:t>
      </w:r>
      <w:r>
        <w:rPr>
          <w:rFonts w:ascii="楷体" w:hAnsi="楷体" w:eastAsia="楷体" w:cs="楷体"/>
          <w:color w:val="000000"/>
        </w:rPr>
        <w:t>多亿元，培育出了众多知名品牌。下图示意我国五大家具产业区分布。</w:t>
      </w:r>
    </w:p>
    <w:p w14:paraId="0F9B9227">
      <w:pPr>
        <w:spacing w:line="360" w:lineRule="auto"/>
        <w:jc w:val="left"/>
        <w:textAlignment w:val="center"/>
        <w:rPr>
          <w:color w:val="000000"/>
        </w:rPr>
      </w:pPr>
      <w:r>
        <w:rPr>
          <w:color w:val="000000"/>
        </w:rPr>
        <w:drawing>
          <wp:inline distT="0" distB="0" distL="114300" distR="114300">
            <wp:extent cx="2962275" cy="2343150"/>
            <wp:effectExtent l="0" t="0" r="9525" b="0"/>
            <wp:docPr id="100025" name="图片 100025" descr="学科网(www.zxxk.com)--教育资源门户，提供试卷、教案、课件、论文、素材以及各类教学资源下载，还有大量而丰富的教学相关资讯！ poONOWgIjqRdyTnKjjYC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oONOWgIjqRdyTnKjjYCsg=="/>
                    <pic:cNvPicPr>
                      <a:picLocks noChangeAspect="1"/>
                    </pic:cNvPicPr>
                  </pic:nvPicPr>
                  <pic:blipFill>
                    <a:blip r:embed="rId19"/>
                    <a:stretch>
                      <a:fillRect/>
                    </a:stretch>
                  </pic:blipFill>
                  <pic:spPr>
                    <a:xfrm>
                      <a:off x="0" y="0"/>
                      <a:ext cx="2962275" cy="2343150"/>
                    </a:xfrm>
                    <a:prstGeom prst="rect">
                      <a:avLst/>
                    </a:prstGeom>
                  </pic:spPr>
                </pic:pic>
              </a:graphicData>
            </a:graphic>
          </wp:inline>
        </w:drawing>
      </w:r>
      <w:r>
        <w:rPr>
          <w:color w:val="000000"/>
        </w:rPr>
        <w:t xml:space="preserve">  </w:t>
      </w:r>
    </w:p>
    <w:p w14:paraId="4107A4DF">
      <w:pPr>
        <w:spacing w:line="360" w:lineRule="auto"/>
        <w:jc w:val="left"/>
        <w:textAlignment w:val="center"/>
        <w:rPr>
          <w:color w:val="000000"/>
        </w:rPr>
      </w:pPr>
      <w:r>
        <w:rPr>
          <w:color w:val="000000"/>
        </w:rPr>
        <w:t>（1）</w:t>
      </w:r>
      <w:r>
        <w:rPr>
          <w:rFonts w:ascii="宋体" w:hAnsi="宋体" w:eastAsia="宋体" w:cs="宋体"/>
          <w:color w:val="000000"/>
        </w:rPr>
        <w:t>说明与华东、华南家具产业区相比，西部家具产业区发展家具制造业的主要区位优势。</w:t>
      </w:r>
    </w:p>
    <w:p w14:paraId="179F5FE8">
      <w:pPr>
        <w:spacing w:line="360" w:lineRule="auto"/>
        <w:jc w:val="left"/>
        <w:textAlignment w:val="center"/>
        <w:rPr>
          <w:color w:val="000000"/>
        </w:rPr>
      </w:pPr>
      <w:r>
        <w:rPr>
          <w:color w:val="000000"/>
        </w:rPr>
        <w:t>（2）</w:t>
      </w:r>
      <w:r>
        <w:rPr>
          <w:rFonts w:ascii="宋体" w:hAnsi="宋体" w:eastAsia="宋体" w:cs="宋体"/>
          <w:color w:val="000000"/>
        </w:rPr>
        <w:t>分析四川家具产业主打板式家具并抢占二三线城市市场的原因。</w:t>
      </w:r>
    </w:p>
    <w:p w14:paraId="28F2F0E2">
      <w:pPr>
        <w:spacing w:line="360" w:lineRule="auto"/>
        <w:jc w:val="left"/>
        <w:textAlignment w:val="center"/>
        <w:rPr>
          <w:color w:val="000000"/>
        </w:rPr>
      </w:pPr>
      <w:r>
        <w:rPr>
          <w:color w:val="000000"/>
        </w:rPr>
        <w:t>（3）</w:t>
      </w:r>
      <w:r>
        <w:rPr>
          <w:rFonts w:ascii="宋体" w:hAnsi="宋体" w:eastAsia="宋体" w:cs="宋体"/>
          <w:color w:val="000000"/>
        </w:rPr>
        <w:t>四川家具产业欲进军高端市场，请提出合理化建议。</w:t>
      </w:r>
    </w:p>
    <w:p w14:paraId="59036B05">
      <w:pPr>
        <w:spacing w:line="360" w:lineRule="auto"/>
        <w:textAlignment w:val="center"/>
        <w:rPr>
          <w:color w:val="000000"/>
        </w:rPr>
      </w:pPr>
      <w:r>
        <w:rPr>
          <w:color w:val="2E75B6"/>
        </w:rPr>
        <w:t>【答案】</w:t>
      </w:r>
      <w:r>
        <w:rPr>
          <w:color w:val="000000"/>
        </w:rPr>
        <w:t>（1）</w:t>
      </w:r>
      <w:r>
        <w:rPr>
          <w:rFonts w:ascii="宋体" w:hAnsi="宋体" w:eastAsia="宋体" w:cs="宋体"/>
          <w:color w:val="000000"/>
        </w:rPr>
        <w:t>森林资源丰富，原料丰富；劳动力和土地价格低廉，生产成本低</w:t>
      </w:r>
      <w:r>
        <w:rPr>
          <w:rFonts w:ascii="宋体" w:hAnsi="宋体" w:eastAsia="宋体" w:cs="宋体"/>
          <w:color w:val="000000"/>
          <w:position w:val="-12"/>
        </w:rPr>
        <w:drawing>
          <wp:inline distT="0" distB="0" distL="114300" distR="114300">
            <wp:extent cx="127000" cy="76200"/>
            <wp:effectExtent l="0" t="0" r="0" b="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20"/>
                    <a:stretch>
                      <a:fillRect/>
                    </a:stretch>
                  </pic:blipFill>
                  <pic:spPr>
                    <a:xfrm>
                      <a:off x="0" y="0"/>
                      <a:ext cx="127000" cy="76200"/>
                    </a:xfrm>
                    <a:prstGeom prst="rect">
                      <a:avLst/>
                    </a:prstGeom>
                  </pic:spPr>
                </pic:pic>
              </a:graphicData>
            </a:graphic>
          </wp:inline>
        </w:drawing>
      </w:r>
      <w:r>
        <w:rPr>
          <w:color w:val="000000"/>
        </w:rPr>
        <w:t xml:space="preserve">    </w:t>
      </w:r>
    </w:p>
    <w:p w14:paraId="12004F40">
      <w:pPr>
        <w:spacing w:line="360" w:lineRule="auto"/>
        <w:textAlignment w:val="center"/>
        <w:rPr>
          <w:color w:val="000000"/>
        </w:rPr>
      </w:pPr>
      <w:r>
        <w:rPr>
          <w:color w:val="000000"/>
        </w:rPr>
        <w:t>（2）</w:t>
      </w:r>
      <w:r>
        <w:rPr>
          <w:rFonts w:ascii="宋体" w:hAnsi="宋体" w:eastAsia="宋体" w:cs="宋体"/>
          <w:color w:val="000000"/>
        </w:rPr>
        <w:t>板式家具可拆卸，便于运输，降低了产品的运输成本；板式家具生产成本低，价格低，市场竞争力强；二三线城市数量多，消费水平较低，板式家具市场广阔。</w:t>
      </w:r>
      <w:r>
        <w:rPr>
          <w:color w:val="000000"/>
        </w:rPr>
        <w:t xml:space="preserve">    </w:t>
      </w:r>
    </w:p>
    <w:p w14:paraId="2ED1B298">
      <w:pPr>
        <w:spacing w:line="360" w:lineRule="auto"/>
        <w:textAlignment w:val="center"/>
        <w:rPr>
          <w:color w:val="000000"/>
        </w:rPr>
      </w:pPr>
      <w:r>
        <w:rPr>
          <w:color w:val="000000"/>
        </w:rPr>
        <w:t>（3）</w:t>
      </w:r>
      <w:r>
        <w:rPr>
          <w:rFonts w:ascii="宋体" w:hAnsi="宋体" w:eastAsia="宋体" w:cs="宋体"/>
          <w:color w:val="000000"/>
        </w:rPr>
        <w:t>改进加工工艺，提升产品品质；加大科技投入，提高研发设计能力；加大宣传力度，提高品牌知名度；保障优质木材供应。</w:t>
      </w:r>
    </w:p>
    <w:p w14:paraId="7711D218">
      <w:pPr>
        <w:spacing w:line="360" w:lineRule="auto"/>
        <w:textAlignment w:val="center"/>
        <w:rPr>
          <w:color w:val="000000"/>
        </w:rPr>
      </w:pPr>
      <w:r>
        <w:rPr>
          <w:color w:val="2E75B6"/>
        </w:rPr>
        <w:t>【解析】</w:t>
      </w:r>
    </w:p>
    <w:p w14:paraId="35B9A706">
      <w:pPr>
        <w:spacing w:line="360" w:lineRule="auto"/>
        <w:jc w:val="left"/>
        <w:textAlignment w:val="center"/>
        <w:rPr>
          <w:color w:val="000000"/>
        </w:rPr>
      </w:pPr>
      <w:r>
        <w:rPr>
          <w:color w:val="000000"/>
        </w:rPr>
        <w:t xml:space="preserve">【分析】本题以我国五大家具产业区分布为材料，涉及工业区位因素、工业发展等相关内容，考查学生获取和解读地理信息、调动和运用地理知识和基本技能的能力，体现综合思维、区域认知等地理核心素养。 </w:t>
      </w:r>
    </w:p>
    <w:p w14:paraId="0536D26A">
      <w:pPr>
        <w:spacing w:line="360" w:lineRule="auto"/>
        <w:jc w:val="left"/>
        <w:textAlignment w:val="center"/>
        <w:rPr>
          <w:color w:val="000000"/>
        </w:rPr>
      </w:pPr>
      <w:r>
        <w:rPr>
          <w:color w:val="000000"/>
        </w:rPr>
        <w:t>【小问1详解】</w:t>
      </w:r>
    </w:p>
    <w:p w14:paraId="7F3C2115">
      <w:pPr>
        <w:spacing w:line="360" w:lineRule="auto"/>
        <w:jc w:val="left"/>
        <w:textAlignment w:val="center"/>
        <w:rPr>
          <w:color w:val="000000"/>
        </w:rPr>
      </w:pPr>
      <w:r>
        <w:rPr>
          <w:color w:val="000000"/>
        </w:rPr>
        <w:t>与华东、华南家具产业区相比，西部家具产业区发展家具制造业的主要区位优势可以从原料、劳动力、地价等方面分析；与华东、华南家具产业区相比，西部家具产业区位于西南地区，山区多，森林资源丰富，制造家具的原料丰富；西部家具产业区经济较落后，劳动力价格低、土地价格低廉，生产成本低。</w:t>
      </w:r>
    </w:p>
    <w:p w14:paraId="6AFB13D7">
      <w:pPr>
        <w:spacing w:line="360" w:lineRule="auto"/>
        <w:jc w:val="left"/>
        <w:textAlignment w:val="center"/>
        <w:rPr>
          <w:color w:val="000000"/>
        </w:rPr>
      </w:pPr>
      <w:r>
        <w:rPr>
          <w:color w:val="000000"/>
        </w:rPr>
        <w:t>【小问2详解】</w:t>
      </w:r>
    </w:p>
    <w:p w14:paraId="50228AC2">
      <w:pPr>
        <w:spacing w:line="360" w:lineRule="auto"/>
        <w:jc w:val="left"/>
        <w:textAlignment w:val="center"/>
        <w:rPr>
          <w:color w:val="000000"/>
        </w:rPr>
      </w:pPr>
      <w:r>
        <w:rPr>
          <w:color w:val="000000"/>
        </w:rPr>
        <w:t>由材料可知，板式家具由人造板材加五金件连接而成，可拆卸，便于运输，降低了产品</w:t>
      </w:r>
      <w:r>
        <w:rPr>
          <w:color w:val="000000"/>
          <w:position w:val="0"/>
        </w:rPr>
        <w:drawing>
          <wp:inline distT="0" distB="0" distL="114300" distR="114300">
            <wp:extent cx="133350" cy="177800"/>
            <wp:effectExtent l="0" t="0" r="0" b="13335"/>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16"/>
                    <a:stretch>
                      <a:fillRect/>
                    </a:stretch>
                  </pic:blipFill>
                  <pic:spPr>
                    <a:xfrm>
                      <a:off x="0" y="0"/>
                      <a:ext cx="133350" cy="177800"/>
                    </a:xfrm>
                    <a:prstGeom prst="rect">
                      <a:avLst/>
                    </a:prstGeom>
                  </pic:spPr>
                </pic:pic>
              </a:graphicData>
            </a:graphic>
          </wp:inline>
        </w:drawing>
      </w:r>
      <w:r>
        <w:rPr>
          <w:color w:val="000000"/>
        </w:rPr>
        <w:t>运输成本；板式家具主要原料是人造板材，相对于天然木材，生产成本低，价格低，市场竞争力强；二三线城市等级低，数量多，消费水平较低，板式家具可以抢占市场，市场广阔。</w:t>
      </w:r>
    </w:p>
    <w:p w14:paraId="0C18BF27">
      <w:pPr>
        <w:spacing w:line="360" w:lineRule="auto"/>
        <w:jc w:val="left"/>
        <w:textAlignment w:val="center"/>
        <w:rPr>
          <w:color w:val="000000"/>
        </w:rPr>
      </w:pPr>
      <w:r>
        <w:rPr>
          <w:color w:val="000000"/>
        </w:rPr>
        <w:t>【小问3详解】</w:t>
      </w:r>
    </w:p>
    <w:p w14:paraId="33ACD6F0">
      <w:pPr>
        <w:spacing w:line="360" w:lineRule="auto"/>
        <w:jc w:val="left"/>
        <w:textAlignment w:val="center"/>
        <w:rPr>
          <w:color w:val="000000"/>
        </w:rPr>
      </w:pPr>
      <w:r>
        <w:rPr>
          <w:color w:val="000000"/>
        </w:rPr>
        <w:t>四川家具产业欲进军高端市场需要提升产品品质、加大科技投入、加大宣传、保障优质原料等；目前，四川家具产业已具有重要地位和影响力，但主要是低端市场，可以在现有工艺基础上加以改进，提升产品品质；年产值600多亿元，可以加大资金投入，设立科技产业园，提高研发设计能力；培育出了众多知名品牌，依靠电商、广告，加大宣传力度，提高品牌知名度；高端市场对产品的原料选材要求高，要保障优质木材供应。</w:t>
      </w:r>
    </w:p>
    <w:sectPr>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2F87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7.wmf"/><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wmf"/><Relationship Id="rId15" Type="http://schemas.openxmlformats.org/officeDocument/2006/relationships/image" Target="media/image12.png"/><Relationship Id="rId14" Type="http://schemas.openxmlformats.org/officeDocument/2006/relationships/image" Target="media/image11.wmf"/><Relationship Id="rId13" Type="http://schemas.openxmlformats.org/officeDocument/2006/relationships/image" Target="media/image10.wmf"/><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12035</Words>
  <Characters>12514</Characters>
  <TotalTime>0</TotalTime>
  <ScaleCrop>false</ScaleCrop>
  <LinksUpToDate>false</LinksUpToDate>
  <CharactersWithSpaces>13010</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2025-04-24T01:55:44Z</dcterms:created>
  <dc:creator>何京应</dc:creator>
  <cp:lastModifiedBy>何京应</cp:lastModifiedBy>
  <dcterms:modified xsi:type="dcterms:W3CDTF">2025-04-24T01:55:54Z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eyJoZGlkIjoiYmU5NDhmZWJhNWNkY2VlZDY1MDE2OWI5YjY3MzQzNWUiLCJ1c2VySWQiOiI3NjQ3NDAxODcifQ==</vt:lpwstr>
  </property>
  <property fmtid="{D5CDD505-2E9C-101B-9397-08002B2CF9AE}" pid="3" name="KSOProductBuildVer">
    <vt:lpwstr>2052-12.1.0.20305</vt:lpwstr>
  </property>
  <property fmtid="{D5CDD505-2E9C-101B-9397-08002B2CF9AE}" pid="4" name="ICV">
    <vt:lpwstr>4EE547EEA283460B86BA1B5C7D875BA7_12</vt:lpwstr>
  </property>
</Properties>
</file>