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1458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专题08：</w:t>
      </w:r>
      <w:bookmarkStart w:id="8" w:name="_GoBack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文言文阅读之拓展探究</w:t>
      </w:r>
      <w:bookmarkEnd w:id="8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（讲义）</w:t>
      </w:r>
    </w:p>
    <w:p w14:paraId="39F00219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276475" cy="742950"/>
            <wp:effectExtent l="0" t="0" r="9525" b="635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978CC8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FF0000"/>
          <w:szCs w:val="21"/>
        </w:rPr>
        <w:t>【课标要求】</w:t>
      </w:r>
    </w:p>
    <w:p w14:paraId="286BEB9F">
      <w:pPr>
        <w:pStyle w:val="7"/>
        <w:keepNext w:val="0"/>
        <w:keepLines w:val="0"/>
        <w:widowControl/>
        <w:suppressLineNumbers w:val="0"/>
      </w:pPr>
      <w:bookmarkStart w:id="0" w:name="_Toc29484"/>
      <w:bookmarkStart w:id="1" w:name="_Toc31752"/>
      <w:r>
        <w:rPr>
          <w:rFonts w:hint="eastAsia" w:ascii="Calibri" w:hAnsi="宋体" w:eastAsia="宋体" w:cs="宋体"/>
          <w:b/>
          <w:bCs/>
          <w:caps w:val="0"/>
          <w:szCs w:val="21"/>
          <w:highlight w:val="yellow"/>
        </w:rPr>
        <w:t>拓展探究类试题</w:t>
      </w:r>
      <w:r>
        <w:rPr>
          <w:rFonts w:hint="eastAsia" w:ascii="Calibri" w:hAnsi="宋体" w:eastAsia="宋体" w:cs="宋体"/>
          <w:caps w:val="0"/>
          <w:szCs w:val="21"/>
        </w:rPr>
        <w:t>是一种开放性试题，是近些年来最受关注的试题，也是最有分量和最精彩的试题。这类题型的命题点多在阅读材料没有直接给出现成的结论、情景、语句等处，需要考生根据文章进行合理的推断和想象。它重在考查学生的辩证思维能力、探究能力、创新能力和联系现实生活的能力，重在考查学生的综合语文素养。</w:t>
      </w:r>
    </w:p>
    <w:p w14:paraId="19006E32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FF0000"/>
          <w:szCs w:val="21"/>
        </w:rPr>
        <w:t>【主要题型】</w:t>
      </w:r>
      <w:bookmarkEnd w:id="0"/>
      <w:bookmarkEnd w:id="1"/>
    </w:p>
    <w:p w14:paraId="067E0117">
      <w:pPr>
        <w:pStyle w:val="7"/>
        <w:keepNext w:val="0"/>
        <w:keepLines w:val="0"/>
        <w:widowControl/>
        <w:suppressLineNumbers w:val="0"/>
      </w:pPr>
      <w:bookmarkStart w:id="2" w:name="_Toc27432"/>
      <w:bookmarkStart w:id="3" w:name="_Toc8424"/>
      <w:r>
        <w:rPr>
          <w:rFonts w:hint="eastAsia" w:ascii="汉语拼音" w:hAnsi="宋体" w:eastAsia="宋体" w:cs="汉语拼音"/>
          <w:caps w:val="0"/>
          <w:szCs w:val="21"/>
        </w:rPr>
        <w:t>常见题型有：启示感悟型，议论评价型，建议献策型，补充论据、对联型，情景再现型等。</w:t>
      </w:r>
    </w:p>
    <w:p w14:paraId="3A890DC1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FF0000"/>
          <w:szCs w:val="21"/>
        </w:rPr>
        <w:t>【命题趋势】</w:t>
      </w:r>
      <w:bookmarkEnd w:id="2"/>
      <w:bookmarkEnd w:id="3"/>
    </w:p>
    <w:p w14:paraId="1287E56F">
      <w:pPr>
        <w:pStyle w:val="7"/>
        <w:keepNext w:val="0"/>
        <w:keepLines w:val="0"/>
        <w:widowControl/>
        <w:suppressLineNumbers w:val="0"/>
      </w:pPr>
      <w:bookmarkStart w:id="4" w:name="_Toc26166"/>
      <w:r>
        <w:rPr>
          <w:rFonts w:hint="eastAsia" w:ascii="汉语拼音" w:hAnsi="宋体" w:eastAsia="宋体" w:cs="汉语拼音"/>
          <w:caps w:val="0"/>
          <w:szCs w:val="21"/>
        </w:rPr>
        <w:t>内容理解题三种方法：</w:t>
      </w:r>
      <w:r>
        <w:t>    </w:t>
      </w:r>
    </w:p>
    <w:p w14:paraId="7F876E30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caps w:val="0"/>
          <w:szCs w:val="21"/>
        </w:rPr>
        <w:t>第一，引用原文句子回答；</w:t>
      </w:r>
    </w:p>
    <w:p w14:paraId="48800334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caps w:val="0"/>
          <w:szCs w:val="21"/>
        </w:rPr>
        <w:t>第二，摘录原文关键的词语回答；</w:t>
      </w:r>
    </w:p>
    <w:p w14:paraId="56D2A928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caps w:val="0"/>
          <w:szCs w:val="21"/>
        </w:rPr>
        <w:t>第三，用自己的话组织文字回答。</w:t>
      </w:r>
    </w:p>
    <w:p w14:paraId="35B798C0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FF0000"/>
          <w:szCs w:val="21"/>
        </w:rPr>
        <w:t>【备考策略】</w:t>
      </w:r>
      <w:bookmarkEnd w:id="4"/>
    </w:p>
    <w:p w14:paraId="5EC0937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1、启示感悟型</w:t>
      </w:r>
    </w:p>
    <w:p w14:paraId="458FBC7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这类题目主要考查考生对选文的感受、启发、体会等。回答时，考生应紧扣选文的中心和材料来作答，力求切实，不要泛泛而谈，言之成理即可。</w:t>
      </w:r>
    </w:p>
    <w:p w14:paraId="6E295AF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(1)答此类题时要挖掘原文所蕴含的意义，结合自己的生活实际来谈启示。</w:t>
      </w:r>
    </w:p>
    <w:p w14:paraId="7B84C2F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(2)答此类题时要注意答题层次。启示感悟型题目，设问方式往往为“你是如何看待的？”请简要阐述“你赞同这种看法吗？请简要阐述理由”“你得到了什么启示？请简要阐述”。因此，解答时先明确自己的观点，如“我是这样看待的”“我赞同或不赞同”“我得到了这样的启示”，然后按顺序写出自己的几点感受或理由。</w:t>
      </w:r>
    </w:p>
    <w:p w14:paraId="73E1BCD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2、议论评价型</w:t>
      </w:r>
    </w:p>
    <w:p w14:paraId="39D255D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一般就一篇文章中的两个不同人物进行比较，要求考生比较两者异同，回答问题。这类题主要考查考生的探索能力、分析能力和概括能力，在中考中出现的频率比较高。</w:t>
      </w:r>
    </w:p>
    <w:p w14:paraId="54E7BC9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(1)答此类题时应该首先读懂文章，弄清文章中的人物究竟是怎样的人，作者对他的基本态度是什么，是肯定还是否定，是赞赏还是批评等问题。</w:t>
      </w:r>
    </w:p>
    <w:p w14:paraId="30B4F0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(2)答这类题目时，考生要有自己的独特见解，并能对自己的观点进行简要的阐述，要言之成理。</w:t>
      </w:r>
    </w:p>
    <w:p w14:paraId="514E056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3、建议献策型</w:t>
      </w:r>
    </w:p>
    <w:p w14:paraId="0D93F46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针对文章的某种情况，提出合理的建议。答此类题时要注意题干中的限制要求。例如:“阅读《邹忌讽齐王纳谏》，请你从文中概括出一条对我们的学习有指导意义的建议”。本题要求提出对学习有指导意义的建议，这里的“学习”二字就是对建议的限制。文中的邹忌敢于直谏，且善于劝谏，对学生而言，可以提出要敢于指出老师在教学过程中的缺点或错误的建议。从齐王善于纳谏方面考虑，可以提出要虚心接受别人的批评意见和建议。</w:t>
      </w:r>
    </w:p>
    <w:p w14:paraId="6FAA238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4、补充论据、对联型</w:t>
      </w:r>
    </w:p>
    <w:p w14:paraId="35CE660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即根据文章观点，补充恰当的事例(论据)，或是给出上联，结合文章内容补充下联。</w:t>
      </w:r>
    </w:p>
    <w:p w14:paraId="6A90F97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(1)答补充论据类题目时，要了解论点是什么，再围绕论点寻找典型论据。解答这一题型，需要考生平时多注意积累，注重课外拓展。</w:t>
      </w:r>
      <w:r>
        <w:t>    </w:t>
      </w:r>
    </w:p>
    <w:p w14:paraId="11E6E53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szCs w:val="21"/>
        </w:rPr>
        <w:t>(2)解答补充对联类题目的关键在于补充的对联要对仗工整和语境契合。如果题目要求“结合作者心境”就须对文段进行整体把握，得出作者心境，再结合对联知识恰当填写。</w:t>
      </w:r>
    </w:p>
    <w:p w14:paraId="720B0DA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5、情景再现型</w:t>
      </w:r>
    </w:p>
    <w:p w14:paraId="1CD9D92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展开联想与想象，用自己的语言描述选文中某一语句所表现的情景，也叫合理式想象描写般包括人物描写和景物描写。人物描写又包括:外貌描写、动作描写、语言描写、心理描写、神态描写等。</w:t>
      </w:r>
    </w:p>
    <w:p w14:paraId="12769F4F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3200400" cy="666750"/>
            <wp:effectExtent l="0" t="0" r="0" b="635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BBEE54">
      <w:pPr>
        <w:pStyle w:val="7"/>
        <w:keepNext w:val="0"/>
        <w:keepLines w:val="0"/>
        <w:widowControl/>
        <w:suppressLineNumbers w:val="0"/>
      </w:pPr>
      <w:bookmarkStart w:id="5" w:name="_Toc17692"/>
      <w:bookmarkStart w:id="6" w:name="_Toc30162"/>
      <w:bookmarkStart w:id="7" w:name="_Toc20309"/>
      <w:r>
        <w:rPr>
          <w:rFonts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考点1.启示感悟型</w:t>
      </w:r>
    </w:p>
    <w:bookmarkEnd w:id="5"/>
    <w:bookmarkEnd w:id="6"/>
    <w:bookmarkEnd w:id="7"/>
    <w:p w14:paraId="4F4FAEB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933CCF9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参加校文学社组织的“兰”主题诗文共读活动。</w:t>
      </w:r>
    </w:p>
    <w:p w14:paraId="19B5DDC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65A7F2F8">
      <w:pPr>
        <w:pStyle w:val="7"/>
        <w:keepNext w:val="0"/>
        <w:keepLines w:val="0"/>
        <w:widowControl/>
        <w:suppressLineNumbers w:val="0"/>
      </w:pPr>
      <w:r>
        <w:rPr>
          <w:rFonts w:ascii="楷体" w:hAnsi="楷体" w:eastAsia="楷体" w:cs="楷体"/>
          <w:caps w:val="0"/>
        </w:rPr>
        <w:t>兰</w:t>
      </w:r>
    </w:p>
    <w:p w14:paraId="12AECFB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（明）陈汝言</w:t>
      </w:r>
    </w:p>
    <w:p w14:paraId="045F883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兰生深山中，馥馥吐幽香。</w:t>
      </w:r>
    </w:p>
    <w:p w14:paraId="4F04C45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偶为世人赏，移之置高堂。</w:t>
      </w:r>
    </w:p>
    <w:p w14:paraId="04BB485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雨露失天时，根株离本乡。</w:t>
      </w:r>
    </w:p>
    <w:p w14:paraId="3F0DAE4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虽承爱护力，长养非其方。</w:t>
      </w:r>
    </w:p>
    <w:p w14:paraId="7B710EF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冬寒霜雪零，绿叶恐雕伤</w:t>
      </w:r>
      <w:r>
        <w:rPr>
          <w:rFonts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。</w:t>
      </w:r>
    </w:p>
    <w:p w14:paraId="74311D8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何如在林壑，时至还自芳。</w:t>
      </w:r>
    </w:p>
    <w:p w14:paraId="7CC7CBE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（选自明·簟溪子《兰史》，中国林业大学出版社2023年版）</w:t>
      </w:r>
    </w:p>
    <w:p w14:paraId="3C6DA10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【注】①雕伤：花木枯萎。雕，通“凋”，凋落，衰败。</w:t>
      </w:r>
    </w:p>
    <w:p w14:paraId="650BF41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5F06006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跋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盆兰</w:t>
      </w:r>
    </w:p>
    <w:p w14:paraId="5297F6E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（明）李流芳</w:t>
      </w:r>
    </w:p>
    <w:p w14:paraId="63E1A6C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①</w:t>
      </w:r>
      <w:r>
        <w:rPr>
          <w:rFonts w:hint="eastAsia" w:ascii="楷体" w:hAnsi="楷体" w:eastAsia="楷体" w:cs="楷体"/>
          <w:caps w:val="0"/>
        </w:rPr>
        <w:t>己未春，余北上至濠梁，病还。</w:t>
      </w:r>
      <w:r>
        <w:rPr>
          <w:rFonts w:hint="eastAsia" w:ascii="楷体" w:hAnsi="楷体" w:eastAsia="楷体" w:cs="楷体"/>
          <w:caps w:val="0"/>
          <w:u w:val="wave"/>
        </w:rPr>
        <w:t>夜则苦不寐独处惘惘非对友生流连酒肆即无以遣日</w:t>
      </w:r>
      <w:r>
        <w:rPr>
          <w:rFonts w:hint="eastAsia" w:ascii="楷体" w:hAnsi="楷体" w:eastAsia="楷体" w:cs="楷体"/>
          <w:caps w:val="0"/>
        </w:rPr>
        <w:t>。二月二日，与子薪、韫父、尔凝、家伯季从子，泛舟南郊，听江君长弦歌。值雨，子薪偕尔凝、君长宿余家。盆兰正开，出以共赏。</w:t>
      </w:r>
      <w:r>
        <w:rPr>
          <w:rFonts w:hint="eastAsia" w:ascii="楷体" w:hAnsi="楷体" w:eastAsia="楷体" w:cs="楷体"/>
          <w:caps w:val="0"/>
          <w:u w:val="single"/>
        </w:rPr>
        <w:t>子薪故有花癖，烧烛照之，啧啧不已</w:t>
      </w:r>
      <w:r>
        <w:rPr>
          <w:rFonts w:hint="eastAsia" w:ascii="楷体" w:hAnsi="楷体" w:eastAsia="楷体" w:cs="楷体"/>
          <w:caps w:val="0"/>
        </w:rPr>
        <w:t>。</w:t>
      </w:r>
    </w:p>
    <w:p w14:paraId="432AE7C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②</w:t>
      </w:r>
      <w:r>
        <w:rPr>
          <w:rFonts w:hint="eastAsia" w:ascii="楷体" w:hAnsi="楷体" w:eastAsia="楷体" w:cs="楷体"/>
          <w:caps w:val="0"/>
        </w:rPr>
        <w:t>花虽数茎，然参差掩映，态变颇具。其葩或黄或紫，或碧或素。其状或含或吐，或离或合，或高或下，或正或攲；或俯而如瞰，或仰而如承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，或平而如揖，或斜而如睨，或来而如就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，或往而如奔。或相顾而如笑，或相背而如嗔，或掩抑而如羞，或偃蹇</w:t>
      </w:r>
      <w:r>
        <w:rPr>
          <w:rFonts w:hint="eastAsia" w:ascii="楷体" w:hAnsi="楷体" w:eastAsia="楷体" w:cs="楷体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而如傲，或挺而如庄，或倚而如困，或群向而如语，或独立而如思。盖子薪为余言如此，非有诗肠画笔者，不能作此形容也。余既以病不能作一诗记之，欲作数笔写生，而亦复不果。然是夜与子薪对花剧</w:t>
      </w:r>
      <w:r>
        <w:rPr>
          <w:rFonts w:hint="eastAsia" w:ascii="楷体" w:hAnsi="楷体" w:eastAsia="楷体" w:cs="楷体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谈甚欢，胸中落落一无所有，伏枕便酣睡至晓，从此病顿减。此花与爱花人皆我良药，不可忘也。</w:t>
      </w:r>
      <w:r>
        <w:t>    </w:t>
      </w:r>
    </w:p>
    <w:p w14:paraId="413CCCA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（选自《檀园集》，上海文化出版社2013年版，有删改）</w:t>
      </w:r>
    </w:p>
    <w:p w14:paraId="3D8B8C4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【注】①跋：写在书籍和文章的后面，多用来评价内容或说明写作经过。②承：捧着。③就：前往。④偃蹇（jiǎn）：高耸的样子。⑤剧：流畅，此处指畅快。</w:t>
      </w:r>
    </w:p>
    <w:p w14:paraId="030AA2B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1．甲诗“长养非其方”中的“长”字，有同学认为应该读“cháng”，有同学认为应该读“zhǎng”。你赞同哪种读法？谈谈你的理解。</w:t>
      </w:r>
    </w:p>
    <w:p w14:paraId="4481AEE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2．乙文中画波浪线的部分有</w:t>
      </w:r>
      <w:r>
        <w:rPr>
          <w:rFonts w:hint="eastAsia" w:ascii="Calibri" w:hAnsi="宋体" w:eastAsia="宋体" w:cs="宋体"/>
          <w:b/>
          <w:bCs/>
          <w:caps w:val="0"/>
        </w:rPr>
        <w:t>三</w:t>
      </w:r>
      <w:r>
        <w:rPr>
          <w:rFonts w:hint="eastAsia" w:ascii="Calibri" w:hAnsi="宋体" w:eastAsia="宋体" w:cs="宋体"/>
          <w:caps w:val="0"/>
        </w:rPr>
        <w:t>处需要加句读，请用铅笔将答题卡上相应位置的答案标号涂黑（超出三处不得分）。</w:t>
      </w:r>
    </w:p>
    <w:p w14:paraId="363F34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夜则苦A不寐B独处C惘惘D非对友生E流连F酒肆G即无以H遣日</w:t>
      </w:r>
    </w:p>
    <w:p w14:paraId="6DDE84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3．根据方法提示解释乙文中加点的词。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84"/>
        <w:gridCol w:w="4873"/>
        <w:gridCol w:w="2063"/>
      </w:tblGrid>
      <w:tr w14:paraId="1C70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B226418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文中词句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D58628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方法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D6F1C4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解释</w:t>
            </w:r>
          </w:p>
        </w:tc>
      </w:tr>
      <w:tr w14:paraId="393D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D10180B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或相顾而如笑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5E49D02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【查工具书】顾：①看；②考虑；③拜访；④反而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13536E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（1）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</w:t>
            </w: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（填序号）</w:t>
            </w:r>
          </w:p>
        </w:tc>
      </w:tr>
      <w:tr w14:paraId="65D1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A01617C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或倚而如困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4CBD563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【结合语境】或挺而如庄，或倚而如困，或群向而如语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D5FD19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（2）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</w:t>
            </w:r>
          </w:p>
        </w:tc>
      </w:tr>
      <w:tr w14:paraId="0B3F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A15632E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而亦复不果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CDE7340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【课内关联】未果，寻病终（《桃花源记》）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AB29D65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（3）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</w:t>
            </w:r>
          </w:p>
        </w:tc>
      </w:tr>
    </w:tbl>
    <w:p w14:paraId="31B380F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1BFF6B9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4．用现代汉语翻译乙文中画横线的句子。</w:t>
      </w:r>
    </w:p>
    <w:p w14:paraId="1446227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子薪故有花癖，烧烛照之，啧啧不已。</w:t>
      </w:r>
    </w:p>
    <w:p w14:paraId="217333B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5．朱自清在《经典常谈》中说，好诗往往“自然达意，委婉尽情”，甲诗也有这样的特点。请结合诗句，简要分析。</w:t>
      </w:r>
    </w:p>
    <w:p w14:paraId="15F1CAF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6．请梳理乙文中“兰”能让作者“从此病顿减”的原因。</w:t>
      </w:r>
    </w:p>
    <w:p w14:paraId="725619C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7．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有感于“兰”的品质，你想制作一枚兰花书签，勉励自己做“兰”一样的人。请结合对诗文的感悟，撰写书签上的文字。（不超过50字）</w:t>
      </w:r>
      <w:r>
        <w:t>    </w:t>
      </w:r>
    </w:p>
    <w:p w14:paraId="70F74728">
      <w:pPr>
        <w:pStyle w:val="7"/>
        <w:keepNext w:val="0"/>
        <w:keepLines w:val="0"/>
        <w:widowControl/>
        <w:suppressLineNumbers w:val="0"/>
      </w:pP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drawing>
          <wp:inline distT="0" distB="0" distL="114300" distR="114300">
            <wp:extent cx="1333500" cy="2219325"/>
            <wp:effectExtent l="0" t="0" r="0" b="317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956C3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3E654A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【答案】1．示例一：我赞同读“cháng”，“长养”理解为长时间地养育。</w:t>
      </w:r>
    </w:p>
    <w:p w14:paraId="38D2623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示例二：我赞同读“zhǎng”，“长养”理解为使生长、培养。    2．BDG    3．     ①     困倦；疲乏     实现    4．子薪以前就有赏花的癖好，这天晚上点上蜡烛照着看花，不停地发出啧啧的赞叹声。    5．甲诗“兰生深山中，馥馥吐幽香”自然地写出兰花生长在深山，散发着浓郁的幽香，“虽承爱护力，长养非其方”委婉地表达出兰花虽被移到高堂却因生长环境改变而可能受到伤害，体现了“自然达意，委婉尽情”的特点。    6．①盆兰色彩绚丽，形态万千，令人赏心悦目；②与好友子薪等一起赏花畅谈很愉快。    7．示例：如兰之淡雅，似兰之坚韧，绽放自我，芬芳人生。</w:t>
      </w:r>
    </w:p>
    <w:p w14:paraId="1E42FF7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2B97B715">
      <w:pPr>
        <w:pStyle w:val="7"/>
        <w:keepNext w:val="0"/>
        <w:keepLines w:val="0"/>
        <w:widowControl/>
        <w:suppressLineNumbers w:val="0"/>
      </w:pPr>
    </w:p>
    <w:p w14:paraId="344B873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</w:t>
      </w:r>
    </w:p>
    <w:p w14:paraId="4A2ACEE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</w:t>
      </w:r>
    </w:p>
    <w:p w14:paraId="2A8F723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己未年春天，我向北行至濠梁，生病后返回。夜晚就苦于不能入睡，独自一个人感到迷茫，如果不是和朋友交往、留恋酒肆，就没有办法打发日子。二月二日，和子薪、韫父、尔凝、家伯的季从子，在南郊泛舟，听江君长弹弦唱歌。正遇到下雨，子薪和尔凝、君长在我家住宿。盆中的兰花正好开放，拿出来一起欣赏。子薪向来有喜爱花的癖好，点着蜡烛照着兰花，不停地发出赞叹声。</w:t>
      </w:r>
    </w:p>
    <w:p w14:paraId="211723D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花虽然只有几茎，然而参差不齐、相互掩映，姿态变化很有特点。它的花有的是黄色，有的是紫色，有的是碧绿，有的是白色。它的形状有的含着，有的吐出，有的分离，有的合拢，有的高，有的低，有的端正，有的倾斜；有的俯身好像在俯瞰，有的仰头好像在承接，有的平着好像在作揖，有的斜着好像在斜视，有的过来好像在靠近，有的离去好像在奔跑。有的相互对视好像在欢笑，有的相互背对好像在生气，有的遮掩抑制好像在害羞，有的高傲好像在矜持，有的挺拔好像在庄重，有的倚靠好像在困倦，有的成群面向好像在交谈，有的独自站立好像在思考。大概子薪对我这样描述，不是有诗人的情思和画家的笔法，不能作出这样的形容。我已经因为生病不能写一首诗来记录它，想作几笔写生画，也最终没有做成。然而这天晚上和子薪对着花尽情畅谈非常愉快，心中空旷没有任何杂念，伏在枕头上就酣然入睡直到天亮，从此病一下子减轻了很多。这花和爱花的人都是我的良药，不能忘记啊。</w:t>
      </w:r>
    </w:p>
    <w:p w14:paraId="2765723B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140D6C80"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考点2.议论评价型</w:t>
      </w:r>
    </w:p>
    <w:p w14:paraId="038B731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7C218D6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阅读下面的古诗文，完成以下各题。</w:t>
      </w:r>
    </w:p>
    <w:p w14:paraId="47EBED76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（甲）</w:t>
      </w:r>
    </w:p>
    <w:p w14:paraId="275DCDC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东临碣石，以观沧海。水何澹澹，山岛竦峙。树木丛生，百草丰茂。秋风萧瑟，洪波涌起。日月之行，若出其中；星汉灿烂，若出其里。幸甚至哉，歌以咏志。</w:t>
      </w:r>
    </w:p>
    <w:p w14:paraId="0A81F87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（曹操《观沧海》）</w:t>
      </w:r>
    </w:p>
    <w:p w14:paraId="099C564C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（乙）</w:t>
      </w:r>
    </w:p>
    <w:p w14:paraId="3A5EE095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愿陛下托臣以讨贼兴复之效，不效，则治臣之罪，以告先帝之灵；若无兴德之言，则责攸之、祎、允等之慢，以彰其咎。陛下亦宜自谋，以咨诹善道，察纳雅言，深追先帝遗诏。臣不胜受恩感激。</w:t>
      </w:r>
    </w:p>
    <w:p w14:paraId="11AACF59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（诸葛亮《出师表》）</w:t>
      </w:r>
    </w:p>
    <w:p w14:paraId="593AAE1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（丙）</w:t>
      </w:r>
      <w:r>
        <w:t>    </w:t>
      </w:r>
    </w:p>
    <w:p w14:paraId="10B8C322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贞观初，有上书请去佞臣者，太宗谓曰：“朕之所任，皆以为贤，卿知佞者谁耶？”对曰：“臣居草泽，不的知佞者，请陛下佯怒以试群臣，若能不畏雷霆，直言进谏，则是正人，顺情阿旨，则是佞人。”太宗谓封德彝曰：“流水清浊，在其源也。君者政源，人庶犹水，君自为诈，欲臣下行直，是犹源浊而望水清，理不可得。朕常以魏武帝多诡诈，深鄙其为人，如此，岂可堪为教令？”谓上书人曰：“朕欲使大信行于天下，不欲以诈道训俗，卿言虽善，朕所不取也。”</w:t>
      </w:r>
    </w:p>
    <w:p w14:paraId="66DCD2F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（选自《贞观政要·诚信》</w:t>
      </w:r>
    </w:p>
    <w:p w14:paraId="6E92399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【注释】①的知：确切知道。②封德彝：人名，太宗身边大臣。③人庶：人臣庶民。 ④魏武帝：曹操。⑤教令：教化，命令。</w:t>
      </w:r>
    </w:p>
    <w:p w14:paraId="1C04E33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8．下列句中加点意义相同的一组是（ ）</w:t>
      </w:r>
    </w:p>
    <w:p w14:paraId="4D1D972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A．有上书请去佞臣者/则有去国怀乡，忧谗畏讥（《岳阳楼记》）</w:t>
      </w:r>
    </w:p>
    <w:p w14:paraId="1B7A3DB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B．流水清浊，在其源也/其岸势犬牙差互，不可知其源（《小石潭记》）</w:t>
      </w:r>
    </w:p>
    <w:p w14:paraId="3215DF5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C．深鄙其为人/先帝不以臣卑鄙（《出师表》）</w:t>
      </w:r>
    </w:p>
    <w:p w14:paraId="1258C15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D．朕欲使大信行于天下/牺牲玉帛，弗敢加也，必以信（《曹刿论战》）</w:t>
      </w:r>
    </w:p>
    <w:p w14:paraId="22D7A76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9．</w:t>
      </w:r>
    </w:p>
    <w:p w14:paraId="2DA95EB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10．下列句中的“以”与“以告先帝之灵”中“以”意义相同的一项是（ ）</w:t>
      </w:r>
    </w:p>
    <w:p w14:paraId="2EB20A0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A．皆以为贤</w:t>
      </w:r>
      <w:r>
        <w:rPr>
          <w:rFonts w:hint="default" w:ascii="Calibri" w:hAnsi="Calibri" w:eastAsia="宋体" w:cs="Calibri"/>
          <w:caps w:val="0"/>
        </w:rPr>
        <w:tab/>
        <w:t>B．请陛下佯怒以试群臣</w:t>
      </w:r>
    </w:p>
    <w:p w14:paraId="0A645DE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C．朕常以魏武帝多诡诈</w:t>
      </w:r>
      <w:r>
        <w:rPr>
          <w:rFonts w:hint="default" w:ascii="Calibri" w:hAnsi="Calibri" w:eastAsia="宋体" w:cs="Calibri"/>
          <w:caps w:val="0"/>
        </w:rPr>
        <w:tab/>
        <w:t>D．不欲以诈道训俗</w:t>
      </w:r>
    </w:p>
    <w:p w14:paraId="5F8FEED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11．</w:t>
      </w:r>
    </w:p>
    <w:p w14:paraId="525A5A9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12．用现代汉语翻译下列句子。</w:t>
      </w:r>
    </w:p>
    <w:p w14:paraId="73A61DC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（1）愿陛下托臣以讨贼兴复之效。</w:t>
      </w:r>
    </w:p>
    <w:p w14:paraId="5F0C750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译文：__________________________________________________________</w:t>
      </w:r>
    </w:p>
    <w:p w14:paraId="3330D53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（2）是犹源浊而望水清，理不可得。</w:t>
      </w:r>
    </w:p>
    <w:p w14:paraId="263C905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译文：__________________________________________________________</w:t>
      </w:r>
    </w:p>
    <w:p w14:paraId="7255EB0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13．甲文中描写水的句子是“______________”“______________”，他们表现大海的辽阔壮美；丙文中“流水清浊，在其源也”也是写水的，其作用是__________________________________________________________。</w:t>
      </w:r>
    </w:p>
    <w:p w14:paraId="72C2DE6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14．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曹操历来是个有争议的人物。乙文中的诸葛亮和丙文中的唐太宗分别是如何评价他的？读了《观沧海》后，你认为曹操是怎样的一个人？</w:t>
      </w:r>
    </w:p>
    <w:p w14:paraId="4F05F6F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答：________________________________________________________________________</w:t>
      </w:r>
      <w:r>
        <w:t>    </w:t>
      </w:r>
    </w:p>
    <w:p w14:paraId="7CF4BF5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________________________________________________________________________</w:t>
      </w:r>
    </w:p>
    <w:p w14:paraId="30358B0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________________________________________________________________________</w:t>
      </w:r>
    </w:p>
    <w:p w14:paraId="7016565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C58818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【答案】8．B    9．B    10．（1）希望陛下把完成讨伐奸贼，复兴汉朝王业的任务交给我</w:t>
      </w:r>
    </w:p>
    <w:p w14:paraId="360B6E7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（2）这犹如源头混浊却希望水流清澈，是没有道理的。    11．水何澹澹 洪波涌起 运用比喻引出下面的议论，说明君王的以身作则重要。    12．诸葛亮称其为“贼”，唐太宗“常以魏武帝多诡诈”（用自己的话说亦可）曹操是个具有宏伟的政治抱负、建功立业的雄心壮志并且对前途充满信心的乐观气度的人。</w:t>
      </w:r>
    </w:p>
    <w:p w14:paraId="69B1D52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07A8C425">
      <w:pPr>
        <w:pStyle w:val="7"/>
        <w:keepNext w:val="0"/>
        <w:keepLines w:val="0"/>
        <w:widowControl/>
        <w:suppressLineNumbers w:val="0"/>
      </w:pPr>
    </w:p>
    <w:p w14:paraId="38F6763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27A9A60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甲：东行登上碣石山，来观赏那苍茫的海。海水多么宽阔浩荡，山岛高高地挺立在海边。树木和百草丛生，十分繁茂。秋风吹动树木发出悲凉的声音，海中涌着巨大的海浪。太阳和月亮的运行，好像是从这浩瀚的海洋中发出的。银河星光灿烂，好像是从这浩瀚的海洋中产生出来的。我很高兴，就用这首诗歌来表达自己内心的志向。</w:t>
      </w:r>
    </w:p>
    <w:p w14:paraId="7E506F8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乙：希望陛下把讨伐汉贼、兴复汉室的任务交给我去完成；若不能完成，就治我的罪，以告于先帝的英灵。如果不能进献增进圣德的忠言，那就责备郭攸之、费祎、董允的怠慢。以表明他们的过失。陛下也应当谋求自强，征询臣下的意见，考察并采纳正确的言论，深思先帝的遗诏。臣蒙受大恩，不甚感激。</w:t>
      </w:r>
    </w:p>
    <w:p w14:paraId="16F0241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丙：贞观初年，有大臣上书（给太宗）请求去除奸佞的臣子，太宗问上书者：“我所任用的，都是贤臣，你知道谁是奸佞小人吗？”上书者回答说：“臣下居住在荒野之地，不能确切知道谁是奸佞小人，请陛下佯装大怒来测试大臣们，若能不畏惧陛下的怒气，诚挚直率地进言进谏的人，就是正直的人，逢迎谄媚顺从陛下意旨的，就是奸佞小人。”太宗对封德彝说：“水流的清澈与混浊，（原因）在它的源头。皇帝是朝政的源头，臣民就像水流，皇帝自己都做欺诈的事，却想让臣下的行为直率诚挚，这犹如源头混浊却希望水流清澈，是没有道理的。我一直因为魏武帝多做诡诈的事，非常鄙视他的为人，像这样，怎么能够作为教化命令？”对上书人说：“我要让全天下都讲求信义诚信，不想用欺诈的方法教化民众，你所说的虽然很好，但我不能听信啊。”</w:t>
      </w:r>
      <w:r>
        <w:t>    </w:t>
      </w:r>
    </w:p>
    <w:p w14:paraId="7EA22878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5AD3F70E"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考点3.建议献策型</w:t>
      </w:r>
    </w:p>
    <w:p w14:paraId="78A7322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2B43731F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阅读【甲】【乙】两段选文，完成下面小题。</w:t>
      </w:r>
    </w:p>
    <w:p w14:paraId="1FBAFAA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1FAECF3B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今诸生学于太学，县官日有廪稍之供，父母岁有裘葛之遗，无冻馁之患矣；坐大厦之下而诵诗书，无奔走之劳矣；有司业、博士为之师，未有问而不告、求而不得者也；凡所宜有之书，皆集于此，</w:t>
      </w:r>
      <w:r>
        <w:rPr>
          <w:rFonts w:hint="eastAsia" w:ascii="楷体" w:hAnsi="楷体" w:eastAsia="楷体" w:cs="楷体"/>
          <w:caps w:val="0"/>
          <w:u w:val="single"/>
        </w:rPr>
        <w:t>不必若余之手录，假诸人而后见也。</w:t>
      </w:r>
      <w:r>
        <w:rPr>
          <w:rFonts w:hint="eastAsia" w:ascii="楷体" w:hAnsi="楷体" w:eastAsia="楷体" w:cs="楷体"/>
          <w:caps w:val="0"/>
        </w:rPr>
        <w:t>其业有不精、德有不成者，非天质之卑，则心不若余之专耳，岂他人之过哉？</w:t>
      </w:r>
    </w:p>
    <w:p w14:paraId="2387ADA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（节选自宋濂《送东阳马生序》）</w:t>
      </w:r>
    </w:p>
    <w:p w14:paraId="03C4260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001F4E9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师川外甥奉议</w:t>
      </w:r>
      <w:r>
        <w:rPr>
          <w:rFonts w:hint="eastAsia" w:ascii="楷体" w:hAnsi="楷体" w:eastAsia="楷体" w:cs="楷体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：别来无一日不奉思。春风暄暖，想侍奉之余，必能屏弃人事，尽心于学。前承示谕：“自当用十年之功，养心探道。”每咏叹此语，诚能如是，足以追配古人。然学有要道，读书须一言一句，自求己事，方见古人用心处，如此则不虚用功；又欲进道，须谢去外慕，乃得全功。</w:t>
      </w:r>
      <w:r>
        <w:rPr>
          <w:rFonts w:hint="eastAsia" w:ascii="楷体" w:hAnsi="楷体" w:eastAsia="楷体" w:cs="楷体"/>
          <w:caps w:val="0"/>
          <w:u w:val="single"/>
        </w:rPr>
        <w:t>读书先净室焚香，令心意不驰走</w:t>
      </w:r>
      <w:r>
        <w:rPr>
          <w:rFonts w:hint="eastAsia" w:ascii="楷体" w:hAnsi="楷体" w:eastAsia="楷体" w:cs="楷体"/>
          <w:caps w:val="0"/>
        </w:rPr>
        <w:t>，则言下理会。</w:t>
      </w:r>
      <w:r>
        <w:rPr>
          <w:rFonts w:hint="eastAsia" w:ascii="楷体" w:hAnsi="楷体" w:eastAsia="楷体" w:cs="楷体"/>
          <w:caps w:val="0"/>
          <w:u w:val="wave"/>
        </w:rPr>
        <w:t>少年志气方强时能如此半古之人功必倍之</w:t>
      </w:r>
      <w:r>
        <w:rPr>
          <w:rFonts w:hint="eastAsia" w:ascii="楷体" w:hAnsi="楷体" w:eastAsia="楷体" w:cs="楷体"/>
          <w:caps w:val="0"/>
        </w:rPr>
        <w:t>。甥性识颖悟，必能解此，故详悉及之。</w:t>
      </w:r>
    </w:p>
    <w:p w14:paraId="518BB3B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（节选自黄庭坚《与徐甥师川书》）</w:t>
      </w:r>
    </w:p>
    <w:p w14:paraId="38026D6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【注】①奉议：官名。</w:t>
      </w:r>
    </w:p>
    <w:p w14:paraId="45AAD8D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15．解释下列加点的词语。</w:t>
      </w:r>
    </w:p>
    <w:p w14:paraId="30FE447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（1）父母岁有裘葛之遗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</w:t>
      </w:r>
      <w:r>
        <w:rPr>
          <w:rFonts w:hint="eastAsia" w:ascii="Calibri" w:hAnsi="宋体" w:eastAsia="宋体" w:cs="宋体"/>
          <w:caps w:val="0"/>
        </w:rPr>
        <w:t>遗：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 </w:t>
      </w:r>
    </w:p>
    <w:p w14:paraId="45FF941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（2）非天质之卑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      </w:t>
      </w:r>
      <w:r>
        <w:rPr>
          <w:rFonts w:hint="eastAsia" w:ascii="Calibri" w:hAnsi="宋体" w:eastAsia="宋体" w:cs="宋体"/>
          <w:caps w:val="0"/>
        </w:rPr>
        <w:t>卑：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 </w:t>
      </w:r>
    </w:p>
    <w:p w14:paraId="087710F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（3）每咏叹此语，诚能如是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诚：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   </w:t>
      </w:r>
    </w:p>
    <w:p w14:paraId="2A6C57E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16．下列对文中画波浪线部分的断句，正确的一项是（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4C32442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A．少年志气方强时/能如此/半古之人/功必倍之</w:t>
      </w:r>
    </w:p>
    <w:p w14:paraId="047D0E8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B．少年志气方强时/能如此/半古之/人功必倍之</w:t>
      </w:r>
    </w:p>
    <w:p w14:paraId="27A9A37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C．少年志气方强/时能如此/半古之/人功必倍之</w:t>
      </w:r>
    </w:p>
    <w:p w14:paraId="2D9F7B7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D．少年志气方强/时能如此/半古之人/功必倍之</w:t>
      </w:r>
    </w:p>
    <w:p w14:paraId="4CEAE2D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17．用现代汉语翻译下面句子。</w:t>
      </w:r>
      <w:r>
        <w:t>    </w:t>
      </w:r>
    </w:p>
    <w:p w14:paraId="36FB907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（1）不必若余之手录，假诸人而后见也。</w:t>
      </w:r>
    </w:p>
    <w:p w14:paraId="67F3F12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E4F790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（2）读书先净室焚香，令心意不驰走。</w:t>
      </w:r>
    </w:p>
    <w:p w14:paraId="31F1B24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           </w:t>
      </w:r>
    </w:p>
    <w:p w14:paraId="69F394C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18．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【甲】【乙】两段选文，两位长辈就“怎样才能学有所成”的问题，分别给出了建议。结合选文内容，将下面表格补充完整。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57"/>
        <w:gridCol w:w="1126"/>
        <w:gridCol w:w="3206"/>
        <w:gridCol w:w="2831"/>
      </w:tblGrid>
      <w:tr w14:paraId="52BE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32D10CA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选文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B758119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关键信息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DD5D199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学习建议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6997E74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前提条件</w:t>
            </w:r>
          </w:p>
        </w:tc>
      </w:tr>
      <w:tr w14:paraId="427D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678A006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【甲】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BB5D6CD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业精德成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77D7463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u w:val="single"/>
                <w:bdr w:val="none" w:color="auto" w:sz="0" w:space="0"/>
              </w:rPr>
              <w:t>①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    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846AE33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热衷于学习</w:t>
            </w:r>
          </w:p>
        </w:tc>
      </w:tr>
      <w:tr w14:paraId="4196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9C8968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【乙】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96EAAA8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养心探道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8F98212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第一条建议：</w:t>
            </w:r>
            <w:r>
              <w:rPr>
                <w:rFonts w:hint="eastAsia" w:ascii="Calibri" w:hAnsi="宋体" w:eastAsia="宋体" w:cs="宋体"/>
                <w:caps w:val="0"/>
                <w:u w:val="single"/>
                <w:bdr w:val="none" w:color="auto" w:sz="0" w:space="0"/>
              </w:rPr>
              <w:t>②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</w:t>
            </w:r>
          </w:p>
          <w:p w14:paraId="353DF6DF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第二条建议：</w:t>
            </w:r>
            <w:r>
              <w:rPr>
                <w:rFonts w:hint="eastAsia" w:ascii="Calibri" w:hAnsi="宋体" w:eastAsia="宋体" w:cs="宋体"/>
                <w:caps w:val="0"/>
                <w:u w:val="single"/>
                <w:bdr w:val="none" w:color="auto" w:sz="0" w:space="0"/>
              </w:rPr>
              <w:t>③</w:t>
            </w:r>
            <w:r>
              <w:rPr>
                <w:rFonts w:hint="default" w:ascii="Times New Roman" w:hAnsi="Times New Roman" w:eastAsia="Times New Roman" w:cs="Times New Roman"/>
                <w:caps w:val="0"/>
                <w:u w:val="single"/>
                <w:bdr w:val="none" w:color="auto" w:sz="0" w:space="0"/>
              </w:rPr>
              <w:t xml:space="preserve">     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01C5F3C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Calibri" w:hAnsi="宋体" w:eastAsia="宋体" w:cs="宋体"/>
                <w:caps w:val="0"/>
                <w:bdr w:val="none" w:color="auto" w:sz="0" w:space="0"/>
              </w:rPr>
              <w:t>全身心投入学习</w:t>
            </w:r>
          </w:p>
        </w:tc>
      </w:tr>
    </w:tbl>
    <w:p w14:paraId="65300C8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145017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530C35C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【答案】15．     （1）给予，赠送     （2）低下     （3）确实，的确    16．D    17．（1）不必像我那样亲手抄写，向别人借来才能看到。</w:t>
      </w:r>
    </w:p>
    <w:p w14:paraId="030D44D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（2）读书时先要将房间打扫干净，点上香，使精神（注意力）不分散。    18．     ①专心致志地学习     ②要主动独立思考，解决疑难问题。     ③要排除外界的各种诱惑，静心学习。</w:t>
      </w:r>
    </w:p>
    <w:p w14:paraId="7B0E10D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7284ED95">
      <w:pPr>
        <w:pStyle w:val="7"/>
        <w:keepNext w:val="0"/>
        <w:keepLines w:val="0"/>
        <w:widowControl/>
        <w:suppressLineNumbers w:val="0"/>
      </w:pPr>
    </w:p>
    <w:p w14:paraId="419EFA4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【点睛】译文：</w:t>
      </w:r>
    </w:p>
    <w:p w14:paraId="61CF3D3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甲：如今的学生们在太学中学习，朝廷每天供给膳食，父母每年都赠给冬天的皮衣和夏天的葛衣，没有冻饿的忧虑了；坐在高大的屋子里面诵读经书，没有奔走的劳苦了；有司业和博士当他们的老师，没有询问而不告诉，求教而无所收获的了；凡是所应该具备的书籍，都集中在这里，不必再像我这样用手抄录，从别人处借来然后才能看到了。他们中如果学业有所不精通，品德有所未养成的，如果不是天赋、资质低下，就是用心不如我这样专一，难道可以说是别人的过错吗！</w:t>
      </w:r>
    </w:p>
    <w:p w14:paraId="6F1CECE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乙：师川外甥奉议郎：别后没有一天不在思念。春风和煦，暖意融融，想你在侍奉双亲的余暇，一定能够抛开人世间的俗事，把全部心思都用在学习上。不久前你告知我说：“自己应当用功十年，修养心性，研讨学问。”我每每对此赞叹不已。真要能这样，那就足以追赶上古人的造诣了。然而学习要有恰当的方法，读书必须一字一句地仔细琢磨，自己去寻求答案，才可以体会到古人的良苦用心所在，这样就不会白用功。要想进一步地深入钻研，就得抛开学习之外的各种贪恋，这样才能获得成功。读书时要先把居室打扫干净，点燃盘香，使精神不分散，方可对书中之言心领神会。你正值青春年少，志气刚强，若能经常如此，只要花费古人一半的工夫，就可以收到成倍的效果。我外甥天资聪颖，一定能够理解其中的道理，故此详细地说了这些。</w:t>
      </w:r>
    </w:p>
    <w:p w14:paraId="763DE6F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0CADB4D2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1044FCED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00650" cy="1714500"/>
            <wp:effectExtent l="0" t="0" r="635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A68E81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拓展探究类题型答题要点</w:t>
      </w:r>
    </w:p>
    <w:p w14:paraId="3EAFE98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018BEC7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1.纵观全篇，把握主旨。</w:t>
      </w:r>
    </w:p>
    <w:p w14:paraId="05E2757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阅读时，须以着眼于全篇的目光，认真通读全文，从宏观上驾驭诗文，并从整体出发，抓住诗文中的基本要素，理清文章各部分之间的关系，进而体会作者的创作意图，明确作品所包含的人物、事件、景物和所抒发的感情，以及作者借以表达的对生活的见解和对笔下人物所持的态度。</w:t>
      </w:r>
      <w:r>
        <w:t>    </w:t>
      </w:r>
    </w:p>
    <w:p w14:paraId="363B138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2.锁定范围，准确摘取。</w:t>
      </w:r>
    </w:p>
    <w:p w14:paraId="7CE2B08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答题时，必须确认题目涉及到的语句、段落或区间，揣摩上下文意，抓住关键语句，选出最有用的信息。</w:t>
      </w:r>
    </w:p>
    <w:p w14:paraId="792D33B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3.调动积累，综合推理。</w:t>
      </w:r>
    </w:p>
    <w:p w14:paraId="6168526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这一类问题的答案，在原材料中没有明确出现，可以通过分析，推断出来。但是原材料中的语句可能是不够全面的，仅凭这些有时难以作出正确的回答。这就需要考生既要吃透原文，又要充分调动知识积淀，融会贯通，进行推理，找出正确答案。</w:t>
      </w:r>
    </w:p>
    <w:p w14:paraId="45A0065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szCs w:val="21"/>
        </w:rPr>
        <w:t>4.综合分析，全面考察。</w:t>
      </w:r>
    </w:p>
    <w:p w14:paraId="2249E54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szCs w:val="21"/>
        </w:rPr>
        <w:t>要吃透题干要求，把握内容要点，看看是否有字数限制，是谈感悟还是描述画面或者补充事例，吃准表述的范围，角度和方式，用规范的语言表达。</w:t>
      </w:r>
    </w:p>
    <w:p w14:paraId="281327E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2E85DD3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1F3FFAB5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67325" cy="1733550"/>
            <wp:effectExtent l="0" t="0" r="3175" b="635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0D8E8F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t>           </w:t>
      </w:r>
    </w:p>
    <w:p w14:paraId="47E23F6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drawing>
          <wp:inline distT="0" distB="0" distL="114300" distR="114300">
            <wp:extent cx="28575" cy="28575"/>
            <wp:effectExtent l="0" t="0" r="9525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853E4F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00"/>
        </w:rPr>
        <w:t>一、</w:t>
      </w:r>
      <w:r>
        <w:rPr>
          <w:rFonts w:hint="eastAsia" w:ascii="Calibri" w:hAnsi="宋体" w:eastAsia="宋体" w:cs="宋体"/>
          <w:caps w:val="0"/>
          <w:color w:val="FF0000"/>
        </w:rPr>
        <w:t>（2024·新疆乌鲁木齐·三模）</w:t>
      </w:r>
      <w:r>
        <w:rPr>
          <w:rFonts w:hint="eastAsia" w:ascii="Calibri" w:hAnsi="宋体" w:eastAsia="宋体" w:cs="宋体"/>
          <w:caps w:val="0"/>
        </w:rPr>
        <w:t>阅读【甲】【乙】两篇选文，完成下面小题。</w:t>
      </w:r>
    </w:p>
    <w:p w14:paraId="6D5A6E0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7142C695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初，权谓吕蒙曰：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卿今当涂掌事，不可不学！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蒙辞以军中多务。权曰：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孤岂欲卿治经为博士邪！但当涉猎，见往事耳。卿言多务，孰若孤？孤常读书，自以为大有所益。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蒙乃始就学。及鲁肃过寻阳，与蒙论议，大惊曰：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卿今者才略，非复吴下阿蒙！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蒙曰：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士别三日，即更刮目相待，大兄何见事之晚乎！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肃遂拜蒙母，结友而别。</w:t>
      </w:r>
    </w:p>
    <w:p w14:paraId="14DBB32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1．下列选项中加点词解释有误的一项是（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6750FB3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A．卿今当涂掌事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 </w:t>
      </w:r>
      <w:r>
        <w:rPr>
          <w:rFonts w:hint="eastAsia" w:ascii="Calibri" w:hAnsi="宋体" w:eastAsia="宋体" w:cs="宋体"/>
          <w:caps w:val="0"/>
        </w:rPr>
        <w:t>当涂：应当</w:t>
      </w:r>
    </w:p>
    <w:p w14:paraId="3A7CEE8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B．治经为博士邪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 </w:t>
      </w:r>
      <w:r>
        <w:rPr>
          <w:rFonts w:hint="eastAsia" w:ascii="Calibri" w:hAnsi="宋体" w:eastAsia="宋体" w:cs="宋体"/>
          <w:caps w:val="0"/>
        </w:rPr>
        <w:t>博士：专掌经学传授的学官</w:t>
      </w:r>
    </w:p>
    <w:p w14:paraId="4B6B11F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C．及鲁肃过寻阳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 </w:t>
      </w:r>
      <w:r>
        <w:rPr>
          <w:rFonts w:hint="eastAsia" w:ascii="Calibri" w:hAnsi="宋体" w:eastAsia="宋体" w:cs="宋体"/>
          <w:caps w:val="0"/>
        </w:rPr>
        <w:t>及：到，等到</w:t>
      </w:r>
    </w:p>
    <w:p w14:paraId="3B052AA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D．大兄何见事之晚乎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见事：知晓事情</w:t>
      </w:r>
    </w:p>
    <w:p w14:paraId="452336E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2．用现代汉语翻译下列句子。</w:t>
      </w:r>
      <w:r>
        <w:t>    </w:t>
      </w:r>
    </w:p>
    <w:p w14:paraId="3588865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（1）但当涉猎，见往事耳。</w:t>
      </w:r>
    </w:p>
    <w:p w14:paraId="60A7263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（2）士别三日，即更刮目相待。</w:t>
      </w:r>
    </w:p>
    <w:p w14:paraId="1AF2CF7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3．下列说法不正确的一项是（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0481716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A．本文层次分明，先写孙权劝学，吕蒙“乃始就学”；再写鲁肃“与蒙论议”“结友而别”。</w:t>
      </w:r>
    </w:p>
    <w:p w14:paraId="01B4E20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B．鲁肃与吕蒙的对话，笔墨生动，从正面表现了孙权劝学有成效，这也是全文最精彩之处。</w:t>
      </w:r>
    </w:p>
    <w:p w14:paraId="369A849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C．本文详写孙权、鲁肃与吕蒙的对话，吕蒙学习的具体过程并未展开，体现了记事简练的特点。</w:t>
      </w:r>
    </w:p>
    <w:p w14:paraId="4958D3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D．本文人物性格鲜明，孙权的循循善诱、吕蒙的坦率直爽、鲁肃的真诚爱才都在文中得到表现。</w:t>
      </w:r>
    </w:p>
    <w:p w14:paraId="6CAB6C2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77D2E16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楚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人有习操舟者，其始折旋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疾徐，惟舟师之是听。</w:t>
      </w:r>
      <w:r>
        <w:rPr>
          <w:rFonts w:hint="eastAsia" w:ascii="楷体" w:hAnsi="楷体" w:eastAsia="楷体" w:cs="楷体"/>
          <w:caps w:val="0"/>
          <w:u w:val="single"/>
        </w:rPr>
        <w:t>于是小试洲渚之间所向莫不如意遂以为尽操舟之术</w:t>
      </w:r>
      <w:r>
        <w:rPr>
          <w:rFonts w:hint="eastAsia" w:ascii="楷体" w:hAnsi="楷体" w:eastAsia="楷体" w:cs="楷体"/>
          <w:caps w:val="0"/>
        </w:rPr>
        <w:t>。遽谢舟师，椎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鼓径进，亟犯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在险，乃四顾胆落，坠桨失柁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。</w:t>
      </w:r>
    </w:p>
    <w:p w14:paraId="235F6F2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【注释】①楚：古国名。②折：调头。旋：转弯。③椎：用椎敲。古代作战，前进时以击鼓为号。④亟：突然。犯：碰到。⑤柁：同“舵”。</w:t>
      </w:r>
    </w:p>
    <w:p w14:paraId="51AD447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（选自《贤弈编》）</w:t>
      </w:r>
    </w:p>
    <w:p w14:paraId="1326EC7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4．对文中画线句的停顿划分正确的一项是（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02B4B42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A．于是小试洲渚之间／所向莫不如意／遂以为尽操舟之术</w:t>
      </w:r>
    </w:p>
    <w:p w14:paraId="7CC22AC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B．于是小试洲渚之间／所向莫不如意遂以／为尽操舟之术</w:t>
      </w:r>
    </w:p>
    <w:p w14:paraId="0E24F8E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C．于是小试洲渚之／间所向莫不如意遂以／为尽操舟之术</w:t>
      </w:r>
    </w:p>
    <w:p w14:paraId="622116C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D．于是小试洲渚之／间所向莫不如意／遂以为尽操舟之术</w:t>
      </w:r>
    </w:p>
    <w:p w14:paraId="4AE9438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5．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甲、乙两文都是关于“学”的故事，但结局不同。结合两文内容，说说你从中获得的启示。</w:t>
      </w:r>
    </w:p>
    <w:p w14:paraId="35FDD0C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6F245D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【答案】1．A    2．（1）只是应当粗略地阅读，了解历史罢了。</w:t>
      </w:r>
    </w:p>
    <w:p w14:paraId="3D2A25E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（2）士别三日，就要另外用新的眼光看待他。    3．B    4．A    5．甲文中吕蒙在孙权的劝说下读书并学有所成；乙文中楚人学舟因急于求成，自负自满最终失败。两则故事告诫我们：学习要谦虚勤奋、脚踏实地。（意思相近即可）</w:t>
      </w:r>
    </w:p>
    <w:p w14:paraId="3D73BA8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1170E95D">
      <w:pPr>
        <w:pStyle w:val="7"/>
        <w:keepNext w:val="0"/>
        <w:keepLines w:val="0"/>
        <w:widowControl/>
        <w:suppressLineNumbers w:val="0"/>
      </w:pPr>
    </w:p>
    <w:p w14:paraId="1994737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68DBFAF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当初，孙权对吕蒙说：“你现在当权管事，不可以不学习！”吕蒙用军中事务繁多来推托。孙权说：“我难道想要你研究儒家经典，成为博士吗！只应当粗略地阅读，了解历史罢了。你说军务繁多，谁比得上我（事务多）呢？我经常读书，自己觉得获益很多。”吕蒙于是开始学习。等到鲁肃经过寻阳的时候，和吕蒙一起谈论议事，鲁肃十分吃惊地说：“你现在的军事方面和政治方面的才能和谋略，不再是原来的那个吴县的（没有学识的）阿蒙了！”吕蒙说：“志士（君子）分别几天，就重新另眼看待了，长兄你认清事物怎么这么晚呢！”于是鲁肃拜见吕蒙的母亲，和吕蒙结为朋友后分别了。</w:t>
      </w:r>
      <w:r>
        <w:t>    </w:t>
      </w:r>
    </w:p>
    <w:p w14:paraId="2ADF4B2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楚地有个学习驾船的人，他在开始学习的时候，调头、转弯、快划、慢划，只听从船师傅的（教导）。于是在江中岛屿之间小试身手，所做的没有不得心应手的，于是他就认为学完了驾船的技术。马上谢别了船师，击鼓（古人大概是靠击鼓来发布号令的吧）径直快进，突然遇到危险，他就四处张望，吓破了胆，桨掉入江中，舵失去控制。 </w:t>
      </w:r>
    </w:p>
    <w:p w14:paraId="1AA8181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二、</w:t>
      </w:r>
      <w:r>
        <w:rPr>
          <w:rFonts w:hint="eastAsia" w:ascii="Calibri" w:hAnsi="宋体" w:eastAsia="宋体" w:cs="宋体"/>
          <w:caps w:val="0"/>
          <w:color w:val="FF0000"/>
        </w:rPr>
        <w:t>（2024·河南南阳·一模）</w:t>
      </w:r>
      <w:r>
        <w:rPr>
          <w:rFonts w:hint="eastAsia" w:ascii="Calibri" w:hAnsi="宋体" w:eastAsia="宋体" w:cs="宋体"/>
          <w:caps w:val="0"/>
        </w:rPr>
        <w:t>阅读下面两个文段，完成下面小题。</w:t>
      </w:r>
    </w:p>
    <w:p w14:paraId="4E733E1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1002ADB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十年春，齐师伐我。公将战，曹刿请见。其乡人曰：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肉食者谋之，又何间焉？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刿曰</w:t>
      </w:r>
      <w:r>
        <w:rPr>
          <w:rFonts w:hint="eastAsia" w:ascii="Calibri" w:hAnsi="宋体" w:eastAsia="宋体" w:cs="宋体"/>
          <w:caps w:val="0"/>
        </w:rPr>
        <w:t>：“</w:t>
      </w:r>
      <w:r>
        <w:rPr>
          <w:rFonts w:hint="eastAsia" w:ascii="楷体" w:hAnsi="楷体" w:eastAsia="楷体" w:cs="楷体"/>
          <w:caps w:val="0"/>
        </w:rPr>
        <w:t>肉食者鄙，未能远谋。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乃入见。问：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何以战？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公曰</w:t>
      </w:r>
      <w:r>
        <w:rPr>
          <w:rFonts w:hint="eastAsia" w:ascii="Calibri" w:hAnsi="宋体" w:eastAsia="宋体" w:cs="宋体"/>
          <w:caps w:val="0"/>
        </w:rPr>
        <w:t>：“</w:t>
      </w:r>
      <w:r>
        <w:rPr>
          <w:rFonts w:hint="eastAsia" w:ascii="楷体" w:hAnsi="楷体" w:eastAsia="楷体" w:cs="楷体"/>
          <w:caps w:val="0"/>
        </w:rPr>
        <w:t>衣食所安，弗敢专也，必以分人。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对曰</w:t>
      </w:r>
      <w:r>
        <w:rPr>
          <w:rFonts w:hint="eastAsia" w:ascii="Calibri" w:hAnsi="宋体" w:eastAsia="宋体" w:cs="宋体"/>
          <w:caps w:val="0"/>
        </w:rPr>
        <w:t>：“</w:t>
      </w:r>
      <w:r>
        <w:rPr>
          <w:rFonts w:hint="eastAsia" w:ascii="楷体" w:hAnsi="楷体" w:eastAsia="楷体" w:cs="楷体"/>
          <w:caps w:val="0"/>
        </w:rPr>
        <w:t>小惠未遍，民弗从也。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公曰：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牺牲玉帛，弗敢加也，必以信。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对曰：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小信未孚，神弗福也。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公曰</w:t>
      </w:r>
      <w:r>
        <w:rPr>
          <w:rFonts w:hint="eastAsia" w:ascii="Calibri" w:hAnsi="宋体" w:eastAsia="宋体" w:cs="宋体"/>
          <w:caps w:val="0"/>
        </w:rPr>
        <w:t>：“</w:t>
      </w:r>
      <w:r>
        <w:rPr>
          <w:rFonts w:hint="eastAsia" w:ascii="楷体" w:hAnsi="楷体" w:eastAsia="楷体" w:cs="楷体"/>
          <w:caps w:val="0"/>
        </w:rPr>
        <w:t>小大之狱，虽不能察，必以情。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对曰：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忠之属也。可以一战。战则请从。</w:t>
      </w:r>
      <w:r>
        <w:rPr>
          <w:rFonts w:hint="default" w:ascii="Calibri" w:hAnsi="Calibri" w:eastAsia="宋体" w:cs="Calibri"/>
          <w:caps w:val="0"/>
        </w:rPr>
        <w:t>”</w:t>
      </w:r>
    </w:p>
    <w:p w14:paraId="32CA8F79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公与之乘，战于长勺。公将鼓之。刿曰：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未可。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齐人三鼓。刿曰：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可矣。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齐师败绩。公将驰之。刿曰：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未可。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下视其辙，登轼而望之，曰：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可矣。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遂逐齐师。</w:t>
      </w:r>
    </w:p>
    <w:p w14:paraId="14B86B8C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既克，公问其故。对曰：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夫战，勇气也。一鼓作气，再而衰，三而竭。彼竭我盈，故克之。夫大国，难测也，惧有伏焉。</w:t>
      </w:r>
      <w:r>
        <w:rPr>
          <w:rFonts w:hint="eastAsia" w:ascii="楷体" w:hAnsi="楷体" w:eastAsia="楷体" w:cs="楷体"/>
          <w:caps w:val="0"/>
          <w:u w:val="single"/>
        </w:rPr>
        <w:t>吾视其辙乱，望其旗靡，故逐之。</w:t>
      </w:r>
      <w:r>
        <w:rPr>
          <w:rFonts w:hint="default" w:ascii="Calibri" w:hAnsi="Calibri" w:eastAsia="宋体" w:cs="Calibri"/>
          <w:caps w:val="0"/>
          <w:u w:val="single"/>
        </w:rPr>
        <w:t>”</w:t>
      </w:r>
    </w:p>
    <w:p w14:paraId="77152FF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（选自《左传•曹刿论战》）</w:t>
      </w:r>
    </w:p>
    <w:p w14:paraId="37FBD7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37F1397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文公伐原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，令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以三日之粮。三日而原不降，公令疏军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而去之。谍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出曰：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原不过一二日矣！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军吏以告，公曰</w:t>
      </w:r>
      <w:r>
        <w:rPr>
          <w:rFonts w:hint="eastAsia" w:ascii="Calibri" w:hAnsi="宋体" w:eastAsia="宋体" w:cs="宋体"/>
          <w:caps w:val="0"/>
          <w:u w:val="single"/>
        </w:rPr>
        <w:t>：“</w:t>
      </w:r>
      <w:r>
        <w:rPr>
          <w:rFonts w:hint="eastAsia" w:ascii="楷体" w:hAnsi="楷体" w:eastAsia="楷体" w:cs="楷体"/>
          <w:caps w:val="0"/>
          <w:u w:val="single"/>
        </w:rPr>
        <w:t>得原而失信何以使人夫信民之所庇也</w:t>
      </w:r>
      <w:r>
        <w:rPr>
          <w:rFonts w:hint="eastAsia" w:ascii="楷体" w:hAnsi="楷体" w:eastAsia="楷体" w:cs="楷体"/>
          <w:caps w:val="0"/>
        </w:rPr>
        <w:t>，不可失也。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乃去之，及孟门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，而原请降。</w:t>
      </w:r>
    </w:p>
    <w:p w14:paraId="245BB09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（《国语·文公伐原》）</w:t>
      </w:r>
    </w:p>
    <w:p w14:paraId="4607820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①原：原国，姬姓小国。②令：限令。③疏军：撤兵。疏，散、撤。④谍：刺探军情的人。⑤孟门：原国地名。</w:t>
      </w:r>
    </w:p>
    <w:p w14:paraId="55B9207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33．乙文中划横线的句子三处需要断句，请选出正确的项。</w:t>
      </w:r>
    </w:p>
    <w:p w14:paraId="4905020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得 原 而 失A 信B 何 以C 使 人D 夫E 信F 民 之 所 庇 也</w:t>
      </w:r>
    </w:p>
    <w:p w14:paraId="6549D29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34．下列各组句子中，加点词语意思相同一项是（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15DFC32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A．属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忠之属也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有良田、美池、桑竹之属</w:t>
      </w:r>
      <w:r>
        <w:t>    </w:t>
      </w:r>
    </w:p>
    <w:p w14:paraId="20445AE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B．从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战则请从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从小丘西行百二十步</w:t>
      </w:r>
    </w:p>
    <w:p w14:paraId="5196190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C．再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再而衰，三而竭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主人日再食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</w:p>
    <w:p w14:paraId="2CAAB37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D．故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公问其故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故君子有不战，战必胜矣 </w:t>
      </w:r>
    </w:p>
    <w:p w14:paraId="7A13AE1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35．翻译甲文中画横线的句子。</w:t>
      </w:r>
    </w:p>
    <w:p w14:paraId="20BA6DA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吾视其辙乱，望其旗靡，故逐之。</w:t>
      </w:r>
    </w:p>
    <w:p w14:paraId="4B2CA6C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           </w:t>
      </w:r>
    </w:p>
    <w:p w14:paraId="35A75D2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36．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班长想征集班级管理意见，请从“信”的角度给他提两条建议，并结合文本说明理由。</w:t>
      </w:r>
    </w:p>
    <w:p w14:paraId="7F3DFDA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3BEA30B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【答案】33．BDF    34．A    35．我发现他们的车印混乱，军旗也倒下了，所以才下令追击他们。    36．①公平公正，诚信待人。曹刿建议国君要“取信于民”，班级管理中，要多观察多调查，倾听同学意见，公平公正地处理各项事宜，获得同学的信任和支持。②说到做到。要建立并并完善班级规章制度，依规而行，说到做到，才能提高班级凝聚力。</w:t>
      </w:r>
    </w:p>
    <w:p w14:paraId="310AC65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2D05DC0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368C23B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鲁庄公十年的春天，齐国军队攻打我们鲁国。鲁庄公将要迎战，曹刿请求拜见鲁庄公。他的同乡说：“当权的人自会谋划这件事，你又何必参与呢？”曹刿说：“当权的人目光短浅，不能深谋远虑。”于是入朝去见鲁庄公。曹刿问：“您凭借什么作战？”鲁庄公说：“衣食（这一类）养生的东西，我从来不敢独自专有，一定把它们分给身边的大臣。”曹刿回答说：“这种小恩小惠不能遍及百姓，老百姓是不会顺从您的。”鲁庄公说：“祭祀用的猪牛羊和玉器、丝织品等祭品，我从来不敢虚报夸大数目，一定对上天说实话。”曹刿回答说：“小小信用，不能取得神灵的信任，神灵是不会保佑您的。”鲁庄公说：“大大小小的诉讼案件，即使不能一一明察，但我一定根据实情（合理裁决）。”曹刿回答说：“这才尽了本职一类的事。可以（凭借这个条件）打一仗。如果作战，请允许我跟随您一同去。”</w:t>
      </w:r>
    </w:p>
    <w:p w14:paraId="7CECF89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鲁庄公和曹刿同坐一辆战车，在长勺和齐军作战。鲁庄公将要下令击鼓进军。曹刿说：“还不行。”等到齐军三次击鼓之后。曹刿说：“可以进军了。”齐军大败。鲁庄公又要下令驾车马追逐齐军。曹刿说：“还不行。”说完就下了战车，察看齐军车轮碾出的痕迹，又登上战车，扶着车前横木远望齐军的队形，这才说：“可以追击了。”于是追击齐军。</w:t>
      </w:r>
    </w:p>
    <w:p w14:paraId="14CDAF3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打了胜仗后，鲁庄公问他取胜的原因。曹刿回答说：作战，靠的是士气。第一次击鼓能够振作士兵们的士气，第二次击鼓士兵们的士气就开始低落了，第三次击鼓士兵们的士气就耗尽了。他们的士气已经消失而我军的士气正旺盛，所以才战胜了他们。像齐国这样的大国，他们的情况是难以推测的，怕他们在那里设有伏兵。后来我看到他们的车轮的痕迹混乱了，望见他们的旗帜倒下了，所以下令追击他们。”</w:t>
      </w:r>
    </w:p>
    <w:p w14:paraId="0F90E2C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晋文公出兵讨伐原国，命令携带三天的口粮。到了三天，原国还不投降，文公就下令晋军撤退。这时探子出城来报告说:“原国最多再能支持一二天了！”军吏将这一情况汇报给晋文公，文公说:“得到原国而失去信义，那又依靠什么来使唤人民呢？信义是人民赖以生存的保障，因此不可失信。”于是晋军便撤离了原国，到了孟门附近地方，原国便宣布投降了。</w:t>
      </w:r>
    </w:p>
    <w:p w14:paraId="20CC6511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E4303AF"/>
    <w:rsid w:val="0F7113AE"/>
    <w:rsid w:val="10232B1B"/>
    <w:rsid w:val="11F73797"/>
    <w:rsid w:val="12F2427C"/>
    <w:rsid w:val="14474DA3"/>
    <w:rsid w:val="150B491F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8AC6695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50862293"/>
    <w:rsid w:val="50A97299"/>
    <w:rsid w:val="51602391"/>
    <w:rsid w:val="522F28FF"/>
    <w:rsid w:val="55920247"/>
    <w:rsid w:val="563A1851"/>
    <w:rsid w:val="571D4EDE"/>
    <w:rsid w:val="583913CE"/>
    <w:rsid w:val="5A3F2881"/>
    <w:rsid w:val="5A4A67FC"/>
    <w:rsid w:val="5A977F98"/>
    <w:rsid w:val="5ABB3568"/>
    <w:rsid w:val="5B164C27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14793</Words>
  <Characters>14889</Characters>
  <Lines>0</Lines>
  <Paragraphs>0</Paragraphs>
  <TotalTime>1</TotalTime>
  <ScaleCrop>false</ScaleCrop>
  <LinksUpToDate>false</LinksUpToDate>
  <CharactersWithSpaces>15971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2025-04-14T13:46:15Z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