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rsidR="00C93A22" w:rsidP="00C93A22" w14:paraId="64B853CD" w14:textId="77777777">
      <w:pPr>
        <w:spacing w:after="120" w:afterLines="50" w:line="360" w:lineRule="auto"/>
        <w:jc w:val="center"/>
        <w:textAlignment w:val="center"/>
        <w:rPr>
          <w:rFonts w:ascii="Times New Roman" w:eastAsia="黑体" w:hAnsi="Times New Roman" w:cs="Times New Roman"/>
          <w:b/>
          <w:snapToGrid w:val="0"/>
          <w:kern w:val="0"/>
          <w:sz w:val="36"/>
          <w:szCs w:val="36"/>
        </w:rPr>
      </w:pPr>
      <w:r>
        <w:rPr>
          <w:rFonts w:ascii="Times New Roman" w:eastAsia="黑体" w:hAnsi="Times New Roman" w:cs="Times New Roman"/>
          <w:b/>
          <w:snapToGrid w:val="0"/>
          <w:kern w:val="0"/>
          <w:sz w:val="36"/>
          <w:szCs w:val="36"/>
        </w:rPr>
        <w:drawing>
          <wp:anchor simplePos="0" relativeHeight="251658240" behindDoc="0" locked="0" layoutInCell="1" allowOverlap="1">
            <wp:simplePos x="0" y="0"/>
            <wp:positionH relativeFrom="page">
              <wp:posOffset>12204700</wp:posOffset>
            </wp:positionH>
            <wp:positionV relativeFrom="topMargin">
              <wp:posOffset>10464800</wp:posOffset>
            </wp:positionV>
            <wp:extent cx="393700" cy="342900"/>
            <wp:wrapNone/>
            <wp:docPr id="10003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6" name=""/>
                    <pic:cNvPicPr>
                      <a:picLocks noChangeAspect="1"/>
                    </pic:cNvPicPr>
                  </pic:nvPicPr>
                  <pic:blipFill>
                    <a:blip xmlns:r="http://schemas.openxmlformats.org/officeDocument/2006/relationships" r:embed="rId5"/>
                    <a:stretch>
                      <a:fillRect/>
                    </a:stretch>
                  </pic:blipFill>
                  <pic:spPr>
                    <a:xfrm>
                      <a:off x="0" y="0"/>
                      <a:ext cx="393700" cy="342900"/>
                    </a:xfrm>
                    <a:prstGeom prst="rect">
                      <a:avLst/>
                    </a:prstGeom>
                  </pic:spPr>
                </pic:pic>
              </a:graphicData>
            </a:graphic>
          </wp:anchor>
        </w:drawing>
      </w:r>
      <w:r>
        <w:rPr>
          <w:rFonts w:ascii="Times New Roman" w:eastAsia="黑体" w:hAnsi="Times New Roman" w:cs="Times New Roman"/>
          <w:b/>
          <w:snapToGrid w:val="0"/>
          <w:kern w:val="0"/>
          <w:sz w:val="36"/>
          <w:szCs w:val="36"/>
        </w:rPr>
        <w:t>专题</w:t>
      </w:r>
      <w:r>
        <w:rPr>
          <w:rFonts w:ascii="Times New Roman" w:eastAsia="黑体" w:hAnsi="Times New Roman" w:cs="Times New Roman" w:hint="eastAsia"/>
          <w:b/>
          <w:snapToGrid w:val="0"/>
          <w:kern w:val="0"/>
          <w:sz w:val="36"/>
          <w:szCs w:val="36"/>
        </w:rPr>
        <w:t>13</w:t>
      </w:r>
      <w:r>
        <w:rPr>
          <w:rFonts w:ascii="Times New Roman" w:eastAsia="黑体" w:hAnsi="Times New Roman" w:cs="Times New Roman"/>
          <w:b/>
          <w:snapToGrid w:val="0"/>
          <w:kern w:val="0"/>
          <w:sz w:val="36"/>
          <w:szCs w:val="36"/>
        </w:rPr>
        <w:t xml:space="preserve">  </w:t>
      </w:r>
      <w:r>
        <w:rPr>
          <w:rFonts w:ascii="Times New Roman" w:eastAsia="黑体" w:hAnsi="Times New Roman" w:cs="Times New Roman" w:hint="eastAsia"/>
          <w:b/>
          <w:snapToGrid w:val="0"/>
          <w:kern w:val="0"/>
          <w:sz w:val="36"/>
          <w:szCs w:val="36"/>
        </w:rPr>
        <w:t>区域发展</w:t>
      </w:r>
    </w:p>
    <w:p w:rsidR="00C93A22" w:rsidP="00C93A22" w14:paraId="0E73BFC2" w14:textId="77777777">
      <w:pPr>
        <w:spacing w:line="360" w:lineRule="auto"/>
        <w:jc w:val="center"/>
        <w:textAlignment w:val="center"/>
        <w:rPr>
          <w:rFonts w:ascii="Times New Roman" w:eastAsia="黑体" w:hAnsi="Times New Roman" w:cs="Times New Roman"/>
          <w:color w:val="C00000"/>
        </w:rPr>
      </w:pPr>
      <w:r>
        <w:rPr>
          <w:noProof/>
        </w:rPr>
        <w:drawing>
          <wp:inline distT="0" distB="0" distL="114300" distR="114300">
            <wp:extent cx="1543050" cy="626745"/>
            <wp:effectExtent l="0" t="0" r="0" b="1905"/>
            <wp:docPr id="8" name="图片 6"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文本&#10;&#10;描述已自动生成"/>
                    <pic:cNvPicPr>
                      <a:picLocks noChangeAspect="1"/>
                    </pic:cNvPicPr>
                  </pic:nvPicPr>
                  <pic:blipFill>
                    <a:blip xmlns:r="http://schemas.openxmlformats.org/officeDocument/2006/relationships" r:embed="rId6"/>
                    <a:stretch>
                      <a:fillRect/>
                    </a:stretch>
                  </pic:blipFill>
                  <pic:spPr>
                    <a:xfrm>
                      <a:off x="0" y="0"/>
                      <a:ext cx="1543050" cy="626745"/>
                    </a:xfrm>
                    <a:prstGeom prst="rect">
                      <a:avLst/>
                    </a:prstGeom>
                    <a:noFill/>
                    <a:ln>
                      <a:noFill/>
                    </a:ln>
                  </pic:spPr>
                </pic:pic>
              </a:graphicData>
            </a:graphic>
          </wp:inline>
        </w:drawing>
      </w:r>
    </w:p>
    <w:p w:rsidR="00C93A22" w:rsidRPr="005D65B7" w:rsidP="00C93A22" w14:paraId="0990389E"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浙江</w:t>
      </w:r>
      <w:r>
        <w:rPr>
          <w:rFonts w:ascii="Times New Roman" w:eastAsia="黑体" w:hAnsi="Times New Roman" w:cs="Times New Roman" w:hint="eastAsia"/>
          <w:b/>
          <w:bCs/>
          <w:color w:val="E36C0A" w:themeColor="accent6" w:themeShade="BF"/>
        </w:rPr>
        <w:t>1</w:t>
      </w:r>
      <w:r>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Pr>
          <w:rFonts w:ascii="楷体" w:eastAsia="楷体" w:hAnsi="楷体" w:cs="楷体"/>
        </w:rPr>
        <w:t>一个区域的水资源总量与该区域的降水量和面积成正相关。下表为</w:t>
      </w:r>
      <w:r>
        <w:t>2022</w:t>
      </w:r>
      <w:r>
        <w:rPr>
          <w:rFonts w:ascii="楷体" w:eastAsia="楷体" w:hAnsi="楷体" w:cs="楷体"/>
        </w:rPr>
        <w:t>年我国甲、乙两省（区市）水资源状况，下图为甲、乙用水量的构成。完成下面小题。</w:t>
      </w:r>
    </w:p>
    <w:p w:rsidR="00C93A22" w:rsidP="00C93A22" w14:paraId="7CD8AF48" w14:textId="77777777">
      <w:pPr>
        <w:spacing w:line="360" w:lineRule="auto"/>
        <w:jc w:val="center"/>
        <w:textAlignment w:val="center"/>
        <w:rPr>
          <w:rFonts w:ascii="Times New Roman" w:hAnsi="Times New Roman" w:cs="Times New Roman"/>
        </w:rPr>
      </w:pPr>
      <w:r w:rsidRPr="00862420">
        <w:drawing>
          <wp:inline distT="0" distB="0" distL="0" distR="0">
            <wp:extent cx="4143375" cy="1552575"/>
            <wp:effectExtent l="0" t="0" r="0" b="0"/>
            <wp:docPr id="24174998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749989" name="Picture 1"/>
                    <pic:cNvPicPr>
                      <a:picLocks noChangeAspect="1" noChangeArrowheads="1"/>
                    </pic:cNvPicPr>
                  </pic:nvPicPr>
                  <pic:blipFill>
                    <a:blip xmlns:r="http://schemas.openxmlformats.org/officeDocument/2006/relationships" r:embed="rId7" cstate="print">
                      <a:extLst>
                        <a:ext xmlns:a="http://schemas.openxmlformats.org/drawingml/2006/main" uri="{28A0092B-C50C-407E-A947-70E740481C1C}">
                          <a14:useLocalDpi xmlns:a14="http://schemas.microsoft.com/office/drawing/2010/main" val="0"/>
                        </a:ext>
                      </a:extLst>
                    </a:blip>
                    <a:srcRect r="23791" b="9243"/>
                    <a:stretch>
                      <a:fillRect/>
                    </a:stretch>
                  </pic:blipFill>
                  <pic:spPr bwMode="auto">
                    <a:xfrm>
                      <a:off x="0" y="0"/>
                      <a:ext cx="4143375" cy="1552575"/>
                    </a:xfrm>
                    <a:prstGeom prst="rect">
                      <a:avLst/>
                    </a:prstGeom>
                    <a:noFill/>
                    <a:ln>
                      <a:noFill/>
                    </a:ln>
                    <a:extLst>
                      <a:ext xmlns:a="http://schemas.openxmlformats.org/drawingml/2006/main" uri="{53640926-AAD7-44D8-BBD7-CCE9431645EC}">
                        <a14:shadowObscured xmlns:a14="http://schemas.microsoft.com/office/drawing/2010/main"/>
                      </a:ext>
                    </a:extLst>
                  </pic:spPr>
                </pic:pic>
              </a:graphicData>
            </a:graphic>
          </wp:inline>
        </w:drawing>
      </w:r>
    </w:p>
    <w:p w:rsidR="00C93A22" w:rsidP="00C93A22" w14:paraId="1FC94B9A" w14:textId="77777777">
      <w:pPr>
        <w:spacing w:line="360" w:lineRule="auto"/>
        <w:jc w:val="center"/>
        <w:textAlignment w:val="center"/>
        <w:rPr>
          <w:rFonts w:ascii="Times New Roman" w:hAnsi="Times New Roman" w:cs="Times New Roman" w:hint="eastAsia"/>
        </w:rPr>
      </w:pPr>
      <w:r>
        <w:rPr>
          <w:rFonts w:eastAsia="Times New Roman"/>
          <w:noProof/>
          <w:kern w:val="0"/>
          <w:sz w:val="24"/>
          <w:szCs w:val="24"/>
        </w:rPr>
        <w:drawing>
          <wp:inline distT="0" distB="0" distL="0" distR="0">
            <wp:extent cx="4486275" cy="2905125"/>
            <wp:effectExtent l="0" t="0" r="0" b="0"/>
            <wp:docPr id="100003" name="图片 100003" descr="@@@908aba54-8532-4551-b999-e686d78a1f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8"/>
                    <a:stretch>
                      <a:fillRect/>
                    </a:stretch>
                  </pic:blipFill>
                  <pic:spPr>
                    <a:xfrm>
                      <a:off x="0" y="0"/>
                      <a:ext cx="4486275" cy="2905125"/>
                    </a:xfrm>
                    <a:prstGeom prst="rect">
                      <a:avLst/>
                    </a:prstGeom>
                  </pic:spPr>
                </pic:pic>
              </a:graphicData>
            </a:graphic>
          </wp:inline>
        </w:drawing>
      </w:r>
    </w:p>
    <w:p w:rsidR="00C93A22" w:rsidRPr="00862420" w:rsidP="00C93A22" w14:paraId="086622E6"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资源跨区域调配的原因</w:t>
      </w:r>
      <w:r>
        <w:rPr>
          <w:rFonts w:ascii="Times New Roman" w:hAnsi="Times New Roman" w:cs="Times New Roman"/>
          <w:b/>
          <w:color w:val="00B0F0"/>
        </w:rPr>
        <w:t>）</w:t>
      </w:r>
      <w:r w:rsidRPr="00862420">
        <w:rPr>
          <w:rFonts w:ascii="Times New Roman" w:hAnsi="Times New Roman" w:cs="Times New Roman" w:hint="eastAsia"/>
        </w:rPr>
        <w:t>调节甲、乙两省（区市）水资源总量与用水量之间的不平衡状态，可采取（</w:t>
      </w:r>
      <w:r w:rsidRPr="00862420">
        <w:rPr>
          <w:rFonts w:ascii="Times New Roman" w:hAnsi="Times New Roman" w:cs="Times New Roman" w:hint="eastAsia"/>
        </w:rPr>
        <w:t xml:space="preserve">   </w:t>
      </w:r>
      <w:r w:rsidRPr="00862420">
        <w:rPr>
          <w:rFonts w:ascii="Times New Roman" w:hAnsi="Times New Roman" w:cs="Times New Roman" w:hint="eastAsia"/>
        </w:rPr>
        <w:t>）</w:t>
      </w:r>
    </w:p>
    <w:p w:rsidR="00C93A22" w:rsidP="00C93A22" w14:paraId="51557DC3" w14:textId="77777777">
      <w:pPr>
        <w:spacing w:line="360" w:lineRule="auto"/>
        <w:ind w:firstLine="210" w:firstLineChars="100"/>
        <w:jc w:val="left"/>
        <w:textAlignment w:val="center"/>
        <w:rPr>
          <w:rFonts w:ascii="Times New Roman" w:hAnsi="Times New Roman" w:cs="Times New Roman"/>
        </w:rPr>
      </w:pPr>
      <w:r w:rsidRPr="00862420">
        <w:rPr>
          <w:rFonts w:ascii="Times New Roman" w:hAnsi="Times New Roman" w:cs="Times New Roman" w:hint="eastAsia"/>
        </w:rPr>
        <w:t>A</w:t>
      </w:r>
      <w:r w:rsidRPr="00862420">
        <w:rPr>
          <w:rFonts w:ascii="Times New Roman" w:hAnsi="Times New Roman" w:cs="Times New Roman" w:hint="eastAsia"/>
        </w:rPr>
        <w:t>．增加甲的降水量</w:t>
      </w:r>
      <w:r w:rsidRPr="00862420">
        <w:rPr>
          <w:rFonts w:ascii="Times New Roman" w:hAnsi="Times New Roman" w:cs="Times New Roman" w:hint="eastAsia"/>
        </w:rPr>
        <w:tab/>
        <w:t>B</w:t>
      </w:r>
      <w:r w:rsidRPr="00862420">
        <w:rPr>
          <w:rFonts w:ascii="Times New Roman" w:hAnsi="Times New Roman" w:cs="Times New Roman" w:hint="eastAsia"/>
        </w:rPr>
        <w:t>．减少乙生活用水量</w:t>
      </w:r>
      <w:r>
        <w:rPr>
          <w:rFonts w:ascii="Times New Roman" w:hAnsi="Times New Roman" w:cs="Times New Roman"/>
        </w:rPr>
        <w:tab/>
      </w:r>
      <w:r w:rsidRPr="00862420">
        <w:rPr>
          <w:rFonts w:ascii="Times New Roman" w:hAnsi="Times New Roman" w:cs="Times New Roman" w:hint="eastAsia"/>
        </w:rPr>
        <w:t>C</w:t>
      </w:r>
      <w:r w:rsidRPr="00862420">
        <w:rPr>
          <w:rFonts w:ascii="Times New Roman" w:hAnsi="Times New Roman" w:cs="Times New Roman" w:hint="eastAsia"/>
        </w:rPr>
        <w:t>．甲乙间产业转移</w:t>
      </w:r>
      <w:r w:rsidRPr="00862420">
        <w:rPr>
          <w:rFonts w:ascii="Times New Roman" w:hAnsi="Times New Roman" w:cs="Times New Roman" w:hint="eastAsia"/>
        </w:rPr>
        <w:tab/>
        <w:t>D</w:t>
      </w:r>
      <w:r w:rsidRPr="00862420">
        <w:rPr>
          <w:rFonts w:ascii="Times New Roman" w:hAnsi="Times New Roman" w:cs="Times New Roman" w:hint="eastAsia"/>
        </w:rPr>
        <w:t>．甲乙间跨区域调水</w:t>
      </w:r>
    </w:p>
    <w:p w:rsidR="00C93A22" w:rsidRPr="00862420" w:rsidP="00C93A22" w14:paraId="57C6821F" w14:textId="77777777">
      <w:pPr>
        <w:spacing w:line="360" w:lineRule="auto"/>
        <w:jc w:val="left"/>
        <w:textAlignment w:val="center"/>
        <w:rPr>
          <w:rFonts w:ascii="Times New Roman" w:hAnsi="Times New Roman" w:cs="Times New Roman" w:hint="eastAsia"/>
        </w:rPr>
      </w:pPr>
      <w:r w:rsidRPr="005D65B7">
        <w:rPr>
          <w:rFonts w:ascii="Times New Roman" w:hAnsi="Times New Roman" w:cs="Times New Roman" w:hint="eastAsia"/>
        </w:rPr>
        <w:t>2</w:t>
      </w:r>
      <w:r w:rsidRPr="005D65B7">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区域发展差异</w:t>
      </w:r>
      <w:r>
        <w:rPr>
          <w:rFonts w:ascii="Times New Roman" w:hAnsi="Times New Roman" w:cs="Times New Roman"/>
          <w:b/>
          <w:color w:val="00B0F0"/>
        </w:rPr>
        <w:t>）</w:t>
      </w:r>
      <w:r w:rsidRPr="00862420">
        <w:rPr>
          <w:rFonts w:ascii="Times New Roman" w:hAnsi="Times New Roman" w:cs="Times New Roman" w:hint="eastAsia"/>
        </w:rPr>
        <w:t>两省（区市）相比（</w:t>
      </w:r>
      <w:r w:rsidRPr="00862420">
        <w:rPr>
          <w:rFonts w:ascii="Times New Roman" w:hAnsi="Times New Roman" w:cs="Times New Roman" w:hint="eastAsia"/>
        </w:rPr>
        <w:t xml:space="preserve">   </w:t>
      </w:r>
      <w:r w:rsidRPr="00862420">
        <w:rPr>
          <w:rFonts w:ascii="Times New Roman" w:hAnsi="Times New Roman" w:cs="Times New Roman" w:hint="eastAsia"/>
        </w:rPr>
        <w:t>）</w:t>
      </w:r>
    </w:p>
    <w:p w:rsidR="00C93A22" w:rsidP="00C93A22" w14:paraId="757AC8C2" w14:textId="77777777">
      <w:pPr>
        <w:spacing w:line="360" w:lineRule="auto"/>
        <w:ind w:firstLine="210" w:firstLineChars="100"/>
        <w:jc w:val="left"/>
        <w:textAlignment w:val="center"/>
        <w:rPr>
          <w:rFonts w:ascii="Times New Roman" w:hAnsi="Times New Roman" w:cs="Times New Roman"/>
        </w:rPr>
      </w:pPr>
      <w:r w:rsidRPr="00862420">
        <w:rPr>
          <w:rFonts w:ascii="Times New Roman" w:hAnsi="Times New Roman" w:cs="Times New Roman" w:hint="eastAsia"/>
        </w:rPr>
        <w:t>A</w:t>
      </w:r>
      <w:r w:rsidRPr="00862420">
        <w:rPr>
          <w:rFonts w:ascii="Times New Roman" w:hAnsi="Times New Roman" w:cs="Times New Roman" w:hint="eastAsia"/>
        </w:rPr>
        <w:t>．甲的人口数量更多</w:t>
      </w:r>
      <w:r w:rsidRPr="00862420">
        <w:rPr>
          <w:rFonts w:ascii="Times New Roman" w:hAnsi="Times New Roman" w:cs="Times New Roman" w:hint="eastAsia"/>
        </w:rPr>
        <w:tab/>
      </w:r>
      <w:r>
        <w:rPr>
          <w:rFonts w:ascii="Times New Roman" w:hAnsi="Times New Roman" w:cs="Times New Roman"/>
        </w:rPr>
        <w:tab/>
      </w:r>
      <w:r w:rsidRPr="00862420">
        <w:rPr>
          <w:rFonts w:ascii="Times New Roman" w:hAnsi="Times New Roman" w:cs="Times New Roman" w:hint="eastAsia"/>
        </w:rPr>
        <w:t>B</w:t>
      </w:r>
      <w:r w:rsidRPr="00862420">
        <w:rPr>
          <w:rFonts w:ascii="Times New Roman" w:hAnsi="Times New Roman" w:cs="Times New Roman" w:hint="eastAsia"/>
        </w:rPr>
        <w:t>．</w:t>
      </w:r>
      <w:r w:rsidRPr="00862420">
        <w:rPr>
          <w:rFonts w:ascii="Times New Roman" w:hAnsi="Times New Roman" w:cs="Times New Roman" w:hint="eastAsia"/>
        </w:rPr>
        <w:t>乙第一二</w:t>
      </w:r>
      <w:r w:rsidRPr="00862420">
        <w:rPr>
          <w:rFonts w:ascii="Times New Roman" w:hAnsi="Times New Roman" w:cs="Times New Roman" w:hint="eastAsia"/>
        </w:rPr>
        <w:t>产业比例更高</w:t>
      </w:r>
    </w:p>
    <w:p w:rsidR="00C93A22" w:rsidRPr="005D65B7" w:rsidP="00C93A22" w14:paraId="0274B118" w14:textId="77777777">
      <w:pPr>
        <w:spacing w:line="360" w:lineRule="auto"/>
        <w:ind w:firstLine="210" w:firstLineChars="100"/>
        <w:jc w:val="left"/>
        <w:textAlignment w:val="center"/>
        <w:rPr>
          <w:rFonts w:ascii="Times New Roman" w:hAnsi="Times New Roman" w:cs="Times New Roman"/>
        </w:rPr>
      </w:pPr>
      <w:r w:rsidRPr="00862420">
        <w:rPr>
          <w:rFonts w:ascii="Times New Roman" w:hAnsi="Times New Roman" w:cs="Times New Roman" w:hint="eastAsia"/>
        </w:rPr>
        <w:t>C</w:t>
      </w:r>
      <w:r w:rsidRPr="00862420">
        <w:rPr>
          <w:rFonts w:ascii="Times New Roman" w:hAnsi="Times New Roman" w:cs="Times New Roman" w:hint="eastAsia"/>
        </w:rPr>
        <w:t>．甲水环境压力更小</w:t>
      </w:r>
      <w:r w:rsidRPr="00862420">
        <w:rPr>
          <w:rFonts w:ascii="Times New Roman" w:hAnsi="Times New Roman" w:cs="Times New Roman" w:hint="eastAsia"/>
        </w:rPr>
        <w:tab/>
      </w:r>
      <w:r>
        <w:rPr>
          <w:rFonts w:ascii="Times New Roman" w:hAnsi="Times New Roman" w:cs="Times New Roman"/>
        </w:rPr>
        <w:tab/>
      </w:r>
      <w:r w:rsidRPr="00862420">
        <w:rPr>
          <w:rFonts w:ascii="Times New Roman" w:hAnsi="Times New Roman" w:cs="Times New Roman" w:hint="eastAsia"/>
        </w:rPr>
        <w:t>D</w:t>
      </w:r>
      <w:r w:rsidRPr="00862420">
        <w:rPr>
          <w:rFonts w:ascii="Times New Roman" w:hAnsi="Times New Roman" w:cs="Times New Roman" w:hint="eastAsia"/>
        </w:rPr>
        <w:t>．乙的地下水回灌量更大</w:t>
      </w:r>
    </w:p>
    <w:p w:rsidR="00C93A22" w:rsidP="00C93A22" w14:paraId="4BCFD205"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浙江</w:t>
      </w:r>
      <w:r>
        <w:rPr>
          <w:rFonts w:ascii="Times New Roman" w:eastAsia="黑体" w:hAnsi="Times New Roman" w:cs="Times New Roman" w:hint="eastAsia"/>
          <w:b/>
          <w:bCs/>
          <w:color w:val="E36C0A" w:themeColor="accent6" w:themeShade="BF"/>
        </w:rPr>
        <w:t>1</w:t>
      </w:r>
      <w:r>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Pr>
          <w:rFonts w:ascii="楷体" w:eastAsia="楷体" w:hAnsi="楷体" w:cs="楷体"/>
        </w:rPr>
        <w:t>总部位于深圳的某企业是全球领先的信息与通信技术供应商。近年来，该企业为珠三角地区工业企业的信息化、数字化改造提供技术支持。同时，深圳高新技术产业的研发、制造等部门向珠三角其他城市扩散。完成下面小题。</w:t>
      </w:r>
    </w:p>
    <w:p w:rsidR="00C93A22" w:rsidRPr="00A806FC" w:rsidP="00C93A22" w14:paraId="7EB8EFDE"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3</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产业转移对</w:t>
      </w:r>
      <w:r>
        <w:rPr>
          <w:rFonts w:ascii="Times New Roman" w:hAnsi="Times New Roman" w:cs="Times New Roman" w:hint="eastAsia"/>
          <w:b/>
          <w:color w:val="00B0F0"/>
        </w:rPr>
        <w:t>去区域</w:t>
      </w:r>
      <w:r>
        <w:rPr>
          <w:rFonts w:ascii="Times New Roman" w:hAnsi="Times New Roman" w:cs="Times New Roman" w:hint="eastAsia"/>
          <w:b/>
          <w:color w:val="00B0F0"/>
        </w:rPr>
        <w:t>发展的影响</w:t>
      </w:r>
      <w:r>
        <w:rPr>
          <w:rFonts w:ascii="Times New Roman" w:hAnsi="Times New Roman" w:cs="Times New Roman"/>
          <w:b/>
          <w:color w:val="00B0F0"/>
        </w:rPr>
        <w:t>）</w:t>
      </w:r>
      <w:r w:rsidRPr="00A806FC">
        <w:rPr>
          <w:rFonts w:ascii="Times New Roman" w:hAnsi="Times New Roman" w:cs="Times New Roman" w:hint="eastAsia"/>
        </w:rPr>
        <w:t>珠三角地区被改造企业的变化是（</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C93A22" w:rsidP="00C93A22" w14:paraId="17D700A0" w14:textId="77777777">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A</w:t>
      </w:r>
      <w:r w:rsidRPr="00A806FC">
        <w:rPr>
          <w:rFonts w:ascii="Times New Roman" w:hAnsi="Times New Roman" w:cs="Times New Roman" w:hint="eastAsia"/>
        </w:rPr>
        <w:t>．二三产业融合</w:t>
      </w:r>
      <w:r w:rsidRPr="00A806FC">
        <w:rPr>
          <w:rFonts w:ascii="Times New Roman" w:hAnsi="Times New Roman" w:cs="Times New Roman" w:hint="eastAsia"/>
        </w:rPr>
        <w:tab/>
        <w:t>B</w:t>
      </w:r>
      <w:r w:rsidRPr="00A806FC">
        <w:rPr>
          <w:rFonts w:ascii="Times New Roman" w:hAnsi="Times New Roman" w:cs="Times New Roman" w:hint="eastAsia"/>
        </w:rPr>
        <w:t>．生产的多元化</w:t>
      </w:r>
      <w:r>
        <w:rPr>
          <w:rFonts w:ascii="Times New Roman" w:hAnsi="Times New Roman" w:cs="Times New Roman"/>
        </w:rPr>
        <w:tab/>
      </w:r>
      <w:r w:rsidRPr="00A806FC">
        <w:rPr>
          <w:rFonts w:ascii="Times New Roman" w:hAnsi="Times New Roman" w:cs="Times New Roman" w:hint="eastAsia"/>
        </w:rPr>
        <w:t>C</w:t>
      </w:r>
      <w:r w:rsidRPr="00A806FC">
        <w:rPr>
          <w:rFonts w:ascii="Times New Roman" w:hAnsi="Times New Roman" w:cs="Times New Roman" w:hint="eastAsia"/>
        </w:rPr>
        <w:t>．工作岗位增加</w:t>
      </w:r>
      <w:r w:rsidRPr="00A806FC">
        <w:rPr>
          <w:rFonts w:ascii="Times New Roman" w:hAnsi="Times New Roman" w:cs="Times New Roman" w:hint="eastAsia"/>
        </w:rPr>
        <w:tab/>
        <w:t>D</w:t>
      </w:r>
      <w:r w:rsidRPr="00A806FC">
        <w:rPr>
          <w:rFonts w:ascii="Times New Roman" w:hAnsi="Times New Roman" w:cs="Times New Roman" w:hint="eastAsia"/>
        </w:rPr>
        <w:t>．产品种类改变</w:t>
      </w:r>
    </w:p>
    <w:p w:rsidR="00C93A22" w:rsidRPr="00A806FC" w:rsidP="00C93A22" w14:paraId="2E3FC009"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4</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产业转移对</w:t>
      </w:r>
      <w:r>
        <w:rPr>
          <w:rFonts w:ascii="Times New Roman" w:hAnsi="Times New Roman" w:cs="Times New Roman" w:hint="eastAsia"/>
          <w:b/>
          <w:color w:val="00B0F0"/>
        </w:rPr>
        <w:t>去区域</w:t>
      </w:r>
      <w:r>
        <w:rPr>
          <w:rFonts w:ascii="Times New Roman" w:hAnsi="Times New Roman" w:cs="Times New Roman" w:hint="eastAsia"/>
          <w:b/>
          <w:color w:val="00B0F0"/>
        </w:rPr>
        <w:t>发展的影响</w:t>
      </w:r>
      <w:r>
        <w:rPr>
          <w:rFonts w:ascii="Times New Roman" w:hAnsi="Times New Roman" w:cs="Times New Roman"/>
          <w:b/>
          <w:color w:val="00B0F0"/>
        </w:rPr>
        <w:t>）</w:t>
      </w:r>
      <w:r w:rsidRPr="00A806FC">
        <w:rPr>
          <w:rFonts w:ascii="Times New Roman" w:hAnsi="Times New Roman" w:cs="Times New Roman" w:hint="eastAsia"/>
        </w:rPr>
        <w:t>深圳高新技术产业的扩散，给珠三角地区带来的影响是（</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C93A22" w:rsidRPr="00A806FC" w:rsidP="00C93A22" w14:paraId="5EB6DECD" w14:textId="77777777">
      <w:pPr>
        <w:spacing w:line="360" w:lineRule="auto"/>
        <w:ind w:firstLine="210" w:firstLineChars="100"/>
        <w:jc w:val="left"/>
        <w:textAlignment w:val="center"/>
        <w:rPr>
          <w:rFonts w:ascii="Times New Roman" w:hAnsi="Times New Roman" w:cs="Times New Roman" w:hint="eastAsia"/>
        </w:rPr>
      </w:pPr>
      <w:r w:rsidRPr="00A806FC">
        <w:rPr>
          <w:rFonts w:ascii="Times New Roman" w:hAnsi="Times New Roman" w:cs="Times New Roman" w:hint="eastAsia"/>
        </w:rPr>
        <w:t>①强化城市的特色功能②促进同类产业分散分布③缓解城市间交通压力④增强城市间的产业联系</w:t>
      </w:r>
    </w:p>
    <w:p w:rsidR="00C93A22" w:rsidRPr="005D65B7" w:rsidP="00C93A22" w14:paraId="288E4DE5" w14:textId="77777777">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A</w:t>
      </w:r>
      <w:r w:rsidRPr="00A806FC">
        <w:rPr>
          <w:rFonts w:ascii="Times New Roman" w:hAnsi="Times New Roman" w:cs="Times New Roman" w:hint="eastAsia"/>
        </w:rPr>
        <w:t>．①③</w:t>
      </w:r>
      <w:r w:rsidRPr="00A806FC">
        <w:rPr>
          <w:rFonts w:ascii="Times New Roman" w:hAnsi="Times New Roman" w:cs="Times New Roman" w:hint="eastAsia"/>
        </w:rPr>
        <w:tab/>
        <w:t>B</w:t>
      </w:r>
      <w:r w:rsidRPr="00A806FC">
        <w:rPr>
          <w:rFonts w:ascii="Times New Roman" w:hAnsi="Times New Roman" w:cs="Times New Roman" w:hint="eastAsia"/>
        </w:rPr>
        <w:t>．②③</w:t>
      </w:r>
      <w:r w:rsidRPr="00A806FC">
        <w:rPr>
          <w:rFonts w:ascii="Times New Roman" w:hAnsi="Times New Roman" w:cs="Times New Roman" w:hint="eastAsia"/>
        </w:rPr>
        <w:tab/>
        <w:t>C</w:t>
      </w:r>
      <w:r w:rsidRPr="00A806FC">
        <w:rPr>
          <w:rFonts w:ascii="Times New Roman" w:hAnsi="Times New Roman" w:cs="Times New Roman" w:hint="eastAsia"/>
        </w:rPr>
        <w:t>．①④</w:t>
      </w:r>
      <w:r w:rsidRPr="00A806FC">
        <w:rPr>
          <w:rFonts w:ascii="Times New Roman" w:hAnsi="Times New Roman" w:cs="Times New Roman" w:hint="eastAsia"/>
        </w:rPr>
        <w:tab/>
        <w:t>D</w:t>
      </w:r>
      <w:r w:rsidRPr="00A806FC">
        <w:rPr>
          <w:rFonts w:ascii="Times New Roman" w:hAnsi="Times New Roman" w:cs="Times New Roman" w:hint="eastAsia"/>
        </w:rPr>
        <w:t>．②④</w:t>
      </w:r>
    </w:p>
    <w:p w:rsidR="00C93A22" w:rsidRPr="002D5D15" w:rsidP="00C93A22" w14:paraId="1C0DA227"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Pr>
          <w:rFonts w:ascii="楷体" w:eastAsia="楷体" w:hAnsi="楷体" w:cs="楷体"/>
        </w:rPr>
        <w:t>都市</w:t>
      </w:r>
      <w:r>
        <w:rPr>
          <w:rFonts w:ascii="楷体" w:eastAsia="楷体" w:hAnsi="楷体" w:cs="楷体"/>
        </w:rPr>
        <w:t>圈功能</w:t>
      </w:r>
      <w:r>
        <w:rPr>
          <w:rFonts w:ascii="楷体" w:eastAsia="楷体" w:hAnsi="楷体" w:cs="楷体"/>
        </w:rPr>
        <w:t>分工指数可反映都市圈内</w:t>
      </w:r>
      <w:r>
        <w:t>“</w:t>
      </w:r>
      <w:r>
        <w:rPr>
          <w:rFonts w:ascii="楷体" w:eastAsia="楷体" w:hAnsi="楷体" w:cs="楷体"/>
        </w:rPr>
        <w:t>生产性服务业在中心城市集聚、制造业在外围城市集聚</w:t>
      </w:r>
      <w:r>
        <w:t>”</w:t>
      </w:r>
      <w:r>
        <w:rPr>
          <w:rFonts w:ascii="楷体" w:eastAsia="楷体" w:hAnsi="楷体" w:cs="楷体"/>
        </w:rPr>
        <w:t>的城市分工特点，指数值越大，表明分工程度越高。表为</w:t>
      </w:r>
      <w:r>
        <w:t>2008</w:t>
      </w:r>
      <w:r>
        <w:rPr>
          <w:rFonts w:ascii="楷体" w:eastAsia="楷体" w:hAnsi="楷体" w:cs="楷体"/>
        </w:rPr>
        <w:t>年、</w:t>
      </w:r>
      <w:r>
        <w:t>2015</w:t>
      </w:r>
      <w:r>
        <w:rPr>
          <w:rFonts w:ascii="楷体" w:eastAsia="楷体" w:hAnsi="楷体" w:cs="楷体"/>
        </w:rPr>
        <w:t>年和</w:t>
      </w:r>
      <w:r>
        <w:t>2019</w:t>
      </w:r>
      <w:r>
        <w:rPr>
          <w:rFonts w:ascii="楷体" w:eastAsia="楷体" w:hAnsi="楷体" w:cs="楷体"/>
        </w:rPr>
        <w:t>年我国三个都市</w:t>
      </w:r>
      <w:r>
        <w:rPr>
          <w:rFonts w:ascii="楷体" w:eastAsia="楷体" w:hAnsi="楷体" w:cs="楷体"/>
        </w:rPr>
        <w:t>圈功能</w:t>
      </w:r>
      <w:r>
        <w:rPr>
          <w:rFonts w:ascii="楷体" w:eastAsia="楷体" w:hAnsi="楷体" w:cs="楷体"/>
        </w:rPr>
        <w:t>分工指数值。据此完成下面小题。</w:t>
      </w:r>
    </w:p>
    <w:p w:rsidR="00C93A22" w:rsidP="00C93A22" w14:paraId="52128603" w14:textId="77777777">
      <w:pPr>
        <w:spacing w:line="360" w:lineRule="auto"/>
        <w:jc w:val="center"/>
        <w:textAlignment w:val="center"/>
        <w:rPr>
          <w:rFonts w:ascii="Times New Roman" w:hAnsi="Times New Roman" w:cs="Times New Roman"/>
        </w:rPr>
      </w:pPr>
      <w:r w:rsidRPr="00A806FC">
        <w:drawing>
          <wp:inline distT="0" distB="0" distL="0" distR="0">
            <wp:extent cx="3117998" cy="1971675"/>
            <wp:effectExtent l="0" t="0" r="6350" b="0"/>
            <wp:docPr id="676229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22918" name="Picture 2"/>
                    <pic:cNvPicPr>
                      <a:picLocks noChangeAspect="1" noChangeArrowheads="1"/>
                    </pic:cNvPicPr>
                  </pic:nvPicPr>
                  <pic:blipFill>
                    <a:blip xmlns:r="http://schemas.openxmlformats.org/officeDocument/2006/relationships" r:embed="rId9" cstate="print">
                      <a:extLst>
                        <a:ext xmlns:a="http://schemas.openxmlformats.org/drawingml/2006/main" uri="{28A0092B-C50C-407E-A947-70E740481C1C}">
                          <a14:useLocalDpi xmlns:a14="http://schemas.microsoft.com/office/drawing/2010/main" val="0"/>
                        </a:ext>
                      </a:extLst>
                    </a:blip>
                    <a:srcRect r="52347" b="9759"/>
                    <a:stretch>
                      <a:fillRect/>
                    </a:stretch>
                  </pic:blipFill>
                  <pic:spPr bwMode="auto">
                    <a:xfrm>
                      <a:off x="0" y="0"/>
                      <a:ext cx="3119921" cy="1972891"/>
                    </a:xfrm>
                    <a:prstGeom prst="rect">
                      <a:avLst/>
                    </a:prstGeom>
                    <a:noFill/>
                    <a:ln>
                      <a:noFill/>
                    </a:ln>
                    <a:extLst>
                      <a:ext xmlns:a="http://schemas.openxmlformats.org/drawingml/2006/main" uri="{53640926-AAD7-44D8-BBD7-CCE9431645EC}">
                        <a14:shadowObscured xmlns:a14="http://schemas.microsoft.com/office/drawing/2010/main"/>
                      </a:ext>
                    </a:extLst>
                  </pic:spPr>
                </pic:pic>
              </a:graphicData>
            </a:graphic>
          </wp:inline>
        </w:drawing>
      </w:r>
    </w:p>
    <w:p w:rsidR="00C93A22" w:rsidRPr="00A806FC" w:rsidP="00C93A22" w14:paraId="2BAC04BF"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5</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区域联系与区域发展</w:t>
      </w:r>
      <w:r>
        <w:rPr>
          <w:rFonts w:ascii="Times New Roman" w:hAnsi="Times New Roman" w:cs="Times New Roman"/>
          <w:b/>
          <w:color w:val="00B0F0"/>
        </w:rPr>
        <w:t>）</w:t>
      </w:r>
      <w:r w:rsidRPr="00A806FC">
        <w:rPr>
          <w:rFonts w:ascii="Times New Roman" w:hAnsi="Times New Roman" w:cs="Times New Roman" w:hint="eastAsia"/>
        </w:rPr>
        <w:t>从区域空间组织视角考虑，与</w:t>
      </w:r>
      <w:r w:rsidRPr="00A806FC">
        <w:rPr>
          <w:rFonts w:ascii="Times New Roman" w:hAnsi="Times New Roman" w:cs="Times New Roman" w:hint="eastAsia"/>
        </w:rPr>
        <w:t>2008</w:t>
      </w:r>
      <w:r w:rsidRPr="00A806FC">
        <w:rPr>
          <w:rFonts w:ascii="Times New Roman" w:hAnsi="Times New Roman" w:cs="Times New Roman" w:hint="eastAsia"/>
        </w:rPr>
        <w:t>年相比，</w:t>
      </w:r>
      <w:r w:rsidRPr="00A806FC">
        <w:rPr>
          <w:rFonts w:ascii="Times New Roman" w:hAnsi="Times New Roman" w:cs="Times New Roman" w:hint="eastAsia"/>
        </w:rPr>
        <w:t>2019</w:t>
      </w:r>
      <w:r w:rsidRPr="00A806FC">
        <w:rPr>
          <w:rFonts w:ascii="Times New Roman" w:hAnsi="Times New Roman" w:cs="Times New Roman" w:hint="eastAsia"/>
        </w:rPr>
        <w:t>年上海都市圈内（</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C93A22" w:rsidRPr="00A806FC" w:rsidP="00C93A22" w14:paraId="013EDD32" w14:textId="77777777">
      <w:pPr>
        <w:spacing w:line="360" w:lineRule="auto"/>
        <w:ind w:firstLine="210" w:firstLineChars="100"/>
        <w:jc w:val="left"/>
        <w:textAlignment w:val="center"/>
        <w:rPr>
          <w:rFonts w:ascii="Times New Roman" w:hAnsi="Times New Roman" w:cs="Times New Roman" w:hint="eastAsia"/>
        </w:rPr>
      </w:pPr>
      <w:r w:rsidRPr="00A806FC">
        <w:rPr>
          <w:rFonts w:ascii="Times New Roman" w:hAnsi="Times New Roman" w:cs="Times New Roman" w:hint="eastAsia"/>
        </w:rPr>
        <w:t>A</w:t>
      </w:r>
      <w:r w:rsidRPr="00A806FC">
        <w:rPr>
          <w:rFonts w:ascii="Times New Roman" w:hAnsi="Times New Roman" w:cs="Times New Roman" w:hint="eastAsia"/>
        </w:rPr>
        <w:t>．各城市间的信息流大幅降低</w:t>
      </w:r>
      <w:r w:rsidRPr="00A806FC">
        <w:rPr>
          <w:rFonts w:ascii="Times New Roman" w:hAnsi="Times New Roman" w:cs="Times New Roman" w:hint="eastAsia"/>
        </w:rPr>
        <w:tab/>
        <w:t>B</w:t>
      </w:r>
      <w:r w:rsidRPr="00A806FC">
        <w:rPr>
          <w:rFonts w:ascii="Times New Roman" w:hAnsi="Times New Roman" w:cs="Times New Roman" w:hint="eastAsia"/>
        </w:rPr>
        <w:t>．城市间功能互补性明显减弱</w:t>
      </w:r>
    </w:p>
    <w:p w:rsidR="00C93A22" w:rsidP="00C93A22" w14:paraId="63B8776B" w14:textId="77777777">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C</w:t>
      </w:r>
      <w:r w:rsidRPr="00A806FC">
        <w:rPr>
          <w:rFonts w:ascii="Times New Roman" w:hAnsi="Times New Roman" w:cs="Times New Roman" w:hint="eastAsia"/>
        </w:rPr>
        <w:t>．中心城市辐射能力显著提升</w:t>
      </w:r>
      <w:r w:rsidRPr="00A806FC">
        <w:rPr>
          <w:rFonts w:ascii="Times New Roman" w:hAnsi="Times New Roman" w:cs="Times New Roman" w:hint="eastAsia"/>
        </w:rPr>
        <w:tab/>
        <w:t>D</w:t>
      </w:r>
      <w:r w:rsidRPr="00A806FC">
        <w:rPr>
          <w:rFonts w:ascii="Times New Roman" w:hAnsi="Times New Roman" w:cs="Times New Roman" w:hint="eastAsia"/>
        </w:rPr>
        <w:t>．中心城市制造业多样化增强</w:t>
      </w:r>
    </w:p>
    <w:p w:rsidR="00C93A22" w:rsidRPr="00A806FC" w:rsidP="00C93A22" w14:paraId="36CA1CD0"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6</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大都市辐射</w:t>
      </w:r>
      <w:r>
        <w:rPr>
          <w:rFonts w:ascii="Times New Roman" w:hAnsi="Times New Roman" w:cs="Times New Roman"/>
          <w:b/>
          <w:color w:val="00B0F0"/>
        </w:rPr>
        <w:t>）</w:t>
      </w:r>
      <w:r w:rsidRPr="00A806FC">
        <w:rPr>
          <w:rFonts w:ascii="Times New Roman" w:hAnsi="Times New Roman" w:cs="Times New Roman" w:hint="eastAsia"/>
        </w:rPr>
        <w:t>根据合肥和兰州两个都市圈的功能分工指数值变化，可以判断（</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C93A22" w:rsidRPr="00A806FC" w:rsidP="00C93A22" w14:paraId="02C02DCF" w14:textId="77777777">
      <w:pPr>
        <w:spacing w:line="360" w:lineRule="auto"/>
        <w:ind w:firstLine="105" w:firstLineChars="50"/>
        <w:jc w:val="left"/>
        <w:textAlignment w:val="center"/>
        <w:rPr>
          <w:rFonts w:ascii="Times New Roman" w:hAnsi="Times New Roman" w:cs="Times New Roman" w:hint="eastAsia"/>
        </w:rPr>
      </w:pPr>
      <w:r w:rsidRPr="00A806FC">
        <w:rPr>
          <w:rFonts w:ascii="Times New Roman" w:hAnsi="Times New Roman" w:cs="Times New Roman" w:hint="eastAsia"/>
        </w:rPr>
        <w:t>A</w:t>
      </w:r>
      <w:r w:rsidRPr="00A806FC">
        <w:rPr>
          <w:rFonts w:ascii="Times New Roman" w:hAnsi="Times New Roman" w:cs="Times New Roman" w:hint="eastAsia"/>
        </w:rPr>
        <w:t>．兰州市生产性服务业产值降低</w:t>
      </w:r>
      <w:r w:rsidRPr="00A806FC">
        <w:rPr>
          <w:rFonts w:ascii="Times New Roman" w:hAnsi="Times New Roman" w:cs="Times New Roman" w:hint="eastAsia"/>
        </w:rPr>
        <w:tab/>
        <w:t>B</w:t>
      </w:r>
      <w:r w:rsidRPr="00A806FC">
        <w:rPr>
          <w:rFonts w:ascii="Times New Roman" w:hAnsi="Times New Roman" w:cs="Times New Roman" w:hint="eastAsia"/>
        </w:rPr>
        <w:t>．兰州都市圈的地域范围扩大</w:t>
      </w:r>
    </w:p>
    <w:p w:rsidR="00C93A22" w:rsidRPr="00EB14BE" w:rsidP="00C93A22" w14:paraId="21AA144D" w14:textId="77777777">
      <w:pPr>
        <w:spacing w:line="360" w:lineRule="auto"/>
        <w:ind w:firstLine="105" w:firstLineChars="50"/>
        <w:jc w:val="left"/>
        <w:textAlignment w:val="center"/>
        <w:rPr>
          <w:rFonts w:ascii="Times New Roman" w:hAnsi="Times New Roman" w:cs="Times New Roman"/>
        </w:rPr>
      </w:pPr>
      <w:r w:rsidRPr="00A806FC">
        <w:rPr>
          <w:rFonts w:ascii="Times New Roman" w:hAnsi="Times New Roman" w:cs="Times New Roman" w:hint="eastAsia"/>
        </w:rPr>
        <w:t>C</w:t>
      </w:r>
      <w:r w:rsidRPr="00A806FC">
        <w:rPr>
          <w:rFonts w:ascii="Times New Roman" w:hAnsi="Times New Roman" w:cs="Times New Roman" w:hint="eastAsia"/>
        </w:rPr>
        <w:t>．合肥市受上海都市</w:t>
      </w:r>
      <w:r w:rsidRPr="00A806FC">
        <w:rPr>
          <w:rFonts w:ascii="Times New Roman" w:hAnsi="Times New Roman" w:cs="Times New Roman" w:hint="eastAsia"/>
        </w:rPr>
        <w:t>圈影响</w:t>
      </w:r>
      <w:r w:rsidRPr="00A806FC">
        <w:rPr>
          <w:rFonts w:ascii="Times New Roman" w:hAnsi="Times New Roman" w:cs="Times New Roman" w:hint="eastAsia"/>
        </w:rPr>
        <w:t>较大</w:t>
      </w:r>
      <w:r w:rsidRPr="00A806FC">
        <w:rPr>
          <w:rFonts w:ascii="Times New Roman" w:hAnsi="Times New Roman" w:cs="Times New Roman" w:hint="eastAsia"/>
        </w:rPr>
        <w:tab/>
        <w:t>D</w:t>
      </w:r>
      <w:r w:rsidRPr="00A806FC">
        <w:rPr>
          <w:rFonts w:ascii="Times New Roman" w:hAnsi="Times New Roman" w:cs="Times New Roman" w:hint="eastAsia"/>
        </w:rPr>
        <w:t>．合肥都市圈的城市数量增多</w:t>
      </w:r>
    </w:p>
    <w:p w:rsidR="00C93A22" w:rsidRPr="002D5D15" w:rsidP="00C93A22" w14:paraId="73D7C66E"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甘肃</w:t>
      </w:r>
      <w:r w:rsidRPr="0038359D">
        <w:rPr>
          <w:rFonts w:ascii="Times New Roman" w:eastAsia="黑体" w:hAnsi="Times New Roman" w:cs="Times New Roman" w:hint="eastAsia"/>
          <w:b/>
          <w:bCs/>
          <w:color w:val="E36C0A" w:themeColor="accent6" w:themeShade="BF"/>
        </w:rPr>
        <w:t>）</w:t>
      </w:r>
      <w:r w:rsidRPr="00A806FC">
        <w:rPr>
          <w:rFonts w:ascii="楷体" w:eastAsia="楷体" w:hAnsi="楷体" w:cs="楷体" w:hint="eastAsia"/>
        </w:rPr>
        <w:t>大岭村位于广州市</w:t>
      </w:r>
      <w:r w:rsidRPr="00A806FC">
        <w:rPr>
          <w:rFonts w:ascii="楷体" w:eastAsia="楷体" w:hAnsi="楷体" w:cs="楷体" w:hint="eastAsia"/>
        </w:rPr>
        <w:t>番禺区</w:t>
      </w:r>
      <w:r w:rsidRPr="00A806FC">
        <w:rPr>
          <w:rFonts w:ascii="楷体" w:eastAsia="楷体" w:hAnsi="楷体" w:cs="楷体" w:hint="eastAsia"/>
        </w:rPr>
        <w:t>石楼镇，距广州市区约15千米。村内有保存较为完好的岭南风格建筑群。2000年以来，大岭村先后被评为“中国历史文化名村”“全国乡村旅游重点村”，产业逐渐多元化。2020年村内户籍人口2653人，常住人口4000余人，各项产业总收入约9000万元。下表示意大岭村的发展阶段及特征。据此完成下面小题。</w:t>
      </w:r>
    </w:p>
    <w:p w:rsidR="00C93A22" w:rsidP="00C93A22" w14:paraId="37E471E2" w14:textId="77777777">
      <w:pPr>
        <w:spacing w:line="360" w:lineRule="auto"/>
        <w:jc w:val="center"/>
        <w:textAlignment w:val="center"/>
        <w:rPr>
          <w:rFonts w:ascii="Times New Roman" w:hAnsi="Times New Roman" w:cs="Times New Roman"/>
        </w:rPr>
      </w:pPr>
      <w:r w:rsidRPr="00A806FC">
        <w:drawing>
          <wp:inline distT="0" distB="0" distL="0" distR="0">
            <wp:extent cx="5374640" cy="1222700"/>
            <wp:effectExtent l="0" t="0" r="0" b="0"/>
            <wp:docPr id="88020946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209469" name="Picture 3"/>
                    <pic:cNvPicPr>
                      <a:picLocks noChangeAspect="1" noChangeArrowheads="1"/>
                    </pic:cNvPicPr>
                  </pic:nvPicPr>
                  <pic:blipFill>
                    <a:blip xmlns:r="http://schemas.openxmlformats.org/officeDocument/2006/relationships" r:embed="rId10" cstate="print">
                      <a:extLst>
                        <a:ext xmlns:a="http://schemas.openxmlformats.org/drawingml/2006/main" uri="{28A0092B-C50C-407E-A947-70E740481C1C}">
                          <a14:useLocalDpi xmlns:a14="http://schemas.microsoft.com/office/drawing/2010/main" val="0"/>
                        </a:ext>
                      </a:extLst>
                    </a:blip>
                    <a:srcRect b="10821"/>
                    <a:stretch>
                      <a:fillRect/>
                    </a:stretch>
                  </pic:blipFill>
                  <pic:spPr bwMode="auto">
                    <a:xfrm>
                      <a:off x="0" y="0"/>
                      <a:ext cx="5398990" cy="1228239"/>
                    </a:xfrm>
                    <a:prstGeom prst="rect">
                      <a:avLst/>
                    </a:prstGeom>
                    <a:noFill/>
                    <a:ln>
                      <a:noFill/>
                    </a:ln>
                    <a:extLst>
                      <a:ext xmlns:a="http://schemas.openxmlformats.org/drawingml/2006/main" uri="{53640926-AAD7-44D8-BBD7-CCE9431645EC}">
                        <a14:shadowObscured xmlns:a14="http://schemas.microsoft.com/office/drawing/2010/main"/>
                      </a:ext>
                    </a:extLst>
                  </pic:spPr>
                </pic:pic>
              </a:graphicData>
            </a:graphic>
          </wp:inline>
        </w:drawing>
      </w:r>
    </w:p>
    <w:p w:rsidR="00C93A22" w:rsidRPr="00A806FC" w:rsidP="00C93A22" w14:paraId="51F1BD26"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7</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区域发展阶段及特征</w:t>
      </w:r>
      <w:r>
        <w:rPr>
          <w:rFonts w:ascii="Times New Roman" w:hAnsi="Times New Roman" w:cs="Times New Roman"/>
          <w:b/>
          <w:color w:val="00B0F0"/>
        </w:rPr>
        <w:t>）</w:t>
      </w:r>
      <w:r w:rsidRPr="00A806FC">
        <w:rPr>
          <w:rFonts w:ascii="Times New Roman" w:hAnsi="Times New Roman" w:cs="Times New Roman" w:hint="eastAsia"/>
        </w:rPr>
        <w:t>大岭村从第一阶段到第三阶段（</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C93A22" w:rsidRPr="00A806FC" w:rsidP="00C93A22" w14:paraId="41F230AC" w14:textId="77777777">
      <w:pPr>
        <w:spacing w:line="360" w:lineRule="auto"/>
        <w:ind w:firstLine="210" w:firstLineChars="100"/>
        <w:jc w:val="left"/>
        <w:textAlignment w:val="center"/>
        <w:rPr>
          <w:rFonts w:ascii="Times New Roman" w:hAnsi="Times New Roman" w:cs="Times New Roman" w:hint="eastAsia"/>
        </w:rPr>
      </w:pPr>
      <w:r w:rsidRPr="00A806FC">
        <w:rPr>
          <w:rFonts w:ascii="Times New Roman" w:hAnsi="Times New Roman" w:cs="Times New Roman" w:hint="eastAsia"/>
        </w:rPr>
        <w:t>①外来人口比重增加</w:t>
      </w:r>
      <w:r w:rsidRPr="00A806FC">
        <w:rPr>
          <w:rFonts w:ascii="Times New Roman" w:hAnsi="Times New Roman" w:cs="Times New Roman" w:hint="eastAsia"/>
        </w:rPr>
        <w:t xml:space="preserve">   </w:t>
      </w:r>
      <w:r w:rsidRPr="00A806FC">
        <w:rPr>
          <w:rFonts w:ascii="Times New Roman" w:hAnsi="Times New Roman" w:cs="Times New Roman" w:hint="eastAsia"/>
        </w:rPr>
        <w:t>②乡村景观趋于破碎</w:t>
      </w:r>
      <w:r w:rsidRPr="00A806FC">
        <w:rPr>
          <w:rFonts w:ascii="Times New Roman" w:hAnsi="Times New Roman" w:cs="Times New Roman" w:hint="eastAsia"/>
        </w:rPr>
        <w:t xml:space="preserve">    </w:t>
      </w:r>
      <w:r w:rsidRPr="00A806FC">
        <w:rPr>
          <w:rFonts w:ascii="Times New Roman" w:hAnsi="Times New Roman" w:cs="Times New Roman" w:hint="eastAsia"/>
        </w:rPr>
        <w:t>③农业生产功能增强</w:t>
      </w:r>
      <w:r w:rsidRPr="00A806FC">
        <w:rPr>
          <w:rFonts w:ascii="Times New Roman" w:hAnsi="Times New Roman" w:cs="Times New Roman" w:hint="eastAsia"/>
        </w:rPr>
        <w:t xml:space="preserve">    </w:t>
      </w:r>
      <w:r w:rsidRPr="00A806FC">
        <w:rPr>
          <w:rFonts w:ascii="Times New Roman" w:hAnsi="Times New Roman" w:cs="Times New Roman" w:hint="eastAsia"/>
        </w:rPr>
        <w:t>④就业形式逐渐多样</w:t>
      </w:r>
    </w:p>
    <w:p w:rsidR="00C93A22" w:rsidP="00C93A22" w14:paraId="03421679" w14:textId="77777777">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A</w:t>
      </w:r>
      <w:r w:rsidRPr="00A806FC">
        <w:rPr>
          <w:rFonts w:ascii="Times New Roman" w:hAnsi="Times New Roman" w:cs="Times New Roman" w:hint="eastAsia"/>
        </w:rPr>
        <w:t>．①②</w:t>
      </w:r>
      <w:r w:rsidRPr="00A806FC">
        <w:rPr>
          <w:rFonts w:ascii="Times New Roman" w:hAnsi="Times New Roman" w:cs="Times New Roman" w:hint="eastAsia"/>
        </w:rPr>
        <w:tab/>
        <w:t>B</w:t>
      </w:r>
      <w:r w:rsidRPr="00A806FC">
        <w:rPr>
          <w:rFonts w:ascii="Times New Roman" w:hAnsi="Times New Roman" w:cs="Times New Roman" w:hint="eastAsia"/>
        </w:rPr>
        <w:t>．①④</w:t>
      </w:r>
      <w:r w:rsidRPr="00A806FC">
        <w:rPr>
          <w:rFonts w:ascii="Times New Roman" w:hAnsi="Times New Roman" w:cs="Times New Roman" w:hint="eastAsia"/>
        </w:rPr>
        <w:tab/>
        <w:t>C</w:t>
      </w:r>
      <w:r w:rsidRPr="00A806FC">
        <w:rPr>
          <w:rFonts w:ascii="Times New Roman" w:hAnsi="Times New Roman" w:cs="Times New Roman" w:hint="eastAsia"/>
        </w:rPr>
        <w:t>．②③</w:t>
      </w:r>
      <w:r w:rsidRPr="00A806FC">
        <w:rPr>
          <w:rFonts w:ascii="Times New Roman" w:hAnsi="Times New Roman" w:cs="Times New Roman" w:hint="eastAsia"/>
        </w:rPr>
        <w:tab/>
        <w:t>D</w:t>
      </w:r>
      <w:r w:rsidRPr="00A806FC">
        <w:rPr>
          <w:rFonts w:ascii="Times New Roman" w:hAnsi="Times New Roman" w:cs="Times New Roman" w:hint="eastAsia"/>
        </w:rPr>
        <w:t>．③④</w:t>
      </w:r>
    </w:p>
    <w:p w:rsidR="00C93A22" w:rsidRPr="00A806FC" w:rsidP="00C93A22" w14:paraId="1964C739"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8</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区域发展差异与因地制宜</w:t>
      </w:r>
      <w:r>
        <w:rPr>
          <w:rFonts w:ascii="Times New Roman" w:hAnsi="Times New Roman" w:cs="Times New Roman"/>
          <w:b/>
          <w:color w:val="00B0F0"/>
        </w:rPr>
        <w:t>）</w:t>
      </w:r>
      <w:r w:rsidRPr="00A806FC">
        <w:rPr>
          <w:rFonts w:ascii="Times New Roman" w:hAnsi="Times New Roman" w:cs="Times New Roman" w:hint="eastAsia"/>
        </w:rPr>
        <w:t>大岭村产业逐渐多元化的根本原因是（</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C93A22" w:rsidP="00C93A22" w14:paraId="4A3B9014" w14:textId="77777777">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A</w:t>
      </w:r>
      <w:r w:rsidRPr="00A806FC">
        <w:rPr>
          <w:rFonts w:ascii="Times New Roman" w:hAnsi="Times New Roman" w:cs="Times New Roman" w:hint="eastAsia"/>
        </w:rPr>
        <w:t>．交通便利</w:t>
      </w:r>
      <w:r w:rsidRPr="00A806FC">
        <w:rPr>
          <w:rFonts w:ascii="Times New Roman" w:hAnsi="Times New Roman" w:cs="Times New Roman" w:hint="eastAsia"/>
        </w:rPr>
        <w:tab/>
        <w:t>B</w:t>
      </w:r>
      <w:r w:rsidRPr="00A806FC">
        <w:rPr>
          <w:rFonts w:ascii="Times New Roman" w:hAnsi="Times New Roman" w:cs="Times New Roman" w:hint="eastAsia"/>
        </w:rPr>
        <w:t>．政策扶持</w:t>
      </w:r>
      <w:r w:rsidRPr="00A806FC">
        <w:rPr>
          <w:rFonts w:ascii="Times New Roman" w:hAnsi="Times New Roman" w:cs="Times New Roman" w:hint="eastAsia"/>
        </w:rPr>
        <w:tab/>
        <w:t>C</w:t>
      </w:r>
      <w:r w:rsidRPr="00A806FC">
        <w:rPr>
          <w:rFonts w:ascii="Times New Roman" w:hAnsi="Times New Roman" w:cs="Times New Roman" w:hint="eastAsia"/>
        </w:rPr>
        <w:t>．市场需求</w:t>
      </w:r>
      <w:r w:rsidRPr="00A806FC">
        <w:rPr>
          <w:rFonts w:ascii="Times New Roman" w:hAnsi="Times New Roman" w:cs="Times New Roman" w:hint="eastAsia"/>
        </w:rPr>
        <w:tab/>
        <w:t>D</w:t>
      </w:r>
      <w:r w:rsidRPr="00A806FC">
        <w:rPr>
          <w:rFonts w:ascii="Times New Roman" w:hAnsi="Times New Roman" w:cs="Times New Roman" w:hint="eastAsia"/>
        </w:rPr>
        <w:t>．环境优美</w:t>
      </w:r>
    </w:p>
    <w:p w:rsidR="00C93A22" w:rsidRPr="00A806FC" w:rsidP="00C93A22" w14:paraId="6A132CD9"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9</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区域发展差异与因地制宜</w:t>
      </w:r>
      <w:r>
        <w:rPr>
          <w:rFonts w:ascii="Times New Roman" w:hAnsi="Times New Roman" w:cs="Times New Roman"/>
          <w:b/>
          <w:color w:val="00B0F0"/>
        </w:rPr>
        <w:t>）</w:t>
      </w:r>
      <w:r w:rsidRPr="00A806FC">
        <w:rPr>
          <w:rFonts w:ascii="Times New Roman" w:hAnsi="Times New Roman" w:cs="Times New Roman" w:hint="eastAsia"/>
        </w:rPr>
        <w:t>大岭村的发展经验最适合推广应用到（</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C93A22" w:rsidRPr="00A806FC" w:rsidP="00C93A22" w14:paraId="7CAC7C03" w14:textId="77777777">
      <w:pPr>
        <w:spacing w:line="360" w:lineRule="auto"/>
        <w:ind w:firstLine="210" w:firstLineChars="100"/>
        <w:jc w:val="left"/>
        <w:textAlignment w:val="center"/>
        <w:rPr>
          <w:rFonts w:ascii="Times New Roman" w:hAnsi="Times New Roman" w:cs="Times New Roman" w:hint="eastAsia"/>
        </w:rPr>
      </w:pPr>
      <w:r w:rsidRPr="00A806FC">
        <w:rPr>
          <w:rFonts w:ascii="Times New Roman" w:hAnsi="Times New Roman" w:cs="Times New Roman" w:hint="eastAsia"/>
        </w:rPr>
        <w:t>A</w:t>
      </w:r>
      <w:r w:rsidRPr="00A806FC">
        <w:rPr>
          <w:rFonts w:ascii="Times New Roman" w:hAnsi="Times New Roman" w:cs="Times New Roman" w:hint="eastAsia"/>
        </w:rPr>
        <w:t>．规模较小，将要搬迁撤并的乡村</w:t>
      </w:r>
      <w:r w:rsidRPr="00A806FC">
        <w:rPr>
          <w:rFonts w:ascii="Times New Roman" w:hAnsi="Times New Roman" w:cs="Times New Roman" w:hint="eastAsia"/>
        </w:rPr>
        <w:tab/>
        <w:t>B</w:t>
      </w:r>
      <w:r w:rsidRPr="00A806FC">
        <w:rPr>
          <w:rFonts w:ascii="Times New Roman" w:hAnsi="Times New Roman" w:cs="Times New Roman" w:hint="eastAsia"/>
        </w:rPr>
        <w:t>．距城较近，文化特色鲜明的乡村</w:t>
      </w:r>
    </w:p>
    <w:p w:rsidR="00C93A22" w:rsidRPr="00EB14BE" w:rsidP="00C93A22" w14:paraId="001E709C" w14:textId="77777777">
      <w:pPr>
        <w:spacing w:line="360" w:lineRule="auto"/>
        <w:ind w:firstLine="210" w:firstLineChars="100"/>
        <w:jc w:val="left"/>
        <w:textAlignment w:val="center"/>
        <w:rPr>
          <w:rFonts w:ascii="Times New Roman" w:hAnsi="Times New Roman" w:cs="Times New Roman" w:hint="eastAsia"/>
        </w:rPr>
      </w:pPr>
      <w:r w:rsidRPr="00A806FC">
        <w:rPr>
          <w:rFonts w:ascii="Times New Roman" w:hAnsi="Times New Roman" w:cs="Times New Roman" w:hint="eastAsia"/>
        </w:rPr>
        <w:t>C</w:t>
      </w:r>
      <w:r w:rsidRPr="00A806FC">
        <w:rPr>
          <w:rFonts w:ascii="Times New Roman" w:hAnsi="Times New Roman" w:cs="Times New Roman" w:hint="eastAsia"/>
        </w:rPr>
        <w:t>．规模较大，人口不断减少的乡村</w:t>
      </w:r>
      <w:r w:rsidRPr="00A806FC">
        <w:rPr>
          <w:rFonts w:ascii="Times New Roman" w:hAnsi="Times New Roman" w:cs="Times New Roman" w:hint="eastAsia"/>
        </w:rPr>
        <w:tab/>
        <w:t>D</w:t>
      </w:r>
      <w:r w:rsidRPr="00A806FC">
        <w:rPr>
          <w:rFonts w:ascii="Times New Roman" w:hAnsi="Times New Roman" w:cs="Times New Roman" w:hint="eastAsia"/>
        </w:rPr>
        <w:t>．距城较远，城乡联系不强的乡村</w:t>
      </w:r>
    </w:p>
    <w:p w:rsidR="00C93A22" w:rsidRPr="00F404B4" w:rsidP="00C93A22" w14:paraId="3C34CA06" w14:textId="77777777">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黑龙江</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吉林</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辽宁</w:t>
      </w:r>
      <w:r w:rsidRPr="0038359D">
        <w:rPr>
          <w:rFonts w:ascii="Times New Roman" w:eastAsia="黑体" w:hAnsi="Times New Roman" w:cs="Times New Roman" w:hint="eastAsia"/>
          <w:b/>
          <w:bCs/>
          <w:color w:val="E36C0A" w:themeColor="accent6" w:themeShade="BF"/>
        </w:rPr>
        <w:t>）</w:t>
      </w:r>
      <w:r>
        <w:rPr>
          <w:rFonts w:ascii="楷体" w:eastAsia="楷体" w:hAnsi="楷体" w:cs="楷体"/>
        </w:rPr>
        <w:t>液化天然气接收站是接卸和存储船运液化天然气的能源基础设施，通过管道等方式将天然气外输到消费地，具有调峰保供的功能。江苏盐城接收站建在滨海港区内的滩涂上，是全球一次性建成的规模最大接收站，2022年9月开始运营。该站包括专用泊位、管网和10座大型储罐等，占地面积较大。接收站还规划建设冷能利用、燃气发电和制氢等附属设施。据此完成下面小题。</w:t>
      </w:r>
    </w:p>
    <w:p w:rsidR="00C93A22" w:rsidRPr="00A806FC" w:rsidP="00C93A22" w14:paraId="50372786"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10</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资源的跨区域调配</w:t>
      </w:r>
      <w:r>
        <w:rPr>
          <w:rFonts w:ascii="Times New Roman" w:hAnsi="Times New Roman" w:cs="Times New Roman"/>
          <w:b/>
          <w:color w:val="00B0F0"/>
        </w:rPr>
        <w:t>）</w:t>
      </w:r>
      <w:r w:rsidRPr="00A806FC">
        <w:rPr>
          <w:rFonts w:ascii="Times New Roman" w:hAnsi="Times New Roman" w:cs="Times New Roman" w:hint="eastAsia"/>
        </w:rPr>
        <w:t>盐城接收站高效运营的必要条件是（</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C93A22" w:rsidP="00C93A22" w14:paraId="6EF43205" w14:textId="77777777">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A</w:t>
      </w:r>
      <w:r w:rsidRPr="00A806FC">
        <w:rPr>
          <w:rFonts w:ascii="Times New Roman" w:hAnsi="Times New Roman" w:cs="Times New Roman" w:hint="eastAsia"/>
        </w:rPr>
        <w:t>．本地能源消费增长</w:t>
      </w:r>
      <w:r w:rsidRPr="00A806FC">
        <w:rPr>
          <w:rFonts w:ascii="Times New Roman" w:hAnsi="Times New Roman" w:cs="Times New Roman" w:hint="eastAsia"/>
        </w:rPr>
        <w:tab/>
        <w:t>B</w:t>
      </w:r>
      <w:r w:rsidRPr="00A806FC">
        <w:rPr>
          <w:rFonts w:ascii="Times New Roman" w:hAnsi="Times New Roman" w:cs="Times New Roman" w:hint="eastAsia"/>
        </w:rPr>
        <w:t>．能源消费峰谷差大</w:t>
      </w:r>
      <w:r>
        <w:rPr>
          <w:rFonts w:ascii="Times New Roman" w:hAnsi="Times New Roman" w:cs="Times New Roman"/>
        </w:rPr>
        <w:tab/>
      </w:r>
      <w:r w:rsidRPr="00A806FC">
        <w:rPr>
          <w:rFonts w:ascii="Times New Roman" w:hAnsi="Times New Roman" w:cs="Times New Roman" w:hint="eastAsia"/>
        </w:rPr>
        <w:t>C</w:t>
      </w:r>
      <w:r w:rsidRPr="00A806FC">
        <w:rPr>
          <w:rFonts w:ascii="Times New Roman" w:hAnsi="Times New Roman" w:cs="Times New Roman" w:hint="eastAsia"/>
        </w:rPr>
        <w:t>．航道</w:t>
      </w:r>
      <w:r w:rsidRPr="00A806FC">
        <w:rPr>
          <w:rFonts w:ascii="Times New Roman" w:hAnsi="Times New Roman" w:cs="Times New Roman" w:hint="eastAsia"/>
        </w:rPr>
        <w:t>防淤清淤保障</w:t>
      </w:r>
      <w:r w:rsidRPr="00A806FC">
        <w:rPr>
          <w:rFonts w:ascii="Times New Roman" w:hAnsi="Times New Roman" w:cs="Times New Roman" w:hint="eastAsia"/>
        </w:rPr>
        <w:tab/>
        <w:t>D</w:t>
      </w:r>
      <w:r w:rsidRPr="00A806FC">
        <w:rPr>
          <w:rFonts w:ascii="Times New Roman" w:hAnsi="Times New Roman" w:cs="Times New Roman" w:hint="eastAsia"/>
        </w:rPr>
        <w:t>．港区外可用地充足</w:t>
      </w:r>
    </w:p>
    <w:p w:rsidR="00C93A22" w:rsidRPr="00A806FC" w:rsidP="00C93A22" w14:paraId="292FCAB3"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资源供给方面的措施</w:t>
      </w:r>
      <w:r>
        <w:rPr>
          <w:rFonts w:ascii="Times New Roman" w:hAnsi="Times New Roman" w:cs="Times New Roman"/>
          <w:b/>
          <w:color w:val="00B0F0"/>
        </w:rPr>
        <w:t>）</w:t>
      </w:r>
      <w:r w:rsidRPr="00A806FC">
        <w:rPr>
          <w:rFonts w:ascii="Times New Roman" w:hAnsi="Times New Roman" w:cs="Times New Roman" w:hint="eastAsia"/>
        </w:rPr>
        <w:t>盐城接收站将建设附属设施是为了（</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C93A22" w:rsidP="00C93A22" w14:paraId="298009A0" w14:textId="77777777">
      <w:pPr>
        <w:spacing w:line="360" w:lineRule="auto"/>
        <w:ind w:firstLine="210" w:firstLineChars="100"/>
        <w:jc w:val="left"/>
        <w:textAlignment w:val="center"/>
        <w:rPr>
          <w:rFonts w:ascii="Times New Roman" w:hAnsi="Times New Roman" w:cs="Times New Roman"/>
        </w:rPr>
      </w:pPr>
      <w:r w:rsidRPr="00A806FC">
        <w:rPr>
          <w:rFonts w:ascii="Times New Roman" w:hAnsi="Times New Roman" w:cs="Times New Roman" w:hint="eastAsia"/>
        </w:rPr>
        <w:t>A</w:t>
      </w:r>
      <w:r w:rsidRPr="00A806FC">
        <w:rPr>
          <w:rFonts w:ascii="Times New Roman" w:hAnsi="Times New Roman" w:cs="Times New Roman" w:hint="eastAsia"/>
        </w:rPr>
        <w:t>．保障区域能源供给</w:t>
      </w:r>
      <w:r w:rsidRPr="00A806FC">
        <w:rPr>
          <w:rFonts w:ascii="Times New Roman" w:hAnsi="Times New Roman" w:cs="Times New Roman" w:hint="eastAsia"/>
        </w:rPr>
        <w:tab/>
        <w:t>B</w:t>
      </w:r>
      <w:r w:rsidRPr="00A806FC">
        <w:rPr>
          <w:rFonts w:ascii="Times New Roman" w:hAnsi="Times New Roman" w:cs="Times New Roman" w:hint="eastAsia"/>
        </w:rPr>
        <w:t>．提高能源利用效率</w:t>
      </w:r>
      <w:r>
        <w:rPr>
          <w:rFonts w:ascii="Times New Roman" w:hAnsi="Times New Roman" w:cs="Times New Roman"/>
        </w:rPr>
        <w:tab/>
      </w:r>
      <w:r w:rsidRPr="00A806FC">
        <w:rPr>
          <w:rFonts w:ascii="Times New Roman" w:hAnsi="Times New Roman" w:cs="Times New Roman" w:hint="eastAsia"/>
        </w:rPr>
        <w:t>C</w:t>
      </w:r>
      <w:r w:rsidRPr="00A806FC">
        <w:rPr>
          <w:rFonts w:ascii="Times New Roman" w:hAnsi="Times New Roman" w:cs="Times New Roman" w:hint="eastAsia"/>
        </w:rPr>
        <w:t>．减少温室气体排放</w:t>
      </w:r>
      <w:r w:rsidRPr="00A806FC">
        <w:rPr>
          <w:rFonts w:ascii="Times New Roman" w:hAnsi="Times New Roman" w:cs="Times New Roman" w:hint="eastAsia"/>
        </w:rPr>
        <w:tab/>
        <w:t>D</w:t>
      </w:r>
      <w:r w:rsidRPr="00A806FC">
        <w:rPr>
          <w:rFonts w:ascii="Times New Roman" w:hAnsi="Times New Roman" w:cs="Times New Roman" w:hint="eastAsia"/>
        </w:rPr>
        <w:t>．优化一次能源结构</w:t>
      </w:r>
    </w:p>
    <w:p w:rsidR="00C93A22" w:rsidRPr="00A806FC" w:rsidP="00C93A22" w14:paraId="2FFDF560"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12</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资源供给方面的措施</w:t>
      </w:r>
      <w:r>
        <w:rPr>
          <w:rFonts w:ascii="Times New Roman" w:hAnsi="Times New Roman" w:cs="Times New Roman"/>
          <w:b/>
          <w:color w:val="00B0F0"/>
        </w:rPr>
        <w:t>）</w:t>
      </w:r>
      <w:r w:rsidRPr="00A806FC">
        <w:rPr>
          <w:rFonts w:ascii="Times New Roman" w:hAnsi="Times New Roman" w:cs="Times New Roman" w:hint="eastAsia"/>
        </w:rPr>
        <w:t>能够提升盐城接收站天然气调峰保供能力的是（</w:t>
      </w:r>
      <w:r w:rsidRPr="00A806FC">
        <w:rPr>
          <w:rFonts w:ascii="Times New Roman" w:hAnsi="Times New Roman" w:cs="Times New Roman" w:hint="eastAsia"/>
        </w:rPr>
        <w:t xml:space="preserve">   </w:t>
      </w:r>
      <w:r w:rsidRPr="00A806FC">
        <w:rPr>
          <w:rFonts w:ascii="Times New Roman" w:hAnsi="Times New Roman" w:cs="Times New Roman" w:hint="eastAsia"/>
        </w:rPr>
        <w:t>）</w:t>
      </w:r>
    </w:p>
    <w:p w:rsidR="00C93A22" w:rsidRPr="00EB14BE" w:rsidP="00C93A22" w14:paraId="3CBB2AD5" w14:textId="77777777">
      <w:pPr>
        <w:spacing w:line="360" w:lineRule="auto"/>
        <w:ind w:firstLine="210" w:firstLineChars="100"/>
        <w:jc w:val="left"/>
        <w:textAlignment w:val="center"/>
        <w:rPr>
          <w:rFonts w:ascii="Times New Roman" w:hAnsi="Times New Roman" w:cs="Times New Roman" w:hint="eastAsia"/>
        </w:rPr>
      </w:pPr>
      <w:r w:rsidRPr="00A806FC">
        <w:rPr>
          <w:rFonts w:ascii="Times New Roman" w:hAnsi="Times New Roman" w:cs="Times New Roman" w:hint="eastAsia"/>
        </w:rPr>
        <w:t>A</w:t>
      </w:r>
      <w:r w:rsidRPr="00A806FC">
        <w:rPr>
          <w:rFonts w:ascii="Times New Roman" w:hAnsi="Times New Roman" w:cs="Times New Roman" w:hint="eastAsia"/>
        </w:rPr>
        <w:t>．扩建专用泊位</w:t>
      </w:r>
      <w:r w:rsidRPr="00A806FC">
        <w:rPr>
          <w:rFonts w:ascii="Times New Roman" w:hAnsi="Times New Roman" w:cs="Times New Roman" w:hint="eastAsia"/>
        </w:rPr>
        <w:tab/>
        <w:t>B</w:t>
      </w:r>
      <w:r w:rsidRPr="00A806FC">
        <w:rPr>
          <w:rFonts w:ascii="Times New Roman" w:hAnsi="Times New Roman" w:cs="Times New Roman" w:hint="eastAsia"/>
        </w:rPr>
        <w:t>．接入干线管网</w:t>
      </w:r>
      <w:r>
        <w:rPr>
          <w:rFonts w:ascii="Times New Roman" w:hAnsi="Times New Roman" w:cs="Times New Roman"/>
        </w:rPr>
        <w:tab/>
      </w:r>
      <w:r w:rsidRPr="00A806FC">
        <w:rPr>
          <w:rFonts w:ascii="Times New Roman" w:hAnsi="Times New Roman" w:cs="Times New Roman" w:hint="eastAsia"/>
        </w:rPr>
        <w:t>C</w:t>
      </w:r>
      <w:r w:rsidRPr="00A806FC">
        <w:rPr>
          <w:rFonts w:ascii="Times New Roman" w:hAnsi="Times New Roman" w:cs="Times New Roman" w:hint="eastAsia"/>
        </w:rPr>
        <w:t>．扩展外</w:t>
      </w:r>
      <w:r w:rsidRPr="00A806FC">
        <w:rPr>
          <w:rFonts w:ascii="Times New Roman" w:hAnsi="Times New Roman" w:cs="Times New Roman" w:hint="eastAsia"/>
        </w:rPr>
        <w:t>输方式</w:t>
      </w:r>
      <w:r w:rsidRPr="00A806FC">
        <w:rPr>
          <w:rFonts w:ascii="Times New Roman" w:hAnsi="Times New Roman" w:cs="Times New Roman" w:hint="eastAsia"/>
        </w:rPr>
        <w:tab/>
        <w:t>D</w:t>
      </w:r>
      <w:r w:rsidRPr="00A806FC">
        <w:rPr>
          <w:rFonts w:ascii="Times New Roman" w:hAnsi="Times New Roman" w:cs="Times New Roman" w:hint="eastAsia"/>
        </w:rPr>
        <w:t>．增加存储规模</w:t>
      </w:r>
    </w:p>
    <w:p w:rsidR="00C93A22" w:rsidRPr="00F404B4" w:rsidP="00C93A22" w14:paraId="2B0508E5" w14:textId="77777777">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甘肃</w:t>
      </w:r>
      <w:r w:rsidRPr="0038359D">
        <w:rPr>
          <w:rFonts w:ascii="Times New Roman" w:eastAsia="黑体" w:hAnsi="Times New Roman" w:cs="Times New Roman" w:hint="eastAsia"/>
          <w:b/>
          <w:bCs/>
          <w:color w:val="E36C0A" w:themeColor="accent6" w:themeShade="BF"/>
        </w:rPr>
        <w:t>）</w:t>
      </w:r>
      <w:r>
        <w:rPr>
          <w:rFonts w:ascii="楷体" w:eastAsia="楷体" w:hAnsi="楷体" w:cs="楷体"/>
        </w:rPr>
        <w:t>2024年，陕北—安徽±800千伏特高压直流输电工程（</w:t>
      </w:r>
      <w:r>
        <w:rPr>
          <w:rFonts w:ascii="楷体" w:eastAsia="楷体" w:hAnsi="楷体" w:cs="楷体"/>
        </w:rPr>
        <w:t>陕电入</w:t>
      </w:r>
      <w:r>
        <w:rPr>
          <w:rFonts w:ascii="楷体" w:eastAsia="楷体" w:hAnsi="楷体" w:cs="楷体"/>
        </w:rPr>
        <w:t>皖工程）和安徽岳西抽水蓄能电站开工建设。</w:t>
      </w:r>
      <w:r>
        <w:rPr>
          <w:rFonts w:ascii="楷体" w:eastAsia="楷体" w:hAnsi="楷体" w:cs="楷体"/>
        </w:rPr>
        <w:t>陕电入皖工程</w:t>
      </w:r>
      <w:r>
        <w:rPr>
          <w:rFonts w:ascii="楷体" w:eastAsia="楷体" w:hAnsi="楷体" w:cs="楷体"/>
        </w:rPr>
        <w:t>是国家构建新型电力系统、建设新型能源体系的重点工程之一，要求电力资源输送中可再生能源电量占比不低于50%。岳西抽水蓄能电站为日调节纯抽水蓄能电站。下图示意</w:t>
      </w:r>
      <w:r>
        <w:rPr>
          <w:rFonts w:ascii="楷体" w:eastAsia="楷体" w:hAnsi="楷体" w:cs="楷体"/>
        </w:rPr>
        <w:t>陕皖相关</w:t>
      </w:r>
      <w:r>
        <w:rPr>
          <w:rFonts w:ascii="楷体" w:eastAsia="楷体" w:hAnsi="楷体" w:cs="楷体"/>
        </w:rPr>
        <w:t>工程概况。据此完成下面小题。</w:t>
      </w:r>
    </w:p>
    <w:p w:rsidR="00C93A22" w:rsidRPr="00F404B4" w:rsidP="00C93A22" w14:paraId="7B32F3DB"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13</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资源的跨区域调配</w:t>
      </w:r>
      <w:r>
        <w:rPr>
          <w:rFonts w:ascii="Times New Roman" w:hAnsi="Times New Roman" w:cs="Times New Roman"/>
          <w:b/>
          <w:color w:val="00B0F0"/>
        </w:rPr>
        <w:t>）</w:t>
      </w:r>
      <w:r w:rsidRPr="00F404B4">
        <w:rPr>
          <w:rFonts w:ascii="Times New Roman" w:hAnsi="Times New Roman" w:cs="Times New Roman" w:hint="eastAsia"/>
        </w:rPr>
        <w:t>陕北地区在陕</w:t>
      </w:r>
      <w:r w:rsidRPr="00F404B4">
        <w:rPr>
          <w:rFonts w:ascii="Times New Roman" w:hAnsi="Times New Roman" w:cs="Times New Roman" w:hint="eastAsia"/>
        </w:rPr>
        <w:t>电入皖工程</w:t>
      </w:r>
      <w:r w:rsidRPr="00F404B4">
        <w:rPr>
          <w:rFonts w:ascii="Times New Roman" w:hAnsi="Times New Roman" w:cs="Times New Roman" w:hint="eastAsia"/>
        </w:rPr>
        <w:t>中的主要优势有（</w:t>
      </w:r>
      <w:r w:rsidRPr="00F404B4">
        <w:rPr>
          <w:rFonts w:ascii="Times New Roman" w:hAnsi="Times New Roman" w:cs="Times New Roman" w:hint="eastAsia"/>
        </w:rPr>
        <w:t xml:space="preserve">    </w:t>
      </w:r>
      <w:r w:rsidRPr="00F404B4">
        <w:rPr>
          <w:rFonts w:ascii="Times New Roman" w:hAnsi="Times New Roman" w:cs="Times New Roman" w:hint="eastAsia"/>
        </w:rPr>
        <w:t>）</w:t>
      </w:r>
    </w:p>
    <w:p w:rsidR="00C93A22" w:rsidRPr="00F404B4" w:rsidP="00C93A22" w14:paraId="6CC22160" w14:textId="77777777">
      <w:pPr>
        <w:spacing w:line="360" w:lineRule="auto"/>
        <w:ind w:firstLine="210" w:firstLineChars="100"/>
        <w:jc w:val="left"/>
        <w:textAlignment w:val="center"/>
        <w:rPr>
          <w:rFonts w:ascii="Times New Roman" w:hAnsi="Times New Roman" w:cs="Times New Roman" w:hint="eastAsia"/>
        </w:rPr>
      </w:pPr>
      <w:r w:rsidRPr="00F404B4">
        <w:rPr>
          <w:rFonts w:ascii="Times New Roman" w:hAnsi="Times New Roman" w:cs="Times New Roman" w:hint="eastAsia"/>
        </w:rPr>
        <w:t>①电能储存技术发达</w:t>
      </w:r>
      <w:r w:rsidRPr="00F404B4">
        <w:rPr>
          <w:rFonts w:ascii="Times New Roman" w:hAnsi="Times New Roman" w:cs="Times New Roman" w:hint="eastAsia"/>
        </w:rPr>
        <w:t xml:space="preserve">   </w:t>
      </w:r>
      <w:r w:rsidRPr="00F404B4">
        <w:rPr>
          <w:rFonts w:ascii="Times New Roman" w:hAnsi="Times New Roman" w:cs="Times New Roman" w:hint="eastAsia"/>
        </w:rPr>
        <w:t>②风能光能资源充足</w:t>
      </w:r>
      <w:r w:rsidRPr="00F404B4">
        <w:rPr>
          <w:rFonts w:ascii="Times New Roman" w:hAnsi="Times New Roman" w:cs="Times New Roman" w:hint="eastAsia"/>
        </w:rPr>
        <w:t xml:space="preserve">    </w:t>
      </w:r>
      <w:r w:rsidRPr="00F404B4">
        <w:rPr>
          <w:rFonts w:ascii="Times New Roman" w:hAnsi="Times New Roman" w:cs="Times New Roman" w:hint="eastAsia"/>
        </w:rPr>
        <w:t>③煤炭资源储量丰富</w:t>
      </w:r>
      <w:r w:rsidRPr="00F404B4">
        <w:rPr>
          <w:rFonts w:ascii="Times New Roman" w:hAnsi="Times New Roman" w:cs="Times New Roman" w:hint="eastAsia"/>
        </w:rPr>
        <w:t xml:space="preserve">    </w:t>
      </w:r>
      <w:r w:rsidRPr="00F404B4">
        <w:rPr>
          <w:rFonts w:ascii="Times New Roman" w:hAnsi="Times New Roman" w:cs="Times New Roman" w:hint="eastAsia"/>
        </w:rPr>
        <w:t>④水能资源分布集中</w:t>
      </w:r>
    </w:p>
    <w:p w:rsidR="00C93A22" w:rsidP="00C93A22" w14:paraId="6E8753C9" w14:textId="77777777">
      <w:pPr>
        <w:spacing w:line="360" w:lineRule="auto"/>
        <w:ind w:firstLine="210" w:firstLineChars="100"/>
        <w:jc w:val="left"/>
        <w:textAlignment w:val="center"/>
        <w:rPr>
          <w:rFonts w:ascii="Times New Roman" w:hAnsi="Times New Roman" w:cs="Times New Roman"/>
        </w:rPr>
      </w:pPr>
      <w:r w:rsidRPr="00F404B4">
        <w:rPr>
          <w:rFonts w:ascii="Times New Roman" w:hAnsi="Times New Roman" w:cs="Times New Roman" w:hint="eastAsia"/>
        </w:rPr>
        <w:t>A</w:t>
      </w:r>
      <w:r w:rsidRPr="00F404B4">
        <w:rPr>
          <w:rFonts w:ascii="Times New Roman" w:hAnsi="Times New Roman" w:cs="Times New Roman" w:hint="eastAsia"/>
        </w:rPr>
        <w:t>．①②</w:t>
      </w:r>
      <w:r w:rsidRPr="00F404B4">
        <w:rPr>
          <w:rFonts w:ascii="Times New Roman" w:hAnsi="Times New Roman" w:cs="Times New Roman" w:hint="eastAsia"/>
        </w:rPr>
        <w:tab/>
        <w:t>B</w:t>
      </w:r>
      <w:r w:rsidRPr="00F404B4">
        <w:rPr>
          <w:rFonts w:ascii="Times New Roman" w:hAnsi="Times New Roman" w:cs="Times New Roman" w:hint="eastAsia"/>
        </w:rPr>
        <w:t>．①③</w:t>
      </w:r>
      <w:r w:rsidRPr="00F404B4">
        <w:rPr>
          <w:rFonts w:ascii="Times New Roman" w:hAnsi="Times New Roman" w:cs="Times New Roman" w:hint="eastAsia"/>
        </w:rPr>
        <w:tab/>
        <w:t>C</w:t>
      </w:r>
      <w:r w:rsidRPr="00F404B4">
        <w:rPr>
          <w:rFonts w:ascii="Times New Roman" w:hAnsi="Times New Roman" w:cs="Times New Roman" w:hint="eastAsia"/>
        </w:rPr>
        <w:t>．②③</w:t>
      </w:r>
      <w:r w:rsidRPr="00F404B4">
        <w:rPr>
          <w:rFonts w:ascii="Times New Roman" w:hAnsi="Times New Roman" w:cs="Times New Roman" w:hint="eastAsia"/>
        </w:rPr>
        <w:tab/>
        <w:t>D</w:t>
      </w:r>
      <w:r w:rsidRPr="00F404B4">
        <w:rPr>
          <w:rFonts w:ascii="Times New Roman" w:hAnsi="Times New Roman" w:cs="Times New Roman" w:hint="eastAsia"/>
        </w:rPr>
        <w:t>．②④</w:t>
      </w:r>
    </w:p>
    <w:p w:rsidR="00C93A22" w:rsidRPr="00F404B4" w:rsidP="00C93A22" w14:paraId="58A64638"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14</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资源跨区域调配的影响</w:t>
      </w:r>
      <w:r>
        <w:rPr>
          <w:rFonts w:ascii="Times New Roman" w:hAnsi="Times New Roman" w:cs="Times New Roman"/>
          <w:b/>
          <w:color w:val="00B0F0"/>
        </w:rPr>
        <w:t>）</w:t>
      </w:r>
      <w:r w:rsidRPr="00F404B4">
        <w:rPr>
          <w:rFonts w:ascii="Times New Roman" w:hAnsi="Times New Roman" w:cs="Times New Roman" w:hint="eastAsia"/>
        </w:rPr>
        <w:t>陕电入皖工程</w:t>
      </w:r>
      <w:r w:rsidRPr="00F404B4">
        <w:rPr>
          <w:rFonts w:ascii="Times New Roman" w:hAnsi="Times New Roman" w:cs="Times New Roman" w:hint="eastAsia"/>
        </w:rPr>
        <w:t>和岳西抽水蓄能电站可（</w:t>
      </w:r>
      <w:r w:rsidRPr="00F404B4">
        <w:rPr>
          <w:rFonts w:ascii="Times New Roman" w:hAnsi="Times New Roman" w:cs="Times New Roman" w:hint="eastAsia"/>
        </w:rPr>
        <w:t xml:space="preserve">    </w:t>
      </w:r>
      <w:r w:rsidRPr="00F404B4">
        <w:rPr>
          <w:rFonts w:ascii="Times New Roman" w:hAnsi="Times New Roman" w:cs="Times New Roman" w:hint="eastAsia"/>
        </w:rPr>
        <w:t>）</w:t>
      </w:r>
    </w:p>
    <w:p w:rsidR="00C93A22" w:rsidRPr="00F404B4" w:rsidP="00C93A22" w14:paraId="7DE0CA73" w14:textId="77777777">
      <w:pPr>
        <w:spacing w:line="360" w:lineRule="auto"/>
        <w:ind w:firstLine="210" w:firstLineChars="100"/>
        <w:jc w:val="left"/>
        <w:textAlignment w:val="center"/>
        <w:rPr>
          <w:rFonts w:ascii="Times New Roman" w:hAnsi="Times New Roman" w:cs="Times New Roman" w:hint="eastAsia"/>
        </w:rPr>
      </w:pPr>
      <w:r w:rsidRPr="00F404B4">
        <w:rPr>
          <w:rFonts w:ascii="Times New Roman" w:hAnsi="Times New Roman" w:cs="Times New Roman" w:hint="eastAsia"/>
        </w:rPr>
        <w:t>①减少陕北温室气体排放</w:t>
      </w:r>
      <w:r w:rsidRPr="00F404B4">
        <w:rPr>
          <w:rFonts w:ascii="Times New Roman" w:hAnsi="Times New Roman" w:cs="Times New Roman" w:hint="eastAsia"/>
        </w:rPr>
        <w:t xml:space="preserve">                     </w:t>
      </w:r>
      <w:r w:rsidRPr="00F404B4">
        <w:rPr>
          <w:rFonts w:ascii="Times New Roman" w:hAnsi="Times New Roman" w:cs="Times New Roman" w:hint="eastAsia"/>
        </w:rPr>
        <w:t>②助力陕北经济社会发展</w:t>
      </w:r>
    </w:p>
    <w:p w:rsidR="00C93A22" w:rsidRPr="00F404B4" w:rsidP="00C93A22" w14:paraId="33C3A480" w14:textId="77777777">
      <w:pPr>
        <w:spacing w:line="360" w:lineRule="auto"/>
        <w:ind w:firstLine="210" w:firstLineChars="100"/>
        <w:jc w:val="left"/>
        <w:textAlignment w:val="center"/>
        <w:rPr>
          <w:rFonts w:ascii="Times New Roman" w:hAnsi="Times New Roman" w:cs="Times New Roman" w:hint="eastAsia"/>
        </w:rPr>
      </w:pPr>
      <w:r w:rsidRPr="00F404B4">
        <w:rPr>
          <w:rFonts w:ascii="Times New Roman" w:hAnsi="Times New Roman" w:cs="Times New Roman" w:hint="eastAsia"/>
        </w:rPr>
        <w:t>③降低安徽能源消耗总量</w:t>
      </w:r>
      <w:r w:rsidRPr="00F404B4">
        <w:rPr>
          <w:rFonts w:ascii="Times New Roman" w:hAnsi="Times New Roman" w:cs="Times New Roman" w:hint="eastAsia"/>
        </w:rPr>
        <w:t xml:space="preserve">                     </w:t>
      </w:r>
      <w:r w:rsidRPr="00F404B4">
        <w:rPr>
          <w:rFonts w:ascii="Times New Roman" w:hAnsi="Times New Roman" w:cs="Times New Roman" w:hint="eastAsia"/>
        </w:rPr>
        <w:t>④提高安徽电力保障能力</w:t>
      </w:r>
    </w:p>
    <w:p w:rsidR="00C93A22" w:rsidRPr="00EB14BE" w:rsidP="00C93A22" w14:paraId="738A8CC0" w14:textId="77777777">
      <w:pPr>
        <w:spacing w:line="360" w:lineRule="auto"/>
        <w:ind w:firstLine="210" w:firstLineChars="100"/>
        <w:jc w:val="left"/>
        <w:textAlignment w:val="center"/>
        <w:rPr>
          <w:rFonts w:ascii="Times New Roman" w:hAnsi="Times New Roman" w:cs="Times New Roman" w:hint="eastAsia"/>
        </w:rPr>
      </w:pPr>
      <w:r w:rsidRPr="00F404B4">
        <w:rPr>
          <w:rFonts w:ascii="Times New Roman" w:hAnsi="Times New Roman" w:cs="Times New Roman" w:hint="eastAsia"/>
        </w:rPr>
        <w:t>A</w:t>
      </w:r>
      <w:r w:rsidRPr="00F404B4">
        <w:rPr>
          <w:rFonts w:ascii="Times New Roman" w:hAnsi="Times New Roman" w:cs="Times New Roman" w:hint="eastAsia"/>
        </w:rPr>
        <w:t>．①③</w:t>
      </w:r>
      <w:r w:rsidRPr="00F404B4">
        <w:rPr>
          <w:rFonts w:ascii="Times New Roman" w:hAnsi="Times New Roman" w:cs="Times New Roman" w:hint="eastAsia"/>
        </w:rPr>
        <w:tab/>
        <w:t>B</w:t>
      </w:r>
      <w:r w:rsidRPr="00F404B4">
        <w:rPr>
          <w:rFonts w:ascii="Times New Roman" w:hAnsi="Times New Roman" w:cs="Times New Roman" w:hint="eastAsia"/>
        </w:rPr>
        <w:t>．②③</w:t>
      </w:r>
      <w:r w:rsidRPr="00F404B4">
        <w:rPr>
          <w:rFonts w:ascii="Times New Roman" w:hAnsi="Times New Roman" w:cs="Times New Roman" w:hint="eastAsia"/>
        </w:rPr>
        <w:tab/>
        <w:t>C</w:t>
      </w:r>
      <w:r w:rsidRPr="00F404B4">
        <w:rPr>
          <w:rFonts w:ascii="Times New Roman" w:hAnsi="Times New Roman" w:cs="Times New Roman" w:hint="eastAsia"/>
        </w:rPr>
        <w:t>．①④</w:t>
      </w:r>
      <w:r w:rsidRPr="00F404B4">
        <w:rPr>
          <w:rFonts w:ascii="Times New Roman" w:hAnsi="Times New Roman" w:cs="Times New Roman" w:hint="eastAsia"/>
        </w:rPr>
        <w:tab/>
        <w:t>D</w:t>
      </w:r>
      <w:r w:rsidRPr="00F404B4">
        <w:rPr>
          <w:rFonts w:ascii="Times New Roman" w:hAnsi="Times New Roman" w:cs="Times New Roman" w:hint="eastAsia"/>
        </w:rPr>
        <w:t>．②④</w:t>
      </w:r>
    </w:p>
    <w:p w:rsidR="00C93A22" w:rsidP="00C93A22" w14:paraId="11A2C9C2" w14:textId="77777777">
      <w:pPr>
        <w:spacing w:line="360" w:lineRule="auto"/>
        <w:jc w:val="left"/>
        <w:textAlignment w:val="center"/>
        <w:rPr>
          <w:rFonts w:ascii="Times New Roman" w:hAnsi="Times New Roman" w:cs="Times New Roman" w:hint="eastAsia"/>
          <w:color w:val="FF0000"/>
        </w:rPr>
      </w:pPr>
    </w:p>
    <w:p w:rsidR="00C93A22" w:rsidP="00C93A22" w14:paraId="2D22D96A"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15</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福建</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C93A22" w:rsidP="00C93A22" w14:paraId="2CFB8B5B" w14:textId="77777777">
      <w:pPr>
        <w:spacing w:line="360" w:lineRule="auto"/>
        <w:ind w:firstLine="420" w:firstLineChars="200"/>
        <w:jc w:val="left"/>
        <w:textAlignment w:val="center"/>
        <w:rPr>
          <w:rFonts w:ascii="楷体" w:eastAsia="楷体" w:hAnsi="楷体" w:cs="楷体"/>
        </w:rPr>
      </w:pPr>
      <w:r>
        <w:rPr>
          <w:rFonts w:ascii="楷体" w:eastAsia="楷体" w:hAnsi="楷体" w:cs="楷体"/>
        </w:rPr>
        <w:t>南方某丘陵某革命老区因水土流失问题经济发展受限。当地主要采取几种生态治理措施：种草（成本较低）福建低山丘陵易发生水土流失，采取多种措施，水土流失较轻的地区采取生物措施，严重的地区采取综合措施当地在三个邻近实验小区采取如下三种措施进行生态治理测试。三个实验小区的坡度均为15度，面积一致。产水量是降雨量除去各种水损失和损耗的水量，是衡量水土流失程度的重要指标。</w:t>
      </w:r>
    </w:p>
    <w:p w:rsidR="00C93A22" w:rsidP="00C93A22" w14:paraId="491DDF5A" w14:textId="77777777">
      <w:pPr>
        <w:spacing w:line="360" w:lineRule="auto"/>
        <w:ind w:firstLine="420" w:firstLineChars="200"/>
        <w:jc w:val="center"/>
        <w:textAlignment w:val="center"/>
        <w:rPr>
          <w:rFonts w:ascii="楷体" w:eastAsia="楷体" w:hAnsi="楷体" w:cs="楷体"/>
        </w:rPr>
      </w:pPr>
      <w:r w:rsidRPr="00F404B4">
        <w:drawing>
          <wp:inline distT="0" distB="0" distL="0" distR="0">
            <wp:extent cx="5436870" cy="2409825"/>
            <wp:effectExtent l="0" t="0" r="0" b="0"/>
            <wp:docPr id="6195387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9538714" name="Picture 4"/>
                    <pic:cNvPicPr>
                      <a:picLocks noChangeAspect="1" noChangeArrowheads="1"/>
                    </pic:cNvPicPr>
                  </pic:nvPicPr>
                  <pic:blipFill>
                    <a:blip xmlns:r="http://schemas.openxmlformats.org/officeDocument/2006/relationships" r:embed="rId1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436870" cy="2409825"/>
                    </a:xfrm>
                    <a:prstGeom prst="rect">
                      <a:avLst/>
                    </a:prstGeom>
                    <a:noFill/>
                    <a:ln>
                      <a:noFill/>
                    </a:ln>
                  </pic:spPr>
                </pic:pic>
              </a:graphicData>
            </a:graphic>
          </wp:inline>
        </w:drawing>
      </w:r>
    </w:p>
    <w:p w:rsidR="00C93A22" w:rsidP="00C93A22" w14:paraId="1A0E4981" w14:textId="77777777">
      <w:pPr>
        <w:spacing w:line="360" w:lineRule="auto"/>
        <w:ind w:firstLine="480" w:firstLineChars="200"/>
        <w:jc w:val="center"/>
        <w:textAlignment w:val="center"/>
        <w:rPr>
          <w:rFonts w:ascii="楷体" w:eastAsia="楷体" w:hAnsi="楷体" w:cs="楷体" w:hint="eastAsia"/>
        </w:rPr>
      </w:pPr>
      <w:r>
        <w:rPr>
          <w:rFonts w:eastAsia="Times New Roman"/>
          <w:noProof/>
          <w:kern w:val="0"/>
          <w:sz w:val="24"/>
          <w:szCs w:val="24"/>
        </w:rPr>
        <w:drawing>
          <wp:inline distT="0" distB="0" distL="0" distR="0">
            <wp:extent cx="1838325" cy="2000898"/>
            <wp:effectExtent l="0" t="0" r="0" b="0"/>
            <wp:docPr id="100007" name="图片 100007" descr="@@@2db75ec36516482382fe8c3d79d78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2">
                      <a:extLst>
                        <a:ext xmlns:a="http://schemas.openxmlformats.org/drawingml/2006/main" uri="{BEBA8EAE-BF5A-486C-A8C5-ECC9F3942E4B}">
                          <a14:imgProps xmlns:a14="http://schemas.microsoft.com/office/drawing/2010/main">
                            <a14:imgLayer xmlns:r="http://schemas.openxmlformats.org/officeDocument/2006/relationships" r:embed="rId13">
                              <a14:imgEffect>
                                <a14:sharpenSoften amount="50000"/>
                              </a14:imgEffect>
                            </a14:imgLayer>
                          </a14:imgProps>
                        </a:ext>
                      </a:extLst>
                    </a:blip>
                    <a:stretch>
                      <a:fillRect/>
                    </a:stretch>
                  </pic:blipFill>
                  <pic:spPr>
                    <a:xfrm>
                      <a:off x="0" y="0"/>
                      <a:ext cx="1842004" cy="2004902"/>
                    </a:xfrm>
                    <a:prstGeom prst="rect">
                      <a:avLst/>
                    </a:prstGeom>
                  </pic:spPr>
                </pic:pic>
              </a:graphicData>
            </a:graphic>
          </wp:inline>
        </w:drawing>
      </w:r>
    </w:p>
    <w:p w:rsidR="00C93A22" w:rsidP="00C93A22" w14:paraId="31268A1E" w14:textId="77777777">
      <w:pPr>
        <w:spacing w:line="360" w:lineRule="auto"/>
        <w:jc w:val="left"/>
        <w:textAlignment w:val="center"/>
      </w:pPr>
      <w:r>
        <w:rPr>
          <w:rFonts w:hint="eastAsia"/>
        </w:rPr>
        <w:t>（</w:t>
      </w:r>
      <w:r>
        <w:rPr>
          <w:rFonts w:hint="eastAsia"/>
        </w:rPr>
        <w:t>1</w:t>
      </w:r>
      <w:r>
        <w:rPr>
          <w:rFonts w:hint="eastAsia"/>
        </w:rPr>
        <w:t>）</w:t>
      </w:r>
      <w:r w:rsidRPr="00CA7B86">
        <w:rPr>
          <w:rFonts w:ascii="Times New Roman" w:hAnsi="Times New Roman" w:cs="Times New Roman" w:hint="eastAsia"/>
          <w:color w:val="00B0F0"/>
        </w:rPr>
        <w:t>【</w:t>
      </w:r>
      <w:r>
        <w:rPr>
          <w:rFonts w:hint="eastAsia"/>
          <w:color w:val="00B0F0"/>
        </w:rPr>
        <w:t>水循环的主要环节</w:t>
      </w:r>
      <w:r w:rsidRPr="00CA7B86">
        <w:rPr>
          <w:rFonts w:ascii="Times New Roman" w:hAnsi="Times New Roman" w:cs="Times New Roman" w:hint="eastAsia"/>
          <w:color w:val="00B0F0"/>
        </w:rPr>
        <w:t>】</w:t>
      </w:r>
      <w:r>
        <w:t>若排除蒸腾和蒸发作用因素，试分析</w:t>
      </w:r>
      <w:r>
        <w:t>A</w:t>
      </w:r>
      <w:r>
        <w:t>区年均产水量比</w:t>
      </w:r>
      <w:r>
        <w:t>B</w:t>
      </w:r>
      <w:r>
        <w:t>区大的原因。</w:t>
      </w:r>
    </w:p>
    <w:p w:rsidR="00C93A22" w:rsidP="00C93A22" w14:textId="77777777">
      <w:pPr>
        <w:spacing w:line="360" w:lineRule="auto"/>
        <w:jc w:val="left"/>
        <w:textAlignment w:val="center"/>
      </w:pPr>
      <w:r>
        <w:rPr>
          <w:rFonts w:hint="eastAsia"/>
        </w:rPr>
        <w:t>（</w:t>
      </w:r>
      <w:r>
        <w:rPr>
          <w:rFonts w:hint="eastAsia"/>
        </w:rPr>
        <w:t>2</w:t>
      </w:r>
      <w:r>
        <w:rPr>
          <w:rFonts w:hint="eastAsia"/>
        </w:rPr>
        <w:t>）</w:t>
      </w:r>
      <w:r w:rsidRPr="00CA7B86">
        <w:rPr>
          <w:rFonts w:ascii="Times New Roman" w:hAnsi="Times New Roman" w:cs="Times New Roman" w:hint="eastAsia"/>
          <w:color w:val="00B0F0"/>
        </w:rPr>
        <w:t>【</w:t>
      </w:r>
      <w:r>
        <w:rPr>
          <w:rFonts w:hint="eastAsia"/>
          <w:color w:val="00B0F0"/>
        </w:rPr>
        <w:t>水土流失的原因和措施</w:t>
      </w:r>
      <w:r w:rsidRPr="00CA7B86">
        <w:rPr>
          <w:rFonts w:ascii="Times New Roman" w:hAnsi="Times New Roman" w:cs="Times New Roman" w:hint="eastAsia"/>
          <w:color w:val="00B0F0"/>
        </w:rPr>
        <w:t>】</w:t>
      </w:r>
      <w:r>
        <w:t>一般来说，土壤储水可以减少坡面径流，土壤水分越大，水土流失越不明显。但</w:t>
      </w:r>
      <w:r>
        <w:t>A</w:t>
      </w:r>
      <w:r>
        <w:t>区却使用了造沟排水的方法来保持水土。从自然条件解释排水可以保持水土的原因。</w:t>
      </w:r>
    </w:p>
    <w:p w:rsidR="00C93A22" w:rsidP="00C93A22" w14:textId="77777777">
      <w:pPr>
        <w:spacing w:line="360" w:lineRule="auto"/>
        <w:jc w:val="left"/>
        <w:textAlignment w:val="center"/>
      </w:pPr>
      <w:r>
        <w:rPr>
          <w:rFonts w:hint="eastAsia"/>
        </w:rPr>
        <w:t>（</w:t>
      </w:r>
      <w:r>
        <w:rPr>
          <w:rFonts w:hint="eastAsia"/>
        </w:rPr>
        <w:t>3</w:t>
      </w:r>
      <w:r>
        <w:rPr>
          <w:rFonts w:hint="eastAsia"/>
        </w:rPr>
        <w:t>）</w:t>
      </w:r>
      <w:r w:rsidRPr="00CA7B86">
        <w:rPr>
          <w:rFonts w:ascii="Times New Roman" w:hAnsi="Times New Roman" w:cs="Times New Roman" w:hint="eastAsia"/>
          <w:color w:val="00B0F0"/>
        </w:rPr>
        <w:t>【</w:t>
      </w:r>
      <w:r>
        <w:rPr>
          <w:rFonts w:hint="eastAsia"/>
          <w:color w:val="00B0F0"/>
        </w:rPr>
        <w:t>水土流失的原因和措施</w:t>
      </w:r>
      <w:r w:rsidRPr="00CA7B86">
        <w:rPr>
          <w:rFonts w:ascii="Times New Roman" w:hAnsi="Times New Roman" w:cs="Times New Roman" w:hint="eastAsia"/>
          <w:color w:val="00B0F0"/>
        </w:rPr>
        <w:t>】</w:t>
      </w:r>
      <w:r>
        <w:t>当地政府对于与</w:t>
      </w:r>
      <w:r>
        <w:t>C</w:t>
      </w:r>
      <w:r>
        <w:t>区可实施一样措施的部分地区，只进行了种草治理水土流失，请分析其原因。</w:t>
      </w:r>
    </w:p>
    <w:p w:rsidR="00C93A22" w:rsidRPr="00406796" w:rsidP="00C93A22" w14:textId="77777777">
      <w:pPr>
        <w:spacing w:line="360" w:lineRule="auto"/>
        <w:jc w:val="left"/>
        <w:textAlignment w:val="center"/>
        <w:rPr>
          <w:rFonts w:ascii="Times New Roman" w:hAnsi="Times New Roman" w:cs="Times New Roman"/>
        </w:rPr>
      </w:pPr>
      <w:r>
        <w:rPr>
          <w:rFonts w:hint="eastAsia"/>
        </w:rPr>
        <w:t>（</w:t>
      </w:r>
      <w:r>
        <w:rPr>
          <w:rFonts w:hint="eastAsia"/>
        </w:rPr>
        <w:t>4</w:t>
      </w:r>
      <w:r>
        <w:rPr>
          <w:rFonts w:hint="eastAsia"/>
        </w:rPr>
        <w:t>）</w:t>
      </w:r>
      <w:r w:rsidRPr="00CA7B86">
        <w:rPr>
          <w:rFonts w:ascii="Times New Roman" w:hAnsi="Times New Roman" w:cs="Times New Roman" w:hint="eastAsia"/>
          <w:color w:val="00B0F0"/>
        </w:rPr>
        <w:t>【</w:t>
      </w:r>
      <w:r>
        <w:rPr>
          <w:rFonts w:hint="eastAsia"/>
          <w:color w:val="00B0F0"/>
        </w:rPr>
        <w:t>水土流失的治理措施</w:t>
      </w:r>
      <w:r w:rsidRPr="00CA7B86">
        <w:rPr>
          <w:rFonts w:ascii="Times New Roman" w:hAnsi="Times New Roman" w:cs="Times New Roman" w:hint="eastAsia"/>
          <w:color w:val="00B0F0"/>
        </w:rPr>
        <w:t>】</w:t>
      </w:r>
      <w:r>
        <w:t>在水土流失治理中如果处理不当就会最终退化为像</w:t>
      </w:r>
      <w:r>
        <w:t>A</w:t>
      </w:r>
      <w:r>
        <w:t>区一样的情况，从图</w:t>
      </w:r>
      <w:r>
        <w:t>9</w:t>
      </w:r>
      <w:r>
        <w:t>谈谈必须及时介入水土流失治理的启示。</w:t>
      </w:r>
    </w:p>
    <w:p w:rsidR="00C93A22" w:rsidP="00C93A22" w14:paraId="64FEBD3A" w14:textId="77777777">
      <w:pPr>
        <w:spacing w:line="360" w:lineRule="auto"/>
        <w:jc w:val="left"/>
        <w:textAlignment w:val="center"/>
        <w:rPr>
          <w:rFonts w:ascii="Times New Roman" w:hAnsi="Times New Roman" w:cs="Times New Roman"/>
          <w:color w:val="FF0000"/>
        </w:rPr>
      </w:pPr>
    </w:p>
    <w:p w:rsidR="00C93A22" w:rsidP="00C93A22" w14:paraId="1BAE41A0"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16</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C93A22" w:rsidP="00C93A22" w14:paraId="07184BA7" w14:textId="77777777">
      <w:pPr>
        <w:spacing w:line="360" w:lineRule="auto"/>
        <w:ind w:firstLine="420" w:firstLineChars="200"/>
        <w:jc w:val="left"/>
        <w:textAlignment w:val="center"/>
        <w:rPr>
          <w:rFonts w:ascii="楷体" w:eastAsia="楷体" w:hAnsi="楷体" w:cs="楷体"/>
        </w:rPr>
      </w:pPr>
      <w:r>
        <w:rPr>
          <w:rFonts w:ascii="楷体" w:eastAsia="楷体" w:hAnsi="楷体" w:cs="楷体"/>
        </w:rPr>
        <w:t>辽宁省大连市的松木岛化工园区距主城区约60km，占地面积35km</w:t>
      </w:r>
      <w:r>
        <w:rPr>
          <w:vertAlign w:val="superscript"/>
        </w:rPr>
        <w:t>2</w:t>
      </w:r>
      <w:r>
        <w:rPr>
          <w:rFonts w:ascii="楷体" w:eastAsia="楷体" w:hAnsi="楷体" w:cs="楷体"/>
        </w:rPr>
        <w:t>，2005年，该园区开始承接大连市的化工企业转移，2016年被纳入国家级新区——大连金普新区。该园区大部分职工通勤于工作地与主城区之间，呈</w:t>
      </w:r>
      <w:r>
        <w:rPr>
          <w:rFonts w:ascii="楷体" w:eastAsia="楷体" w:hAnsi="楷体" w:cs="楷体"/>
        </w:rPr>
        <w:t>现职住</w:t>
      </w:r>
      <w:r>
        <w:rPr>
          <w:rFonts w:ascii="楷体" w:eastAsia="楷体" w:hAnsi="楷体" w:cs="楷体"/>
        </w:rPr>
        <w:t>分离现象。紧邻松木岛化工园区的S村，目前户籍人口约3800人，常住人口约2300人，村民的主要收入来源于种植业、渔业、废弃物循环利用产业及外出务工。如图示意松木岛化工园区及S村地理位置。</w:t>
      </w:r>
    </w:p>
    <w:p w:rsidR="00C93A22" w:rsidP="00C93A22" w14:paraId="4A1B05CE" w14:textId="77777777">
      <w:pPr>
        <w:spacing w:line="360" w:lineRule="auto"/>
        <w:ind w:firstLine="480" w:firstLineChars="200"/>
        <w:jc w:val="center"/>
        <w:textAlignment w:val="center"/>
        <w:rPr>
          <w:rFonts w:ascii="楷体" w:eastAsia="楷体" w:hAnsi="楷体" w:cs="楷体" w:hint="eastAsia"/>
        </w:rPr>
      </w:pPr>
      <w:r>
        <w:rPr>
          <w:rFonts w:eastAsia="Times New Roman"/>
          <w:noProof/>
          <w:kern w:val="0"/>
          <w:sz w:val="24"/>
          <w:szCs w:val="24"/>
        </w:rPr>
        <w:drawing>
          <wp:inline distT="0" distB="0" distL="0" distR="0">
            <wp:extent cx="5276800" cy="3279368"/>
            <wp:effectExtent l="0" t="0" r="0" b="0"/>
            <wp:docPr id="100009" name="图片 100009" descr="@@@5b0cb7a4-d799-4ebc-8419-b99746bce4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4"/>
                    <a:stretch>
                      <a:fillRect/>
                    </a:stretch>
                  </pic:blipFill>
                  <pic:spPr>
                    <a:xfrm>
                      <a:off x="0" y="0"/>
                      <a:ext cx="5276800" cy="3279368"/>
                    </a:xfrm>
                    <a:prstGeom prst="rect">
                      <a:avLst/>
                    </a:prstGeom>
                  </pic:spPr>
                </pic:pic>
              </a:graphicData>
            </a:graphic>
          </wp:inline>
        </w:drawing>
      </w:r>
    </w:p>
    <w:p w:rsidR="00C93A22" w:rsidP="00C93A22" w14:paraId="09BA9C43" w14:textId="77777777">
      <w:pPr>
        <w:spacing w:line="360" w:lineRule="auto"/>
        <w:jc w:val="left"/>
        <w:textAlignment w:val="center"/>
      </w:pPr>
      <w:r>
        <w:rPr>
          <w:rFonts w:hint="eastAsia"/>
        </w:rPr>
        <w:t>（</w:t>
      </w:r>
      <w:r>
        <w:rPr>
          <w:rFonts w:hint="eastAsia"/>
        </w:rPr>
        <w:t>1</w:t>
      </w:r>
      <w:r>
        <w:rPr>
          <w:rFonts w:hint="eastAsia"/>
        </w:rPr>
        <w:t>）</w:t>
      </w:r>
      <w:r w:rsidRPr="00CA7B86">
        <w:rPr>
          <w:rFonts w:ascii="Times New Roman" w:hAnsi="Times New Roman" w:cs="Times New Roman" w:hint="eastAsia"/>
          <w:color w:val="00B0F0"/>
        </w:rPr>
        <w:t>【</w:t>
      </w:r>
      <w:r>
        <w:rPr>
          <w:rFonts w:hint="eastAsia"/>
          <w:color w:val="00B0F0"/>
        </w:rPr>
        <w:t>工业区位因素</w:t>
      </w:r>
      <w:r>
        <w:rPr>
          <w:rFonts w:hint="eastAsia"/>
          <w:color w:val="00B0F0"/>
        </w:rPr>
        <w:t>/</w:t>
      </w:r>
      <w:r>
        <w:rPr>
          <w:rFonts w:hint="eastAsia"/>
          <w:color w:val="00B0F0"/>
        </w:rPr>
        <w:t>产业转移</w:t>
      </w:r>
      <w:r w:rsidRPr="00CA7B86">
        <w:rPr>
          <w:rFonts w:ascii="Times New Roman" w:hAnsi="Times New Roman" w:cs="Times New Roman" w:hint="eastAsia"/>
          <w:color w:val="00B0F0"/>
        </w:rPr>
        <w:t>】</w:t>
      </w:r>
      <w:r>
        <w:t>简述松木岛化工园区承接大连市的化工企业转移的有利区位条件。</w:t>
      </w:r>
    </w:p>
    <w:p w:rsidR="00C93A22" w:rsidP="00C93A22" w14:textId="77777777">
      <w:pPr>
        <w:spacing w:line="360" w:lineRule="auto"/>
        <w:jc w:val="left"/>
        <w:textAlignment w:val="center"/>
      </w:pPr>
      <w:r>
        <w:rPr>
          <w:rFonts w:hint="eastAsia"/>
        </w:rPr>
        <w:t>（</w:t>
      </w:r>
      <w:r>
        <w:rPr>
          <w:rFonts w:hint="eastAsia"/>
        </w:rPr>
        <w:t>2</w:t>
      </w:r>
      <w:r>
        <w:rPr>
          <w:rFonts w:hint="eastAsia"/>
        </w:rPr>
        <w:t>）</w:t>
      </w:r>
      <w:r w:rsidRPr="00CA7B86">
        <w:rPr>
          <w:rFonts w:ascii="Times New Roman" w:hAnsi="Times New Roman" w:cs="Times New Roman" w:hint="eastAsia"/>
          <w:color w:val="00B0F0"/>
        </w:rPr>
        <w:t>【</w:t>
      </w:r>
      <w:r>
        <w:rPr>
          <w:rFonts w:hint="eastAsia"/>
          <w:color w:val="00B0F0"/>
        </w:rPr>
        <w:t>区域发展的措施</w:t>
      </w:r>
      <w:r w:rsidRPr="00CA7B86">
        <w:rPr>
          <w:rFonts w:ascii="Times New Roman" w:hAnsi="Times New Roman" w:cs="Times New Roman" w:hint="eastAsia"/>
          <w:color w:val="00B0F0"/>
        </w:rPr>
        <w:t>】</w:t>
      </w:r>
      <w:r>
        <w:t>结合</w:t>
      </w:r>
      <w:r>
        <w:t>S</w:t>
      </w:r>
      <w:r>
        <w:t>村村民主要收入来源，提出该园区帮扶该村经济发展的有效措施。</w:t>
      </w:r>
    </w:p>
    <w:p w:rsidR="00C93A22" w:rsidRPr="00406796" w:rsidP="00C93A22" w14:textId="77777777">
      <w:pPr>
        <w:spacing w:line="360" w:lineRule="auto"/>
        <w:jc w:val="left"/>
        <w:textAlignment w:val="center"/>
        <w:rPr>
          <w:rFonts w:ascii="Times New Roman" w:hAnsi="Times New Roman" w:cs="Times New Roman"/>
        </w:rPr>
      </w:pPr>
      <w:r>
        <w:rPr>
          <w:rFonts w:hint="eastAsia"/>
        </w:rPr>
        <w:t>（</w:t>
      </w:r>
      <w:r>
        <w:rPr>
          <w:rFonts w:hint="eastAsia"/>
        </w:rPr>
        <w:t>3</w:t>
      </w:r>
      <w:r>
        <w:rPr>
          <w:rFonts w:hint="eastAsia"/>
        </w:rPr>
        <w:t>）</w:t>
      </w:r>
      <w:r w:rsidRPr="00CA7B86">
        <w:rPr>
          <w:rFonts w:ascii="Times New Roman" w:hAnsi="Times New Roman" w:cs="Times New Roman" w:hint="eastAsia"/>
          <w:color w:val="00B0F0"/>
        </w:rPr>
        <w:t>【</w:t>
      </w:r>
      <w:r>
        <w:rPr>
          <w:rFonts w:hint="eastAsia"/>
          <w:color w:val="00B0F0"/>
        </w:rPr>
        <w:t>聚落区位因素</w:t>
      </w:r>
      <w:r w:rsidRPr="00CA7B86">
        <w:rPr>
          <w:rFonts w:ascii="Times New Roman" w:hAnsi="Times New Roman" w:cs="Times New Roman" w:hint="eastAsia"/>
          <w:color w:val="00B0F0"/>
        </w:rPr>
        <w:t>】</w:t>
      </w:r>
      <w:r>
        <w:t>为解决职工的职住分离问题，该园区拟在</w:t>
      </w:r>
      <w:r>
        <w:t>S</w:t>
      </w:r>
      <w:r>
        <w:t>村的甲、乙两地建设职工生活区。分析这两地居住环境的优劣。</w:t>
      </w:r>
    </w:p>
    <w:p w:rsidR="00C93A22" w:rsidP="00C93A22" w14:paraId="0C55C5F2" w14:textId="77777777">
      <w:pPr>
        <w:spacing w:line="360" w:lineRule="auto"/>
        <w:jc w:val="left"/>
        <w:textAlignment w:val="center"/>
        <w:rPr>
          <w:rFonts w:ascii="Times New Roman" w:hAnsi="Times New Roman" w:cs="Times New Roman"/>
          <w:color w:val="FF0000"/>
        </w:rPr>
      </w:pPr>
    </w:p>
    <w:p w:rsidR="00C93A22" w:rsidP="00C93A22" w14:paraId="51978385"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17</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C93A22" w:rsidP="00C93A22" w14:paraId="3C9D5E68" w14:textId="77777777">
      <w:pPr>
        <w:spacing w:line="360" w:lineRule="auto"/>
        <w:ind w:firstLine="420" w:firstLineChars="200"/>
        <w:jc w:val="left"/>
        <w:textAlignment w:val="center"/>
        <w:rPr>
          <w:rFonts w:ascii="楷体" w:eastAsia="楷体" w:hAnsi="楷体" w:cs="楷体"/>
        </w:rPr>
      </w:pPr>
      <w:r>
        <w:rPr>
          <w:rFonts w:ascii="楷体" w:eastAsia="楷体" w:hAnsi="楷体" w:cs="楷体"/>
        </w:rPr>
        <w:t>印度尼西亚的</w:t>
      </w:r>
      <w:r>
        <w:rPr>
          <w:rFonts w:ascii="楷体" w:eastAsia="楷体" w:hAnsi="楷体" w:cs="楷体"/>
        </w:rPr>
        <w:t>沙哇伦多</w:t>
      </w:r>
      <w:r>
        <w:rPr>
          <w:rFonts w:ascii="楷体" w:eastAsia="楷体" w:hAnsi="楷体" w:cs="楷体"/>
        </w:rPr>
        <w:t>是十九世纪末因荷兰人开采煤炭而兴起的一座城市，吸引了印度尼西亚不同地区、不同民族的人口迁入。随着该地区煤炭资源枯竭，城市发展陷入困境。为摆脱困境，该城市依托煤炭开采的遗产发展旅游业，逐渐成为印度尼西亚著名的采矿文化旅游城市。如图示意</w:t>
      </w:r>
      <w:r>
        <w:rPr>
          <w:rFonts w:ascii="楷体" w:eastAsia="楷体" w:hAnsi="楷体" w:cs="楷体"/>
        </w:rPr>
        <w:t>沙哇伦多</w:t>
      </w:r>
      <w:r>
        <w:rPr>
          <w:rFonts w:ascii="楷体" w:eastAsia="楷体" w:hAnsi="楷体" w:cs="楷体"/>
        </w:rPr>
        <w:t>城市发展生命周期。</w:t>
      </w:r>
    </w:p>
    <w:p w:rsidR="00C93A22" w:rsidRPr="00252CF0" w:rsidP="00C93A22" w14:paraId="7C3B947E" w14:textId="77777777">
      <w:pPr>
        <w:spacing w:line="360" w:lineRule="auto"/>
        <w:jc w:val="center"/>
        <w:textAlignment w:val="center"/>
        <w:rPr>
          <w:rFonts w:ascii="楷体" w:hAnsi="楷体" w:cs="楷体" w:hint="eastAsia"/>
        </w:rPr>
      </w:pPr>
      <w:r>
        <w:rPr>
          <w:rFonts w:eastAsia="Times New Roman"/>
          <w:noProof/>
          <w:kern w:val="0"/>
          <w:sz w:val="24"/>
          <w:szCs w:val="24"/>
        </w:rPr>
        <w:drawing>
          <wp:inline distT="0" distB="0" distL="0" distR="0">
            <wp:extent cx="3124200" cy="1466850"/>
            <wp:effectExtent l="0" t="0" r="0" b="0"/>
            <wp:docPr id="353802893" name="图片 353802893" descr="@@@0c6f94fb-e84d-4230-8145-2e1887fb43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802893" name=""/>
                    <pic:cNvPicPr>
                      <a:picLocks noChangeAspect="1"/>
                    </pic:cNvPicPr>
                  </pic:nvPicPr>
                  <pic:blipFill>
                    <a:blip xmlns:r="http://schemas.openxmlformats.org/officeDocument/2006/relationships" r:embed="rId15"/>
                    <a:stretch>
                      <a:fillRect/>
                    </a:stretch>
                  </pic:blipFill>
                  <pic:spPr>
                    <a:xfrm>
                      <a:off x="0" y="0"/>
                      <a:ext cx="3124200" cy="1466850"/>
                    </a:xfrm>
                    <a:prstGeom prst="rect">
                      <a:avLst/>
                    </a:prstGeom>
                  </pic:spPr>
                </pic:pic>
              </a:graphicData>
            </a:graphic>
          </wp:inline>
        </w:drawing>
      </w:r>
    </w:p>
    <w:p w:rsidR="00C93A22" w:rsidP="00C93A22" w14:paraId="14BCA860" w14:textId="77777777">
      <w:pPr>
        <w:spacing w:line="360" w:lineRule="auto"/>
        <w:jc w:val="left"/>
        <w:textAlignment w:val="center"/>
      </w:pPr>
      <w:r>
        <w:rPr>
          <w:rFonts w:hint="eastAsia"/>
        </w:rPr>
        <w:t>（</w:t>
      </w:r>
      <w:r>
        <w:rPr>
          <w:rFonts w:hint="eastAsia"/>
        </w:rPr>
        <w:t>1</w:t>
      </w:r>
      <w:r>
        <w:rPr>
          <w:rFonts w:hint="eastAsia"/>
        </w:rPr>
        <w:t>）</w:t>
      </w:r>
      <w:bookmarkStart w:id="0" w:name="_Hlk170503350"/>
      <w:r w:rsidRPr="00CA7B86">
        <w:rPr>
          <w:rFonts w:ascii="Times New Roman" w:hAnsi="Times New Roman" w:cs="Times New Roman" w:hint="eastAsia"/>
          <w:color w:val="00B0F0"/>
        </w:rPr>
        <w:t>【</w:t>
      </w:r>
      <w:r>
        <w:rPr>
          <w:rFonts w:hint="eastAsia"/>
          <w:color w:val="00B0F0"/>
        </w:rPr>
        <w:t>区域发展阶段</w:t>
      </w:r>
      <w:r w:rsidRPr="00CA7B86">
        <w:rPr>
          <w:rFonts w:ascii="Times New Roman" w:hAnsi="Times New Roman" w:cs="Times New Roman" w:hint="eastAsia"/>
          <w:color w:val="00B0F0"/>
        </w:rPr>
        <w:t>】</w:t>
      </w:r>
      <w:bookmarkEnd w:id="0"/>
      <w:r>
        <w:t>说明</w:t>
      </w:r>
      <w:r>
        <w:t>“</w:t>
      </w:r>
      <w:r>
        <w:t>煤炭开采</w:t>
      </w:r>
      <w:r>
        <w:t>”</w:t>
      </w:r>
      <w:r>
        <w:t>在该城市不同发展阶段的作用。</w:t>
      </w:r>
    </w:p>
    <w:p w:rsidR="00C93A22" w:rsidP="00C93A22" w14:textId="77777777">
      <w:pPr>
        <w:spacing w:line="360" w:lineRule="auto"/>
        <w:jc w:val="left"/>
        <w:textAlignment w:val="center"/>
      </w:pPr>
      <w:r>
        <w:rPr>
          <w:rFonts w:hint="eastAsia"/>
        </w:rPr>
        <w:t>（</w:t>
      </w:r>
      <w:r>
        <w:rPr>
          <w:rFonts w:hint="eastAsia"/>
        </w:rPr>
        <w:t>2</w:t>
      </w:r>
      <w:r>
        <w:rPr>
          <w:rFonts w:hint="eastAsia"/>
        </w:rPr>
        <w:t>）</w:t>
      </w:r>
      <w:r w:rsidRPr="00CA7B86">
        <w:rPr>
          <w:rFonts w:ascii="Times New Roman" w:hAnsi="Times New Roman" w:cs="Times New Roman" w:hint="eastAsia"/>
          <w:color w:val="00B0F0"/>
        </w:rPr>
        <w:t>【</w:t>
      </w:r>
      <w:r>
        <w:rPr>
          <w:rFonts w:hint="eastAsia"/>
          <w:color w:val="00B0F0"/>
        </w:rPr>
        <w:t>产业转型</w:t>
      </w:r>
      <w:r>
        <w:rPr>
          <w:rFonts w:hint="eastAsia"/>
          <w:color w:val="00B0F0"/>
        </w:rPr>
        <w:t>/</w:t>
      </w:r>
      <w:r>
        <w:rPr>
          <w:rFonts w:hint="eastAsia"/>
          <w:color w:val="00B0F0"/>
        </w:rPr>
        <w:t>服务业区位因素</w:t>
      </w:r>
      <w:r w:rsidRPr="00CA7B86">
        <w:rPr>
          <w:rFonts w:ascii="Times New Roman" w:hAnsi="Times New Roman" w:cs="Times New Roman" w:hint="eastAsia"/>
          <w:color w:val="00B0F0"/>
        </w:rPr>
        <w:t>】</w:t>
      </w:r>
      <w:r>
        <w:t>该城市选择采矿文化旅游作为城市转型发展的方向，试分析其独特条件。</w:t>
      </w:r>
    </w:p>
    <w:p w:rsidR="00C93A22" w:rsidRPr="00406796" w:rsidP="00C93A22" w14:textId="77777777">
      <w:pPr>
        <w:spacing w:line="360" w:lineRule="auto"/>
        <w:jc w:val="left"/>
        <w:textAlignment w:val="center"/>
        <w:rPr>
          <w:rFonts w:ascii="Times New Roman" w:hAnsi="Times New Roman" w:cs="Times New Roman"/>
        </w:rPr>
      </w:pPr>
      <w:r>
        <w:rPr>
          <w:rFonts w:hint="eastAsia"/>
        </w:rPr>
        <w:t>（</w:t>
      </w:r>
      <w:r>
        <w:rPr>
          <w:rFonts w:hint="eastAsia"/>
        </w:rPr>
        <w:t>3</w:t>
      </w:r>
      <w:r>
        <w:rPr>
          <w:rFonts w:hint="eastAsia"/>
        </w:rPr>
        <w:t>）</w:t>
      </w:r>
      <w:r w:rsidRPr="00CA7B86">
        <w:rPr>
          <w:rFonts w:ascii="Times New Roman" w:hAnsi="Times New Roman" w:cs="Times New Roman" w:hint="eastAsia"/>
          <w:color w:val="00B0F0"/>
        </w:rPr>
        <w:t>【</w:t>
      </w:r>
      <w:r>
        <w:rPr>
          <w:rFonts w:hint="eastAsia"/>
          <w:color w:val="00B0F0"/>
        </w:rPr>
        <w:t>产业转型对区域发展的影响</w:t>
      </w:r>
      <w:r w:rsidRPr="00CA7B86">
        <w:rPr>
          <w:rFonts w:ascii="Times New Roman" w:hAnsi="Times New Roman" w:cs="Times New Roman" w:hint="eastAsia"/>
          <w:color w:val="00B0F0"/>
        </w:rPr>
        <w:t>】</w:t>
      </w:r>
      <w:r>
        <w:t>指出该城市成功转型为采矿文化旅游城市所带来的好处。</w:t>
      </w:r>
    </w:p>
    <w:p w:rsidR="00C93A22" w:rsidRPr="00EB14BE" w:rsidP="00C93A22" w14:paraId="6399C6DD" w14:textId="77777777">
      <w:pPr>
        <w:spacing w:line="360" w:lineRule="auto"/>
        <w:jc w:val="left"/>
        <w:textAlignment w:val="center"/>
        <w:rPr>
          <w:rFonts w:ascii="Times New Roman" w:hAnsi="Times New Roman" w:cs="Times New Roman"/>
          <w:color w:val="FF0000"/>
        </w:rPr>
      </w:pPr>
      <w:r>
        <w:rPr>
          <w:rFonts w:ascii="Times New Roman" w:eastAsia="黑体" w:hAnsi="Times New Roman" w:cs="Times New Roman"/>
          <w:b/>
          <w:bCs/>
          <w:color w:val="E36C0A" w:themeColor="accent6" w:themeShade="BF"/>
        </w:rPr>
        <w:br w:type="page"/>
      </w:r>
    </w:p>
    <w:p w:rsidR="00C93A22" w:rsidP="00C93A22" w14:paraId="1D6EFEDA" w14:textId="77777777">
      <w:pPr>
        <w:spacing w:line="360" w:lineRule="auto"/>
        <w:jc w:val="center"/>
        <w:textAlignment w:val="center"/>
        <w:rPr>
          <w:rFonts w:ascii="Times New Roman" w:eastAsia="楷体" w:hAnsi="Times New Roman" w:cs="Times New Roman"/>
        </w:rPr>
      </w:pPr>
      <w:r>
        <w:rPr>
          <w:noProof/>
        </w:rPr>
        <w:drawing>
          <wp:inline distT="0" distB="0" distL="114300" distR="114300">
            <wp:extent cx="1673860" cy="595630"/>
            <wp:effectExtent l="0" t="0" r="2540" b="13970"/>
            <wp:docPr id="9" name="图片 7"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文本&#10;&#10;描述已自动生成"/>
                    <pic:cNvPicPr>
                      <a:picLocks noChangeAspect="1"/>
                    </pic:cNvPicPr>
                  </pic:nvPicPr>
                  <pic:blipFill>
                    <a:blip xmlns:r="http://schemas.openxmlformats.org/officeDocument/2006/relationships" r:embed="rId16"/>
                    <a:stretch>
                      <a:fillRect/>
                    </a:stretch>
                  </pic:blipFill>
                  <pic:spPr>
                    <a:xfrm>
                      <a:off x="0" y="0"/>
                      <a:ext cx="1673860" cy="595630"/>
                    </a:xfrm>
                    <a:prstGeom prst="rect">
                      <a:avLst/>
                    </a:prstGeom>
                    <a:noFill/>
                    <a:ln>
                      <a:noFill/>
                    </a:ln>
                  </pic:spPr>
                </pic:pic>
              </a:graphicData>
            </a:graphic>
          </wp:inline>
        </w:drawing>
      </w:r>
    </w:p>
    <w:p w:rsidR="00C93A22" w:rsidRPr="009014E6" w:rsidP="00C93A22" w14:paraId="4633C09F"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云南曲靖</w:t>
      </w:r>
      <w:r w:rsidRPr="00B10DC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二</w:t>
      </w:r>
      <w:r w:rsidRPr="00B10DC5">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Pr>
          <w:rFonts w:ascii="楷体" w:eastAsia="楷体" w:hAnsi="楷体" w:cs="楷体"/>
        </w:rPr>
        <w:t>云南省“十四五”规划提出以昆明区域性四际中心城市为引领，全面布局</w:t>
      </w:r>
      <w:r>
        <w:rPr>
          <w:rFonts w:ascii="楷体" w:eastAsia="楷体" w:hAnsi="楷体" w:cs="楷体"/>
        </w:rPr>
        <w:t>滇中域市群</w:t>
      </w:r>
      <w:r>
        <w:rPr>
          <w:rFonts w:ascii="楷体" w:eastAsia="楷体" w:hAnsi="楷体" w:cs="楷体"/>
        </w:rPr>
        <w:t>（下图）</w:t>
      </w:r>
      <w:r>
        <w:t>,</w:t>
      </w:r>
      <w:r>
        <w:rPr>
          <w:rFonts w:ascii="楷体" w:eastAsia="楷体" w:hAnsi="楷体" w:cs="楷体"/>
        </w:rPr>
        <w:t>充分发挥其对全省高质量跨越式发展</w:t>
      </w:r>
      <w:r>
        <w:rPr>
          <w:rFonts w:ascii="楷体" w:eastAsia="楷体" w:hAnsi="楷体" w:cs="楷体"/>
        </w:rPr>
        <w:t>的植心带动</w:t>
      </w:r>
      <w:r>
        <w:rPr>
          <w:rFonts w:ascii="楷体" w:eastAsia="楷体" w:hAnsi="楷体" w:cs="楷体"/>
        </w:rPr>
        <w:t>作用。据此完成下面小题。</w:t>
      </w:r>
    </w:p>
    <w:p w:rsidR="00C93A22" w:rsidP="00C93A22" w14:paraId="4A715BEB"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190875" cy="2752725"/>
            <wp:effectExtent l="0" t="0" r="0" b="0"/>
            <wp:docPr id="1632179171" name="图片 1632179171" descr="@@@8f657e61-59d4-424c-8be2-de7982588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179171" name=""/>
                    <pic:cNvPicPr>
                      <a:picLocks noChangeAspect="1"/>
                    </pic:cNvPicPr>
                  </pic:nvPicPr>
                  <pic:blipFill>
                    <a:blip xmlns:r="http://schemas.openxmlformats.org/officeDocument/2006/relationships" r:embed="rId17"/>
                    <a:stretch>
                      <a:fillRect/>
                    </a:stretch>
                  </pic:blipFill>
                  <pic:spPr>
                    <a:xfrm>
                      <a:off x="0" y="0"/>
                      <a:ext cx="3190875" cy="2752725"/>
                    </a:xfrm>
                    <a:prstGeom prst="rect">
                      <a:avLst/>
                    </a:prstGeom>
                  </pic:spPr>
                </pic:pic>
              </a:graphicData>
            </a:graphic>
          </wp:inline>
        </w:drawing>
      </w:r>
    </w:p>
    <w:p w:rsidR="00C93A22" w:rsidRPr="00252CF0" w:rsidP="00C93A22" w14:paraId="79E01D23"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w:t>
      </w:r>
      <w:r w:rsidRPr="00252CF0">
        <w:rPr>
          <w:rFonts w:ascii="Times New Roman" w:hAnsi="Times New Roman" w:cs="Times New Roman" w:hint="eastAsia"/>
        </w:rPr>
        <w:t>．下列与打造高品质昆明区域性国际中心城市关联度较小的是（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252CF0" w:rsidP="00C93A22" w14:paraId="25CAAE9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．发展新兴产业</w:t>
      </w:r>
      <w:r w:rsidRPr="00252CF0">
        <w:rPr>
          <w:rFonts w:ascii="Times New Roman" w:hAnsi="Times New Roman" w:cs="Times New Roman" w:hint="eastAsia"/>
        </w:rPr>
        <w:tab/>
        <w:t>B</w:t>
      </w:r>
      <w:r w:rsidRPr="00252CF0">
        <w:rPr>
          <w:rFonts w:ascii="Times New Roman" w:hAnsi="Times New Roman" w:cs="Times New Roman" w:hint="eastAsia"/>
        </w:rPr>
        <w:t>．加强城市管理</w:t>
      </w:r>
    </w:p>
    <w:p w:rsidR="00C93A22" w:rsidRPr="00252CF0" w:rsidP="00C93A22" w14:paraId="6B98BFD4"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C</w:t>
      </w:r>
      <w:r w:rsidRPr="00252CF0">
        <w:rPr>
          <w:rFonts w:ascii="Times New Roman" w:hAnsi="Times New Roman" w:cs="Times New Roman" w:hint="eastAsia"/>
        </w:rPr>
        <w:t>．转移地州劳动力</w:t>
      </w:r>
      <w:r w:rsidRPr="00252CF0">
        <w:rPr>
          <w:rFonts w:ascii="Times New Roman" w:hAnsi="Times New Roman" w:cs="Times New Roman" w:hint="eastAsia"/>
        </w:rPr>
        <w:tab/>
        <w:t>D</w:t>
      </w:r>
      <w:r w:rsidRPr="00252CF0">
        <w:rPr>
          <w:rFonts w:ascii="Times New Roman" w:hAnsi="Times New Roman" w:cs="Times New Roman" w:hint="eastAsia"/>
        </w:rPr>
        <w:t>．改善社会民生</w:t>
      </w:r>
    </w:p>
    <w:p w:rsidR="00C93A22" w:rsidRPr="00252CF0" w:rsidP="00C93A22" w14:paraId="5E041436"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2</w:t>
      </w:r>
      <w:r w:rsidRPr="00252CF0">
        <w:rPr>
          <w:rFonts w:ascii="Times New Roman" w:hAnsi="Times New Roman" w:cs="Times New Roman" w:hint="eastAsia"/>
        </w:rPr>
        <w:t>．滇中地区对全省高质量跨越式发展起核心带动作用的基础是（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372706" w:rsidP="00C93A22" w14:paraId="5D88408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color w:val="FF0000"/>
        </w:rPr>
      </w:pPr>
      <w:r w:rsidRPr="00252CF0">
        <w:rPr>
          <w:rFonts w:ascii="Times New Roman" w:hAnsi="Times New Roman" w:cs="Times New Roman" w:hint="eastAsia"/>
        </w:rPr>
        <w:t>A</w:t>
      </w:r>
      <w:r w:rsidRPr="00252CF0">
        <w:rPr>
          <w:rFonts w:ascii="Times New Roman" w:hAnsi="Times New Roman" w:cs="Times New Roman" w:hint="eastAsia"/>
        </w:rPr>
        <w:t>．交通运输</w:t>
      </w:r>
      <w:r w:rsidRPr="00252CF0">
        <w:rPr>
          <w:rFonts w:ascii="Times New Roman" w:hAnsi="Times New Roman" w:cs="Times New Roman" w:hint="eastAsia"/>
        </w:rPr>
        <w:tab/>
        <w:t>B</w:t>
      </w:r>
      <w:r w:rsidRPr="00252CF0">
        <w:rPr>
          <w:rFonts w:ascii="Times New Roman" w:hAnsi="Times New Roman" w:cs="Times New Roman" w:hint="eastAsia"/>
        </w:rPr>
        <w:t>．产业转移</w:t>
      </w:r>
      <w:r w:rsidRPr="00252CF0">
        <w:rPr>
          <w:rFonts w:ascii="Times New Roman" w:hAnsi="Times New Roman" w:cs="Times New Roman" w:hint="eastAsia"/>
        </w:rPr>
        <w:tab/>
        <w:t>C</w:t>
      </w:r>
      <w:r w:rsidRPr="00252CF0">
        <w:rPr>
          <w:rFonts w:ascii="Times New Roman" w:hAnsi="Times New Roman" w:cs="Times New Roman" w:hint="eastAsia"/>
        </w:rPr>
        <w:t>．政策扶持</w:t>
      </w:r>
      <w:r w:rsidRPr="00252CF0">
        <w:rPr>
          <w:rFonts w:ascii="Times New Roman" w:hAnsi="Times New Roman" w:cs="Times New Roman" w:hint="eastAsia"/>
        </w:rPr>
        <w:tab/>
        <w:t>D</w:t>
      </w:r>
      <w:r w:rsidRPr="00252CF0">
        <w:rPr>
          <w:rFonts w:ascii="Times New Roman" w:hAnsi="Times New Roman" w:cs="Times New Roman" w:hint="eastAsia"/>
        </w:rPr>
        <w:t>．人才流动</w:t>
      </w:r>
    </w:p>
    <w:p w:rsidR="00C93A22" w:rsidRPr="007F2015" w:rsidP="00C93A22" w14:paraId="002688D5"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sidRPr="00252CF0">
        <w:rPr>
          <w:rFonts w:ascii="Times New Roman" w:eastAsia="黑体" w:hAnsi="Times New Roman" w:cs="Times New Roman" w:hint="eastAsia"/>
          <w:b/>
          <w:bCs/>
          <w:color w:val="E36C0A" w:themeColor="accent6" w:themeShade="BF"/>
        </w:rPr>
        <w:t>天津红桥·二模</w:t>
      </w:r>
      <w:r>
        <w:rPr>
          <w:rFonts w:ascii="Times New Roman" w:eastAsia="黑体" w:hAnsi="Times New Roman" w:cs="Times New Roman"/>
          <w:b/>
          <w:bCs/>
          <w:color w:val="E36C0A" w:themeColor="accent6" w:themeShade="BF"/>
        </w:rPr>
        <w:t>）</w:t>
      </w:r>
      <w:r>
        <w:rPr>
          <w:rFonts w:ascii="楷体" w:eastAsia="楷体" w:hAnsi="楷体" w:cs="楷体"/>
        </w:rPr>
        <w:t>中国工业布局受政治、资源、市场等因素影响而不断变化。“十二五”期间，依据国家区域发展新格局，要依托黄金水道，</w:t>
      </w:r>
      <w:r>
        <w:rPr>
          <w:rFonts w:ascii="楷体" w:eastAsia="楷体" w:hAnsi="楷体" w:cs="楷体"/>
        </w:rPr>
        <w:t>发挥长</w:t>
      </w:r>
      <w:r>
        <w:rPr>
          <w:rFonts w:ascii="楷体" w:eastAsia="楷体" w:hAnsi="楷体" w:cs="楷体"/>
        </w:rPr>
        <w:t>三角的龙头作用，建设长江经济带。下图为长三角和川渝地区示意图，据此完成下面小题。</w:t>
      </w:r>
    </w:p>
    <w:p w:rsidR="00C93A22" w:rsidP="00C93A22" w14:paraId="615C0C79"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648200" cy="2133600"/>
            <wp:effectExtent l="0" t="0" r="0" b="0"/>
            <wp:docPr id="100005" name="图片 100005" descr="@@@b96f608e-c536-4031-8b95-744ba6fe51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8"/>
                    <a:stretch>
                      <a:fillRect/>
                    </a:stretch>
                  </pic:blipFill>
                  <pic:spPr>
                    <a:xfrm>
                      <a:off x="0" y="0"/>
                      <a:ext cx="4648200" cy="2133600"/>
                    </a:xfrm>
                    <a:prstGeom prst="rect">
                      <a:avLst/>
                    </a:prstGeom>
                  </pic:spPr>
                </pic:pic>
              </a:graphicData>
            </a:graphic>
          </wp:inline>
        </w:drawing>
      </w:r>
    </w:p>
    <w:p w:rsidR="00C93A22" w:rsidRPr="00252CF0" w:rsidP="00C93A22" w14:paraId="23576789"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3</w:t>
      </w:r>
      <w:r w:rsidRPr="00252CF0">
        <w:rPr>
          <w:rFonts w:ascii="Times New Roman" w:hAnsi="Times New Roman" w:cs="Times New Roman" w:hint="eastAsia"/>
        </w:rPr>
        <w:t>．与长江三角洲地区相比，川渝地区发展的区域优势有（</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252CF0" w:rsidP="00C93A22" w14:paraId="6B2BB20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①位于长江上游，土地广阔，地价较低</w:t>
      </w:r>
      <w:r w:rsidRPr="00252CF0">
        <w:rPr>
          <w:rFonts w:ascii="Times New Roman" w:hAnsi="Times New Roman" w:cs="Times New Roman" w:hint="eastAsia"/>
        </w:rPr>
        <w:t xml:space="preserve">    </w:t>
      </w:r>
      <w:r w:rsidRPr="00252CF0">
        <w:rPr>
          <w:rFonts w:ascii="Times New Roman" w:hAnsi="Times New Roman" w:cs="Times New Roman" w:hint="eastAsia"/>
        </w:rPr>
        <w:t>②矿产、能源、水能资源丰富</w:t>
      </w:r>
    </w:p>
    <w:p w:rsidR="00C93A22" w:rsidRPr="00252CF0" w:rsidP="00C93A22" w14:paraId="0658DC4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③西部大开发战略支持</w:t>
      </w:r>
      <w:r w:rsidRPr="00252CF0">
        <w:rPr>
          <w:rFonts w:ascii="Times New Roman" w:hAnsi="Times New Roman" w:cs="Times New Roman" w:hint="eastAsia"/>
        </w:rPr>
        <w:t xml:space="preserve">    </w:t>
      </w:r>
      <w:r w:rsidRPr="00252CF0">
        <w:rPr>
          <w:rFonts w:ascii="Times New Roman" w:hAnsi="Times New Roman" w:cs="Times New Roman" w:hint="eastAsia"/>
        </w:rPr>
        <w:t>④交通便利</w:t>
      </w:r>
    </w:p>
    <w:p w:rsidR="00C93A22" w:rsidRPr="00252CF0" w:rsidP="00C93A22" w14:paraId="1A06884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．①②</w:t>
      </w:r>
      <w:r w:rsidRPr="00252CF0">
        <w:rPr>
          <w:rFonts w:ascii="Times New Roman" w:hAnsi="Times New Roman" w:cs="Times New Roman" w:hint="eastAsia"/>
        </w:rPr>
        <w:tab/>
        <w:t>B</w:t>
      </w:r>
      <w:r w:rsidRPr="00252CF0">
        <w:rPr>
          <w:rFonts w:ascii="Times New Roman" w:hAnsi="Times New Roman" w:cs="Times New Roman" w:hint="eastAsia"/>
        </w:rPr>
        <w:t>．②④</w:t>
      </w:r>
      <w:r w:rsidRPr="00252CF0">
        <w:rPr>
          <w:rFonts w:ascii="Times New Roman" w:hAnsi="Times New Roman" w:cs="Times New Roman" w:hint="eastAsia"/>
        </w:rPr>
        <w:tab/>
        <w:t>C</w:t>
      </w:r>
      <w:r w:rsidRPr="00252CF0">
        <w:rPr>
          <w:rFonts w:ascii="Times New Roman" w:hAnsi="Times New Roman" w:cs="Times New Roman" w:hint="eastAsia"/>
        </w:rPr>
        <w:t>．①②④</w:t>
      </w:r>
      <w:r w:rsidRPr="00252CF0">
        <w:rPr>
          <w:rFonts w:ascii="Times New Roman" w:hAnsi="Times New Roman" w:cs="Times New Roman" w:hint="eastAsia"/>
        </w:rPr>
        <w:tab/>
        <w:t>D</w:t>
      </w:r>
      <w:r w:rsidRPr="00252CF0">
        <w:rPr>
          <w:rFonts w:ascii="Times New Roman" w:hAnsi="Times New Roman" w:cs="Times New Roman" w:hint="eastAsia"/>
        </w:rPr>
        <w:t>．①②③</w:t>
      </w:r>
    </w:p>
    <w:p w:rsidR="00C93A22" w:rsidRPr="00252CF0" w:rsidP="00C93A22" w14:paraId="07A5C28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4</w:t>
      </w:r>
      <w:r w:rsidRPr="00252CF0">
        <w:rPr>
          <w:rFonts w:ascii="Times New Roman" w:hAnsi="Times New Roman" w:cs="Times New Roman" w:hint="eastAsia"/>
        </w:rPr>
        <w:t>．近年来，长三角与川渝地区物资往来数量不断增长的原因是（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252CF0" w:rsidP="00C93A22" w14:paraId="7D24DFF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①空间位置邻近</w:t>
      </w:r>
      <w:r w:rsidRPr="00252CF0">
        <w:rPr>
          <w:rFonts w:ascii="Times New Roman" w:hAnsi="Times New Roman" w:cs="Times New Roman" w:hint="eastAsia"/>
        </w:rPr>
        <w:t xml:space="preserve">  </w:t>
      </w:r>
      <w:r w:rsidRPr="00252CF0">
        <w:rPr>
          <w:rFonts w:ascii="Times New Roman" w:hAnsi="Times New Roman" w:cs="Times New Roman" w:hint="eastAsia"/>
        </w:rPr>
        <w:t>②黄金水道的作用</w:t>
      </w:r>
      <w:r w:rsidRPr="00252CF0">
        <w:rPr>
          <w:rFonts w:ascii="Times New Roman" w:hAnsi="Times New Roman" w:cs="Times New Roman" w:hint="eastAsia"/>
        </w:rPr>
        <w:t xml:space="preserve">  </w:t>
      </w:r>
      <w:r w:rsidRPr="00252CF0">
        <w:rPr>
          <w:rFonts w:ascii="Times New Roman" w:hAnsi="Times New Roman" w:cs="Times New Roman" w:hint="eastAsia"/>
        </w:rPr>
        <w:t>③经济互补性强</w:t>
      </w:r>
      <w:r w:rsidRPr="00252CF0">
        <w:rPr>
          <w:rFonts w:ascii="Times New Roman" w:hAnsi="Times New Roman" w:cs="Times New Roman" w:hint="eastAsia"/>
        </w:rPr>
        <w:t xml:space="preserve">  </w:t>
      </w:r>
      <w:r w:rsidRPr="00252CF0">
        <w:rPr>
          <w:rFonts w:ascii="Times New Roman" w:hAnsi="Times New Roman" w:cs="Times New Roman" w:hint="eastAsia"/>
        </w:rPr>
        <w:t>④经济发展水平相当</w:t>
      </w:r>
    </w:p>
    <w:p w:rsidR="00C93A22" w:rsidP="00C93A22" w14:paraId="0AB079D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252CF0">
        <w:rPr>
          <w:rFonts w:ascii="Times New Roman" w:hAnsi="Times New Roman" w:cs="Times New Roman" w:hint="eastAsia"/>
        </w:rPr>
        <w:t>A</w:t>
      </w:r>
      <w:r w:rsidRPr="00252CF0">
        <w:rPr>
          <w:rFonts w:ascii="Times New Roman" w:hAnsi="Times New Roman" w:cs="Times New Roman" w:hint="eastAsia"/>
        </w:rPr>
        <w:t>．①②</w:t>
      </w:r>
      <w:r w:rsidRPr="00252CF0">
        <w:rPr>
          <w:rFonts w:ascii="Times New Roman" w:hAnsi="Times New Roman" w:cs="Times New Roman" w:hint="eastAsia"/>
        </w:rPr>
        <w:tab/>
        <w:t>B</w:t>
      </w:r>
      <w:r w:rsidRPr="00252CF0">
        <w:rPr>
          <w:rFonts w:ascii="Times New Roman" w:hAnsi="Times New Roman" w:cs="Times New Roman" w:hint="eastAsia"/>
        </w:rPr>
        <w:t>．①④</w:t>
      </w:r>
      <w:r w:rsidRPr="00252CF0">
        <w:rPr>
          <w:rFonts w:ascii="Times New Roman" w:hAnsi="Times New Roman" w:cs="Times New Roman" w:hint="eastAsia"/>
        </w:rPr>
        <w:tab/>
        <w:t>C</w:t>
      </w:r>
      <w:r w:rsidRPr="00252CF0">
        <w:rPr>
          <w:rFonts w:ascii="Times New Roman" w:hAnsi="Times New Roman" w:cs="Times New Roman" w:hint="eastAsia"/>
        </w:rPr>
        <w:t>．②③</w:t>
      </w:r>
      <w:r w:rsidRPr="00252CF0">
        <w:rPr>
          <w:rFonts w:ascii="Times New Roman" w:hAnsi="Times New Roman" w:cs="Times New Roman" w:hint="eastAsia"/>
        </w:rPr>
        <w:tab/>
        <w:t>D</w:t>
      </w:r>
      <w:r w:rsidRPr="00252CF0">
        <w:rPr>
          <w:rFonts w:ascii="Times New Roman" w:hAnsi="Times New Roman" w:cs="Times New Roman" w:hint="eastAsia"/>
        </w:rPr>
        <w:t>．②④</w:t>
      </w:r>
    </w:p>
    <w:p w:rsidR="00C93A22" w:rsidP="00C93A22" w14:paraId="10F4FD01"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sidRPr="00252CF0">
        <w:rPr>
          <w:rFonts w:ascii="Times New Roman" w:eastAsia="黑体" w:hAnsi="Times New Roman" w:cs="Times New Roman" w:hint="eastAsia"/>
          <w:b/>
          <w:bCs/>
          <w:color w:val="E36C0A" w:themeColor="accent6" w:themeShade="BF"/>
        </w:rPr>
        <w:t>河南·三模</w:t>
      </w:r>
      <w:r>
        <w:rPr>
          <w:rFonts w:ascii="Times New Roman" w:eastAsia="黑体" w:hAnsi="Times New Roman" w:cs="Times New Roman"/>
          <w:b/>
          <w:bCs/>
          <w:color w:val="E36C0A" w:themeColor="accent6" w:themeShade="BF"/>
        </w:rPr>
        <w:t>）</w:t>
      </w:r>
      <w:r w:rsidRPr="00252CF0">
        <w:rPr>
          <w:rFonts w:ascii="Times New Roman" w:eastAsia="楷体" w:hAnsi="Times New Roman" w:cs="Times New Roman" w:hint="eastAsia"/>
        </w:rPr>
        <w:t>某退化草原地处我国松嫩平原腹地，土壤盐碱化严重，水稻种植是该退化草原改良利用的最有效途径之一。图</w:t>
      </w:r>
      <w:r w:rsidRPr="00252CF0">
        <w:rPr>
          <w:rFonts w:ascii="Times New Roman" w:eastAsia="楷体" w:hAnsi="Times New Roman" w:cs="Times New Roman" w:hint="eastAsia"/>
        </w:rPr>
        <w:t>1</w:t>
      </w:r>
      <w:r w:rsidRPr="00252CF0">
        <w:rPr>
          <w:rFonts w:ascii="Times New Roman" w:eastAsia="楷体" w:hAnsi="Times New Roman" w:cs="Times New Roman" w:hint="eastAsia"/>
        </w:rPr>
        <w:t>示意该草原局部区域的等高线地形图（单位：米），图</w:t>
      </w:r>
      <w:r w:rsidRPr="00252CF0">
        <w:rPr>
          <w:rFonts w:ascii="Times New Roman" w:eastAsia="楷体" w:hAnsi="Times New Roman" w:cs="Times New Roman" w:hint="eastAsia"/>
        </w:rPr>
        <w:t>2</w:t>
      </w:r>
      <w:r w:rsidRPr="00252CF0">
        <w:rPr>
          <w:rFonts w:ascii="Times New Roman" w:eastAsia="楷体" w:hAnsi="Times New Roman" w:cs="Times New Roman" w:hint="eastAsia"/>
        </w:rPr>
        <w:t>示意该区域内</w:t>
      </w:r>
      <w:r w:rsidRPr="00252CF0">
        <w:rPr>
          <w:rFonts w:ascii="Times New Roman" w:eastAsia="楷体" w:hAnsi="Times New Roman" w:cs="Times New Roman" w:hint="eastAsia"/>
        </w:rPr>
        <w:t>P</w:t>
      </w:r>
      <w:r w:rsidRPr="00252CF0">
        <w:rPr>
          <w:rFonts w:ascii="Times New Roman" w:eastAsia="楷体" w:hAnsi="Times New Roman" w:cs="Times New Roman" w:hint="eastAsia"/>
        </w:rPr>
        <w:t>地土壤中可溶盐总量的垂直分布。调查发现，</w:t>
      </w:r>
      <w:r w:rsidRPr="00252CF0">
        <w:rPr>
          <w:rFonts w:ascii="Times New Roman" w:eastAsia="楷体" w:hAnsi="Times New Roman" w:cs="Times New Roman" w:hint="eastAsia"/>
        </w:rPr>
        <w:t>P</w:t>
      </w:r>
      <w:r w:rsidRPr="00252CF0">
        <w:rPr>
          <w:rFonts w:ascii="Times New Roman" w:eastAsia="楷体" w:hAnsi="Times New Roman" w:cs="Times New Roman" w:hint="eastAsia"/>
        </w:rPr>
        <w:t>地垂直剖面中成土母质层之上均为粉砂质壤土，且距地表</w:t>
      </w:r>
      <w:r w:rsidRPr="00252CF0">
        <w:rPr>
          <w:rFonts w:ascii="Times New Roman" w:eastAsia="楷体" w:hAnsi="Times New Roman" w:cs="Times New Roman" w:hint="eastAsia"/>
        </w:rPr>
        <w:t>55</w:t>
      </w:r>
      <w:r w:rsidRPr="00252CF0">
        <w:rPr>
          <w:rFonts w:ascii="Times New Roman" w:eastAsia="楷体" w:hAnsi="Times New Roman" w:cs="Times New Roman" w:hint="eastAsia"/>
        </w:rPr>
        <w:t>厘米深度附近黏粒含量较高。据此完成下面小题。</w:t>
      </w:r>
    </w:p>
    <w:p w:rsidR="00C93A22" w:rsidP="00C93A22" w14:paraId="219AC371"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162300" cy="1990725"/>
            <wp:effectExtent l="0" t="0" r="0" b="0"/>
            <wp:docPr id="1089520698" name="图片 1089520698" descr="@@@3ac62716ad1d49118481e2c66f3e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520698" name=""/>
                    <pic:cNvPicPr>
                      <a:picLocks noChangeAspect="1"/>
                    </pic:cNvPicPr>
                  </pic:nvPicPr>
                  <pic:blipFill>
                    <a:blip xmlns:r="http://schemas.openxmlformats.org/officeDocument/2006/relationships" r:embed="rId19"/>
                    <a:stretch>
                      <a:fillRect/>
                    </a:stretch>
                  </pic:blipFill>
                  <pic:spPr>
                    <a:xfrm>
                      <a:off x="0" y="0"/>
                      <a:ext cx="3162300" cy="1990725"/>
                    </a:xfrm>
                    <a:prstGeom prst="rect">
                      <a:avLst/>
                    </a:prstGeom>
                  </pic:spPr>
                </pic:pic>
              </a:graphicData>
            </a:graphic>
          </wp:inline>
        </w:drawing>
      </w:r>
    </w:p>
    <w:p w:rsidR="00C93A22" w:rsidRPr="00252CF0" w:rsidP="00C93A22" w14:paraId="494899B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5</w:t>
      </w:r>
      <w:r w:rsidRPr="00252CF0">
        <w:rPr>
          <w:rFonts w:ascii="Times New Roman" w:hAnsi="Times New Roman" w:cs="Times New Roman" w:hint="eastAsia"/>
        </w:rPr>
        <w:t>．图示区域的地形类型为（</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252CF0" w:rsidP="00C93A22" w14:paraId="013F0A1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．山地</w:t>
      </w:r>
      <w:r w:rsidRPr="00252CF0">
        <w:rPr>
          <w:rFonts w:ascii="Times New Roman" w:hAnsi="Times New Roman" w:cs="Times New Roman" w:hint="eastAsia"/>
        </w:rPr>
        <w:tab/>
        <w:t>B</w:t>
      </w:r>
      <w:r w:rsidRPr="00252CF0">
        <w:rPr>
          <w:rFonts w:ascii="Times New Roman" w:hAnsi="Times New Roman" w:cs="Times New Roman" w:hint="eastAsia"/>
        </w:rPr>
        <w:t>．土丘</w:t>
      </w:r>
      <w:r w:rsidRPr="00252CF0">
        <w:rPr>
          <w:rFonts w:ascii="Times New Roman" w:hAnsi="Times New Roman" w:cs="Times New Roman" w:hint="eastAsia"/>
        </w:rPr>
        <w:tab/>
        <w:t>C</w:t>
      </w:r>
      <w:r w:rsidRPr="00252CF0">
        <w:rPr>
          <w:rFonts w:ascii="Times New Roman" w:hAnsi="Times New Roman" w:cs="Times New Roman" w:hint="eastAsia"/>
        </w:rPr>
        <w:t>．洼地</w:t>
      </w:r>
      <w:r w:rsidRPr="00252CF0">
        <w:rPr>
          <w:rFonts w:ascii="Times New Roman" w:hAnsi="Times New Roman" w:cs="Times New Roman" w:hint="eastAsia"/>
        </w:rPr>
        <w:tab/>
        <w:t>D</w:t>
      </w:r>
      <w:r w:rsidRPr="00252CF0">
        <w:rPr>
          <w:rFonts w:ascii="Times New Roman" w:hAnsi="Times New Roman" w:cs="Times New Roman" w:hint="eastAsia"/>
        </w:rPr>
        <w:t>．盆地</w:t>
      </w:r>
    </w:p>
    <w:p w:rsidR="00C93A22" w:rsidRPr="00252CF0" w:rsidP="00C93A22" w14:paraId="6A737FD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6</w:t>
      </w:r>
      <w:r w:rsidRPr="00252CF0">
        <w:rPr>
          <w:rFonts w:ascii="Times New Roman" w:hAnsi="Times New Roman" w:cs="Times New Roman" w:hint="eastAsia"/>
        </w:rPr>
        <w:t>．</w:t>
      </w:r>
      <w:r w:rsidRPr="00252CF0">
        <w:rPr>
          <w:rFonts w:ascii="Times New Roman" w:hAnsi="Times New Roman" w:cs="Times New Roman" w:hint="eastAsia"/>
        </w:rPr>
        <w:t>P</w:t>
      </w:r>
      <w:r w:rsidRPr="00252CF0">
        <w:rPr>
          <w:rFonts w:ascii="Times New Roman" w:hAnsi="Times New Roman" w:cs="Times New Roman" w:hint="eastAsia"/>
        </w:rPr>
        <w:t>地可溶盐总量最高值分布在土壤剖面中间层，其成因表述正确的是（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252CF0" w:rsidP="00C93A22" w14:paraId="6BFCCA6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．透水性强，盐分随水向深处运移</w:t>
      </w:r>
      <w:r w:rsidRPr="00252CF0">
        <w:rPr>
          <w:rFonts w:ascii="Times New Roman" w:hAnsi="Times New Roman" w:cs="Times New Roman" w:hint="eastAsia"/>
        </w:rPr>
        <w:tab/>
        <w:t>B</w:t>
      </w:r>
      <w:r w:rsidRPr="00252CF0">
        <w:rPr>
          <w:rFonts w:ascii="Times New Roman" w:hAnsi="Times New Roman" w:cs="Times New Roman" w:hint="eastAsia"/>
        </w:rPr>
        <w:t>．表层及下层盐分随水运移受阻</w:t>
      </w:r>
    </w:p>
    <w:p w:rsidR="00C93A22" w:rsidRPr="00252CF0" w:rsidP="00C93A22" w14:paraId="5BEEA30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C</w:t>
      </w:r>
      <w:r w:rsidRPr="00252CF0">
        <w:rPr>
          <w:rFonts w:ascii="Times New Roman" w:hAnsi="Times New Roman" w:cs="Times New Roman" w:hint="eastAsia"/>
        </w:rPr>
        <w:t>．盐分随水由地势高处向低处运移</w:t>
      </w:r>
      <w:r w:rsidRPr="00252CF0">
        <w:rPr>
          <w:rFonts w:ascii="Times New Roman" w:hAnsi="Times New Roman" w:cs="Times New Roman" w:hint="eastAsia"/>
        </w:rPr>
        <w:tab/>
        <w:t>D</w:t>
      </w:r>
      <w:r w:rsidRPr="00252CF0">
        <w:rPr>
          <w:rFonts w:ascii="Times New Roman" w:hAnsi="Times New Roman" w:cs="Times New Roman" w:hint="eastAsia"/>
        </w:rPr>
        <w:t>．下层盐分随水向上运移而累积</w:t>
      </w:r>
    </w:p>
    <w:p w:rsidR="00C93A22" w:rsidRPr="00252CF0" w:rsidP="00C93A22" w14:paraId="6CF1C91D"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7</w:t>
      </w:r>
      <w:r w:rsidRPr="00252CF0">
        <w:rPr>
          <w:rFonts w:ascii="Times New Roman" w:hAnsi="Times New Roman" w:cs="Times New Roman" w:hint="eastAsia"/>
        </w:rPr>
        <w:t>．水稻种植在该退化草原改良中所起的作用主要有（</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252CF0" w:rsidP="00C93A22" w14:paraId="12BD61D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①降低地下水水位②降低表土盐分③提高土壤肥力④减弱土壤风蚀</w:t>
      </w:r>
    </w:p>
    <w:p w:rsidR="00C93A22" w:rsidRPr="00B10DC5" w:rsidP="00C93A22" w14:paraId="0660065F"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252CF0">
        <w:rPr>
          <w:rFonts w:ascii="Times New Roman" w:hAnsi="Times New Roman" w:cs="Times New Roman" w:hint="eastAsia"/>
        </w:rPr>
        <w:t>A</w:t>
      </w:r>
      <w:r w:rsidRPr="00252CF0">
        <w:rPr>
          <w:rFonts w:ascii="Times New Roman" w:hAnsi="Times New Roman" w:cs="Times New Roman" w:hint="eastAsia"/>
        </w:rPr>
        <w:t>．①②③</w:t>
      </w:r>
      <w:r w:rsidRPr="00252CF0">
        <w:rPr>
          <w:rFonts w:ascii="Times New Roman" w:hAnsi="Times New Roman" w:cs="Times New Roman" w:hint="eastAsia"/>
        </w:rPr>
        <w:tab/>
        <w:t>B</w:t>
      </w:r>
      <w:r w:rsidRPr="00252CF0">
        <w:rPr>
          <w:rFonts w:ascii="Times New Roman" w:hAnsi="Times New Roman" w:cs="Times New Roman" w:hint="eastAsia"/>
        </w:rPr>
        <w:t>．①②④</w:t>
      </w:r>
      <w:r w:rsidRPr="00252CF0">
        <w:rPr>
          <w:rFonts w:ascii="Times New Roman" w:hAnsi="Times New Roman" w:cs="Times New Roman" w:hint="eastAsia"/>
        </w:rPr>
        <w:tab/>
        <w:t>C</w:t>
      </w:r>
      <w:r w:rsidRPr="00252CF0">
        <w:rPr>
          <w:rFonts w:ascii="Times New Roman" w:hAnsi="Times New Roman" w:cs="Times New Roman" w:hint="eastAsia"/>
        </w:rPr>
        <w:t>．②③④</w:t>
      </w:r>
      <w:r w:rsidRPr="00252CF0">
        <w:rPr>
          <w:rFonts w:ascii="Times New Roman" w:hAnsi="Times New Roman" w:cs="Times New Roman" w:hint="eastAsia"/>
        </w:rPr>
        <w:tab/>
        <w:t>D</w:t>
      </w:r>
      <w:r w:rsidRPr="00252CF0">
        <w:rPr>
          <w:rFonts w:ascii="Times New Roman" w:hAnsi="Times New Roman" w:cs="Times New Roman" w:hint="eastAsia"/>
        </w:rPr>
        <w:t>．①③④</w:t>
      </w:r>
    </w:p>
    <w:p w:rsidR="00C93A22" w:rsidP="00C93A22" w14:paraId="2DED8E03" w14:textId="77777777">
      <w:pPr>
        <w:shd w:val="clear" w:color="auto" w:fill="FFFFFF"/>
        <w:spacing w:line="360" w:lineRule="auto"/>
        <w:ind w:firstLine="420"/>
        <w:jc w:val="left"/>
        <w:textAlignment w:val="center"/>
        <w:rPr>
          <w:rFonts w:ascii="Times New Roman" w:eastAsia="楷体" w:hAnsi="Times New Roman" w:cs="Times New Roman"/>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sidRPr="00252CF0">
        <w:rPr>
          <w:rFonts w:ascii="Times New Roman" w:eastAsia="黑体" w:hAnsi="Times New Roman" w:cs="Times New Roman" w:hint="eastAsia"/>
          <w:b/>
          <w:bCs/>
          <w:color w:val="E36C0A" w:themeColor="accent6" w:themeShade="BF"/>
        </w:rPr>
        <w:t>河北保定·二模</w:t>
      </w:r>
      <w:r>
        <w:rPr>
          <w:rFonts w:ascii="Times New Roman" w:eastAsia="黑体" w:hAnsi="Times New Roman" w:cs="Times New Roman"/>
          <w:b/>
          <w:bCs/>
          <w:color w:val="E36C0A" w:themeColor="accent6" w:themeShade="BF"/>
        </w:rPr>
        <w:t>）</w:t>
      </w:r>
      <w:r w:rsidRPr="00252CF0">
        <w:rPr>
          <w:rFonts w:ascii="Times New Roman" w:eastAsia="楷体" w:hAnsi="Times New Roman" w:cs="Times New Roman" w:hint="eastAsia"/>
        </w:rPr>
        <w:t>尉犁—且末沙漠公路穿越塔克拉玛干沙漠东部，连接尉犁县和且末县，总体呈南北走向，起点、终点路段分布在农耕区。塔克拉玛干沙漠春季多大风、沙暴和浮尘天气，夏季高温干燥，秋季气温下降迅速，冬季少雪干冷。下图示意尉犁—且末沙漠公路风沙防治体系。据此完成下面小题。</w:t>
      </w:r>
    </w:p>
    <w:p w:rsidR="00C93A22" w:rsidP="00C93A22" w14:paraId="0D6DD7FE"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695700" cy="2752725"/>
            <wp:effectExtent l="0" t="0" r="0" b="0"/>
            <wp:docPr id="1307791144" name="图片 1307791144" descr="@@@887eba4b-71d6-4cc6-babe-25296d634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791144" name=""/>
                    <pic:cNvPicPr>
                      <a:picLocks noChangeAspect="1"/>
                    </pic:cNvPicPr>
                  </pic:nvPicPr>
                  <pic:blipFill>
                    <a:blip xmlns:r="http://schemas.openxmlformats.org/officeDocument/2006/relationships" r:embed="rId20"/>
                    <a:stretch>
                      <a:fillRect/>
                    </a:stretch>
                  </pic:blipFill>
                  <pic:spPr>
                    <a:xfrm>
                      <a:off x="0" y="0"/>
                      <a:ext cx="3695700" cy="2752725"/>
                    </a:xfrm>
                    <a:prstGeom prst="rect">
                      <a:avLst/>
                    </a:prstGeom>
                  </pic:spPr>
                </pic:pic>
              </a:graphicData>
            </a:graphic>
          </wp:inline>
        </w:drawing>
      </w:r>
    </w:p>
    <w:p w:rsidR="00C93A22" w:rsidRPr="00252CF0" w:rsidP="00C93A22" w14:paraId="4A03E90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8</w:t>
      </w:r>
      <w:r w:rsidRPr="00252CF0">
        <w:rPr>
          <w:rFonts w:ascii="Times New Roman" w:hAnsi="Times New Roman" w:cs="Times New Roman" w:hint="eastAsia"/>
        </w:rPr>
        <w:t>．尉犁—且末沙漠公路北段采用折线形沙障防沙的主要原因是（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252CF0" w:rsidP="00C93A22" w14:paraId="130F0BB5"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．风向</w:t>
      </w:r>
      <w:r w:rsidRPr="00252CF0">
        <w:rPr>
          <w:rFonts w:ascii="Times New Roman" w:hAnsi="Times New Roman" w:cs="Times New Roman" w:hint="eastAsia"/>
        </w:rPr>
        <w:t>多变</w:t>
      </w:r>
      <w:r w:rsidRPr="00252CF0">
        <w:rPr>
          <w:rFonts w:ascii="Times New Roman" w:hAnsi="Times New Roman" w:cs="Times New Roman" w:hint="eastAsia"/>
        </w:rPr>
        <w:tab/>
      </w:r>
      <w:r w:rsidRPr="00252CF0">
        <w:rPr>
          <w:rFonts w:ascii="Times New Roman" w:hAnsi="Times New Roman" w:cs="Times New Roman" w:hint="eastAsia"/>
        </w:rPr>
        <w:t>B</w:t>
      </w:r>
      <w:r w:rsidRPr="00252CF0">
        <w:rPr>
          <w:rFonts w:ascii="Times New Roman" w:hAnsi="Times New Roman" w:cs="Times New Roman" w:hint="eastAsia"/>
        </w:rPr>
        <w:t>．沙丘移动较快</w:t>
      </w:r>
      <w:r w:rsidRPr="00252CF0">
        <w:rPr>
          <w:rFonts w:ascii="Times New Roman" w:hAnsi="Times New Roman" w:cs="Times New Roman" w:hint="eastAsia"/>
        </w:rPr>
        <w:tab/>
        <w:t>C</w:t>
      </w:r>
      <w:r w:rsidRPr="00252CF0">
        <w:rPr>
          <w:rFonts w:ascii="Times New Roman" w:hAnsi="Times New Roman" w:cs="Times New Roman" w:hint="eastAsia"/>
        </w:rPr>
        <w:t>．合成输沙量大</w:t>
      </w:r>
      <w:r w:rsidRPr="00252CF0">
        <w:rPr>
          <w:rFonts w:ascii="Times New Roman" w:hAnsi="Times New Roman" w:cs="Times New Roman" w:hint="eastAsia"/>
        </w:rPr>
        <w:tab/>
        <w:t>D</w:t>
      </w:r>
      <w:r w:rsidRPr="00252CF0">
        <w:rPr>
          <w:rFonts w:ascii="Times New Roman" w:hAnsi="Times New Roman" w:cs="Times New Roman" w:hint="eastAsia"/>
        </w:rPr>
        <w:t>．植被稀少</w:t>
      </w:r>
    </w:p>
    <w:p w:rsidR="00C93A22" w:rsidRPr="00252CF0" w:rsidP="00C93A22" w14:paraId="4340DCA5"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9</w:t>
      </w:r>
      <w:r w:rsidRPr="00252CF0">
        <w:rPr>
          <w:rFonts w:ascii="Times New Roman" w:hAnsi="Times New Roman" w:cs="Times New Roman" w:hint="eastAsia"/>
        </w:rPr>
        <w:t>．尉犁—且末沙漠公路防护带东侧较西侧宽，该防沙体系布局主要考虑（</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252CF0" w:rsidP="00C93A22" w14:paraId="2A5D812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①公路走向②主导风向③输沙量④农耕区</w:t>
      </w:r>
    </w:p>
    <w:p w:rsidR="00C93A22" w:rsidRPr="00252CF0" w:rsidP="00C93A22" w14:paraId="602FAB0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．①②</w:t>
      </w:r>
      <w:r w:rsidRPr="00252CF0">
        <w:rPr>
          <w:rFonts w:ascii="Times New Roman" w:hAnsi="Times New Roman" w:cs="Times New Roman" w:hint="eastAsia"/>
        </w:rPr>
        <w:tab/>
        <w:t>B</w:t>
      </w:r>
      <w:r w:rsidRPr="00252CF0">
        <w:rPr>
          <w:rFonts w:ascii="Times New Roman" w:hAnsi="Times New Roman" w:cs="Times New Roman" w:hint="eastAsia"/>
        </w:rPr>
        <w:t>．②③</w:t>
      </w:r>
      <w:r w:rsidRPr="00252CF0">
        <w:rPr>
          <w:rFonts w:ascii="Times New Roman" w:hAnsi="Times New Roman" w:cs="Times New Roman" w:hint="eastAsia"/>
        </w:rPr>
        <w:tab/>
        <w:t>C</w:t>
      </w:r>
      <w:r w:rsidRPr="00252CF0">
        <w:rPr>
          <w:rFonts w:ascii="Times New Roman" w:hAnsi="Times New Roman" w:cs="Times New Roman" w:hint="eastAsia"/>
        </w:rPr>
        <w:t>．①④</w:t>
      </w:r>
      <w:r w:rsidRPr="00252CF0">
        <w:rPr>
          <w:rFonts w:ascii="Times New Roman" w:hAnsi="Times New Roman" w:cs="Times New Roman" w:hint="eastAsia"/>
        </w:rPr>
        <w:tab/>
        <w:t>D</w:t>
      </w:r>
      <w:r w:rsidRPr="00252CF0">
        <w:rPr>
          <w:rFonts w:ascii="Times New Roman" w:hAnsi="Times New Roman" w:cs="Times New Roman" w:hint="eastAsia"/>
        </w:rPr>
        <w:t>．③④</w:t>
      </w:r>
    </w:p>
    <w:p w:rsidR="00C93A22" w:rsidRPr="00252CF0" w:rsidP="00C93A22" w14:paraId="1FBFFAF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10</w:t>
      </w:r>
      <w:r w:rsidRPr="00252CF0">
        <w:rPr>
          <w:rFonts w:ascii="Times New Roman" w:hAnsi="Times New Roman" w:cs="Times New Roman" w:hint="eastAsia"/>
        </w:rPr>
        <w:t>．在该公路上行驶的汽车最易遭遇风沙威胁的季节是（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B10DC5" w:rsidP="00C93A22" w14:paraId="230A9E2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252CF0">
        <w:rPr>
          <w:rFonts w:ascii="Times New Roman" w:hAnsi="Times New Roman" w:cs="Times New Roman" w:hint="eastAsia"/>
        </w:rPr>
        <w:t>A</w:t>
      </w:r>
      <w:r w:rsidRPr="00252CF0">
        <w:rPr>
          <w:rFonts w:ascii="Times New Roman" w:hAnsi="Times New Roman" w:cs="Times New Roman" w:hint="eastAsia"/>
        </w:rPr>
        <w:t>．春季</w:t>
      </w:r>
      <w:r w:rsidRPr="00252CF0">
        <w:rPr>
          <w:rFonts w:ascii="Times New Roman" w:hAnsi="Times New Roman" w:cs="Times New Roman" w:hint="eastAsia"/>
        </w:rPr>
        <w:tab/>
        <w:t>B</w:t>
      </w:r>
      <w:r w:rsidRPr="00252CF0">
        <w:rPr>
          <w:rFonts w:ascii="Times New Roman" w:hAnsi="Times New Roman" w:cs="Times New Roman" w:hint="eastAsia"/>
        </w:rPr>
        <w:t>．夏季</w:t>
      </w:r>
      <w:r w:rsidRPr="00252CF0">
        <w:rPr>
          <w:rFonts w:ascii="Times New Roman" w:hAnsi="Times New Roman" w:cs="Times New Roman" w:hint="eastAsia"/>
        </w:rPr>
        <w:tab/>
        <w:t>C</w:t>
      </w:r>
      <w:r w:rsidRPr="00252CF0">
        <w:rPr>
          <w:rFonts w:ascii="Times New Roman" w:hAnsi="Times New Roman" w:cs="Times New Roman" w:hint="eastAsia"/>
        </w:rPr>
        <w:t>．秋季</w:t>
      </w:r>
      <w:r w:rsidRPr="00252CF0">
        <w:rPr>
          <w:rFonts w:ascii="Times New Roman" w:hAnsi="Times New Roman" w:cs="Times New Roman" w:hint="eastAsia"/>
        </w:rPr>
        <w:tab/>
        <w:t>D</w:t>
      </w:r>
      <w:r w:rsidRPr="00252CF0">
        <w:rPr>
          <w:rFonts w:ascii="Times New Roman" w:hAnsi="Times New Roman" w:cs="Times New Roman" w:hint="eastAsia"/>
        </w:rPr>
        <w:t>．冬季</w:t>
      </w:r>
    </w:p>
    <w:p w:rsidR="00C93A22" w:rsidP="00C93A22" w14:paraId="51BBE970"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w:t>
      </w:r>
      <w:r w:rsidRPr="00252CF0">
        <w:rPr>
          <w:rFonts w:ascii="Times New Roman" w:eastAsia="黑体" w:hAnsi="Times New Roman" w:cs="Times New Roman" w:hint="eastAsia"/>
          <w:b/>
          <w:bCs/>
          <w:color w:val="E36C0A" w:themeColor="accent6" w:themeShade="BF"/>
        </w:rPr>
        <w:t>湖北武汉·二模</w:t>
      </w:r>
      <w:r>
        <w:rPr>
          <w:rFonts w:ascii="Times New Roman" w:eastAsia="黑体" w:hAnsi="Times New Roman" w:cs="Times New Roman"/>
          <w:b/>
          <w:bCs/>
          <w:color w:val="E36C0A" w:themeColor="accent6" w:themeShade="BF"/>
        </w:rPr>
        <w:t>）</w:t>
      </w:r>
      <w:r w:rsidRPr="00252CF0">
        <w:rPr>
          <w:rFonts w:ascii="楷体" w:eastAsia="楷体" w:hAnsi="楷体" w:cs="楷体" w:hint="eastAsia"/>
        </w:rPr>
        <w:t>鲁尔区曾一直是德国的煤和钢铁生产基地，经过一系列的综合治理，经济由表退走向繁荣，成为世界传统工业区成功转型的典范。下图示意鲁尔区目前较大钢铁企业分布，完成下面小题。</w:t>
      </w:r>
    </w:p>
    <w:p w:rsidR="00C93A22" w:rsidP="00C93A22" w14:paraId="30F743C8"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2133600" cy="1847850"/>
            <wp:effectExtent l="0" t="0" r="0" b="0"/>
            <wp:docPr id="100011" name="图片 100011" descr="@@@920354d7-579a-4847-8749-82d136479b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1"/>
                    <a:stretch>
                      <a:fillRect/>
                    </a:stretch>
                  </pic:blipFill>
                  <pic:spPr>
                    <a:xfrm>
                      <a:off x="0" y="0"/>
                      <a:ext cx="2133600" cy="1847850"/>
                    </a:xfrm>
                    <a:prstGeom prst="rect">
                      <a:avLst/>
                    </a:prstGeom>
                  </pic:spPr>
                </pic:pic>
              </a:graphicData>
            </a:graphic>
          </wp:inline>
        </w:drawing>
      </w:r>
    </w:p>
    <w:p w:rsidR="00C93A22" w:rsidRPr="00252CF0" w:rsidP="00C93A22" w14:paraId="18F01E2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11</w:t>
      </w:r>
      <w:r w:rsidRPr="00252CF0">
        <w:rPr>
          <w:rFonts w:ascii="Times New Roman" w:hAnsi="Times New Roman" w:cs="Times New Roman" w:hint="eastAsia"/>
        </w:rPr>
        <w:t>．鲁尔区发展之初的优势区位是（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252CF0" w:rsidP="00C93A22" w14:paraId="4EC2B25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①煤铁资源丰富②地处欧洲西部的十字路口③海运便利④市场广阔</w:t>
      </w:r>
    </w:p>
    <w:p w:rsidR="00C93A22" w:rsidRPr="00252CF0" w:rsidP="00C93A22" w14:paraId="1E406F1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．①②</w:t>
      </w:r>
      <w:r w:rsidRPr="00252CF0">
        <w:rPr>
          <w:rFonts w:ascii="Times New Roman" w:hAnsi="Times New Roman" w:cs="Times New Roman" w:hint="eastAsia"/>
        </w:rPr>
        <w:tab/>
        <w:t>B</w:t>
      </w:r>
      <w:r w:rsidRPr="00252CF0">
        <w:rPr>
          <w:rFonts w:ascii="Times New Roman" w:hAnsi="Times New Roman" w:cs="Times New Roman" w:hint="eastAsia"/>
        </w:rPr>
        <w:t>．③④</w:t>
      </w:r>
      <w:r w:rsidRPr="00252CF0">
        <w:rPr>
          <w:rFonts w:ascii="Times New Roman" w:hAnsi="Times New Roman" w:cs="Times New Roman" w:hint="eastAsia"/>
        </w:rPr>
        <w:tab/>
        <w:t>C</w:t>
      </w:r>
      <w:r w:rsidRPr="00252CF0">
        <w:rPr>
          <w:rFonts w:ascii="Times New Roman" w:hAnsi="Times New Roman" w:cs="Times New Roman" w:hint="eastAsia"/>
        </w:rPr>
        <w:t>．②④</w:t>
      </w:r>
      <w:r w:rsidRPr="00252CF0">
        <w:rPr>
          <w:rFonts w:ascii="Times New Roman" w:hAnsi="Times New Roman" w:cs="Times New Roman" w:hint="eastAsia"/>
        </w:rPr>
        <w:tab/>
        <w:t>D</w:t>
      </w:r>
      <w:r w:rsidRPr="00252CF0">
        <w:rPr>
          <w:rFonts w:ascii="Times New Roman" w:hAnsi="Times New Roman" w:cs="Times New Roman" w:hint="eastAsia"/>
        </w:rPr>
        <w:t>．①③</w:t>
      </w:r>
    </w:p>
    <w:p w:rsidR="00C93A22" w:rsidRPr="00252CF0" w:rsidP="00C93A22" w14:paraId="28F2F47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12</w:t>
      </w:r>
      <w:r w:rsidRPr="00252CF0">
        <w:rPr>
          <w:rFonts w:ascii="Times New Roman" w:hAnsi="Times New Roman" w:cs="Times New Roman" w:hint="eastAsia"/>
        </w:rPr>
        <w:t>．鲁尔区将钢铁企业沿河甚至向荷兰沿海集中，主要是为了（</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252CF0" w:rsidP="00C93A22" w14:paraId="0B993FA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．降低运费</w:t>
      </w:r>
      <w:r w:rsidRPr="00252CF0">
        <w:rPr>
          <w:rFonts w:ascii="Times New Roman" w:hAnsi="Times New Roman" w:cs="Times New Roman" w:hint="eastAsia"/>
        </w:rPr>
        <w:tab/>
        <w:t>B</w:t>
      </w:r>
      <w:r w:rsidRPr="00252CF0">
        <w:rPr>
          <w:rFonts w:ascii="Times New Roman" w:hAnsi="Times New Roman" w:cs="Times New Roman" w:hint="eastAsia"/>
        </w:rPr>
        <w:t>．节约土地资源</w:t>
      </w:r>
      <w:r w:rsidRPr="00252CF0">
        <w:rPr>
          <w:rFonts w:ascii="Times New Roman" w:hAnsi="Times New Roman" w:cs="Times New Roman" w:hint="eastAsia"/>
        </w:rPr>
        <w:tab/>
        <w:t>C</w:t>
      </w:r>
      <w:r w:rsidRPr="00252CF0">
        <w:rPr>
          <w:rFonts w:ascii="Times New Roman" w:hAnsi="Times New Roman" w:cs="Times New Roman" w:hint="eastAsia"/>
        </w:rPr>
        <w:t>．改善大气质量</w:t>
      </w:r>
      <w:r w:rsidRPr="00252CF0">
        <w:rPr>
          <w:rFonts w:ascii="Times New Roman" w:hAnsi="Times New Roman" w:cs="Times New Roman" w:hint="eastAsia"/>
        </w:rPr>
        <w:tab/>
        <w:t>D</w:t>
      </w:r>
      <w:r w:rsidRPr="00252CF0">
        <w:rPr>
          <w:rFonts w:ascii="Times New Roman" w:hAnsi="Times New Roman" w:cs="Times New Roman" w:hint="eastAsia"/>
        </w:rPr>
        <w:t>．加强科技协作</w:t>
      </w:r>
    </w:p>
    <w:p w:rsidR="00C93A22" w:rsidRPr="00252CF0" w:rsidP="00C93A22" w14:paraId="112C2CB6"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13</w:t>
      </w:r>
      <w:r w:rsidRPr="00252CF0">
        <w:rPr>
          <w:rFonts w:ascii="Times New Roman" w:hAnsi="Times New Roman" w:cs="Times New Roman" w:hint="eastAsia"/>
        </w:rPr>
        <w:t>．与鲁尔区相比，我国西部传统工业区推行产业结构调整，发展新兴产业困难较大，其最主要原因是</w:t>
      </w:r>
      <w:r w:rsidRPr="00252CF0">
        <w:rPr>
          <w:rFonts w:ascii="Times New Roman" w:hAnsi="Times New Roman" w:cs="Times New Roman" w:hint="eastAsia"/>
        </w:rPr>
        <w:t>（</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4E28FC" w:rsidP="00C93A22" w14:paraId="66BBEE5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252CF0">
        <w:rPr>
          <w:rFonts w:ascii="Times New Roman" w:hAnsi="Times New Roman" w:cs="Times New Roman" w:hint="eastAsia"/>
        </w:rPr>
        <w:t>A</w:t>
      </w:r>
      <w:r w:rsidRPr="00252CF0">
        <w:rPr>
          <w:rFonts w:ascii="Times New Roman" w:hAnsi="Times New Roman" w:cs="Times New Roman" w:hint="eastAsia"/>
        </w:rPr>
        <w:t>．交通闭塞</w:t>
      </w:r>
      <w:r w:rsidRPr="00252CF0">
        <w:rPr>
          <w:rFonts w:ascii="Times New Roman" w:hAnsi="Times New Roman" w:cs="Times New Roman" w:hint="eastAsia"/>
        </w:rPr>
        <w:tab/>
        <w:t>B</w:t>
      </w:r>
      <w:r w:rsidRPr="00252CF0">
        <w:rPr>
          <w:rFonts w:ascii="Times New Roman" w:hAnsi="Times New Roman" w:cs="Times New Roman" w:hint="eastAsia"/>
        </w:rPr>
        <w:t>．政府支持力度不够</w:t>
      </w:r>
      <w:r w:rsidRPr="00252CF0">
        <w:rPr>
          <w:rFonts w:ascii="Times New Roman" w:hAnsi="Times New Roman" w:cs="Times New Roman" w:hint="eastAsia"/>
        </w:rPr>
        <w:tab/>
        <w:t>C</w:t>
      </w:r>
      <w:r w:rsidRPr="00252CF0">
        <w:rPr>
          <w:rFonts w:ascii="Times New Roman" w:hAnsi="Times New Roman" w:cs="Times New Roman" w:hint="eastAsia"/>
        </w:rPr>
        <w:t>．自然资源短缺</w:t>
      </w:r>
      <w:r w:rsidRPr="00252CF0">
        <w:rPr>
          <w:rFonts w:ascii="Times New Roman" w:hAnsi="Times New Roman" w:cs="Times New Roman" w:hint="eastAsia"/>
        </w:rPr>
        <w:tab/>
        <w:t>D</w:t>
      </w:r>
      <w:r w:rsidRPr="00252CF0">
        <w:rPr>
          <w:rFonts w:ascii="Times New Roman" w:hAnsi="Times New Roman" w:cs="Times New Roman" w:hint="eastAsia"/>
        </w:rPr>
        <w:t>．人才匮乏</w:t>
      </w:r>
    </w:p>
    <w:p w:rsidR="00C93A22" w:rsidRPr="00FF6C97" w:rsidP="00C93A22" w14:paraId="184A98F4"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252CF0">
        <w:rPr>
          <w:rFonts w:ascii="Times New Roman" w:eastAsia="黑体" w:hAnsi="Times New Roman" w:cs="Times New Roman" w:hint="eastAsia"/>
          <w:b/>
          <w:bCs/>
          <w:color w:val="E36C0A" w:themeColor="accent6" w:themeShade="BF"/>
        </w:rPr>
        <w:t>2024</w:t>
      </w:r>
      <w:r w:rsidRPr="00252CF0">
        <w:rPr>
          <w:rFonts w:ascii="Times New Roman" w:eastAsia="黑体" w:hAnsi="Times New Roman" w:cs="Times New Roman" w:hint="eastAsia"/>
          <w:b/>
          <w:bCs/>
          <w:color w:val="E36C0A" w:themeColor="accent6" w:themeShade="BF"/>
        </w:rPr>
        <w:t>·安徽亳州·模拟预测</w:t>
      </w:r>
      <w:r>
        <w:rPr>
          <w:rFonts w:ascii="Times New Roman" w:eastAsia="黑体" w:hAnsi="Times New Roman" w:cs="Times New Roman"/>
          <w:b/>
          <w:bCs/>
          <w:color w:val="E36C0A" w:themeColor="accent6" w:themeShade="BF"/>
        </w:rPr>
        <w:t>）</w:t>
      </w:r>
      <w:r w:rsidRPr="00252CF0">
        <w:rPr>
          <w:rFonts w:ascii="Times New Roman" w:eastAsia="楷体" w:hAnsi="Times New Roman" w:cs="Times New Roman" w:hint="eastAsia"/>
        </w:rPr>
        <w:t>“东数西算”是我国继“南水北调”、“西电东送”、“西气东输”等工程之后，启动的又一个大工程。在西部地区发展能耗高、耗水多的数据中心，将东部产生的非实时</w:t>
      </w:r>
      <w:r w:rsidRPr="00252CF0">
        <w:rPr>
          <w:rFonts w:ascii="Times New Roman" w:eastAsia="楷体" w:hAnsi="Times New Roman" w:cs="Times New Roman" w:hint="eastAsia"/>
        </w:rPr>
        <w:t>性算力需求</w:t>
      </w:r>
      <w:r w:rsidRPr="00252CF0">
        <w:rPr>
          <w:rFonts w:ascii="Times New Roman" w:eastAsia="楷体" w:hAnsi="Times New Roman" w:cs="Times New Roman" w:hint="eastAsia"/>
        </w:rPr>
        <w:t>有序引导到西部。图为我国八</w:t>
      </w:r>
      <w:r w:rsidRPr="00252CF0">
        <w:rPr>
          <w:rFonts w:ascii="Times New Roman" w:eastAsia="楷体" w:hAnsi="Times New Roman" w:cs="Times New Roman" w:hint="eastAsia"/>
        </w:rPr>
        <w:t>大算力枢纽</w:t>
      </w:r>
      <w:r w:rsidRPr="00252CF0">
        <w:rPr>
          <w:rFonts w:ascii="Times New Roman" w:eastAsia="楷体" w:hAnsi="Times New Roman" w:cs="Times New Roman" w:hint="eastAsia"/>
        </w:rPr>
        <w:t>节点位置示意图。据此完成下面小题。</w:t>
      </w:r>
    </w:p>
    <w:p w:rsidR="00C93A22" w:rsidP="00C93A22" w14:paraId="00DA74DA"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962400" cy="3143250"/>
            <wp:effectExtent l="0" t="0" r="0" b="0"/>
            <wp:docPr id="100013" name="图片 100013" descr="@@@0c2203112b7c483889d3838dcee3ab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22"/>
                    <a:stretch>
                      <a:fillRect/>
                    </a:stretch>
                  </pic:blipFill>
                  <pic:spPr>
                    <a:xfrm>
                      <a:off x="0" y="0"/>
                      <a:ext cx="3962400" cy="3143250"/>
                    </a:xfrm>
                    <a:prstGeom prst="rect">
                      <a:avLst/>
                    </a:prstGeom>
                  </pic:spPr>
                </pic:pic>
              </a:graphicData>
            </a:graphic>
          </wp:inline>
        </w:drawing>
      </w:r>
    </w:p>
    <w:p w:rsidR="00C93A22" w:rsidRPr="00252CF0" w:rsidP="00C93A22" w14:paraId="57C1891D"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14</w:t>
      </w:r>
      <w:r w:rsidRPr="00252CF0">
        <w:rPr>
          <w:rFonts w:ascii="Times New Roman" w:hAnsi="Times New Roman" w:cs="Times New Roman" w:hint="eastAsia"/>
        </w:rPr>
        <w:t>．把东部的部分数据传输到西部进行计算和处理的主要原因是（</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252CF0" w:rsidP="00C93A22" w14:paraId="36B6070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．土地价格的差异</w:t>
      </w:r>
      <w:r w:rsidRPr="00252CF0">
        <w:rPr>
          <w:rFonts w:ascii="Times New Roman" w:hAnsi="Times New Roman" w:cs="Times New Roman" w:hint="eastAsia"/>
        </w:rPr>
        <w:tab/>
        <w:t>B</w:t>
      </w:r>
      <w:r w:rsidRPr="00252CF0">
        <w:rPr>
          <w:rFonts w:ascii="Times New Roman" w:hAnsi="Times New Roman" w:cs="Times New Roman" w:hint="eastAsia"/>
        </w:rPr>
        <w:t>．国防安全的需要</w:t>
      </w:r>
      <w:r w:rsidRPr="00252CF0">
        <w:rPr>
          <w:rFonts w:ascii="Times New Roman" w:hAnsi="Times New Roman" w:cs="Times New Roman" w:hint="eastAsia"/>
        </w:rPr>
        <w:tab/>
        <w:t>C</w:t>
      </w:r>
      <w:r w:rsidRPr="00252CF0">
        <w:rPr>
          <w:rFonts w:ascii="Times New Roman" w:hAnsi="Times New Roman" w:cs="Times New Roman" w:hint="eastAsia"/>
        </w:rPr>
        <w:t>．能源与环境</w:t>
      </w:r>
      <w:r w:rsidRPr="00252CF0">
        <w:rPr>
          <w:rFonts w:ascii="Times New Roman" w:hAnsi="Times New Roman" w:cs="Times New Roman" w:hint="eastAsia"/>
        </w:rPr>
        <w:t>考量</w:t>
      </w:r>
      <w:r w:rsidRPr="00252CF0">
        <w:rPr>
          <w:rFonts w:ascii="Times New Roman" w:hAnsi="Times New Roman" w:cs="Times New Roman" w:hint="eastAsia"/>
        </w:rPr>
        <w:tab/>
        <w:t>D</w:t>
      </w:r>
      <w:r w:rsidRPr="00252CF0">
        <w:rPr>
          <w:rFonts w:ascii="Times New Roman" w:hAnsi="Times New Roman" w:cs="Times New Roman" w:hint="eastAsia"/>
        </w:rPr>
        <w:t>．数据保密的要求</w:t>
      </w:r>
    </w:p>
    <w:p w:rsidR="00C93A22" w:rsidRPr="00252CF0" w:rsidP="00C93A22" w14:paraId="0038BFFC"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15</w:t>
      </w:r>
      <w:r w:rsidRPr="00252CF0">
        <w:rPr>
          <w:rFonts w:ascii="Times New Roman" w:hAnsi="Times New Roman" w:cs="Times New Roman" w:hint="eastAsia"/>
        </w:rPr>
        <w:t>．在区域协同发展中，“东数西算”能（</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P="00C93A22" w14:paraId="1C29E69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252CF0">
        <w:rPr>
          <w:rFonts w:ascii="Times New Roman" w:hAnsi="Times New Roman" w:cs="Times New Roman" w:hint="eastAsia"/>
        </w:rPr>
        <w:t>①减轻东部地区的</w:t>
      </w:r>
      <w:r w:rsidRPr="00252CF0">
        <w:rPr>
          <w:rFonts w:ascii="Times New Roman" w:hAnsi="Times New Roman" w:cs="Times New Roman" w:hint="eastAsia"/>
        </w:rPr>
        <w:t>算力需求</w:t>
      </w:r>
      <w:r w:rsidRPr="00252CF0">
        <w:rPr>
          <w:rFonts w:ascii="Times New Roman" w:hAnsi="Times New Roman" w:cs="Times New Roman" w:hint="eastAsia"/>
        </w:rPr>
        <w:t xml:space="preserve"> </w:t>
      </w:r>
      <w:r w:rsidRPr="00252CF0">
        <w:rPr>
          <w:rFonts w:ascii="Times New Roman" w:hAnsi="Times New Roman" w:cs="Times New Roman" w:hint="eastAsia"/>
        </w:rPr>
        <w:t>②推动西部信息网络的建设</w:t>
      </w:r>
    </w:p>
    <w:p w:rsidR="00C93A22" w:rsidRPr="00252CF0" w:rsidP="00C93A22" w14:paraId="0E80D42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③缓解东西部间交通运输压力</w:t>
      </w:r>
      <w:r w:rsidRPr="00252CF0">
        <w:rPr>
          <w:rFonts w:ascii="Times New Roman" w:hAnsi="Times New Roman" w:cs="Times New Roman" w:hint="eastAsia"/>
        </w:rPr>
        <w:t xml:space="preserve"> </w:t>
      </w:r>
      <w:r w:rsidRPr="00252CF0">
        <w:rPr>
          <w:rFonts w:ascii="Times New Roman" w:hAnsi="Times New Roman" w:cs="Times New Roman" w:hint="eastAsia"/>
        </w:rPr>
        <w:t>④促进数据中心相关产业转移</w:t>
      </w:r>
    </w:p>
    <w:p w:rsidR="00C93A22" w:rsidRPr="00252CF0" w:rsidP="00C93A22" w14:paraId="7F56B59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252CF0">
        <w:rPr>
          <w:rFonts w:ascii="Times New Roman" w:hAnsi="Times New Roman" w:cs="Times New Roman" w:hint="eastAsia"/>
        </w:rPr>
        <w:t>A</w:t>
      </w:r>
      <w:r w:rsidRPr="00252CF0">
        <w:rPr>
          <w:rFonts w:ascii="Times New Roman" w:hAnsi="Times New Roman" w:cs="Times New Roman" w:hint="eastAsia"/>
        </w:rPr>
        <w:t>．①②</w:t>
      </w:r>
      <w:r w:rsidRPr="00252CF0">
        <w:rPr>
          <w:rFonts w:ascii="Times New Roman" w:hAnsi="Times New Roman" w:cs="Times New Roman" w:hint="eastAsia"/>
        </w:rPr>
        <w:tab/>
        <w:t>B</w:t>
      </w:r>
      <w:r w:rsidRPr="00252CF0">
        <w:rPr>
          <w:rFonts w:ascii="Times New Roman" w:hAnsi="Times New Roman" w:cs="Times New Roman" w:hint="eastAsia"/>
        </w:rPr>
        <w:t>．①④</w:t>
      </w:r>
      <w:r w:rsidRPr="00252CF0">
        <w:rPr>
          <w:rFonts w:ascii="Times New Roman" w:hAnsi="Times New Roman" w:cs="Times New Roman" w:hint="eastAsia"/>
        </w:rPr>
        <w:tab/>
        <w:t>C</w:t>
      </w:r>
      <w:r w:rsidRPr="00252CF0">
        <w:rPr>
          <w:rFonts w:ascii="Times New Roman" w:hAnsi="Times New Roman" w:cs="Times New Roman" w:hint="eastAsia"/>
        </w:rPr>
        <w:t>．②③</w:t>
      </w:r>
      <w:r w:rsidRPr="00252CF0">
        <w:rPr>
          <w:rFonts w:ascii="Times New Roman" w:hAnsi="Times New Roman" w:cs="Times New Roman" w:hint="eastAsia"/>
        </w:rPr>
        <w:tab/>
        <w:t>D</w:t>
      </w:r>
      <w:r w:rsidRPr="00252CF0">
        <w:rPr>
          <w:rFonts w:ascii="Times New Roman" w:hAnsi="Times New Roman" w:cs="Times New Roman" w:hint="eastAsia"/>
        </w:rPr>
        <w:t>．②④</w:t>
      </w:r>
    </w:p>
    <w:p w:rsidR="00C93A22" w:rsidRPr="00252CF0" w:rsidP="00C93A22" w14:paraId="3C81B6F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252CF0">
        <w:rPr>
          <w:rFonts w:ascii="Times New Roman" w:hAnsi="Times New Roman" w:cs="Times New Roman" w:hint="eastAsia"/>
        </w:rPr>
        <w:t>16</w:t>
      </w:r>
      <w:r w:rsidRPr="00252CF0">
        <w:rPr>
          <w:rFonts w:ascii="Times New Roman" w:hAnsi="Times New Roman" w:cs="Times New Roman" w:hint="eastAsia"/>
        </w:rPr>
        <w:t>．长三角枢纽适宜布局互联网数据业务有（</w:t>
      </w:r>
      <w:r w:rsidRPr="00252CF0">
        <w:rPr>
          <w:rFonts w:ascii="Times New Roman" w:hAnsi="Times New Roman" w:cs="Times New Roman" w:hint="eastAsia"/>
        </w:rPr>
        <w:t xml:space="preserve">   </w:t>
      </w:r>
      <w:r w:rsidRPr="00252CF0">
        <w:rPr>
          <w:rFonts w:ascii="Times New Roman" w:hAnsi="Times New Roman" w:cs="Times New Roman" w:hint="eastAsia"/>
        </w:rPr>
        <w:t>）</w:t>
      </w:r>
    </w:p>
    <w:p w:rsidR="00C93A22" w:rsidRPr="009014E6" w:rsidP="00C93A22" w14:paraId="5754789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252CF0">
        <w:rPr>
          <w:rFonts w:ascii="Times New Roman" w:hAnsi="Times New Roman" w:cs="Times New Roman" w:hint="eastAsia"/>
        </w:rPr>
        <w:t>A</w:t>
      </w:r>
      <w:r w:rsidRPr="00252CF0">
        <w:rPr>
          <w:rFonts w:ascii="Times New Roman" w:hAnsi="Times New Roman" w:cs="Times New Roman" w:hint="eastAsia"/>
        </w:rPr>
        <w:t>．视频通话</w:t>
      </w:r>
      <w:r w:rsidRPr="00252CF0">
        <w:rPr>
          <w:rFonts w:ascii="Times New Roman" w:hAnsi="Times New Roman" w:cs="Times New Roman" w:hint="eastAsia"/>
        </w:rPr>
        <w:tab/>
        <w:t>B</w:t>
      </w:r>
      <w:r w:rsidRPr="00252CF0">
        <w:rPr>
          <w:rFonts w:ascii="Times New Roman" w:hAnsi="Times New Roman" w:cs="Times New Roman" w:hint="eastAsia"/>
        </w:rPr>
        <w:t>．离线分析</w:t>
      </w:r>
      <w:r w:rsidRPr="00252CF0">
        <w:rPr>
          <w:rFonts w:ascii="Times New Roman" w:hAnsi="Times New Roman" w:cs="Times New Roman" w:hint="eastAsia"/>
        </w:rPr>
        <w:tab/>
        <w:t>C</w:t>
      </w:r>
      <w:r w:rsidRPr="00252CF0">
        <w:rPr>
          <w:rFonts w:ascii="Times New Roman" w:hAnsi="Times New Roman" w:cs="Times New Roman" w:hint="eastAsia"/>
        </w:rPr>
        <w:t>．存储备份</w:t>
      </w:r>
      <w:r w:rsidRPr="00252CF0">
        <w:rPr>
          <w:rFonts w:ascii="Times New Roman" w:hAnsi="Times New Roman" w:cs="Times New Roman" w:hint="eastAsia"/>
        </w:rPr>
        <w:tab/>
        <w:t>D</w:t>
      </w:r>
      <w:r w:rsidRPr="00252CF0">
        <w:rPr>
          <w:rFonts w:ascii="Times New Roman" w:hAnsi="Times New Roman" w:cs="Times New Roman" w:hint="eastAsia"/>
        </w:rPr>
        <w:t>．后台加工</w:t>
      </w:r>
    </w:p>
    <w:p w:rsidR="00C93A22" w:rsidP="00C93A22" w14:paraId="54C33AB6" w14:textId="77777777">
      <w:pPr>
        <w:spacing w:line="360" w:lineRule="auto"/>
        <w:jc w:val="left"/>
        <w:textAlignment w:val="center"/>
      </w:pPr>
    </w:p>
    <w:p w:rsidR="00C93A22" w:rsidP="00C93A22" w14:paraId="60B02B83" w14:textId="77777777">
      <w:pPr>
        <w:spacing w:line="360" w:lineRule="auto"/>
        <w:jc w:val="left"/>
        <w:textAlignment w:val="center"/>
      </w:pPr>
      <w:r>
        <w:t>17</w:t>
      </w:r>
      <w:r>
        <w:t>．</w:t>
      </w:r>
      <w:r w:rsidRPr="002E6D49">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辽宁</w:t>
      </w:r>
      <w:r w:rsidRPr="00EB14BE">
        <w:rPr>
          <w:rFonts w:ascii="Times New Roman" w:eastAsia="黑体" w:hAnsi="Times New Roman" w:cs="Times New Roman" w:hint="eastAsia"/>
          <w:b/>
          <w:bCs/>
          <w:color w:val="E36C0A" w:themeColor="accent6" w:themeShade="BF"/>
        </w:rPr>
        <w:t>·三模</w:t>
      </w:r>
      <w:r w:rsidRPr="002E6D49">
        <w:rPr>
          <w:rFonts w:ascii="Times New Roman" w:eastAsia="黑体" w:hAnsi="Times New Roman" w:cs="Times New Roman"/>
          <w:b/>
          <w:bCs/>
          <w:color w:val="E36C0A" w:themeColor="accent6" w:themeShade="BF"/>
        </w:rPr>
        <w:t>）</w:t>
      </w:r>
      <w:r>
        <w:t>阅读图文材料，完成下列要求。</w:t>
      </w:r>
    </w:p>
    <w:p w:rsidR="00C93A22" w:rsidP="00C93A22" w14:paraId="618220CC" w14:textId="77777777">
      <w:pPr>
        <w:spacing w:line="360" w:lineRule="auto"/>
        <w:ind w:firstLine="420" w:firstLineChars="200"/>
        <w:rPr>
          <w:rFonts w:ascii="楷体" w:eastAsia="楷体" w:hAnsi="楷体" w:cs="楷体"/>
        </w:rPr>
      </w:pPr>
      <w:r>
        <w:rPr>
          <w:rFonts w:ascii="楷体" w:eastAsia="楷体" w:hAnsi="楷体" w:cs="楷体"/>
        </w:rPr>
        <w:t>安徽</w:t>
      </w:r>
      <w:r>
        <w:rPr>
          <w:rFonts w:ascii="楷体" w:eastAsia="楷体" w:hAnsi="楷体" w:cs="楷体"/>
        </w:rPr>
        <w:t>池州市</w:t>
      </w:r>
      <w:r>
        <w:rPr>
          <w:rFonts w:ascii="楷体" w:eastAsia="楷体" w:hAnsi="楷体" w:cs="楷体"/>
        </w:rPr>
        <w:t>贵池区位于长江中下游南岸，是</w:t>
      </w:r>
      <w:r>
        <w:rPr>
          <w:rFonts w:ascii="楷体" w:eastAsia="楷体" w:hAnsi="楷体" w:cs="楷体"/>
        </w:rPr>
        <w:t>池州市</w:t>
      </w:r>
      <w:r>
        <w:rPr>
          <w:rFonts w:ascii="楷体" w:eastAsia="楷体" w:hAnsi="楷体" w:cs="楷体"/>
        </w:rPr>
        <w:t>政治、经济、文化中心。近年来，贵池</w:t>
      </w:r>
      <w:r>
        <w:rPr>
          <w:rFonts w:ascii="楷体" w:eastAsia="楷体" w:hAnsi="楷体" w:cs="楷体"/>
        </w:rPr>
        <w:t>区主动</w:t>
      </w:r>
      <w:r>
        <w:rPr>
          <w:rFonts w:ascii="楷体" w:eastAsia="楷体" w:hAnsi="楷体" w:cs="楷体"/>
        </w:rPr>
        <w:t>对接沪苏浙，打造承接长三角产业转移示范区，加速新材料产业、新能源和节能环保产业、高端装备制造产业发展，促进产业集群化，构建产业生态，创建</w:t>
      </w:r>
      <w:r>
        <w:rPr>
          <w:rFonts w:ascii="楷体" w:eastAsia="楷体" w:hAnsi="楷体" w:cs="楷体"/>
        </w:rPr>
        <w:t>宜创宜业宜</w:t>
      </w:r>
      <w:r>
        <w:rPr>
          <w:rFonts w:ascii="楷体" w:eastAsia="楷体" w:hAnsi="楷体" w:cs="楷体"/>
        </w:rPr>
        <w:t>居的</w:t>
      </w:r>
      <w:r>
        <w:rPr>
          <w:rFonts w:ascii="楷体" w:eastAsia="楷体" w:hAnsi="楷体" w:cs="楷体"/>
        </w:rPr>
        <w:t>产城融合</w:t>
      </w:r>
      <w:r>
        <w:rPr>
          <w:rFonts w:ascii="楷体" w:eastAsia="楷体" w:hAnsi="楷体" w:cs="楷体"/>
        </w:rPr>
        <w:t>新城镇。下图为</w:t>
      </w:r>
      <w:r>
        <w:rPr>
          <w:rFonts w:ascii="楷体" w:eastAsia="楷体" w:hAnsi="楷体" w:cs="楷体"/>
        </w:rPr>
        <w:t>池州市</w:t>
      </w:r>
      <w:r>
        <w:rPr>
          <w:rFonts w:ascii="楷体" w:eastAsia="楷体" w:hAnsi="楷体" w:cs="楷体"/>
        </w:rPr>
        <w:t>位置图。</w:t>
      </w:r>
    </w:p>
    <w:p w:rsidR="00C93A22" w:rsidP="00C93A22" w14:paraId="583114A4" w14:textId="77777777">
      <w:pPr>
        <w:spacing w:line="360" w:lineRule="auto"/>
        <w:jc w:val="center"/>
        <w:rPr>
          <w:rFonts w:ascii="楷体" w:eastAsia="楷体" w:hAnsi="楷体" w:cs="楷体"/>
        </w:rPr>
      </w:pPr>
      <w:r>
        <w:rPr>
          <w:rFonts w:eastAsia="Times New Roman"/>
          <w:noProof/>
          <w:kern w:val="0"/>
          <w:sz w:val="24"/>
          <w:szCs w:val="24"/>
        </w:rPr>
        <w:drawing>
          <wp:inline distT="0" distB="0" distL="0" distR="0">
            <wp:extent cx="3581400" cy="2381250"/>
            <wp:effectExtent l="0" t="0" r="0" b="0"/>
            <wp:docPr id="100015" name="图片 100015" descr="@@@f76c5a4d-3989-4fe2-b3df-0185fa20d4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3"/>
                    <a:stretch>
                      <a:fillRect/>
                    </a:stretch>
                  </pic:blipFill>
                  <pic:spPr>
                    <a:xfrm>
                      <a:off x="0" y="0"/>
                      <a:ext cx="3581400" cy="2381250"/>
                    </a:xfrm>
                    <a:prstGeom prst="rect">
                      <a:avLst/>
                    </a:prstGeom>
                  </pic:spPr>
                </pic:pic>
              </a:graphicData>
            </a:graphic>
          </wp:inline>
        </w:drawing>
      </w:r>
    </w:p>
    <w:p w:rsidR="00C93A22" w:rsidP="00C93A22" w14:paraId="6DF1ABF2" w14:textId="77777777">
      <w:pPr>
        <w:spacing w:line="360" w:lineRule="auto"/>
        <w:jc w:val="left"/>
        <w:textAlignment w:val="center"/>
      </w:pPr>
      <w:r>
        <w:rPr>
          <w:rFonts w:hint="eastAsia"/>
        </w:rPr>
        <w:t>（</w:t>
      </w:r>
      <w:r>
        <w:rPr>
          <w:rFonts w:hint="eastAsia"/>
        </w:rPr>
        <w:t>1</w:t>
      </w:r>
      <w:r>
        <w:rPr>
          <w:rFonts w:hint="eastAsia"/>
        </w:rPr>
        <w:t>）</w:t>
      </w:r>
      <w:r>
        <w:t>分析贵池区打造承接长三角产业转移示范区的区位优势</w:t>
      </w:r>
      <w:r w:rsidRPr="00EB14BE">
        <w:rPr>
          <w:rFonts w:hint="eastAsia"/>
        </w:rPr>
        <w:t>。</w:t>
      </w:r>
    </w:p>
    <w:p w:rsidR="00C93A22" w:rsidP="00C93A22" w14:paraId="6B5E50FB" w14:textId="77777777">
      <w:pPr>
        <w:spacing w:line="360" w:lineRule="auto"/>
        <w:jc w:val="left"/>
        <w:textAlignment w:val="center"/>
      </w:pPr>
      <w:r>
        <w:rPr>
          <w:rFonts w:hint="eastAsia"/>
        </w:rPr>
        <w:t>（</w:t>
      </w:r>
      <w:r>
        <w:rPr>
          <w:rFonts w:hint="eastAsia"/>
        </w:rPr>
        <w:t>2</w:t>
      </w:r>
      <w:r>
        <w:rPr>
          <w:rFonts w:hint="eastAsia"/>
        </w:rPr>
        <w:t>）</w:t>
      </w:r>
      <w:r>
        <w:t>阐释贵池</w:t>
      </w:r>
      <w:r>
        <w:t>区产业集群化</w:t>
      </w:r>
      <w:r>
        <w:t>对区域经济发展的作用。</w:t>
      </w:r>
    </w:p>
    <w:p w:rsidR="00C93A22" w:rsidRPr="00EC267B" w:rsidP="00C93A22" w14:paraId="1C55A6F2" w14:textId="77777777">
      <w:pPr>
        <w:spacing w:line="360" w:lineRule="auto"/>
        <w:jc w:val="left"/>
        <w:textAlignment w:val="center"/>
      </w:pPr>
      <w:r>
        <w:rPr>
          <w:rFonts w:hint="eastAsia"/>
        </w:rPr>
        <w:t>（</w:t>
      </w:r>
      <w:r>
        <w:rPr>
          <w:rFonts w:hint="eastAsia"/>
        </w:rPr>
        <w:t>3</w:t>
      </w:r>
      <w:r>
        <w:rPr>
          <w:rFonts w:hint="eastAsia"/>
        </w:rPr>
        <w:t>）</w:t>
      </w:r>
      <w:r>
        <w:t>为贵池区打造</w:t>
      </w:r>
      <w:r>
        <w:t>宜创宜业宜</w:t>
      </w:r>
      <w:r>
        <w:t>居的</w:t>
      </w:r>
      <w:r>
        <w:t>产城融合</w:t>
      </w:r>
      <w:r>
        <w:t>新城镇提出合理建议。</w:t>
      </w:r>
    </w:p>
    <w:p w:rsidR="00C93A22" w:rsidP="00C93A22" w14:paraId="6A7DD212" w14:textId="77777777">
      <w:pPr>
        <w:spacing w:line="360" w:lineRule="auto"/>
        <w:rPr>
          <w:rFonts w:ascii="Times New Roman" w:hAnsi="Times New Roman" w:cs="Times New Roman"/>
          <w:color w:val="FF0000"/>
        </w:rPr>
      </w:pPr>
    </w:p>
    <w:p w:rsidR="00C93A22" w:rsidP="00C93A22" w14:paraId="77F0DADF" w14:textId="77777777">
      <w:pPr>
        <w:spacing w:line="360" w:lineRule="auto"/>
        <w:jc w:val="left"/>
        <w:textAlignment w:val="center"/>
      </w:pPr>
      <w:r>
        <w:t>1</w:t>
      </w:r>
      <w:r>
        <w:rPr>
          <w:rFonts w:hint="eastAsia"/>
        </w:rPr>
        <w:t>8</w:t>
      </w:r>
      <w:r>
        <w:t>．</w:t>
      </w:r>
      <w:r w:rsidRPr="002E6D49">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w:t>
      </w:r>
      <w:r w:rsidRPr="00EB14BE">
        <w:rPr>
          <w:rFonts w:ascii="Times New Roman" w:eastAsia="黑体" w:hAnsi="Times New Roman" w:cs="Times New Roman" w:hint="eastAsia"/>
          <w:b/>
          <w:bCs/>
          <w:color w:val="E36C0A" w:themeColor="accent6" w:themeShade="BF"/>
        </w:rPr>
        <w:t>重庆·</w:t>
      </w:r>
      <w:r>
        <w:rPr>
          <w:rFonts w:ascii="Times New Roman" w:eastAsia="黑体" w:hAnsi="Times New Roman" w:cs="Times New Roman" w:hint="eastAsia"/>
          <w:b/>
          <w:bCs/>
          <w:color w:val="E36C0A" w:themeColor="accent6" w:themeShade="BF"/>
        </w:rPr>
        <w:t>三</w:t>
      </w:r>
      <w:r w:rsidRPr="00EB14BE">
        <w:rPr>
          <w:rFonts w:ascii="Times New Roman" w:eastAsia="黑体" w:hAnsi="Times New Roman" w:cs="Times New Roman" w:hint="eastAsia"/>
          <w:b/>
          <w:bCs/>
          <w:color w:val="E36C0A" w:themeColor="accent6" w:themeShade="BF"/>
        </w:rPr>
        <w:t>模</w:t>
      </w:r>
      <w:r w:rsidRPr="002E6D49">
        <w:rPr>
          <w:rFonts w:ascii="Times New Roman" w:eastAsia="黑体" w:hAnsi="Times New Roman" w:cs="Times New Roman"/>
          <w:b/>
          <w:bCs/>
          <w:color w:val="E36C0A" w:themeColor="accent6" w:themeShade="BF"/>
        </w:rPr>
        <w:t>）</w:t>
      </w:r>
      <w:r w:rsidRPr="002E6D49">
        <w:rPr>
          <w:rFonts w:hint="eastAsia"/>
        </w:rPr>
        <w:t>阅读材料，回答下列问题。</w:t>
      </w:r>
    </w:p>
    <w:p w:rsidR="00C93A22" w:rsidP="00C93A22" w14:paraId="6E099126" w14:textId="77777777">
      <w:pPr>
        <w:spacing w:line="360" w:lineRule="auto"/>
        <w:ind w:firstLine="420" w:firstLineChars="200"/>
        <w:rPr>
          <w:rFonts w:ascii="楷体" w:eastAsia="楷体" w:hAnsi="楷体" w:cs="楷体"/>
        </w:rPr>
      </w:pPr>
      <w:r>
        <w:rPr>
          <w:rFonts w:ascii="楷体" w:eastAsia="楷体" w:hAnsi="楷体" w:cs="楷体"/>
        </w:rPr>
        <w:t>引江</w:t>
      </w:r>
      <w:r>
        <w:rPr>
          <w:rFonts w:ascii="楷体" w:eastAsia="楷体" w:hAnsi="楷体" w:cs="楷体"/>
        </w:rPr>
        <w:t>济淮工程</w:t>
      </w:r>
      <w:r>
        <w:rPr>
          <w:rFonts w:ascii="楷体" w:eastAsia="楷体" w:hAnsi="楷体" w:cs="楷体"/>
        </w:rPr>
        <w:t>兼顾供水和航运功能，具有恢复巢湖水生态功能，遏制淮北地区地下水超采势头的作用。其引水枢纽主要由船闸、泵站、节制闸、鱼道、</w:t>
      </w:r>
      <w:r>
        <w:rPr>
          <w:rFonts w:ascii="楷体" w:eastAsia="楷体" w:hAnsi="楷体" w:cs="楷体"/>
        </w:rPr>
        <w:t>跨渠交通桥</w:t>
      </w:r>
      <w:r>
        <w:rPr>
          <w:rFonts w:ascii="楷体" w:eastAsia="楷体" w:hAnsi="楷体" w:cs="楷体"/>
        </w:rPr>
        <w:t>等建筑物组成，其中的</w:t>
      </w:r>
      <w:r>
        <w:t>“</w:t>
      </w:r>
      <w:r>
        <w:rPr>
          <w:rFonts w:ascii="楷体" w:eastAsia="楷体" w:hAnsi="楷体" w:cs="楷体"/>
        </w:rPr>
        <w:t>鱼道</w:t>
      </w:r>
      <w:r>
        <w:t>”</w:t>
      </w:r>
      <w:r>
        <w:rPr>
          <w:rFonts w:ascii="楷体" w:eastAsia="楷体" w:hAnsi="楷体" w:cs="楷体"/>
        </w:rPr>
        <w:t>，采用迂回、曲折、双向的人工槽方式，设计为蜿蜒曲折、宽窄相间的仿生态布置，确保鱼类能逆流而上，顺利洄游。为了保证调水的水质和控制调水的水量，采用了双线输水（</w:t>
      </w:r>
      <w:r>
        <w:t>“</w:t>
      </w:r>
      <w:r>
        <w:rPr>
          <w:rFonts w:ascii="楷体" w:eastAsia="楷体" w:hAnsi="楷体" w:cs="楷体"/>
        </w:rPr>
        <w:t>西兆线</w:t>
      </w:r>
      <w:r>
        <w:t>”</w:t>
      </w:r>
      <w:r>
        <w:rPr>
          <w:rFonts w:ascii="楷体" w:eastAsia="楷体" w:hAnsi="楷体" w:cs="楷体"/>
        </w:rPr>
        <w:t>和</w:t>
      </w:r>
      <w:r>
        <w:t>“</w:t>
      </w:r>
      <w:r>
        <w:rPr>
          <w:rFonts w:ascii="楷体" w:eastAsia="楷体" w:hAnsi="楷体" w:cs="楷体"/>
        </w:rPr>
        <w:t>菜巢线</w:t>
      </w:r>
      <w:r>
        <w:t>”</w:t>
      </w:r>
      <w:r>
        <w:rPr>
          <w:rFonts w:ascii="楷体" w:eastAsia="楷体" w:hAnsi="楷体" w:cs="楷体"/>
        </w:rPr>
        <w:t>）和</w:t>
      </w:r>
      <w:r>
        <w:t>“</w:t>
      </w:r>
      <w:r>
        <w:rPr>
          <w:rFonts w:ascii="楷体" w:eastAsia="楷体" w:hAnsi="楷体" w:cs="楷体"/>
        </w:rPr>
        <w:t>小合分线</w:t>
      </w:r>
      <w:r>
        <w:t>”</w:t>
      </w:r>
      <w:r>
        <w:rPr>
          <w:rFonts w:ascii="楷体" w:eastAsia="楷体" w:hAnsi="楷体" w:cs="楷体"/>
        </w:rPr>
        <w:t>方式，不仅使巢湖两年更新一遍，而且实现</w:t>
      </w:r>
      <w:r>
        <w:t>“</w:t>
      </w:r>
      <w:r>
        <w:rPr>
          <w:rFonts w:ascii="楷体" w:eastAsia="楷体" w:hAnsi="楷体" w:cs="楷体"/>
        </w:rPr>
        <w:t>一江清水向北输</w:t>
      </w:r>
      <w:r>
        <w:t>”</w:t>
      </w:r>
      <w:r>
        <w:rPr>
          <w:rFonts w:ascii="楷体" w:eastAsia="楷体" w:hAnsi="楷体" w:cs="楷体"/>
        </w:rPr>
        <w:t>。左图为引江</w:t>
      </w:r>
      <w:r>
        <w:rPr>
          <w:rFonts w:ascii="楷体" w:eastAsia="楷体" w:hAnsi="楷体" w:cs="楷体"/>
        </w:rPr>
        <w:t>济淮工程</w:t>
      </w:r>
      <w:r>
        <w:rPr>
          <w:rFonts w:ascii="楷体" w:eastAsia="楷体" w:hAnsi="楷体" w:cs="楷体"/>
        </w:rPr>
        <w:t>线路图，右图为左图中虚线框内区域放大图。</w:t>
      </w:r>
    </w:p>
    <w:p w:rsidR="00C93A22" w:rsidRPr="00B10DC5" w:rsidP="00C93A22" w14:paraId="00124DA1" w14:textId="77777777">
      <w:pPr>
        <w:spacing w:line="360" w:lineRule="auto"/>
        <w:jc w:val="center"/>
        <w:textAlignment w:val="center"/>
      </w:pPr>
      <w:r>
        <w:rPr>
          <w:rFonts w:eastAsia="Times New Roman"/>
          <w:noProof/>
          <w:kern w:val="0"/>
          <w:sz w:val="24"/>
          <w:szCs w:val="24"/>
        </w:rPr>
        <w:drawing>
          <wp:inline distT="0" distB="0" distL="0" distR="0">
            <wp:extent cx="4924425" cy="3067050"/>
            <wp:effectExtent l="0" t="0" r="0" b="0"/>
            <wp:docPr id="100017" name="图片 100017" descr="@@@e77cfa5e4207422c9afd632061bb67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24"/>
                    <a:stretch>
                      <a:fillRect/>
                    </a:stretch>
                  </pic:blipFill>
                  <pic:spPr>
                    <a:xfrm>
                      <a:off x="0" y="0"/>
                      <a:ext cx="4924425" cy="3067050"/>
                    </a:xfrm>
                    <a:prstGeom prst="rect">
                      <a:avLst/>
                    </a:prstGeom>
                  </pic:spPr>
                </pic:pic>
              </a:graphicData>
            </a:graphic>
          </wp:inline>
        </w:drawing>
      </w:r>
    </w:p>
    <w:p w:rsidR="00C93A22" w:rsidP="00C93A22" w14:paraId="5938BF7A" w14:textId="77777777">
      <w:pPr>
        <w:spacing w:line="360" w:lineRule="auto"/>
        <w:jc w:val="left"/>
        <w:textAlignment w:val="center"/>
      </w:pPr>
      <w:r>
        <w:rPr>
          <w:rFonts w:hint="eastAsia"/>
        </w:rPr>
        <w:t>（</w:t>
      </w:r>
      <w:r>
        <w:rPr>
          <w:rFonts w:hint="eastAsia"/>
        </w:rPr>
        <w:t>1</w:t>
      </w:r>
      <w:r>
        <w:rPr>
          <w:rFonts w:hint="eastAsia"/>
        </w:rPr>
        <w:t>）</w:t>
      </w:r>
      <w:r>
        <w:t>简析双线输水对沿线河、湖水生态环境的影响。</w:t>
      </w:r>
    </w:p>
    <w:p w:rsidR="00C93A22" w:rsidP="00C93A22" w14:textId="77777777">
      <w:pPr>
        <w:spacing w:line="360" w:lineRule="auto"/>
        <w:jc w:val="left"/>
        <w:textAlignment w:val="center"/>
      </w:pPr>
      <w:r>
        <w:rPr>
          <w:rFonts w:hint="eastAsia"/>
        </w:rPr>
        <w:t>（</w:t>
      </w:r>
      <w:r>
        <w:rPr>
          <w:rFonts w:hint="eastAsia"/>
        </w:rPr>
        <w:t>2</w:t>
      </w:r>
      <w:r>
        <w:rPr>
          <w:rFonts w:hint="eastAsia"/>
        </w:rPr>
        <w:t>）</w:t>
      </w:r>
      <w:r>
        <w:t>说明采用</w:t>
      </w:r>
      <w:r>
        <w:t>“</w:t>
      </w:r>
      <w:r>
        <w:t>小合分线</w:t>
      </w:r>
      <w:r>
        <w:t>”</w:t>
      </w:r>
      <w:r>
        <w:t>保证</w:t>
      </w:r>
      <w:r>
        <w:t>“</w:t>
      </w:r>
      <w:r>
        <w:t>一江清水北输</w:t>
      </w:r>
      <w:r>
        <w:t>”</w:t>
      </w:r>
      <w:r>
        <w:t>的原理。</w:t>
      </w:r>
    </w:p>
    <w:p w:rsidR="00C93A22" w:rsidRPr="00BE1759" w:rsidP="00C93A22" w14:textId="77777777">
      <w:pPr>
        <w:spacing w:line="360" w:lineRule="auto"/>
        <w:jc w:val="left"/>
        <w:textAlignment w:val="center"/>
      </w:pPr>
      <w:r>
        <w:rPr>
          <w:rFonts w:hint="eastAsia"/>
        </w:rPr>
        <w:t>（</w:t>
      </w:r>
      <w:r>
        <w:rPr>
          <w:rFonts w:hint="eastAsia"/>
        </w:rPr>
        <w:t>3</w:t>
      </w:r>
      <w:r>
        <w:rPr>
          <w:rFonts w:hint="eastAsia"/>
        </w:rPr>
        <w:t>）</w:t>
      </w:r>
      <w:r>
        <w:t>简述</w:t>
      </w:r>
      <w:r>
        <w:t>“</w:t>
      </w:r>
      <w:r>
        <w:t>鱼道</w:t>
      </w:r>
      <w:r>
        <w:t>”</w:t>
      </w:r>
      <w:r>
        <w:t>设计方式的作用。</w:t>
      </w:r>
    </w:p>
    <w:p w:rsidR="00C93A22" w:rsidP="00C93A22" w14:paraId="4A685F2C" w14:textId="77777777">
      <w:pPr>
        <w:spacing w:line="360" w:lineRule="auto"/>
        <w:rPr>
          <w:rFonts w:ascii="Times New Roman" w:hAnsi="Times New Roman" w:cs="Times New Roman"/>
          <w:color w:val="FF0000"/>
        </w:rPr>
      </w:pPr>
    </w:p>
    <w:p w:rsidR="00C93A22" w:rsidP="00C93A22" w14:paraId="2117FC05" w14:textId="77777777">
      <w:pPr>
        <w:spacing w:line="360" w:lineRule="auto"/>
        <w:jc w:val="left"/>
        <w:textAlignment w:val="center"/>
      </w:pPr>
      <w:r>
        <w:t>1</w:t>
      </w:r>
      <w:r>
        <w:rPr>
          <w:rFonts w:hint="eastAsia"/>
        </w:rPr>
        <w:t>9</w:t>
      </w:r>
      <w:r>
        <w:t>．</w:t>
      </w:r>
      <w:r w:rsidRPr="002E6D49">
        <w:rPr>
          <w:rFonts w:ascii="Times New Roman" w:eastAsia="黑体" w:hAnsi="Times New Roman" w:cs="Times New Roman"/>
          <w:b/>
          <w:bCs/>
          <w:color w:val="E36C0A" w:themeColor="accent6" w:themeShade="BF"/>
        </w:rPr>
        <w:t>（</w:t>
      </w:r>
      <w:r w:rsidRPr="00252CF0">
        <w:rPr>
          <w:rFonts w:ascii="Times New Roman" w:eastAsia="黑体" w:hAnsi="Times New Roman" w:cs="Times New Roman" w:hint="eastAsia"/>
          <w:b/>
          <w:bCs/>
          <w:color w:val="E36C0A" w:themeColor="accent6" w:themeShade="BF"/>
        </w:rPr>
        <w:t>2024</w:t>
      </w:r>
      <w:r w:rsidRPr="00252CF0">
        <w:rPr>
          <w:rFonts w:ascii="Times New Roman" w:eastAsia="黑体" w:hAnsi="Times New Roman" w:cs="Times New Roman" w:hint="eastAsia"/>
          <w:b/>
          <w:bCs/>
          <w:color w:val="E36C0A" w:themeColor="accent6" w:themeShade="BF"/>
        </w:rPr>
        <w:t>·湖南衡阳·三模</w:t>
      </w:r>
      <w:r w:rsidRPr="002E6D49">
        <w:rPr>
          <w:rFonts w:ascii="Times New Roman" w:eastAsia="黑体" w:hAnsi="Times New Roman" w:cs="Times New Roman"/>
          <w:b/>
          <w:bCs/>
          <w:color w:val="E36C0A" w:themeColor="accent6" w:themeShade="BF"/>
        </w:rPr>
        <w:t>）</w:t>
      </w:r>
      <w:r>
        <w:t>阅读图文材料，完成下列要求。</w:t>
      </w:r>
    </w:p>
    <w:p w:rsidR="00C93A22" w:rsidRPr="009014E6" w:rsidP="00C93A22" w14:paraId="302C07E9" w14:textId="77777777">
      <w:pPr>
        <w:spacing w:line="360" w:lineRule="auto"/>
        <w:ind w:firstLine="420" w:firstLineChars="200"/>
        <w:rPr>
          <w:rFonts w:ascii="楷体" w:eastAsia="楷体" w:hAnsi="楷体" w:cs="楷体"/>
        </w:rPr>
      </w:pPr>
      <w:r w:rsidRPr="00252CF0">
        <w:rPr>
          <w:rFonts w:ascii="楷体" w:eastAsia="楷体" w:hAnsi="楷体" w:cs="楷体" w:hint="eastAsia"/>
        </w:rPr>
        <w:t>锡是人类最早发现和使用的金属之一，我国最早开采和使用锡可追溯到商代时期。云南个旧是世界上锡矿最丰富的地区之一，埋藏浅，品质好。从西汉时期锡矿开采业的迅速兴起，至今已有2000多年。新中国成立后，个旧市锡矿开采业为国家建设做出巨大的贡献，但未能逃脱资源枯竭的命运，2008年被列入国家资源枯竭型城市及转型发展试点城市。2011年个旧市政府选择“退二进二”的转型道路，即从锡矿资源采掘业向第二产业多元化发展，着力推动实施“产业链延伸十产业更新”的复合型模式，成为国家资源枯竭型城市可持续发展示范市。下图示意云南省个旧锡矿分布及其1960</w:t>
      </w:r>
      <w:r w:rsidRPr="00252CF0">
        <w:rPr>
          <w:rFonts w:ascii="楷体" w:eastAsia="楷体" w:hAnsi="楷体" w:cs="楷体" w:hint="eastAsia"/>
        </w:rPr>
        <w:t>一</w:t>
      </w:r>
      <w:r w:rsidRPr="00252CF0">
        <w:rPr>
          <w:rFonts w:ascii="楷体" w:eastAsia="楷体" w:hAnsi="楷体" w:cs="楷体" w:hint="eastAsia"/>
        </w:rPr>
        <w:t>2020年三次产业结构变化。</w:t>
      </w:r>
    </w:p>
    <w:p w:rsidR="00C93A22" w:rsidP="00C93A22" w14:paraId="2438430C" w14:textId="77777777">
      <w:pPr>
        <w:spacing w:line="360" w:lineRule="auto"/>
        <w:jc w:val="center"/>
        <w:textAlignment w:val="center"/>
      </w:pPr>
      <w:r>
        <w:rPr>
          <w:rFonts w:eastAsia="Times New Roman"/>
          <w:noProof/>
          <w:kern w:val="0"/>
          <w:sz w:val="24"/>
          <w:szCs w:val="24"/>
        </w:rPr>
        <w:drawing>
          <wp:inline distT="0" distB="0" distL="0" distR="0">
            <wp:extent cx="2465917" cy="2667000"/>
            <wp:effectExtent l="0" t="0" r="0" b="0"/>
            <wp:docPr id="100019" name="图片 100019" descr="@@@0f7d8394c75845a1bc6503ccaa55cd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25"/>
                    <a:stretch>
                      <a:fillRect/>
                    </a:stretch>
                  </pic:blipFill>
                  <pic:spPr>
                    <a:xfrm>
                      <a:off x="0" y="0"/>
                      <a:ext cx="2467264" cy="2668457"/>
                    </a:xfrm>
                    <a:prstGeom prst="rect">
                      <a:avLst/>
                    </a:prstGeom>
                  </pic:spPr>
                </pic:pic>
              </a:graphicData>
            </a:graphic>
          </wp:inline>
        </w:drawing>
      </w:r>
      <w:r>
        <w:rPr>
          <w:rFonts w:eastAsia="Times New Roman"/>
          <w:noProof/>
          <w:kern w:val="0"/>
          <w:sz w:val="24"/>
          <w:szCs w:val="24"/>
        </w:rPr>
        <w:drawing>
          <wp:inline distT="0" distB="0" distL="0" distR="0">
            <wp:extent cx="2801572" cy="1962150"/>
            <wp:effectExtent l="0" t="0" r="0" b="0"/>
            <wp:docPr id="100021" name="图片 100021" descr="@@@25191e06c7804eb281ea64c64abf7a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26"/>
                    <a:stretch>
                      <a:fillRect/>
                    </a:stretch>
                  </pic:blipFill>
                  <pic:spPr>
                    <a:xfrm>
                      <a:off x="0" y="0"/>
                      <a:ext cx="2802558" cy="1962841"/>
                    </a:xfrm>
                    <a:prstGeom prst="rect">
                      <a:avLst/>
                    </a:prstGeom>
                  </pic:spPr>
                </pic:pic>
              </a:graphicData>
            </a:graphic>
          </wp:inline>
        </w:drawing>
      </w:r>
    </w:p>
    <w:p w:rsidR="00C93A22" w:rsidP="00C93A22" w14:paraId="1D70EF30" w14:textId="77777777">
      <w:pPr>
        <w:spacing w:line="360" w:lineRule="auto"/>
        <w:jc w:val="left"/>
        <w:textAlignment w:val="center"/>
      </w:pPr>
      <w:r>
        <w:rPr>
          <w:rFonts w:hint="eastAsia"/>
        </w:rPr>
        <w:t>（</w:t>
      </w:r>
      <w:r>
        <w:rPr>
          <w:rFonts w:hint="eastAsia"/>
        </w:rPr>
        <w:t>1</w:t>
      </w:r>
      <w:r>
        <w:rPr>
          <w:rFonts w:hint="eastAsia"/>
        </w:rPr>
        <w:t>）</w:t>
      </w:r>
      <w:r>
        <w:t>指出云南个旧西汉时期锡采掘业迅速兴起的主要原因。</w:t>
      </w:r>
    </w:p>
    <w:p w:rsidR="00C93A22" w:rsidP="00C93A22" w14:textId="77777777">
      <w:pPr>
        <w:spacing w:line="360" w:lineRule="auto"/>
        <w:jc w:val="left"/>
        <w:textAlignment w:val="center"/>
      </w:pPr>
      <w:r>
        <w:rPr>
          <w:rFonts w:hint="eastAsia"/>
        </w:rPr>
        <w:t>（</w:t>
      </w:r>
      <w:r>
        <w:rPr>
          <w:rFonts w:hint="eastAsia"/>
        </w:rPr>
        <w:t>2</w:t>
      </w:r>
      <w:r>
        <w:rPr>
          <w:rFonts w:hint="eastAsia"/>
        </w:rPr>
        <w:t>）</w:t>
      </w:r>
      <w:r>
        <w:t>请从产业结构角度，推测个旧市产业结构不合理可能产生的问题。</w:t>
      </w:r>
    </w:p>
    <w:p w:rsidR="00C93A22" w:rsidRPr="009014E6" w:rsidP="00C93A22" w14:textId="77777777">
      <w:pPr>
        <w:spacing w:line="360" w:lineRule="auto"/>
        <w:jc w:val="left"/>
        <w:textAlignment w:val="center"/>
        <w:rPr>
          <w:i/>
          <w:iCs/>
        </w:rPr>
      </w:pPr>
      <w:r>
        <w:rPr>
          <w:rFonts w:hint="eastAsia"/>
        </w:rPr>
        <w:t>（</w:t>
      </w:r>
      <w:r>
        <w:rPr>
          <w:rFonts w:hint="eastAsia"/>
        </w:rPr>
        <w:t>3</w:t>
      </w:r>
      <w:r>
        <w:rPr>
          <w:rFonts w:hint="eastAsia"/>
        </w:rPr>
        <w:t>）</w:t>
      </w:r>
      <w:r>
        <w:t>云南个旧在资源枯竭城市发展上选择</w:t>
      </w:r>
      <w:r>
        <w:t>“</w:t>
      </w:r>
      <w:r>
        <w:t>退二进二</w:t>
      </w:r>
      <w:r>
        <w:t>”</w:t>
      </w:r>
      <w:r>
        <w:t>的转型道路，请说明其合理性。</w:t>
      </w:r>
    </w:p>
    <w:p w:rsidR="004C096E" w:rsidRPr="00C93A22" w:rsidP="00C93A22" w14:paraId="7F7C45D4" w14:textId="1DDBA0DB"/>
    <w:sectPr w:rsidSect="00135EE3">
      <w:pgSz w:w="11906" w:h="16838"/>
      <w:pgMar w:top="448" w:right="1077" w:bottom="1417" w:left="107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231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3D3"/>
    <w:rsid w:val="00006667"/>
    <w:rsid w:val="000230DF"/>
    <w:rsid w:val="00103D7F"/>
    <w:rsid w:val="00106834"/>
    <w:rsid w:val="00111792"/>
    <w:rsid w:val="00130497"/>
    <w:rsid w:val="00135EE3"/>
    <w:rsid w:val="0015466C"/>
    <w:rsid w:val="00156B83"/>
    <w:rsid w:val="00173594"/>
    <w:rsid w:val="00185B75"/>
    <w:rsid w:val="00190124"/>
    <w:rsid w:val="001F6345"/>
    <w:rsid w:val="002006CE"/>
    <w:rsid w:val="002471D3"/>
    <w:rsid w:val="00252CF0"/>
    <w:rsid w:val="0027310D"/>
    <w:rsid w:val="00274650"/>
    <w:rsid w:val="00283418"/>
    <w:rsid w:val="002851BF"/>
    <w:rsid w:val="002B1C28"/>
    <w:rsid w:val="002D5D15"/>
    <w:rsid w:val="002E6D49"/>
    <w:rsid w:val="0031389C"/>
    <w:rsid w:val="00342EC0"/>
    <w:rsid w:val="00372706"/>
    <w:rsid w:val="00381DBE"/>
    <w:rsid w:val="0038359D"/>
    <w:rsid w:val="00406796"/>
    <w:rsid w:val="004151FC"/>
    <w:rsid w:val="004605CE"/>
    <w:rsid w:val="004C096E"/>
    <w:rsid w:val="004E28FC"/>
    <w:rsid w:val="00564D83"/>
    <w:rsid w:val="00587D8A"/>
    <w:rsid w:val="005D65B7"/>
    <w:rsid w:val="005E33AC"/>
    <w:rsid w:val="00623982"/>
    <w:rsid w:val="00650644"/>
    <w:rsid w:val="00670463"/>
    <w:rsid w:val="00690F3A"/>
    <w:rsid w:val="007246F3"/>
    <w:rsid w:val="00760983"/>
    <w:rsid w:val="0077137E"/>
    <w:rsid w:val="007A614D"/>
    <w:rsid w:val="007F2015"/>
    <w:rsid w:val="00812F65"/>
    <w:rsid w:val="00814001"/>
    <w:rsid w:val="00817B36"/>
    <w:rsid w:val="0085603E"/>
    <w:rsid w:val="00861E6C"/>
    <w:rsid w:val="00862420"/>
    <w:rsid w:val="00880789"/>
    <w:rsid w:val="008E22A7"/>
    <w:rsid w:val="009014E6"/>
    <w:rsid w:val="0092674D"/>
    <w:rsid w:val="0093534F"/>
    <w:rsid w:val="00967161"/>
    <w:rsid w:val="00986FAD"/>
    <w:rsid w:val="00A110DE"/>
    <w:rsid w:val="00A261D9"/>
    <w:rsid w:val="00A806FC"/>
    <w:rsid w:val="00A843D3"/>
    <w:rsid w:val="00A85626"/>
    <w:rsid w:val="00AC23DB"/>
    <w:rsid w:val="00AD002E"/>
    <w:rsid w:val="00B10DC5"/>
    <w:rsid w:val="00B4787A"/>
    <w:rsid w:val="00B7421E"/>
    <w:rsid w:val="00B82E50"/>
    <w:rsid w:val="00BB6CAC"/>
    <w:rsid w:val="00BC0F9D"/>
    <w:rsid w:val="00BE1759"/>
    <w:rsid w:val="00C02FC6"/>
    <w:rsid w:val="00C0537D"/>
    <w:rsid w:val="00C4616A"/>
    <w:rsid w:val="00C93A22"/>
    <w:rsid w:val="00CA79E3"/>
    <w:rsid w:val="00CA7B86"/>
    <w:rsid w:val="00CC460C"/>
    <w:rsid w:val="00CE61F1"/>
    <w:rsid w:val="00D74220"/>
    <w:rsid w:val="00D934EA"/>
    <w:rsid w:val="00DA1F65"/>
    <w:rsid w:val="00DA5A58"/>
    <w:rsid w:val="00DD0412"/>
    <w:rsid w:val="00DF1E84"/>
    <w:rsid w:val="00E028DC"/>
    <w:rsid w:val="00E35988"/>
    <w:rsid w:val="00E95730"/>
    <w:rsid w:val="00EB14BE"/>
    <w:rsid w:val="00EB3030"/>
    <w:rsid w:val="00EC267B"/>
    <w:rsid w:val="00EC51DD"/>
    <w:rsid w:val="00F163E2"/>
    <w:rsid w:val="00F31807"/>
    <w:rsid w:val="00F404B4"/>
    <w:rsid w:val="00F6175F"/>
    <w:rsid w:val="00F7113A"/>
    <w:rsid w:val="00FC65FF"/>
    <w:rsid w:val="00FD5936"/>
    <w:rsid w:val="00FE5479"/>
    <w:rsid w:val="00FF6C97"/>
    <w:rsid w:val="01D2770D"/>
    <w:rsid w:val="025C34C7"/>
    <w:rsid w:val="10B97633"/>
    <w:rsid w:val="16E1492E"/>
    <w:rsid w:val="1A4B621C"/>
    <w:rsid w:val="1FC90CAF"/>
    <w:rsid w:val="2E735AD9"/>
    <w:rsid w:val="3C8F48A0"/>
    <w:rsid w:val="4D0E7126"/>
    <w:rsid w:val="63903DE6"/>
    <w:rsid w:val="707D6D2F"/>
  </w:rsids>
  <w:docVars>
    <w:docVar w:name="commondata" w:val="eyJoZGlkIjoiYTgyNzIzM2RiMjMxNTNhYTFhZjk0ODAzN2FjOTA5YjA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78D5F3C5"/>
  <w15:docId w15:val="{738566A5-C494-4EDD-8CA2-234CF6AB70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93A22"/>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a1"/>
    <w:uiPriority w:val="99"/>
    <w:semiHidden/>
    <w:unhideWhenUsed/>
    <w:qFormat/>
    <w:rPr>
      <w:sz w:val="18"/>
      <w:szCs w:val="18"/>
    </w:r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character" w:customStyle="1" w:styleId="a1">
    <w:name w:val="批注框文本 字符"/>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emf"/><Relationship Id="rId11" Type="http://schemas.openxmlformats.org/officeDocument/2006/relationships/image" Target="media/image7.emf"/><Relationship Id="rId12" Type="http://schemas.openxmlformats.org/officeDocument/2006/relationships/image" Target="media/image8.png"/><Relationship Id="rId13" Type="http://schemas.openxmlformats.org/officeDocument/2006/relationships/image" Target="media/image9.tif"/><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png"/><Relationship Id="rId27" Type="http://schemas.openxmlformats.org/officeDocument/2006/relationships/theme" Target="theme/theme1.xml"/><Relationship Id="rId28"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emf"/><Relationship Id="rId8" Type="http://schemas.openxmlformats.org/officeDocument/2006/relationships/image" Target="media/image4.png"/><Relationship Id="rId9" Type="http://schemas.openxmlformats.org/officeDocument/2006/relationships/image" Target="media/image5.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customShpInfo spid="_x0000_s4098"/>
    <customShpInfo spid="_x0000_s409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淘宝店：真学子资源店   非本店均为盗卖版</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