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72C88">
      <w:pPr>
        <w:widowControl w:val="0"/>
        <w:spacing w:before="0" w:after="0" w:line="276" w:lineRule="auto"/>
        <w:jc w:val="both"/>
        <w:rPr>
          <w:sz w:val="21"/>
          <w:szCs w:val="21"/>
        </w:rPr>
      </w:pPr>
      <w:r>
        <w:rPr>
          <w:strike w:val="0"/>
          <w:sz w:val="21"/>
          <w:szCs w:val="21"/>
          <w:u w:val="none"/>
        </w:rPr>
        <w:drawing>
          <wp:anchor distT="0" distB="0" distL="114300" distR="114300" simplePos="0" relativeHeight="251659264" behindDoc="0" locked="0" layoutInCell="1" allowOverlap="1">
            <wp:simplePos x="0" y="0"/>
            <wp:positionH relativeFrom="page">
              <wp:posOffset>10198100</wp:posOffset>
            </wp:positionH>
            <wp:positionV relativeFrom="topMargin">
              <wp:posOffset>11899900</wp:posOffset>
            </wp:positionV>
            <wp:extent cx="400050" cy="3810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400050" cy="381000"/>
                    </a:xfrm>
                    <a:prstGeom prst="rect">
                      <a:avLst/>
                    </a:prstGeom>
                  </pic:spPr>
                </pic:pic>
              </a:graphicData>
            </a:graphic>
          </wp:anchor>
        </w:drawing>
      </w:r>
      <w:r>
        <w:rPr>
          <w:rFonts w:ascii="宋体" w:hAnsi="宋体" w:eastAsia="宋体" w:cs="宋体"/>
          <w:sz w:val="21"/>
          <w:szCs w:val="21"/>
        </w:rPr>
        <w:t>秘密★启用前</w:t>
      </w:r>
    </w:p>
    <w:p w14:paraId="2AF59D02">
      <w:pPr>
        <w:widowControl w:val="0"/>
        <w:spacing w:before="0" w:after="0" w:line="276" w:lineRule="auto"/>
        <w:jc w:val="center"/>
        <w:rPr>
          <w:b/>
          <w:bCs/>
          <w:sz w:val="32"/>
          <w:szCs w:val="32"/>
        </w:rPr>
      </w:pPr>
      <w:r>
        <w:rPr>
          <w:rFonts w:ascii="宋体" w:hAnsi="宋体" w:eastAsia="宋体" w:cs="宋体"/>
          <w:b/>
          <w:bCs/>
          <w:sz w:val="32"/>
          <w:szCs w:val="32"/>
        </w:rPr>
        <w:t>山东名校联盟2024-2025学年度期末教学质量检测</w:t>
      </w:r>
    </w:p>
    <w:p w14:paraId="7FE448A9">
      <w:pPr>
        <w:widowControl w:val="0"/>
        <w:spacing w:before="0" w:after="0" w:line="276" w:lineRule="auto"/>
        <w:jc w:val="center"/>
        <w:rPr>
          <w:b/>
          <w:bCs/>
          <w:sz w:val="32"/>
          <w:szCs w:val="32"/>
        </w:rPr>
      </w:pPr>
      <w:r>
        <w:rPr>
          <w:rFonts w:ascii="宋体" w:hAnsi="宋体" w:eastAsia="宋体" w:cs="宋体"/>
          <w:b/>
          <w:bCs/>
          <w:sz w:val="32"/>
          <w:szCs w:val="32"/>
        </w:rPr>
        <w:t>高三历史</w:t>
      </w:r>
    </w:p>
    <w:p w14:paraId="2139222B">
      <w:pPr>
        <w:widowControl w:val="0"/>
        <w:spacing w:before="156" w:after="0" w:line="276" w:lineRule="auto"/>
        <w:rPr>
          <w:sz w:val="21"/>
          <w:szCs w:val="21"/>
        </w:rPr>
      </w:pPr>
      <w:r>
        <w:rPr>
          <w:rFonts w:ascii="宋体" w:hAnsi="宋体" w:eastAsia="宋体" w:cs="宋体"/>
          <w:sz w:val="21"/>
          <w:szCs w:val="21"/>
        </w:rPr>
        <w:t>本试卷满分100分，考试时间90分钟。</w:t>
      </w:r>
    </w:p>
    <w:p w14:paraId="47A75DE8">
      <w:pPr>
        <w:widowControl w:val="0"/>
        <w:spacing w:before="156" w:after="0" w:line="276" w:lineRule="auto"/>
        <w:rPr>
          <w:sz w:val="21"/>
          <w:szCs w:val="21"/>
        </w:rPr>
      </w:pPr>
      <w:r>
        <w:rPr>
          <w:rFonts w:ascii="宋体" w:hAnsi="宋体" w:eastAsia="宋体" w:cs="宋体"/>
          <w:sz w:val="21"/>
          <w:szCs w:val="21"/>
        </w:rPr>
        <w:t>注意事项：</w:t>
      </w:r>
    </w:p>
    <w:p w14:paraId="58BB0D7B">
      <w:pPr>
        <w:widowControl w:val="0"/>
        <w:spacing w:before="0" w:after="0" w:line="276" w:lineRule="auto"/>
        <w:ind w:firstLine="420"/>
        <w:rPr>
          <w:sz w:val="21"/>
          <w:szCs w:val="21"/>
        </w:rPr>
      </w:pPr>
      <w:r>
        <w:rPr>
          <w:rFonts w:ascii="宋体" w:hAnsi="宋体" w:eastAsia="宋体" w:cs="宋体"/>
          <w:sz w:val="21"/>
          <w:szCs w:val="21"/>
        </w:rPr>
        <w:t>1．答卷前，考生务必将自己的姓名、准考证号填写在</w:t>
      </w:r>
      <w:bookmarkStart w:id="0" w:name="_GoBack"/>
      <w:bookmarkEnd w:id="0"/>
      <w:r>
        <w:rPr>
          <w:rFonts w:ascii="宋体" w:hAnsi="宋体" w:eastAsia="宋体" w:cs="宋体"/>
          <w:sz w:val="21"/>
          <w:szCs w:val="21"/>
        </w:rPr>
        <w:t>答题卡上。</w:t>
      </w:r>
    </w:p>
    <w:p w14:paraId="7D1E067E">
      <w:pPr>
        <w:widowControl w:val="0"/>
        <w:spacing w:before="0" w:after="0" w:line="276" w:lineRule="auto"/>
        <w:ind w:firstLine="420"/>
        <w:rPr>
          <w:sz w:val="21"/>
          <w:szCs w:val="21"/>
        </w:rPr>
      </w:pPr>
      <w:r>
        <w:rPr>
          <w:rFonts w:ascii="宋体" w:hAnsi="宋体" w:eastAsia="宋体" w:cs="宋体"/>
          <w:sz w:val="21"/>
          <w:szCs w:val="21"/>
        </w:rPr>
        <w:t>2．回答选择题时，选出每小题答案后，用铅笔把答题卡上对应题目的答案标号涂黑。如需改动，用橡皮擦干净后，再选涂其他答案标号。回答非选择题时，将答案写在答题卡上。写在本试卷上无效。</w:t>
      </w:r>
    </w:p>
    <w:p w14:paraId="6689C552">
      <w:pPr>
        <w:widowControl w:val="0"/>
        <w:spacing w:before="0" w:after="0" w:line="276" w:lineRule="auto"/>
        <w:ind w:firstLine="420"/>
        <w:rPr>
          <w:sz w:val="21"/>
          <w:szCs w:val="21"/>
        </w:rPr>
      </w:pPr>
      <w:r>
        <w:rPr>
          <w:rFonts w:ascii="宋体" w:hAnsi="宋体" w:eastAsia="宋体" w:cs="宋体"/>
          <w:sz w:val="21"/>
          <w:szCs w:val="21"/>
        </w:rPr>
        <w:t>3．考试结束后，将本试卷和答题卡一并交回。</w:t>
      </w:r>
    </w:p>
    <w:p w14:paraId="236A7A53">
      <w:pPr>
        <w:widowControl w:val="0"/>
        <w:spacing w:before="0" w:after="0" w:line="276" w:lineRule="auto"/>
        <w:ind w:firstLine="420"/>
        <w:jc w:val="both"/>
        <w:rPr>
          <w:sz w:val="21"/>
          <w:szCs w:val="21"/>
        </w:rPr>
      </w:pPr>
      <w:r>
        <w:rPr>
          <w:rFonts w:ascii="宋体" w:hAnsi="宋体" w:eastAsia="宋体" w:cs="宋体"/>
          <w:sz w:val="21"/>
          <w:szCs w:val="21"/>
        </w:rPr>
        <w:t>一、选择题：本题共15小题，每小题3分，共45分。在每小题给出的四个选项中，只有一项是符合题目要求的。</w:t>
      </w:r>
    </w:p>
    <w:p w14:paraId="74D37A90">
      <w:pPr>
        <w:widowControl w:val="0"/>
        <w:spacing w:before="0" w:after="0" w:line="276" w:lineRule="auto"/>
        <w:ind w:firstLine="420"/>
        <w:rPr>
          <w:sz w:val="21"/>
          <w:szCs w:val="21"/>
        </w:rPr>
      </w:pPr>
      <w:r>
        <w:rPr>
          <w:rFonts w:ascii="宋体" w:hAnsi="宋体" w:eastAsia="宋体" w:cs="宋体"/>
          <w:sz w:val="21"/>
          <w:szCs w:val="21"/>
        </w:rPr>
        <w:t>1．如图为陕西西安临潼姜寨聚落遗址复原图，学者指出姜寨聚落展现的是氏族公社的生活状况，它有氏族公共墓地，但各个墓葬的随葬品不多，差别也不大。这反映出</w:t>
      </w:r>
    </w:p>
    <w:p w14:paraId="13F4E2E6">
      <w:pPr>
        <w:widowControl w:val="0"/>
        <w:spacing w:before="0" w:after="0" w:line="276" w:lineRule="auto"/>
        <w:ind w:firstLine="480"/>
        <w:jc w:val="center"/>
        <w:rPr>
          <w:sz w:val="21"/>
          <w:szCs w:val="21"/>
        </w:rPr>
      </w:pPr>
      <w:r>
        <w:rPr>
          <w:strike w:val="0"/>
          <w:sz w:val="21"/>
          <w:szCs w:val="21"/>
          <w:u w:val="none"/>
        </w:rPr>
        <w:drawing>
          <wp:inline distT="0" distB="0" distL="114300" distR="114300">
            <wp:extent cx="3352800" cy="2295525"/>
            <wp:effectExtent l="0" t="0" r="0" b="9525"/>
            <wp:docPr id="100007" name="图片 100007" descr="@@@c10a878d-150a-4f26-8c0a-7aa4a31e9c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c10a878d-150a-4f26-8c0a-7aa4a31e9cc5"/>
                    <pic:cNvPicPr>
                      <a:picLocks noChangeAspect="1"/>
                    </pic:cNvPicPr>
                  </pic:nvPicPr>
                  <pic:blipFill>
                    <a:blip r:embed="rId12"/>
                    <a:stretch>
                      <a:fillRect/>
                    </a:stretch>
                  </pic:blipFill>
                  <pic:spPr>
                    <a:xfrm>
                      <a:off x="0" y="0"/>
                      <a:ext cx="3352800" cy="2295525"/>
                    </a:xfrm>
                    <a:prstGeom prst="rect">
                      <a:avLst/>
                    </a:prstGeom>
                  </pic:spPr>
                </pic:pic>
              </a:graphicData>
            </a:graphic>
          </wp:inline>
        </w:drawing>
      </w:r>
    </w:p>
    <w:p w14:paraId="5267977E">
      <w:pPr>
        <w:widowControl w:val="0"/>
        <w:spacing w:before="0" w:after="0" w:line="276" w:lineRule="auto"/>
        <w:ind w:left="300" w:firstLine="420"/>
        <w:rPr>
          <w:sz w:val="21"/>
          <w:szCs w:val="21"/>
        </w:rPr>
      </w:pPr>
      <w:r>
        <w:rPr>
          <w:rFonts w:ascii="宋体" w:hAnsi="宋体" w:eastAsia="宋体" w:cs="宋体"/>
          <w:sz w:val="21"/>
          <w:szCs w:val="21"/>
        </w:rPr>
        <w:t>A．父系氏族晚期的生活状态</w:t>
      </w:r>
    </w:p>
    <w:p w14:paraId="4F15EB07">
      <w:pPr>
        <w:widowControl w:val="0"/>
        <w:spacing w:before="0" w:after="0" w:line="276" w:lineRule="auto"/>
        <w:ind w:left="300" w:firstLine="420"/>
        <w:rPr>
          <w:sz w:val="21"/>
          <w:szCs w:val="21"/>
        </w:rPr>
      </w:pPr>
      <w:r>
        <w:rPr>
          <w:rFonts w:ascii="宋体" w:hAnsi="宋体" w:eastAsia="宋体" w:cs="宋体"/>
          <w:sz w:val="21"/>
          <w:szCs w:val="21"/>
        </w:rPr>
        <w:t>B．此时处于原始人群阶段</w:t>
      </w:r>
    </w:p>
    <w:p w14:paraId="13F28447">
      <w:pPr>
        <w:widowControl w:val="0"/>
        <w:spacing w:before="0" w:after="0" w:line="276" w:lineRule="auto"/>
        <w:ind w:left="300" w:firstLine="420"/>
        <w:rPr>
          <w:sz w:val="21"/>
          <w:szCs w:val="21"/>
        </w:rPr>
      </w:pPr>
      <w:r>
        <w:rPr>
          <w:rFonts w:ascii="宋体" w:hAnsi="宋体" w:eastAsia="宋体" w:cs="宋体"/>
          <w:sz w:val="21"/>
          <w:szCs w:val="21"/>
        </w:rPr>
        <w:t>C．即将迈入文明的初始形态</w:t>
      </w:r>
    </w:p>
    <w:p w14:paraId="7F5F37AE">
      <w:pPr>
        <w:widowControl w:val="0"/>
        <w:spacing w:before="0" w:after="0" w:line="276" w:lineRule="auto"/>
        <w:ind w:left="300" w:firstLine="420"/>
        <w:rPr>
          <w:sz w:val="21"/>
          <w:szCs w:val="21"/>
        </w:rPr>
      </w:pPr>
      <w:r>
        <w:rPr>
          <w:rFonts w:ascii="宋体" w:hAnsi="宋体" w:eastAsia="宋体" w:cs="宋体"/>
          <w:sz w:val="21"/>
          <w:szCs w:val="21"/>
        </w:rPr>
        <w:t>D．生产力水平的相对低下</w:t>
      </w:r>
    </w:p>
    <w:p w14:paraId="27FE6A88">
      <w:pPr>
        <w:widowControl w:val="0"/>
        <w:spacing w:before="0" w:after="0" w:line="276" w:lineRule="auto"/>
        <w:ind w:firstLine="420"/>
        <w:jc w:val="both"/>
        <w:rPr>
          <w:sz w:val="21"/>
          <w:szCs w:val="21"/>
        </w:rPr>
      </w:pPr>
      <w:r>
        <w:rPr>
          <w:rFonts w:ascii="宋体" w:hAnsi="宋体" w:eastAsia="宋体" w:cs="宋体"/>
          <w:sz w:val="21"/>
          <w:szCs w:val="21"/>
        </w:rPr>
        <w:t>2．战国时，“七国异族，诸侯制法，各殊习俗”，秦统一后的“移风易俗”主要针对的是东方六国。秦始皇企图用严厉的法令手段来匡饬异俗，实现文化上的大一统，由于秦“事皆决于法”“以法治俗”走向了极端，风俗与政治形成了尖锐对立，激起原东方各国的反抗。这反映出</w:t>
      </w:r>
    </w:p>
    <w:p w14:paraId="19776ADD">
      <w:pPr>
        <w:widowControl w:val="0"/>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A．移风易俗实现了秦朝文化上的大一统</w:t>
      </w:r>
      <w:r>
        <w:rPr>
          <w:rFonts w:ascii="Times New Roman" w:hAnsi="Times New Roman" w:eastAsia="Times New Roman" w:cs="Times New Roman"/>
          <w:sz w:val="21"/>
          <w:szCs w:val="21"/>
        </w:rPr>
        <w:tab/>
      </w:r>
      <w:r>
        <w:rPr>
          <w:rFonts w:ascii="宋体" w:hAnsi="宋体" w:eastAsia="宋体" w:cs="宋体"/>
          <w:sz w:val="21"/>
          <w:szCs w:val="21"/>
        </w:rPr>
        <w:t>B．六国的反抗是秦朝灭亡的直接原因</w:t>
      </w:r>
    </w:p>
    <w:p w14:paraId="0C633AF8">
      <w:pPr>
        <w:widowControl w:val="0"/>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C．法家思想是秦国统一六国的理论指导</w:t>
      </w:r>
      <w:r>
        <w:rPr>
          <w:rFonts w:ascii="Times New Roman" w:hAnsi="Times New Roman" w:eastAsia="Times New Roman" w:cs="Times New Roman"/>
          <w:sz w:val="21"/>
          <w:szCs w:val="21"/>
        </w:rPr>
        <w:tab/>
      </w:r>
      <w:r>
        <w:rPr>
          <w:rFonts w:ascii="宋体" w:hAnsi="宋体" w:eastAsia="宋体" w:cs="宋体"/>
          <w:sz w:val="21"/>
          <w:szCs w:val="21"/>
        </w:rPr>
        <w:t>D．区域文化冲突加速了秦帝国的灭亡</w:t>
      </w:r>
    </w:p>
    <w:p w14:paraId="3482CA71">
      <w:pPr>
        <w:widowControl w:val="0"/>
        <w:spacing w:before="0" w:after="0" w:line="276" w:lineRule="auto"/>
        <w:ind w:firstLine="420"/>
        <w:rPr>
          <w:sz w:val="21"/>
          <w:szCs w:val="21"/>
        </w:rPr>
      </w:pPr>
      <w:r>
        <w:rPr>
          <w:rFonts w:ascii="宋体" w:hAnsi="宋体" w:eastAsia="宋体" w:cs="宋体"/>
          <w:sz w:val="21"/>
          <w:szCs w:val="21"/>
        </w:rPr>
        <w:t>3．北魏在与南朝的交往中不再强调华夷之辨，而是考虑政权更替是否正当。《魏书·帝纪》记载，得知南朝齐萧鸾篡位，北魏孝文帝“遣使临江数其杀主自立之罪”。北魏此举</w:t>
      </w:r>
    </w:p>
    <w:p w14:paraId="3556297B">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A．彰显了大一统观念</w:t>
      </w:r>
      <w:r>
        <w:rPr>
          <w:rFonts w:ascii="Times New Roman" w:hAnsi="Times New Roman" w:eastAsia="Times New Roman" w:cs="Times New Roman"/>
          <w:sz w:val="21"/>
          <w:szCs w:val="21"/>
        </w:rPr>
        <w:tab/>
      </w:r>
      <w:r>
        <w:rPr>
          <w:rFonts w:ascii="宋体" w:hAnsi="宋体" w:eastAsia="宋体" w:cs="宋体"/>
          <w:sz w:val="21"/>
          <w:szCs w:val="21"/>
        </w:rPr>
        <w:t>B．表明南北民族矛盾尖锐</w:t>
      </w:r>
    </w:p>
    <w:p w14:paraId="3B4C0E22">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C．凸显北魏正统地位</w:t>
      </w:r>
      <w:r>
        <w:rPr>
          <w:rFonts w:ascii="Times New Roman" w:hAnsi="Times New Roman" w:eastAsia="Times New Roman" w:cs="Times New Roman"/>
          <w:sz w:val="21"/>
          <w:szCs w:val="21"/>
        </w:rPr>
        <w:tab/>
      </w:r>
      <w:r>
        <w:rPr>
          <w:rFonts w:ascii="宋体" w:hAnsi="宋体" w:eastAsia="宋体" w:cs="宋体"/>
          <w:sz w:val="21"/>
          <w:szCs w:val="21"/>
        </w:rPr>
        <w:t>D．反映儒家思想仍居主流</w:t>
      </w:r>
    </w:p>
    <w:p w14:paraId="18BB10F6">
      <w:pPr>
        <w:widowControl w:val="0"/>
        <w:spacing w:before="0" w:after="0" w:line="276" w:lineRule="auto"/>
        <w:ind w:firstLine="420"/>
        <w:rPr>
          <w:sz w:val="21"/>
          <w:szCs w:val="21"/>
        </w:rPr>
      </w:pPr>
      <w:r>
        <w:rPr>
          <w:rFonts w:ascii="宋体" w:hAnsi="宋体" w:eastAsia="宋体" w:cs="宋体"/>
          <w:sz w:val="21"/>
          <w:szCs w:val="21"/>
        </w:rPr>
        <w:t>4．比较法是厘清历史现象的重要方式。下面是唐、宋两代诗人的分布变化情况示意图，这一</w:t>
      </w:r>
      <w:r>
        <w:rPr>
          <w:strike w:val="0"/>
          <w:sz w:val="21"/>
          <w:szCs w:val="21"/>
          <w:u w:val="none"/>
        </w:rPr>
        <w:drawing>
          <wp:inline distT="0" distB="0" distL="114300" distR="114300">
            <wp:extent cx="28575" cy="28575"/>
            <wp:effectExtent l="0" t="0" r="0" b="0"/>
            <wp:docPr id="100009" name="图片 100009"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page number 0"/>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30342DAB">
      <w:pPr>
        <w:sectPr>
          <w:headerReference r:id="rId3" w:type="default"/>
          <w:type w:val="continuous"/>
          <w:pgSz w:w="11906" w:h="16838"/>
          <w:pgMar w:top="1000" w:right="1120" w:bottom="660" w:left="1120" w:header="708" w:footer="708" w:gutter="0"/>
          <w:cols w:space="708" w:num="1"/>
          <w:docGrid w:linePitch="360" w:charSpace="0"/>
        </w:sectPr>
      </w:pPr>
    </w:p>
    <w:p w14:paraId="10DA367B">
      <w:pPr>
        <w:widowControl w:val="0"/>
        <w:spacing w:before="0" w:after="0" w:line="276" w:lineRule="auto"/>
        <w:ind w:firstLine="420"/>
        <w:rPr>
          <w:sz w:val="21"/>
          <w:szCs w:val="21"/>
        </w:rPr>
      </w:pPr>
      <w:r>
        <w:rPr>
          <w:rFonts w:ascii="宋体" w:hAnsi="宋体" w:eastAsia="宋体" w:cs="宋体"/>
          <w:sz w:val="21"/>
          <w:szCs w:val="21"/>
        </w:rPr>
        <w:t>变化</w:t>
      </w:r>
    </w:p>
    <w:p w14:paraId="0F00A0C8">
      <w:pPr>
        <w:widowControl w:val="0"/>
        <w:spacing w:before="0" w:after="0" w:line="276" w:lineRule="auto"/>
        <w:ind w:firstLine="480"/>
        <w:jc w:val="center"/>
        <w:rPr>
          <w:sz w:val="21"/>
          <w:szCs w:val="21"/>
        </w:rPr>
      </w:pPr>
      <w:r>
        <w:rPr>
          <w:strike w:val="0"/>
          <w:sz w:val="21"/>
          <w:szCs w:val="21"/>
          <w:u w:val="none"/>
        </w:rPr>
        <w:drawing>
          <wp:inline distT="0" distB="0" distL="114300" distR="114300">
            <wp:extent cx="4924425" cy="1962150"/>
            <wp:effectExtent l="0" t="0" r="9525" b="0"/>
            <wp:docPr id="100019" name="图片 100019" descr="@@@4aff3f5a-ae17-4d79-b3c8-042438205a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4aff3f5a-ae17-4d79-b3c8-042438205a33"/>
                    <pic:cNvPicPr>
                      <a:picLocks noChangeAspect="1"/>
                    </pic:cNvPicPr>
                  </pic:nvPicPr>
                  <pic:blipFill>
                    <a:blip r:embed="rId14"/>
                    <a:stretch>
                      <a:fillRect/>
                    </a:stretch>
                  </pic:blipFill>
                  <pic:spPr>
                    <a:xfrm>
                      <a:off x="0" y="0"/>
                      <a:ext cx="4924425" cy="1962150"/>
                    </a:xfrm>
                    <a:prstGeom prst="rect">
                      <a:avLst/>
                    </a:prstGeom>
                  </pic:spPr>
                </pic:pic>
              </a:graphicData>
            </a:graphic>
          </wp:inline>
        </w:drawing>
      </w:r>
    </w:p>
    <w:p w14:paraId="0CD171E4">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A．主要受政治环境变迁的影响</w:t>
      </w:r>
      <w:r>
        <w:rPr>
          <w:rFonts w:ascii="Times New Roman" w:hAnsi="Times New Roman" w:eastAsia="Times New Roman" w:cs="Times New Roman"/>
          <w:sz w:val="21"/>
          <w:szCs w:val="21"/>
        </w:rPr>
        <w:tab/>
      </w:r>
      <w:r>
        <w:rPr>
          <w:rFonts w:ascii="宋体" w:hAnsi="宋体" w:eastAsia="宋体" w:cs="宋体"/>
          <w:sz w:val="21"/>
          <w:szCs w:val="21"/>
        </w:rPr>
        <w:t>B．凸显出唐宋两代经济文化的演变</w:t>
      </w:r>
    </w:p>
    <w:p w14:paraId="7E15515C">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C．源于宋代海上丝绸之路兴起</w:t>
      </w:r>
      <w:r>
        <w:rPr>
          <w:rFonts w:ascii="Times New Roman" w:hAnsi="Times New Roman" w:eastAsia="Times New Roman" w:cs="Times New Roman"/>
          <w:sz w:val="21"/>
          <w:szCs w:val="21"/>
        </w:rPr>
        <w:tab/>
      </w:r>
      <w:r>
        <w:rPr>
          <w:rFonts w:ascii="宋体" w:hAnsi="宋体" w:eastAsia="宋体" w:cs="宋体"/>
          <w:sz w:val="21"/>
          <w:szCs w:val="21"/>
        </w:rPr>
        <w:t>D．折射出宋代推崇重文轻武的政策</w:t>
      </w:r>
    </w:p>
    <w:p w14:paraId="284BE3D5">
      <w:pPr>
        <w:widowControl w:val="0"/>
        <w:spacing w:before="0" w:after="0" w:line="276" w:lineRule="auto"/>
        <w:ind w:firstLine="420"/>
        <w:rPr>
          <w:sz w:val="21"/>
          <w:szCs w:val="21"/>
        </w:rPr>
      </w:pPr>
      <w:r>
        <w:rPr>
          <w:rFonts w:ascii="宋体" w:hAnsi="宋体" w:eastAsia="宋体" w:cs="宋体"/>
          <w:sz w:val="21"/>
          <w:szCs w:val="21"/>
        </w:rPr>
        <w:t>5．据明万历《嘉兴府志》记载，当地四时土俗：小满时节，家家关门闭户，叫做“蚕关门”。直到采茧时，才开禁，亲戚之间才可以互相走动，叫做“蚕开门”。七月十五日的中元节，有盂兰会、水陆道场、翻经会，乡人以为此类活动“利于蚕花”，趋之若鹜。据此可知当地</w:t>
      </w:r>
    </w:p>
    <w:p w14:paraId="3FB22699">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A．农耕技术呈现衰退趋势</w:t>
      </w:r>
      <w:r>
        <w:rPr>
          <w:rFonts w:ascii="Times New Roman" w:hAnsi="Times New Roman" w:eastAsia="Times New Roman" w:cs="Times New Roman"/>
          <w:sz w:val="21"/>
          <w:szCs w:val="21"/>
        </w:rPr>
        <w:tab/>
      </w:r>
      <w:r>
        <w:rPr>
          <w:rFonts w:ascii="宋体" w:hAnsi="宋体" w:eastAsia="宋体" w:cs="宋体"/>
          <w:sz w:val="21"/>
          <w:szCs w:val="21"/>
        </w:rPr>
        <w:t>B．传统经济结构发生变化</w:t>
      </w:r>
    </w:p>
    <w:p w14:paraId="26FC229A">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C．小农经济已经开始瓦解</w:t>
      </w:r>
      <w:r>
        <w:rPr>
          <w:rFonts w:ascii="Times New Roman" w:hAnsi="Times New Roman" w:eastAsia="Times New Roman" w:cs="Times New Roman"/>
          <w:sz w:val="21"/>
          <w:szCs w:val="21"/>
        </w:rPr>
        <w:tab/>
      </w:r>
      <w:r>
        <w:rPr>
          <w:rFonts w:ascii="宋体" w:hAnsi="宋体" w:eastAsia="宋体" w:cs="宋体"/>
          <w:sz w:val="21"/>
          <w:szCs w:val="21"/>
        </w:rPr>
        <w:t>D．风俗民情迷信色彩浓厚</w:t>
      </w:r>
    </w:p>
    <w:p w14:paraId="33E472D2">
      <w:pPr>
        <w:widowControl w:val="0"/>
        <w:spacing w:before="0" w:after="0" w:line="276" w:lineRule="auto"/>
        <w:ind w:firstLine="420"/>
        <w:rPr>
          <w:sz w:val="21"/>
          <w:szCs w:val="21"/>
        </w:rPr>
      </w:pPr>
      <w:r>
        <w:rPr>
          <w:rFonts w:ascii="宋体" w:hAnsi="宋体" w:eastAsia="宋体" w:cs="宋体"/>
          <w:sz w:val="21"/>
          <w:szCs w:val="21"/>
        </w:rPr>
        <w:t>6．从乾隆朝开始有了“天朝体制”的外交用语。据《清实录》统计，带有“天朝体制”术语的40篇敕谕中，乾隆帝有23篇，嘉庆帝有2篇，道光帝有11篇，咸丰帝有4篇。该术语在咸丰十年（1860年）以后就从清朝皇帝的敕谕中消失了。这反映了</w:t>
      </w:r>
    </w:p>
    <w:p w14:paraId="73BB1151">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A．传统的宗藩体系走向解体</w:t>
      </w:r>
      <w:r>
        <w:rPr>
          <w:rFonts w:ascii="Times New Roman" w:hAnsi="Times New Roman" w:eastAsia="Times New Roman" w:cs="Times New Roman"/>
          <w:sz w:val="21"/>
          <w:szCs w:val="21"/>
        </w:rPr>
        <w:tab/>
      </w:r>
      <w:r>
        <w:rPr>
          <w:rFonts w:ascii="宋体" w:hAnsi="宋体" w:eastAsia="宋体" w:cs="宋体"/>
          <w:sz w:val="21"/>
          <w:szCs w:val="21"/>
        </w:rPr>
        <w:t>B．时局的演变影响外交理念</w:t>
      </w:r>
    </w:p>
    <w:p w14:paraId="501CCF47">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C．天朝上国的迷梦彻底破灭</w:t>
      </w:r>
      <w:r>
        <w:rPr>
          <w:rFonts w:ascii="Times New Roman" w:hAnsi="Times New Roman" w:eastAsia="Times New Roman" w:cs="Times New Roman"/>
          <w:sz w:val="21"/>
          <w:szCs w:val="21"/>
        </w:rPr>
        <w:tab/>
      </w:r>
      <w:r>
        <w:rPr>
          <w:rFonts w:ascii="宋体" w:hAnsi="宋体" w:eastAsia="宋体" w:cs="宋体"/>
          <w:sz w:val="21"/>
          <w:szCs w:val="21"/>
        </w:rPr>
        <w:t>D．晚清外交逐渐与国际接轨</w:t>
      </w:r>
    </w:p>
    <w:p w14:paraId="6F2192F4">
      <w:pPr>
        <w:widowControl w:val="0"/>
        <w:spacing w:before="0" w:after="0" w:line="276" w:lineRule="auto"/>
        <w:ind w:firstLine="420"/>
        <w:rPr>
          <w:sz w:val="21"/>
          <w:szCs w:val="21"/>
        </w:rPr>
      </w:pPr>
      <w:r>
        <w:rPr>
          <w:rFonts w:ascii="宋体" w:hAnsi="宋体" w:eastAsia="宋体" w:cs="宋体"/>
          <w:sz w:val="21"/>
          <w:szCs w:val="21"/>
        </w:rPr>
        <w:t>7．下表是晚清《申报》部分体育版块评论标题。这体现出当时</w:t>
      </w:r>
    </w:p>
    <w:tbl>
      <w:tblPr>
        <w:tblStyle w:val="2"/>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835"/>
        <w:gridCol w:w="5246"/>
      </w:tblGrid>
      <w:tr w14:paraId="0E184FD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bottom w:val="single" w:color="000000" w:sz="6" w:space="0"/>
              <w:right w:val="single" w:color="000000" w:sz="6" w:space="0"/>
            </w:tcBorders>
            <w:noWrap w:val="0"/>
            <w:tcMar>
              <w:top w:w="76" w:type="dxa"/>
              <w:left w:w="120" w:type="dxa"/>
              <w:bottom w:w="76" w:type="dxa"/>
              <w:right w:w="120" w:type="dxa"/>
            </w:tcMar>
            <w:vAlign w:val="center"/>
          </w:tcPr>
          <w:p w14:paraId="33F6E0E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日期</w:t>
            </w:r>
          </w:p>
        </w:tc>
        <w:tc>
          <w:tcPr>
            <w:tcW w:w="5246" w:type="dxa"/>
            <w:tcBorders>
              <w:left w:val="single" w:color="000000" w:sz="6" w:space="0"/>
              <w:bottom w:val="single" w:color="000000" w:sz="6" w:space="0"/>
            </w:tcBorders>
            <w:noWrap w:val="0"/>
            <w:tcMar>
              <w:top w:w="76" w:type="dxa"/>
              <w:left w:w="120" w:type="dxa"/>
              <w:bottom w:w="76" w:type="dxa"/>
              <w:right w:w="120" w:type="dxa"/>
            </w:tcMar>
            <w:vAlign w:val="center"/>
          </w:tcPr>
          <w:p w14:paraId="38043F1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评论标题</w:t>
            </w:r>
          </w:p>
        </w:tc>
      </w:tr>
      <w:tr w14:paraId="660734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08EABD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1873.4.26</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3CD4F0D">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龙舟竞渡说</w:t>
            </w:r>
          </w:p>
        </w:tc>
      </w:tr>
      <w:tr w14:paraId="24F646C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74A197E">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1873.10.27</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3B51BF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论西人猎纸及驰马堕涧事</w:t>
            </w:r>
          </w:p>
        </w:tc>
      </w:tr>
      <w:tr w14:paraId="54F1C90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81C954F">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1879.5.13</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B44DFF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论西人赛马之盛</w:t>
            </w:r>
          </w:p>
        </w:tc>
      </w:tr>
      <w:tr w14:paraId="6FB721D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5293E3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1879.12.1</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0FB8E9E">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操练营兵末谈</w:t>
            </w:r>
          </w:p>
        </w:tc>
      </w:tr>
      <w:tr w14:paraId="0C3C78E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88EB06D">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1880.1.2</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59DF23F">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论武员偏见</w:t>
            </w:r>
          </w:p>
        </w:tc>
      </w:tr>
      <w:tr w14:paraId="2F08354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B127E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1880.3.7</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95ACB43">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论日人教战会</w:t>
            </w:r>
          </w:p>
        </w:tc>
      </w:tr>
      <w:tr w14:paraId="2F33712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5E6B737">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1880.11.3</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A06DFA7">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论跑马</w:t>
            </w:r>
          </w:p>
        </w:tc>
      </w:tr>
      <w:tr w14:paraId="1243048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2320082">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1881.3.20</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6740D03">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中西文武轻重不同说</w:t>
            </w:r>
          </w:p>
        </w:tc>
      </w:tr>
      <w:tr w14:paraId="0BAAFFE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EE0F1E2">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1881.3.29</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F2448B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原重文轻武之俗</w:t>
            </w:r>
          </w:p>
        </w:tc>
      </w:tr>
      <w:tr w14:paraId="13C9852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E4DFCE3">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1882.2.10</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12D792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论学习西法水师可以选用武员</w:t>
            </w:r>
          </w:p>
        </w:tc>
      </w:tr>
      <w:tr w14:paraId="228C6E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4400CA7">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1882.3.3</w:t>
            </w:r>
          </w:p>
        </w:tc>
        <w:tc>
          <w:tcPr>
            <w:tcW w:w="5246"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F090393">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观打弹记</w:t>
            </w:r>
          </w:p>
        </w:tc>
      </w:tr>
      <w:tr w14:paraId="23748B5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2835" w:type="dxa"/>
            <w:tcBorders>
              <w:top w:val="single" w:color="000000" w:sz="6" w:space="0"/>
              <w:right w:val="single" w:color="000000" w:sz="6" w:space="0"/>
            </w:tcBorders>
            <w:noWrap w:val="0"/>
            <w:tcMar>
              <w:top w:w="76" w:type="dxa"/>
              <w:left w:w="120" w:type="dxa"/>
              <w:bottom w:w="76" w:type="dxa"/>
              <w:right w:w="120" w:type="dxa"/>
            </w:tcMar>
            <w:vAlign w:val="center"/>
          </w:tcPr>
          <w:p w14:paraId="5D0574D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1882.10.23</w:t>
            </w:r>
          </w:p>
        </w:tc>
        <w:tc>
          <w:tcPr>
            <w:tcW w:w="5246" w:type="dxa"/>
            <w:tcBorders>
              <w:top w:val="single" w:color="000000" w:sz="6" w:space="0"/>
              <w:left w:val="single" w:color="000000" w:sz="6" w:space="0"/>
            </w:tcBorders>
            <w:noWrap w:val="0"/>
            <w:tcMar>
              <w:top w:w="76" w:type="dxa"/>
              <w:left w:w="120" w:type="dxa"/>
              <w:bottom w:w="76" w:type="dxa"/>
              <w:right w:w="120" w:type="dxa"/>
            </w:tcMar>
            <w:vAlign w:val="center"/>
          </w:tcPr>
          <w:p w14:paraId="0B165FA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论武试略为变通</w:t>
            </w:r>
          </w:p>
        </w:tc>
      </w:tr>
    </w:tbl>
    <w:p w14:paraId="0381E816">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A．强兵御侮的体育观</w:t>
      </w:r>
      <w:r>
        <w:rPr>
          <w:rFonts w:ascii="Times New Roman" w:hAnsi="Times New Roman" w:eastAsia="Times New Roman" w:cs="Times New Roman"/>
          <w:sz w:val="21"/>
          <w:szCs w:val="21"/>
        </w:rPr>
        <w:tab/>
      </w:r>
      <w:r>
        <w:rPr>
          <w:rFonts w:ascii="宋体" w:hAnsi="宋体" w:eastAsia="宋体" w:cs="宋体"/>
          <w:sz w:val="21"/>
          <w:szCs w:val="21"/>
        </w:rPr>
        <w:t>B．西式教育的发展</w:t>
      </w:r>
      <w:r>
        <w:rPr>
          <w:strike w:val="0"/>
          <w:sz w:val="21"/>
          <w:szCs w:val="21"/>
          <w:u w:val="none"/>
        </w:rPr>
        <w:drawing>
          <wp:inline distT="0" distB="0" distL="114300" distR="114300">
            <wp:extent cx="28575" cy="28575"/>
            <wp:effectExtent l="0" t="0" r="0" b="0"/>
            <wp:docPr id="100021" name="图片 100021"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page number 1"/>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825C05F">
      <w:pPr>
        <w:sectPr>
          <w:headerReference r:id="rId4" w:type="default"/>
          <w:type w:val="continuous"/>
          <w:pgSz w:w="11906" w:h="16838"/>
          <w:pgMar w:top="1000" w:right="1120" w:bottom="660" w:left="1120" w:header="708" w:footer="708" w:gutter="0"/>
          <w:cols w:space="708" w:num="1"/>
          <w:docGrid w:linePitch="360" w:charSpace="0"/>
        </w:sectPr>
      </w:pPr>
    </w:p>
    <w:p w14:paraId="3D278193">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C．新闻报道的时效性</w:t>
      </w:r>
      <w:r>
        <w:rPr>
          <w:rFonts w:ascii="Times New Roman" w:hAnsi="Times New Roman" w:eastAsia="Times New Roman" w:cs="Times New Roman"/>
          <w:sz w:val="21"/>
          <w:szCs w:val="21"/>
        </w:rPr>
        <w:tab/>
      </w:r>
      <w:r>
        <w:rPr>
          <w:rFonts w:ascii="宋体" w:hAnsi="宋体" w:eastAsia="宋体" w:cs="宋体"/>
          <w:sz w:val="21"/>
          <w:szCs w:val="21"/>
        </w:rPr>
        <w:t>D．军事体制的改革</w:t>
      </w:r>
    </w:p>
    <w:p w14:paraId="1C683984">
      <w:pPr>
        <w:widowControl w:val="0"/>
        <w:spacing w:before="0" w:after="0" w:line="276" w:lineRule="auto"/>
        <w:ind w:firstLine="420"/>
        <w:rPr>
          <w:sz w:val="21"/>
          <w:szCs w:val="21"/>
        </w:rPr>
      </w:pPr>
      <w:r>
        <w:rPr>
          <w:rFonts w:ascii="宋体" w:hAnsi="宋体" w:eastAsia="宋体" w:cs="宋体"/>
          <w:sz w:val="21"/>
          <w:szCs w:val="21"/>
        </w:rPr>
        <w:t>8．晚清时期，歌谣体童蒙读物《最新妇孺唱歌书》中写道：“万国通商口岸通，铁车轮舶疾如风。洲名澳亚欧非美，人种棕黄黑白红。世界群推老帝国，舞台谁是主人翁。诸君准备新人格，革命风潮逼远东。”这首歌谣</w:t>
      </w:r>
    </w:p>
    <w:p w14:paraId="11E1AA75">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A．可能出现于洋务运动中</w:t>
      </w:r>
      <w:r>
        <w:rPr>
          <w:rFonts w:ascii="Times New Roman" w:hAnsi="Times New Roman" w:eastAsia="Times New Roman" w:cs="Times New Roman"/>
          <w:sz w:val="21"/>
          <w:szCs w:val="21"/>
        </w:rPr>
        <w:tab/>
      </w:r>
      <w:r>
        <w:rPr>
          <w:rFonts w:ascii="宋体" w:hAnsi="宋体" w:eastAsia="宋体" w:cs="宋体"/>
          <w:sz w:val="21"/>
          <w:szCs w:val="21"/>
        </w:rPr>
        <w:t>B．反映出国人抛弃了改良道路</w:t>
      </w:r>
    </w:p>
    <w:p w14:paraId="3CEC17F9">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C．可能是立宪派的宣传品</w:t>
      </w:r>
      <w:r>
        <w:rPr>
          <w:rFonts w:ascii="Times New Roman" w:hAnsi="Times New Roman" w:eastAsia="Times New Roman" w:cs="Times New Roman"/>
          <w:sz w:val="21"/>
          <w:szCs w:val="21"/>
        </w:rPr>
        <w:tab/>
      </w:r>
      <w:r>
        <w:rPr>
          <w:rFonts w:ascii="宋体" w:hAnsi="宋体" w:eastAsia="宋体" w:cs="宋体"/>
          <w:sz w:val="21"/>
          <w:szCs w:val="21"/>
        </w:rPr>
        <w:t>D．反映出清末西学东渐的深化</w:t>
      </w:r>
    </w:p>
    <w:p w14:paraId="120A39D2">
      <w:pPr>
        <w:widowControl w:val="0"/>
        <w:spacing w:before="0" w:after="0" w:line="276" w:lineRule="auto"/>
        <w:ind w:firstLine="420"/>
        <w:rPr>
          <w:sz w:val="21"/>
          <w:szCs w:val="21"/>
        </w:rPr>
      </w:pPr>
      <w:r>
        <w:rPr>
          <w:rFonts w:ascii="宋体" w:hAnsi="宋体" w:eastAsia="宋体" w:cs="宋体"/>
          <w:sz w:val="21"/>
          <w:szCs w:val="21"/>
        </w:rPr>
        <w:t>9．中华苏维埃共和国临时中央政府成立以后，中央政府高度重视钨矿开采及招商工作，准许私人资本承租开采，引进白区私商开采。通过中央政府自主开采和引进私人资本，苏区钨矿贸易不断发展壮大。此举旨在</w:t>
      </w:r>
    </w:p>
    <w:p w14:paraId="16926B71">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A．尝试建立完备的产业体系</w:t>
      </w:r>
      <w:r>
        <w:rPr>
          <w:rFonts w:ascii="Times New Roman" w:hAnsi="Times New Roman" w:eastAsia="Times New Roman" w:cs="Times New Roman"/>
          <w:sz w:val="21"/>
          <w:szCs w:val="21"/>
        </w:rPr>
        <w:tab/>
      </w:r>
      <w:r>
        <w:rPr>
          <w:rFonts w:ascii="宋体" w:hAnsi="宋体" w:eastAsia="宋体" w:cs="宋体"/>
          <w:sz w:val="21"/>
          <w:szCs w:val="21"/>
        </w:rPr>
        <w:t>B．建立新民主主义经济体制</w:t>
      </w:r>
    </w:p>
    <w:p w14:paraId="14DADE7B">
      <w:pPr>
        <w:widowControl w:val="0"/>
        <w:tabs>
          <w:tab w:val="left" w:pos="4156"/>
        </w:tabs>
        <w:spacing w:before="0" w:after="0" w:line="276" w:lineRule="auto"/>
        <w:ind w:left="300" w:firstLine="420"/>
        <w:rPr>
          <w:rFonts w:ascii="Times New Roman" w:hAnsi="Times New Roman" w:eastAsia="Times New Roman" w:cs="Times New Roman"/>
          <w:sz w:val="21"/>
          <w:szCs w:val="21"/>
        </w:rPr>
      </w:pPr>
      <w:r>
        <w:rPr>
          <w:rFonts w:ascii="宋体" w:hAnsi="宋体" w:eastAsia="宋体" w:cs="宋体"/>
          <w:sz w:val="21"/>
          <w:szCs w:val="21"/>
        </w:rPr>
        <w:t>C．服务苏区物资保障的大局</w:t>
      </w:r>
      <w:r>
        <w:rPr>
          <w:rFonts w:ascii="Times New Roman" w:hAnsi="Times New Roman" w:eastAsia="Times New Roman" w:cs="Times New Roman"/>
          <w:sz w:val="21"/>
          <w:szCs w:val="21"/>
        </w:rPr>
        <w:tab/>
      </w:r>
      <w:r>
        <w:rPr>
          <w:rFonts w:ascii="宋体" w:hAnsi="宋体" w:eastAsia="宋体" w:cs="宋体"/>
          <w:sz w:val="21"/>
          <w:szCs w:val="21"/>
        </w:rPr>
        <w:t>D．利用多种所有制经济形式</w:t>
      </w:r>
    </w:p>
    <w:p w14:paraId="3EEDA60E">
      <w:pPr>
        <w:widowControl w:val="0"/>
        <w:spacing w:before="0" w:after="0" w:line="276" w:lineRule="auto"/>
        <w:ind w:firstLine="420"/>
        <w:rPr>
          <w:sz w:val="21"/>
          <w:szCs w:val="21"/>
        </w:rPr>
      </w:pPr>
      <w:r>
        <w:rPr>
          <w:rFonts w:ascii="宋体" w:hAnsi="宋体" w:eastAsia="宋体" w:cs="宋体"/>
          <w:sz w:val="21"/>
          <w:szCs w:val="21"/>
        </w:rPr>
        <w:t>10．下图为新中国初期创作的漫画《照样的阴谋》。该漫画</w:t>
      </w:r>
    </w:p>
    <w:p w14:paraId="4B0BCACE">
      <w:pPr>
        <w:widowControl w:val="0"/>
        <w:spacing w:before="0" w:after="0" w:line="276" w:lineRule="auto"/>
        <w:ind w:firstLine="480"/>
        <w:jc w:val="center"/>
        <w:rPr>
          <w:sz w:val="21"/>
          <w:szCs w:val="21"/>
        </w:rPr>
      </w:pPr>
      <w:r>
        <w:rPr>
          <w:strike w:val="0"/>
          <w:sz w:val="21"/>
          <w:szCs w:val="21"/>
          <w:u w:val="none"/>
        </w:rPr>
        <w:drawing>
          <wp:inline distT="0" distB="0" distL="114300" distR="114300">
            <wp:extent cx="3743325" cy="2438400"/>
            <wp:effectExtent l="0" t="0" r="9525" b="0"/>
            <wp:docPr id="100031" name="图片 100031" descr="@@@61a2f11a-1df0-4487-8eea-a1f7f681fe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61a2f11a-1df0-4487-8eea-a1f7f681fedb"/>
                    <pic:cNvPicPr>
                      <a:picLocks noChangeAspect="1"/>
                    </pic:cNvPicPr>
                  </pic:nvPicPr>
                  <pic:blipFill>
                    <a:blip r:embed="rId15"/>
                    <a:stretch>
                      <a:fillRect/>
                    </a:stretch>
                  </pic:blipFill>
                  <pic:spPr>
                    <a:xfrm>
                      <a:off x="0" y="0"/>
                      <a:ext cx="3743325" cy="2438400"/>
                    </a:xfrm>
                    <a:prstGeom prst="rect">
                      <a:avLst/>
                    </a:prstGeom>
                  </pic:spPr>
                </pic:pic>
              </a:graphicData>
            </a:graphic>
          </wp:inline>
        </w:drawing>
      </w:r>
    </w:p>
    <w:p w14:paraId="4089E44D">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A．抨击了美国孤立中国的霸权行径</w:t>
      </w:r>
      <w:r>
        <w:rPr>
          <w:rFonts w:ascii="Times New Roman" w:hAnsi="Times New Roman" w:eastAsia="Times New Roman" w:cs="Times New Roman"/>
          <w:sz w:val="21"/>
          <w:szCs w:val="21"/>
        </w:rPr>
        <w:tab/>
      </w:r>
      <w:r>
        <w:rPr>
          <w:rFonts w:ascii="宋体" w:hAnsi="宋体" w:eastAsia="宋体" w:cs="宋体"/>
          <w:sz w:val="21"/>
          <w:szCs w:val="21"/>
        </w:rPr>
        <w:t>B．旨在控诉日本帝国主义的罪行</w:t>
      </w:r>
    </w:p>
    <w:p w14:paraId="4B996B74">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C．坚定了民众保家卫国的必胜信念</w:t>
      </w:r>
      <w:r>
        <w:rPr>
          <w:rFonts w:ascii="Times New Roman" w:hAnsi="Times New Roman" w:eastAsia="Times New Roman" w:cs="Times New Roman"/>
          <w:sz w:val="21"/>
          <w:szCs w:val="21"/>
        </w:rPr>
        <w:tab/>
      </w:r>
      <w:r>
        <w:rPr>
          <w:rFonts w:ascii="宋体" w:hAnsi="宋体" w:eastAsia="宋体" w:cs="宋体"/>
          <w:sz w:val="21"/>
          <w:szCs w:val="21"/>
        </w:rPr>
        <w:t>D．说明美苏冷战重心转移到亚洲</w:t>
      </w:r>
    </w:p>
    <w:p w14:paraId="0382A71F">
      <w:pPr>
        <w:widowControl w:val="0"/>
        <w:spacing w:before="0" w:after="0" w:line="276" w:lineRule="auto"/>
        <w:ind w:firstLine="420"/>
        <w:rPr>
          <w:sz w:val="21"/>
          <w:szCs w:val="21"/>
        </w:rPr>
      </w:pPr>
      <w:r>
        <w:rPr>
          <w:rFonts w:ascii="宋体" w:hAnsi="宋体" w:eastAsia="宋体" w:cs="宋体"/>
          <w:sz w:val="21"/>
          <w:szCs w:val="21"/>
        </w:rPr>
        <w:t>11．12世纪，英国国王亨利二世授予的特许状中规定：免除市民各项封建赋税；市民将自由地成立自己的商业行会组织；免除市民在自治城市之外的所有审判，当地城市法庭拥有审判权；获得选举其市长的权利。特许状的颁布</w:t>
      </w:r>
    </w:p>
    <w:p w14:paraId="2CE82FA3">
      <w:pPr>
        <w:widowControl w:val="0"/>
        <w:spacing w:before="0" w:after="0" w:line="276" w:lineRule="auto"/>
        <w:ind w:left="380" w:firstLine="420"/>
        <w:rPr>
          <w:sz w:val="21"/>
          <w:szCs w:val="21"/>
        </w:rPr>
      </w:pPr>
      <w:r>
        <w:rPr>
          <w:rFonts w:ascii="宋体" w:hAnsi="宋体" w:eastAsia="宋体" w:cs="宋体"/>
          <w:sz w:val="21"/>
          <w:szCs w:val="21"/>
        </w:rPr>
        <w:t>A．说明城市实现了自治独立</w:t>
      </w:r>
    </w:p>
    <w:p w14:paraId="2B470847">
      <w:pPr>
        <w:widowControl w:val="0"/>
        <w:spacing w:before="0" w:after="0" w:line="276" w:lineRule="auto"/>
        <w:ind w:left="380" w:firstLine="420"/>
        <w:rPr>
          <w:sz w:val="21"/>
          <w:szCs w:val="21"/>
        </w:rPr>
      </w:pPr>
      <w:r>
        <w:rPr>
          <w:rFonts w:ascii="宋体" w:hAnsi="宋体" w:eastAsia="宋体" w:cs="宋体"/>
          <w:sz w:val="21"/>
          <w:szCs w:val="21"/>
        </w:rPr>
        <w:t>B．有助于资本主义经济发展</w:t>
      </w:r>
    </w:p>
    <w:p w14:paraId="69CD96FC">
      <w:pPr>
        <w:widowControl w:val="0"/>
        <w:spacing w:before="0" w:after="0" w:line="276" w:lineRule="auto"/>
        <w:ind w:left="380" w:firstLine="420"/>
        <w:rPr>
          <w:sz w:val="21"/>
          <w:szCs w:val="21"/>
        </w:rPr>
      </w:pPr>
      <w:r>
        <w:rPr>
          <w:rFonts w:ascii="宋体" w:hAnsi="宋体" w:eastAsia="宋体" w:cs="宋体"/>
          <w:sz w:val="21"/>
          <w:szCs w:val="21"/>
        </w:rPr>
        <w:t>C．旨在推动城市的崛起发展</w:t>
      </w:r>
    </w:p>
    <w:p w14:paraId="08A1EC39">
      <w:pPr>
        <w:widowControl w:val="0"/>
        <w:spacing w:before="0" w:after="0" w:line="276" w:lineRule="auto"/>
        <w:ind w:left="380" w:firstLine="420"/>
        <w:rPr>
          <w:sz w:val="21"/>
          <w:szCs w:val="21"/>
        </w:rPr>
      </w:pPr>
      <w:r>
        <w:rPr>
          <w:rFonts w:ascii="宋体" w:hAnsi="宋体" w:eastAsia="宋体" w:cs="宋体"/>
          <w:sz w:val="21"/>
          <w:szCs w:val="21"/>
        </w:rPr>
        <w:t>D．授予市民一定程度的自由</w:t>
      </w:r>
    </w:p>
    <w:p w14:paraId="5EAC77ED">
      <w:pPr>
        <w:widowControl w:val="0"/>
        <w:spacing w:before="0" w:after="0" w:line="276" w:lineRule="auto"/>
        <w:ind w:firstLine="420"/>
        <w:rPr>
          <w:sz w:val="21"/>
          <w:szCs w:val="21"/>
        </w:rPr>
      </w:pPr>
      <w:r>
        <w:rPr>
          <w:rFonts w:ascii="宋体" w:hAnsi="宋体" w:eastAsia="宋体" w:cs="宋体"/>
          <w:sz w:val="21"/>
          <w:szCs w:val="21"/>
        </w:rPr>
        <w:t>12．中世纪西欧的庄园制，其形成过程有三个阶段，如下表所示。这可用于说明当时西欧</w:t>
      </w:r>
    </w:p>
    <w:tbl>
      <w:tblPr>
        <w:tblStyle w:val="2"/>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963"/>
        <w:gridCol w:w="1276"/>
        <w:gridCol w:w="6071"/>
      </w:tblGrid>
      <w:tr w14:paraId="23DCA6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963" w:type="dxa"/>
            <w:tcBorders>
              <w:bottom w:val="single" w:color="000000" w:sz="6" w:space="0"/>
              <w:right w:val="single" w:color="000000" w:sz="6" w:space="0"/>
            </w:tcBorders>
            <w:noWrap w:val="0"/>
            <w:tcMar>
              <w:top w:w="76" w:type="dxa"/>
              <w:left w:w="120" w:type="dxa"/>
              <w:bottom w:w="76" w:type="dxa"/>
              <w:right w:w="120" w:type="dxa"/>
            </w:tcMar>
            <w:vAlign w:val="center"/>
          </w:tcPr>
          <w:p w14:paraId="56B63A90">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时间</w:t>
            </w:r>
          </w:p>
        </w:tc>
        <w:tc>
          <w:tcPr>
            <w:tcW w:w="1276"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F4F7805">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性质</w:t>
            </w:r>
          </w:p>
        </w:tc>
        <w:tc>
          <w:tcPr>
            <w:tcW w:w="6071" w:type="dxa"/>
            <w:tcBorders>
              <w:left w:val="single" w:color="000000" w:sz="6" w:space="0"/>
              <w:bottom w:val="single" w:color="000000" w:sz="6" w:space="0"/>
            </w:tcBorders>
            <w:noWrap w:val="0"/>
            <w:tcMar>
              <w:top w:w="76" w:type="dxa"/>
              <w:left w:w="120" w:type="dxa"/>
              <w:bottom w:w="76" w:type="dxa"/>
              <w:right w:w="120" w:type="dxa"/>
            </w:tcMar>
            <w:vAlign w:val="center"/>
          </w:tcPr>
          <w:p w14:paraId="4FB9A104">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来源</w:t>
            </w:r>
          </w:p>
        </w:tc>
      </w:tr>
      <w:tr w14:paraId="2B376ED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963"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FF328BF">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6世纪末</w:t>
            </w:r>
          </w:p>
        </w:tc>
        <w:tc>
          <w:tcPr>
            <w:tcW w:w="1276"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ECF35A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自主地</w:t>
            </w:r>
          </w:p>
        </w:tc>
        <w:tc>
          <w:tcPr>
            <w:tcW w:w="6071"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6C04D87">
            <w:pPr>
              <w:widowControl w:val="0"/>
              <w:spacing w:before="0" w:after="0" w:line="276"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由祖上继承而来，是有完全所有权的地</w:t>
            </w:r>
          </w:p>
        </w:tc>
      </w:tr>
      <w:tr w14:paraId="1C76359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963"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E67A51D">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8-9世纪</w:t>
            </w:r>
          </w:p>
        </w:tc>
        <w:tc>
          <w:tcPr>
            <w:tcW w:w="1276"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C3F50BA">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终身采邑</w:t>
            </w:r>
          </w:p>
        </w:tc>
        <w:tc>
          <w:tcPr>
            <w:tcW w:w="6071"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C099073">
            <w:pPr>
              <w:widowControl w:val="0"/>
              <w:spacing w:before="0" w:after="0" w:line="276"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封臣从封主手里以优惠条件或免费方式获得，限终身享用，以服军役回报封主</w:t>
            </w:r>
          </w:p>
        </w:tc>
      </w:tr>
      <w:tr w14:paraId="709A763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963" w:type="dxa"/>
            <w:tcBorders>
              <w:top w:val="single" w:color="000000" w:sz="6" w:space="0"/>
              <w:right w:val="single" w:color="000000" w:sz="6" w:space="0"/>
            </w:tcBorders>
            <w:noWrap w:val="0"/>
            <w:tcMar>
              <w:top w:w="76" w:type="dxa"/>
              <w:left w:w="120" w:type="dxa"/>
              <w:bottom w:w="76" w:type="dxa"/>
              <w:right w:w="120" w:type="dxa"/>
            </w:tcMar>
            <w:vAlign w:val="center"/>
          </w:tcPr>
          <w:p w14:paraId="4CD74936">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9世纪末10世纪</w:t>
            </w:r>
          </w:p>
        </w:tc>
        <w:tc>
          <w:tcPr>
            <w:tcW w:w="1276"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56E356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世袭采邑</w:t>
            </w:r>
          </w:p>
        </w:tc>
        <w:tc>
          <w:tcPr>
            <w:tcW w:w="6071" w:type="dxa"/>
            <w:tcBorders>
              <w:top w:val="single" w:color="000000" w:sz="6" w:space="0"/>
              <w:left w:val="single" w:color="000000" w:sz="6" w:space="0"/>
            </w:tcBorders>
            <w:noWrap w:val="0"/>
            <w:tcMar>
              <w:top w:w="76" w:type="dxa"/>
              <w:left w:w="120" w:type="dxa"/>
              <w:bottom w:w="76" w:type="dxa"/>
              <w:right w:w="120" w:type="dxa"/>
            </w:tcMar>
            <w:vAlign w:val="center"/>
          </w:tcPr>
          <w:p w14:paraId="490851BE">
            <w:pPr>
              <w:widowControl w:val="0"/>
              <w:spacing w:before="0" w:after="0" w:line="276"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由终身采邑转变而来，封臣以效忠和提供军役形式持有，可以</w:t>
            </w:r>
          </w:p>
        </w:tc>
      </w:tr>
    </w:tbl>
    <w:p w14:paraId="4C1D9B64">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33" name="图片 100033"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2"/>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117898D">
      <w:pPr>
        <w:sectPr>
          <w:headerReference r:id="rId5" w:type="default"/>
          <w:type w:val="continuous"/>
          <w:pgSz w:w="11906" w:h="16838"/>
          <w:pgMar w:top="1000" w:right="1120" w:bottom="660" w:left="1120" w:header="708" w:footer="708" w:gutter="0"/>
          <w:cols w:space="708" w:num="1"/>
          <w:docGrid w:linePitch="360" w:charSpace="0"/>
        </w:sectPr>
      </w:pPr>
    </w:p>
    <w:tbl>
      <w:tblPr>
        <w:tblStyle w:val="2"/>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963"/>
        <w:gridCol w:w="1276"/>
        <w:gridCol w:w="6071"/>
      </w:tblGrid>
      <w:tr w14:paraId="52EE802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963" w:type="dxa"/>
            <w:tcBorders>
              <w:right w:val="single" w:color="000000" w:sz="6" w:space="0"/>
            </w:tcBorders>
            <w:noWrap w:val="0"/>
            <w:tcMar>
              <w:top w:w="76" w:type="dxa"/>
              <w:left w:w="120" w:type="dxa"/>
              <w:bottom w:w="76" w:type="dxa"/>
              <w:right w:w="120" w:type="dxa"/>
            </w:tcMar>
            <w:vAlign w:val="center"/>
          </w:tcPr>
          <w:p w14:paraId="694D120E">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初</w:t>
            </w:r>
          </w:p>
        </w:tc>
        <w:tc>
          <w:tcPr>
            <w:tcW w:w="1276" w:type="dxa"/>
            <w:tcBorders>
              <w:left w:val="single" w:color="000000" w:sz="6" w:space="0"/>
              <w:right w:val="single" w:color="000000" w:sz="6" w:space="0"/>
            </w:tcBorders>
            <w:noWrap w:val="0"/>
            <w:tcMar>
              <w:top w:w="76" w:type="dxa"/>
              <w:left w:w="120" w:type="dxa"/>
              <w:bottom w:w="76" w:type="dxa"/>
              <w:right w:w="120" w:type="dxa"/>
            </w:tcMar>
            <w:vAlign w:val="center"/>
          </w:tcPr>
          <w:p w14:paraId="538BD2BD">
            <w:pPr>
              <w:spacing w:before="0" w:after="0"/>
              <w:rPr>
                <w:b w:val="0"/>
                <w:bCs w:val="0"/>
                <w:i w:val="0"/>
                <w:iCs w:val="0"/>
                <w:smallCaps w:val="0"/>
                <w:color w:val="000000"/>
              </w:rPr>
            </w:pPr>
          </w:p>
        </w:tc>
        <w:tc>
          <w:tcPr>
            <w:tcW w:w="6071" w:type="dxa"/>
            <w:tcBorders>
              <w:left w:val="single" w:color="000000" w:sz="6" w:space="0"/>
            </w:tcBorders>
            <w:noWrap w:val="0"/>
            <w:tcMar>
              <w:top w:w="76" w:type="dxa"/>
              <w:left w:w="120" w:type="dxa"/>
              <w:bottom w:w="76" w:type="dxa"/>
              <w:right w:w="120" w:type="dxa"/>
            </w:tcMar>
            <w:vAlign w:val="center"/>
          </w:tcPr>
          <w:p w14:paraId="36E203FD">
            <w:pPr>
              <w:widowControl w:val="0"/>
              <w:spacing w:before="0" w:after="0" w:line="276" w:lineRule="auto"/>
              <w:jc w:val="both"/>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继承</w:t>
            </w:r>
          </w:p>
        </w:tc>
      </w:tr>
    </w:tbl>
    <w:p w14:paraId="03598015">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A．封臣地位逐步提高</w:t>
      </w:r>
      <w:r>
        <w:rPr>
          <w:rFonts w:ascii="Times New Roman" w:hAnsi="Times New Roman" w:eastAsia="Times New Roman" w:cs="Times New Roman"/>
          <w:sz w:val="21"/>
          <w:szCs w:val="21"/>
        </w:rPr>
        <w:tab/>
      </w:r>
      <w:r>
        <w:rPr>
          <w:rFonts w:ascii="宋体" w:hAnsi="宋体" w:eastAsia="宋体" w:cs="宋体"/>
          <w:sz w:val="21"/>
          <w:szCs w:val="21"/>
        </w:rPr>
        <w:t>B．封建社会走向稳定</w:t>
      </w:r>
    </w:p>
    <w:p w14:paraId="404C602F">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C．国王权力得到强化</w:t>
      </w:r>
      <w:r>
        <w:rPr>
          <w:rFonts w:ascii="Times New Roman" w:hAnsi="Times New Roman" w:eastAsia="Times New Roman" w:cs="Times New Roman"/>
          <w:sz w:val="21"/>
          <w:szCs w:val="21"/>
        </w:rPr>
        <w:tab/>
      </w:r>
      <w:r>
        <w:rPr>
          <w:rFonts w:ascii="宋体" w:hAnsi="宋体" w:eastAsia="宋体" w:cs="宋体"/>
          <w:sz w:val="21"/>
          <w:szCs w:val="21"/>
        </w:rPr>
        <w:t>D．商品经济趋向繁荣</w:t>
      </w:r>
    </w:p>
    <w:p w14:paraId="7C24F5ED">
      <w:pPr>
        <w:widowControl w:val="0"/>
        <w:spacing w:before="0" w:after="0" w:line="276" w:lineRule="auto"/>
        <w:ind w:firstLine="420"/>
        <w:rPr>
          <w:sz w:val="21"/>
          <w:szCs w:val="21"/>
        </w:rPr>
      </w:pPr>
      <w:r>
        <w:rPr>
          <w:rFonts w:ascii="宋体" w:hAnsi="宋体" w:eastAsia="宋体" w:cs="宋体"/>
          <w:sz w:val="21"/>
          <w:szCs w:val="21"/>
        </w:rPr>
        <w:t>13．在哥伦布等航海家探险以后，与以往不同的物种交流出现，有学者称之为“哥伦布大交换”。美洲的作物在欧、亚、非洲生根发芽，小麦、马、猪等从欧洲来到美洲，美洲文明孤立发展的历史从此结束。据此可知，“哥伦布大交换”</w:t>
      </w:r>
    </w:p>
    <w:p w14:paraId="771057AB">
      <w:pPr>
        <w:widowControl w:val="0"/>
        <w:spacing w:before="0" w:after="0" w:line="276" w:lineRule="auto"/>
        <w:ind w:left="380" w:firstLine="420"/>
        <w:rPr>
          <w:sz w:val="21"/>
          <w:szCs w:val="21"/>
        </w:rPr>
      </w:pPr>
      <w:r>
        <w:rPr>
          <w:rFonts w:ascii="宋体" w:hAnsi="宋体" w:eastAsia="宋体" w:cs="宋体"/>
          <w:sz w:val="21"/>
          <w:szCs w:val="21"/>
        </w:rPr>
        <w:t>A．导致世界商贸中心发生转移</w:t>
      </w:r>
    </w:p>
    <w:p w14:paraId="785AB729">
      <w:pPr>
        <w:widowControl w:val="0"/>
        <w:spacing w:before="0" w:after="0" w:line="276" w:lineRule="auto"/>
        <w:ind w:left="380" w:firstLine="420"/>
        <w:rPr>
          <w:sz w:val="21"/>
          <w:szCs w:val="21"/>
        </w:rPr>
      </w:pPr>
      <w:r>
        <w:rPr>
          <w:rFonts w:ascii="宋体" w:hAnsi="宋体" w:eastAsia="宋体" w:cs="宋体"/>
          <w:sz w:val="21"/>
          <w:szCs w:val="21"/>
        </w:rPr>
        <w:t>B．推动了世界历史的整体化进程</w:t>
      </w:r>
    </w:p>
    <w:p w14:paraId="6F4726DB">
      <w:pPr>
        <w:widowControl w:val="0"/>
        <w:spacing w:before="0" w:after="0" w:line="276" w:lineRule="auto"/>
        <w:ind w:left="380" w:firstLine="420"/>
        <w:rPr>
          <w:sz w:val="21"/>
          <w:szCs w:val="21"/>
        </w:rPr>
      </w:pPr>
      <w:r>
        <w:rPr>
          <w:rFonts w:ascii="宋体" w:hAnsi="宋体" w:eastAsia="宋体" w:cs="宋体"/>
          <w:sz w:val="21"/>
          <w:szCs w:val="21"/>
        </w:rPr>
        <w:t>C．壮大了商业资产阶级的力量</w:t>
      </w:r>
    </w:p>
    <w:p w14:paraId="727040F0">
      <w:pPr>
        <w:widowControl w:val="0"/>
        <w:spacing w:before="0" w:after="0" w:line="276" w:lineRule="auto"/>
        <w:ind w:left="380" w:firstLine="420"/>
        <w:rPr>
          <w:sz w:val="21"/>
          <w:szCs w:val="21"/>
        </w:rPr>
      </w:pPr>
      <w:r>
        <w:rPr>
          <w:rFonts w:ascii="宋体" w:hAnsi="宋体" w:eastAsia="宋体" w:cs="宋体"/>
          <w:sz w:val="21"/>
          <w:szCs w:val="21"/>
        </w:rPr>
        <w:t>D．促进了资本主义世界市场形成</w:t>
      </w:r>
    </w:p>
    <w:p w14:paraId="68F8D284">
      <w:pPr>
        <w:widowControl w:val="0"/>
        <w:spacing w:before="0" w:after="0" w:line="276" w:lineRule="auto"/>
        <w:ind w:firstLine="420"/>
        <w:rPr>
          <w:sz w:val="21"/>
          <w:szCs w:val="21"/>
        </w:rPr>
      </w:pPr>
      <w:r>
        <w:rPr>
          <w:rFonts w:ascii="宋体" w:hAnsi="宋体" w:eastAsia="宋体" w:cs="宋体"/>
          <w:sz w:val="21"/>
          <w:szCs w:val="21"/>
        </w:rPr>
        <w:t>14．1893年，恩格斯在《致保尔·拉法格》一文中写道：“如果法国——可能如此——发出（革命的）信号，但斗争的结局将决定于……德国；而只要英国还掌握在资产阶级手中，那么即便法国和德国都不能保证最终赢得胜利。”他意在强调</w:t>
      </w:r>
    </w:p>
    <w:p w14:paraId="0A6F938C">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A．无产阶级革命的重要性</w:t>
      </w:r>
      <w:r>
        <w:rPr>
          <w:rFonts w:ascii="Times New Roman" w:hAnsi="Times New Roman" w:eastAsia="Times New Roman" w:cs="Times New Roman"/>
          <w:sz w:val="21"/>
          <w:szCs w:val="21"/>
        </w:rPr>
        <w:tab/>
      </w:r>
      <w:r>
        <w:rPr>
          <w:rFonts w:ascii="宋体" w:hAnsi="宋体" w:eastAsia="宋体" w:cs="宋体"/>
          <w:sz w:val="21"/>
          <w:szCs w:val="21"/>
        </w:rPr>
        <w:t>B．工人斗争应突破民族国家范围</w:t>
      </w:r>
    </w:p>
    <w:p w14:paraId="4BEE7912">
      <w:pPr>
        <w:widowControl w:val="0"/>
        <w:tabs>
          <w:tab w:val="left" w:pos="4156"/>
        </w:tabs>
        <w:spacing w:before="0" w:after="0" w:line="276" w:lineRule="auto"/>
        <w:ind w:left="380" w:firstLine="420"/>
        <w:rPr>
          <w:rFonts w:ascii="Times New Roman" w:hAnsi="Times New Roman" w:eastAsia="Times New Roman" w:cs="Times New Roman"/>
          <w:sz w:val="21"/>
          <w:szCs w:val="21"/>
        </w:rPr>
      </w:pPr>
      <w:r>
        <w:rPr>
          <w:rFonts w:ascii="宋体" w:hAnsi="宋体" w:eastAsia="宋体" w:cs="宋体"/>
          <w:sz w:val="21"/>
          <w:szCs w:val="21"/>
        </w:rPr>
        <w:t>C．社会主义实现的必然性</w:t>
      </w:r>
      <w:r>
        <w:rPr>
          <w:rFonts w:ascii="Times New Roman" w:hAnsi="Times New Roman" w:eastAsia="Times New Roman" w:cs="Times New Roman"/>
          <w:sz w:val="21"/>
          <w:szCs w:val="21"/>
        </w:rPr>
        <w:tab/>
      </w:r>
      <w:r>
        <w:rPr>
          <w:rFonts w:ascii="宋体" w:hAnsi="宋体" w:eastAsia="宋体" w:cs="宋体"/>
          <w:sz w:val="21"/>
          <w:szCs w:val="21"/>
        </w:rPr>
        <w:t>D．西欧国家阶级矛盾呈现不平衡</w:t>
      </w:r>
    </w:p>
    <w:p w14:paraId="3A1AABF4">
      <w:pPr>
        <w:widowControl w:val="0"/>
        <w:spacing w:before="0" w:after="0" w:line="276" w:lineRule="auto"/>
        <w:ind w:firstLine="420"/>
        <w:rPr>
          <w:sz w:val="21"/>
          <w:szCs w:val="21"/>
        </w:rPr>
      </w:pPr>
      <w:r>
        <w:rPr>
          <w:rFonts w:ascii="宋体" w:hAnsi="宋体" w:eastAsia="宋体" w:cs="宋体"/>
          <w:sz w:val="21"/>
          <w:szCs w:val="21"/>
        </w:rPr>
        <w:t>15．下表为20世纪40—90年代联合国召开的关于环境问题的部分国际会议。据此可知</w:t>
      </w:r>
    </w:p>
    <w:tbl>
      <w:tblPr>
        <w:tblStyle w:val="2"/>
        <w:tblW w:w="5000" w:type="pct"/>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854"/>
        <w:gridCol w:w="2758"/>
        <w:gridCol w:w="6294"/>
      </w:tblGrid>
      <w:tr w14:paraId="685D424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bottom w:val="single" w:color="000000" w:sz="6" w:space="0"/>
              <w:right w:val="single" w:color="000000" w:sz="6" w:space="0"/>
            </w:tcBorders>
            <w:noWrap w:val="0"/>
            <w:tcMar>
              <w:top w:w="76" w:type="dxa"/>
              <w:left w:w="120" w:type="dxa"/>
              <w:bottom w:w="76" w:type="dxa"/>
              <w:right w:w="120" w:type="dxa"/>
            </w:tcMar>
            <w:vAlign w:val="center"/>
          </w:tcPr>
          <w:p w14:paraId="68FA091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时间</w:t>
            </w:r>
          </w:p>
        </w:tc>
        <w:tc>
          <w:tcPr>
            <w:tcW w:w="1392" w:type="pct"/>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BD362B">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地点</w:t>
            </w:r>
          </w:p>
        </w:tc>
        <w:tc>
          <w:tcPr>
            <w:tcW w:w="3176" w:type="pct"/>
            <w:tcBorders>
              <w:left w:val="single" w:color="000000" w:sz="6" w:space="0"/>
              <w:bottom w:val="single" w:color="000000" w:sz="6" w:space="0"/>
            </w:tcBorders>
            <w:noWrap w:val="0"/>
            <w:tcMar>
              <w:top w:w="76" w:type="dxa"/>
              <w:left w:w="120" w:type="dxa"/>
              <w:bottom w:w="76" w:type="dxa"/>
              <w:right w:w="120" w:type="dxa"/>
            </w:tcMar>
            <w:vAlign w:val="center"/>
          </w:tcPr>
          <w:p w14:paraId="2EE80D2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会议</w:t>
            </w:r>
          </w:p>
        </w:tc>
      </w:tr>
      <w:tr w14:paraId="0FBA563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69FB6B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1949</w:t>
            </w:r>
          </w:p>
        </w:tc>
        <w:tc>
          <w:tcPr>
            <w:tcW w:w="1392" w:type="pct"/>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20E530B">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美国累克—赛克赛斯</w:t>
            </w:r>
          </w:p>
        </w:tc>
        <w:tc>
          <w:tcPr>
            <w:tcW w:w="3176" w:type="pct"/>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C909406">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国际自然科学保护会议</w:t>
            </w:r>
          </w:p>
        </w:tc>
      </w:tr>
      <w:tr w14:paraId="4C41A6E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E66FD25">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1958</w:t>
            </w:r>
          </w:p>
        </w:tc>
        <w:tc>
          <w:tcPr>
            <w:tcW w:w="1392" w:type="pct"/>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AB6BE79">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瑞士日内瓦</w:t>
            </w:r>
          </w:p>
        </w:tc>
        <w:tc>
          <w:tcPr>
            <w:tcW w:w="3176" w:type="pct"/>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26F1472">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世界海洋法会议，协商保护海洋资源问题</w:t>
            </w:r>
          </w:p>
        </w:tc>
      </w:tr>
      <w:tr w14:paraId="04749D3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A15194C">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1968</w:t>
            </w:r>
          </w:p>
        </w:tc>
        <w:tc>
          <w:tcPr>
            <w:tcW w:w="1392" w:type="pct"/>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C999354">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法国巴黎</w:t>
            </w:r>
          </w:p>
        </w:tc>
        <w:tc>
          <w:tcPr>
            <w:tcW w:w="3176" w:type="pct"/>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7229834">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关于合理利用和保护生物圈的专家会议</w:t>
            </w:r>
          </w:p>
        </w:tc>
      </w:tr>
      <w:tr w14:paraId="2ACCEDC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E1C3024">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1972</w:t>
            </w:r>
          </w:p>
        </w:tc>
        <w:tc>
          <w:tcPr>
            <w:tcW w:w="1392" w:type="pct"/>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59021E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瑞典斯德哥尔摩</w:t>
            </w:r>
          </w:p>
        </w:tc>
        <w:tc>
          <w:tcPr>
            <w:tcW w:w="3176" w:type="pct"/>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475D4D1">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人类环境会议，通过了《人类环境宣言》</w:t>
            </w:r>
          </w:p>
        </w:tc>
      </w:tr>
      <w:tr w14:paraId="2EB13D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31" w:type="pct"/>
            <w:tcBorders>
              <w:top w:val="single" w:color="000000" w:sz="6" w:space="0"/>
              <w:right w:val="single" w:color="000000" w:sz="6" w:space="0"/>
            </w:tcBorders>
            <w:noWrap w:val="0"/>
            <w:tcMar>
              <w:top w:w="76" w:type="dxa"/>
              <w:left w:w="120" w:type="dxa"/>
              <w:bottom w:w="76" w:type="dxa"/>
              <w:right w:w="120" w:type="dxa"/>
            </w:tcMar>
            <w:vAlign w:val="center"/>
          </w:tcPr>
          <w:p w14:paraId="2384E429">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1992</w:t>
            </w:r>
          </w:p>
        </w:tc>
        <w:tc>
          <w:tcPr>
            <w:tcW w:w="1392" w:type="pct"/>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9022D8F">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巴西里约热内卢</w:t>
            </w:r>
          </w:p>
        </w:tc>
        <w:tc>
          <w:tcPr>
            <w:tcW w:w="3176" w:type="pct"/>
            <w:tcBorders>
              <w:top w:val="single" w:color="000000" w:sz="6" w:space="0"/>
              <w:left w:val="single" w:color="000000" w:sz="6" w:space="0"/>
            </w:tcBorders>
            <w:noWrap w:val="0"/>
            <w:tcMar>
              <w:top w:w="76" w:type="dxa"/>
              <w:left w:w="120" w:type="dxa"/>
              <w:bottom w:w="76" w:type="dxa"/>
              <w:right w:w="120" w:type="dxa"/>
            </w:tcMar>
            <w:vAlign w:val="center"/>
          </w:tcPr>
          <w:p w14:paraId="396978FD">
            <w:pPr>
              <w:widowControl w:val="0"/>
              <w:spacing w:before="0" w:after="0" w:line="276"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环境与发展大会，通过了《里约环境与发展宣言》</w:t>
            </w:r>
          </w:p>
        </w:tc>
      </w:tr>
    </w:tbl>
    <w:p w14:paraId="7B91C3D1">
      <w:pPr>
        <w:widowControl w:val="0"/>
        <w:spacing w:before="0" w:after="0" w:line="276" w:lineRule="auto"/>
        <w:ind w:left="380" w:firstLine="420"/>
        <w:rPr>
          <w:sz w:val="21"/>
          <w:szCs w:val="21"/>
        </w:rPr>
      </w:pPr>
      <w:r>
        <w:rPr>
          <w:rFonts w:ascii="宋体" w:hAnsi="宋体" w:eastAsia="宋体" w:cs="宋体"/>
          <w:sz w:val="21"/>
          <w:szCs w:val="21"/>
        </w:rPr>
        <w:t>A．环境问题与工业化发展密切相关</w:t>
      </w:r>
    </w:p>
    <w:p w14:paraId="1EB78C75">
      <w:pPr>
        <w:widowControl w:val="0"/>
        <w:spacing w:before="0" w:after="0" w:line="276" w:lineRule="auto"/>
        <w:ind w:left="380" w:firstLine="420"/>
        <w:rPr>
          <w:sz w:val="21"/>
          <w:szCs w:val="21"/>
        </w:rPr>
      </w:pPr>
      <w:r>
        <w:rPr>
          <w:rFonts w:ascii="宋体" w:hAnsi="宋体" w:eastAsia="宋体" w:cs="宋体"/>
          <w:sz w:val="21"/>
          <w:szCs w:val="21"/>
        </w:rPr>
        <w:t>B．全球生态环境呈不断恶化的趋势</w:t>
      </w:r>
    </w:p>
    <w:p w14:paraId="6EEA5675">
      <w:pPr>
        <w:widowControl w:val="0"/>
        <w:spacing w:before="0" w:after="0" w:line="276" w:lineRule="auto"/>
        <w:ind w:left="380" w:firstLine="420"/>
        <w:rPr>
          <w:sz w:val="21"/>
          <w:szCs w:val="21"/>
        </w:rPr>
      </w:pPr>
      <w:r>
        <w:rPr>
          <w:rFonts w:ascii="宋体" w:hAnsi="宋体" w:eastAsia="宋体" w:cs="宋体"/>
          <w:sz w:val="21"/>
          <w:szCs w:val="21"/>
        </w:rPr>
        <w:t>C．环境问题的解决需要国际性合作</w:t>
      </w:r>
    </w:p>
    <w:p w14:paraId="2DDE0CA4">
      <w:pPr>
        <w:widowControl w:val="0"/>
        <w:spacing w:before="0" w:after="0" w:line="276" w:lineRule="auto"/>
        <w:ind w:left="380" w:firstLine="420"/>
        <w:rPr>
          <w:sz w:val="21"/>
          <w:szCs w:val="21"/>
        </w:rPr>
      </w:pPr>
      <w:r>
        <w:rPr>
          <w:rFonts w:ascii="宋体" w:hAnsi="宋体" w:eastAsia="宋体" w:cs="宋体"/>
          <w:sz w:val="21"/>
          <w:szCs w:val="21"/>
        </w:rPr>
        <w:t>D．环境问题已引起有识之士的重视</w:t>
      </w:r>
    </w:p>
    <w:p w14:paraId="084408C3">
      <w:pPr>
        <w:widowControl w:val="0"/>
        <w:spacing w:before="0" w:after="0" w:line="276" w:lineRule="auto"/>
        <w:ind w:firstLine="420"/>
        <w:jc w:val="both"/>
        <w:rPr>
          <w:sz w:val="21"/>
          <w:szCs w:val="21"/>
        </w:rPr>
      </w:pPr>
      <w:r>
        <w:rPr>
          <w:rFonts w:ascii="宋体" w:hAnsi="宋体" w:eastAsia="宋体" w:cs="宋体"/>
          <w:sz w:val="21"/>
          <w:szCs w:val="21"/>
        </w:rPr>
        <w:t>二、非选择题：本题共4小题，共55分。</w:t>
      </w:r>
    </w:p>
    <w:p w14:paraId="139C56CC">
      <w:pPr>
        <w:widowControl w:val="0"/>
        <w:spacing w:before="0" w:after="0" w:line="276" w:lineRule="auto"/>
        <w:rPr>
          <w:sz w:val="21"/>
          <w:szCs w:val="21"/>
        </w:rPr>
      </w:pPr>
      <w:r>
        <w:rPr>
          <w:rFonts w:ascii="宋体" w:hAnsi="宋体" w:eastAsia="宋体" w:cs="宋体"/>
          <w:sz w:val="21"/>
          <w:szCs w:val="21"/>
        </w:rPr>
        <w:t>16．阅读材料，完成下列要求。</w:t>
      </w:r>
    </w:p>
    <w:p w14:paraId="7706F7D3">
      <w:pPr>
        <w:widowControl w:val="0"/>
        <w:spacing w:before="0" w:after="0" w:line="276" w:lineRule="auto"/>
        <w:ind w:firstLine="420"/>
        <w:rPr>
          <w:sz w:val="21"/>
          <w:szCs w:val="21"/>
        </w:rPr>
      </w:pPr>
      <w:r>
        <w:rPr>
          <w:rFonts w:ascii="宋体" w:hAnsi="宋体" w:eastAsia="宋体" w:cs="宋体"/>
          <w:sz w:val="21"/>
          <w:szCs w:val="21"/>
        </w:rPr>
        <w:t>材料一  某学者在研究两宋时期的经济时，拟定了如下目录(部分)：</w:t>
      </w:r>
    </w:p>
    <w:p w14:paraId="6F2F8AB7">
      <w:pPr>
        <w:widowControl w:val="0"/>
        <w:spacing w:before="0" w:after="0" w:line="360" w:lineRule="auto"/>
        <w:jc w:val="center"/>
        <w:rPr>
          <w:sz w:val="21"/>
          <w:szCs w:val="21"/>
        </w:rPr>
      </w:pPr>
      <w:r>
        <w:rPr>
          <w:rFonts w:ascii="宋体" w:hAnsi="宋体" w:eastAsia="宋体" w:cs="宋体"/>
          <w:sz w:val="21"/>
          <w:szCs w:val="21"/>
        </w:rPr>
        <w:t>“碌碌有为”的宋人</w:t>
      </w:r>
    </w:p>
    <w:p w14:paraId="5CFE4A9E">
      <w:pPr>
        <w:widowControl w:val="0"/>
        <w:spacing w:before="0" w:after="0" w:line="360" w:lineRule="auto"/>
        <w:jc w:val="center"/>
        <w:rPr>
          <w:sz w:val="21"/>
          <w:szCs w:val="21"/>
        </w:rPr>
      </w:pPr>
      <w:r>
        <w:rPr>
          <w:rFonts w:ascii="宋体" w:hAnsi="宋体" w:eastAsia="宋体" w:cs="宋体"/>
          <w:sz w:val="21"/>
          <w:szCs w:val="21"/>
        </w:rPr>
        <w:t>第一章  北民南迁的耕耘——农业</w:t>
      </w:r>
    </w:p>
    <w:p w14:paraId="24A25FE9">
      <w:pPr>
        <w:widowControl w:val="0"/>
        <w:spacing w:before="0" w:after="0" w:line="360" w:lineRule="auto"/>
        <w:jc w:val="center"/>
        <w:rPr>
          <w:sz w:val="21"/>
          <w:szCs w:val="21"/>
        </w:rPr>
      </w:pPr>
      <w:r>
        <w:rPr>
          <w:rFonts w:ascii="宋体" w:hAnsi="宋体" w:eastAsia="宋体" w:cs="宋体"/>
          <w:sz w:val="21"/>
          <w:szCs w:val="21"/>
        </w:rPr>
        <w:t>……</w:t>
      </w:r>
    </w:p>
    <w:p w14:paraId="2BA8DC43">
      <w:pPr>
        <w:widowControl w:val="0"/>
        <w:spacing w:before="0" w:after="0" w:line="360" w:lineRule="auto"/>
        <w:jc w:val="center"/>
        <w:rPr>
          <w:sz w:val="21"/>
          <w:szCs w:val="21"/>
        </w:rPr>
      </w:pPr>
      <w:r>
        <w:rPr>
          <w:rFonts w:ascii="宋体" w:hAnsi="宋体" w:eastAsia="宋体" w:cs="宋体"/>
          <w:sz w:val="21"/>
          <w:szCs w:val="21"/>
        </w:rPr>
        <w:t>第二章  百工巧匠的智慧——手工业</w:t>
      </w:r>
    </w:p>
    <w:p w14:paraId="29820D72">
      <w:pPr>
        <w:widowControl w:val="0"/>
        <w:spacing w:before="0" w:after="0" w:line="360" w:lineRule="auto"/>
        <w:jc w:val="center"/>
        <w:rPr>
          <w:sz w:val="21"/>
          <w:szCs w:val="21"/>
        </w:rPr>
      </w:pPr>
      <w:r>
        <w:rPr>
          <w:rFonts w:ascii="宋体" w:hAnsi="宋体" w:eastAsia="宋体" w:cs="宋体"/>
          <w:sz w:val="21"/>
          <w:szCs w:val="21"/>
        </w:rPr>
        <w:t>……</w:t>
      </w:r>
    </w:p>
    <w:p w14:paraId="49B6ABB2">
      <w:pPr>
        <w:widowControl w:val="0"/>
        <w:spacing w:before="0" w:after="0" w:line="360" w:lineRule="auto"/>
        <w:jc w:val="center"/>
        <w:rPr>
          <w:sz w:val="21"/>
          <w:szCs w:val="21"/>
        </w:rPr>
      </w:pPr>
      <w:r>
        <w:rPr>
          <w:rFonts w:ascii="宋体" w:hAnsi="宋体" w:eastAsia="宋体" w:cs="宋体"/>
          <w:sz w:val="21"/>
          <w:szCs w:val="21"/>
        </w:rPr>
        <w:t>第三章  熙来攘往的贾客——商业贸易</w:t>
      </w:r>
      <w:r>
        <w:rPr>
          <w:strike w:val="0"/>
          <w:sz w:val="21"/>
          <w:szCs w:val="21"/>
          <w:u w:val="none"/>
        </w:rPr>
        <w:drawing>
          <wp:inline distT="0" distB="0" distL="114300" distR="114300">
            <wp:extent cx="28575" cy="28575"/>
            <wp:effectExtent l="0" t="0" r="0" b="0"/>
            <wp:docPr id="100043" name="图片 100043"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page number 3"/>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5E4473E3">
      <w:pPr>
        <w:sectPr>
          <w:headerReference r:id="rId6" w:type="default"/>
          <w:type w:val="continuous"/>
          <w:pgSz w:w="11906" w:h="16838"/>
          <w:pgMar w:top="1000" w:right="1120" w:bottom="660" w:left="1120" w:header="708" w:footer="708" w:gutter="0"/>
          <w:cols w:space="708" w:num="1"/>
          <w:docGrid w:linePitch="360" w:charSpace="0"/>
        </w:sectPr>
      </w:pPr>
    </w:p>
    <w:p w14:paraId="2B2A3072">
      <w:pPr>
        <w:widowControl w:val="0"/>
        <w:spacing w:before="0" w:after="0" w:line="360" w:lineRule="auto"/>
        <w:jc w:val="center"/>
        <w:rPr>
          <w:sz w:val="21"/>
          <w:szCs w:val="21"/>
        </w:rPr>
      </w:pPr>
      <w:r>
        <w:rPr>
          <w:rFonts w:ascii="宋体" w:hAnsi="宋体" w:eastAsia="宋体" w:cs="宋体"/>
          <w:sz w:val="21"/>
          <w:szCs w:val="21"/>
        </w:rPr>
        <w:t>第一节  互市贸易的商旅——榷场贸易</w:t>
      </w:r>
    </w:p>
    <w:p w14:paraId="37C0F19B">
      <w:pPr>
        <w:widowControl w:val="0"/>
        <w:spacing w:before="0" w:after="0" w:line="360" w:lineRule="auto"/>
        <w:jc w:val="center"/>
        <w:rPr>
          <w:sz w:val="21"/>
          <w:szCs w:val="21"/>
        </w:rPr>
      </w:pPr>
      <w:r>
        <w:rPr>
          <w:rFonts w:ascii="宋体" w:hAnsi="宋体" w:eastAsia="宋体" w:cs="宋体"/>
          <w:sz w:val="21"/>
          <w:szCs w:val="21"/>
        </w:rPr>
        <w:t>第二节  海丝之路的船舶——海外贸易</w:t>
      </w:r>
    </w:p>
    <w:p w14:paraId="2A1751A4">
      <w:pPr>
        <w:widowControl w:val="0"/>
        <w:spacing w:before="0" w:after="0" w:line="360" w:lineRule="auto"/>
        <w:jc w:val="center"/>
        <w:rPr>
          <w:sz w:val="21"/>
          <w:szCs w:val="21"/>
        </w:rPr>
      </w:pPr>
      <w:r>
        <w:rPr>
          <w:rFonts w:ascii="宋体" w:hAnsi="宋体" w:eastAsia="宋体" w:cs="宋体"/>
          <w:sz w:val="21"/>
          <w:szCs w:val="21"/>
        </w:rPr>
        <w:t>第四章  ___________________________</w:t>
      </w:r>
    </w:p>
    <w:p w14:paraId="337CC36D">
      <w:pPr>
        <w:widowControl w:val="0"/>
        <w:spacing w:before="0" w:after="0" w:line="276" w:lineRule="auto"/>
        <w:ind w:firstLine="420"/>
        <w:rPr>
          <w:sz w:val="21"/>
          <w:szCs w:val="21"/>
        </w:rPr>
      </w:pPr>
      <w:r>
        <w:rPr>
          <w:rFonts w:ascii="宋体" w:hAnsi="宋体" w:eastAsia="宋体" w:cs="宋体"/>
          <w:sz w:val="21"/>
          <w:szCs w:val="21"/>
        </w:rPr>
        <w:t>(1)请按照上述格式，将第四章的标题补充上去，并结合史实对其具体表现进行说明。</w:t>
      </w:r>
    </w:p>
    <w:p w14:paraId="42BF3E79">
      <w:pPr>
        <w:widowControl w:val="0"/>
        <w:spacing w:before="0" w:after="0" w:line="276" w:lineRule="auto"/>
        <w:ind w:firstLine="420"/>
        <w:rPr>
          <w:sz w:val="21"/>
          <w:szCs w:val="21"/>
        </w:rPr>
      </w:pPr>
      <w:r>
        <w:rPr>
          <w:rFonts w:ascii="宋体" w:hAnsi="宋体" w:eastAsia="宋体" w:cs="宋体"/>
          <w:sz w:val="21"/>
          <w:szCs w:val="21"/>
        </w:rPr>
        <w:t>材料二  每当人们在中国的文献中查找一种具体的科技史料时，往往会发现它的焦点在宋代，不管在应用科学方面还是在纯粹科学方面都是如此．…中国的科技发展到宋朝，已呈巅峰状态。在许多方面实际上已经超过了18世纪中叶工业革命前的英国或欧洲的水平。</w:t>
      </w:r>
    </w:p>
    <w:p w14:paraId="002E94C2">
      <w:pPr>
        <w:widowControl w:val="0"/>
        <w:spacing w:before="0" w:after="0" w:line="276" w:lineRule="auto"/>
        <w:ind w:firstLine="560"/>
        <w:jc w:val="right"/>
        <w:rPr>
          <w:sz w:val="21"/>
          <w:szCs w:val="21"/>
        </w:rPr>
      </w:pPr>
      <w:r>
        <w:rPr>
          <w:rFonts w:ascii="宋体" w:hAnsi="宋体" w:eastAsia="宋体" w:cs="宋体"/>
          <w:sz w:val="21"/>
          <w:szCs w:val="21"/>
        </w:rPr>
        <w:t>——摘自李约瑟（英国）《中国科学技术史》</w:t>
      </w:r>
    </w:p>
    <w:p w14:paraId="6A5C219A">
      <w:pPr>
        <w:widowControl w:val="0"/>
        <w:spacing w:before="0" w:after="0" w:line="276" w:lineRule="auto"/>
        <w:ind w:firstLine="420"/>
        <w:rPr>
          <w:sz w:val="21"/>
          <w:szCs w:val="21"/>
        </w:rPr>
      </w:pPr>
      <w:r>
        <w:rPr>
          <w:rFonts w:ascii="宋体" w:hAnsi="宋体" w:eastAsia="宋体" w:cs="宋体"/>
          <w:sz w:val="21"/>
          <w:szCs w:val="21"/>
        </w:rPr>
        <w:t>材料三</w:t>
      </w:r>
    </w:p>
    <w:p w14:paraId="5E97657A">
      <w:pPr>
        <w:widowControl w:val="0"/>
        <w:spacing w:before="0" w:after="0" w:line="276" w:lineRule="auto"/>
        <w:jc w:val="center"/>
        <w:rPr>
          <w:sz w:val="21"/>
          <w:szCs w:val="21"/>
        </w:rPr>
      </w:pPr>
      <w:r>
        <w:rPr>
          <w:strike w:val="0"/>
          <w:sz w:val="21"/>
          <w:szCs w:val="21"/>
          <w:u w:val="none"/>
        </w:rPr>
        <w:drawing>
          <wp:inline distT="0" distB="0" distL="114300" distR="114300">
            <wp:extent cx="1800225" cy="1581150"/>
            <wp:effectExtent l="0" t="0" r="9525" b="0"/>
            <wp:docPr id="100053" name="图片 100053" descr="@@@a7567cd226804c15997d7a74c42005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a7567cd226804c15997d7a74c42005db"/>
                    <pic:cNvPicPr>
                      <a:picLocks noChangeAspect="1"/>
                    </pic:cNvPicPr>
                  </pic:nvPicPr>
                  <pic:blipFill>
                    <a:blip r:embed="rId16"/>
                    <a:stretch>
                      <a:fillRect/>
                    </a:stretch>
                  </pic:blipFill>
                  <pic:spPr>
                    <a:xfrm>
                      <a:off x="0" y="0"/>
                      <a:ext cx="1800225" cy="1581150"/>
                    </a:xfrm>
                    <a:prstGeom prst="rect">
                      <a:avLst/>
                    </a:prstGeom>
                  </pic:spPr>
                </pic:pic>
              </a:graphicData>
            </a:graphic>
          </wp:inline>
        </w:drawing>
      </w:r>
      <w:r>
        <w:rPr>
          <w:strike w:val="0"/>
          <w:sz w:val="21"/>
          <w:szCs w:val="21"/>
          <w:u w:val="none"/>
        </w:rPr>
        <w:drawing>
          <wp:inline distT="0" distB="0" distL="114300" distR="114300">
            <wp:extent cx="1800225" cy="1533525"/>
            <wp:effectExtent l="0" t="0" r="9525" b="9525"/>
            <wp:docPr id="100055" name="图片 100055" descr="@@@e44b5179c7a14fcdafe551cc1c1c38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e44b5179c7a14fcdafe551cc1c1c38c2"/>
                    <pic:cNvPicPr>
                      <a:picLocks noChangeAspect="1"/>
                    </pic:cNvPicPr>
                  </pic:nvPicPr>
                  <pic:blipFill>
                    <a:blip r:embed="rId17"/>
                    <a:stretch>
                      <a:fillRect/>
                    </a:stretch>
                  </pic:blipFill>
                  <pic:spPr>
                    <a:xfrm>
                      <a:off x="0" y="0"/>
                      <a:ext cx="1800225" cy="1533525"/>
                    </a:xfrm>
                    <a:prstGeom prst="rect">
                      <a:avLst/>
                    </a:prstGeom>
                  </pic:spPr>
                </pic:pic>
              </a:graphicData>
            </a:graphic>
          </wp:inline>
        </w:drawing>
      </w:r>
    </w:p>
    <w:p w14:paraId="61822532">
      <w:pPr>
        <w:widowControl w:val="0"/>
        <w:spacing w:before="0" w:after="0" w:line="276" w:lineRule="auto"/>
        <w:ind w:firstLine="560"/>
        <w:jc w:val="center"/>
        <w:rPr>
          <w:sz w:val="21"/>
          <w:szCs w:val="21"/>
        </w:rPr>
      </w:pPr>
      <w:r>
        <w:rPr>
          <w:rFonts w:ascii="宋体" w:hAnsi="宋体" w:eastAsia="宋体" w:cs="宋体"/>
          <w:sz w:val="21"/>
          <w:szCs w:val="21"/>
        </w:rPr>
        <w:t>图1宋·张择端《清明上河图》       图2宋代海外贸易路线图</w:t>
      </w:r>
    </w:p>
    <w:p w14:paraId="0FD0BEE1">
      <w:pPr>
        <w:widowControl w:val="0"/>
        <w:spacing w:before="0" w:after="0"/>
        <w:ind w:firstLine="420"/>
        <w:rPr>
          <w:sz w:val="21"/>
          <w:szCs w:val="21"/>
        </w:rPr>
      </w:pPr>
      <w:r>
        <w:rPr>
          <w:rFonts w:ascii="宋体" w:hAnsi="宋体" w:eastAsia="宋体" w:cs="宋体"/>
          <w:sz w:val="21"/>
          <w:szCs w:val="21"/>
        </w:rPr>
        <w:t>材料四  宋代初年，科举制对商人在事实上已经没有多少禁锢。特别是到了英宗年间，朝廷更是下诏：“工商杂类，有奇才异行、卓然不群者，亦许解送。”等于说国家从法律上，制度上承认了商人的入仕权。至此， 科举制度成为了普通民众实现向上流动的阶梯和重要管道，苏辙于熙宁二年（1069年）上书言：“凡今农工商贾之家，未有不舍其旧而为士者也。”只要能“诵文书，习程课”，商人也可读书做官。</w:t>
      </w:r>
    </w:p>
    <w:p w14:paraId="0CA02671">
      <w:pPr>
        <w:widowControl w:val="0"/>
        <w:spacing w:before="0" w:after="0" w:line="276" w:lineRule="auto"/>
        <w:ind w:firstLine="560"/>
        <w:jc w:val="right"/>
        <w:rPr>
          <w:sz w:val="21"/>
          <w:szCs w:val="21"/>
        </w:rPr>
      </w:pPr>
      <w:r>
        <w:rPr>
          <w:rFonts w:ascii="宋体" w:hAnsi="宋体" w:eastAsia="宋体" w:cs="宋体"/>
          <w:sz w:val="21"/>
          <w:szCs w:val="21"/>
        </w:rPr>
        <w:t>——摘自冯芸、桂立《科举制下宋代商人的社会流动及“士商对流”的出现》</w:t>
      </w:r>
    </w:p>
    <w:p w14:paraId="2254CC68">
      <w:pPr>
        <w:widowControl w:val="0"/>
        <w:spacing w:before="0" w:after="0" w:line="276" w:lineRule="auto"/>
        <w:rPr>
          <w:sz w:val="21"/>
          <w:szCs w:val="21"/>
        </w:rPr>
      </w:pPr>
      <w:r>
        <w:rPr>
          <w:rFonts w:ascii="宋体" w:hAnsi="宋体" w:eastAsia="宋体" w:cs="宋体"/>
          <w:sz w:val="21"/>
          <w:szCs w:val="21"/>
        </w:rPr>
        <w:t>(2)陈寅恪先生曾说:“华夏民族之文化，历数千载之演进，造极于赵宋之世”。根据上述材料并结合所学知识，谈谈你对陈寅恪先生这句话的理解。</w:t>
      </w:r>
    </w:p>
    <w:p w14:paraId="082B8762">
      <w:pPr>
        <w:widowControl w:val="0"/>
        <w:spacing w:before="0" w:after="0"/>
        <w:rPr>
          <w:sz w:val="21"/>
          <w:szCs w:val="21"/>
        </w:rPr>
      </w:pPr>
      <w:r>
        <w:rPr>
          <w:rFonts w:ascii="宋体" w:hAnsi="宋体" w:eastAsia="宋体" w:cs="宋体"/>
          <w:sz w:val="21"/>
          <w:szCs w:val="21"/>
        </w:rPr>
        <w:t>17．阅读材料，回答问题。</w:t>
      </w:r>
    </w:p>
    <w:p w14:paraId="198ACFDC">
      <w:pPr>
        <w:widowControl w:val="0"/>
        <w:spacing w:before="0" w:after="0"/>
        <w:ind w:firstLine="560"/>
        <w:rPr>
          <w:sz w:val="21"/>
          <w:szCs w:val="21"/>
        </w:rPr>
      </w:pPr>
      <w:r>
        <w:rPr>
          <w:rFonts w:ascii="宋体" w:hAnsi="宋体" w:eastAsia="宋体" w:cs="宋体"/>
          <w:sz w:val="21"/>
          <w:szCs w:val="21"/>
        </w:rPr>
        <w:t>材料  某历史兴趣小组以“19世纪末20世纪初中国社会发展与阅报社”为课题开展研究性学习，在学习过程中使用了以下材料。</w:t>
      </w:r>
    </w:p>
    <w:p w14:paraId="1A8DCCAD">
      <w:pPr>
        <w:widowControl w:val="0"/>
        <w:spacing w:before="0" w:after="0"/>
        <w:ind w:firstLine="560"/>
        <w:rPr>
          <w:sz w:val="21"/>
          <w:szCs w:val="21"/>
        </w:rPr>
      </w:pPr>
      <w:r>
        <w:rPr>
          <w:rFonts w:ascii="宋体" w:hAnsi="宋体" w:eastAsia="宋体" w:cs="宋体"/>
          <w:sz w:val="21"/>
          <w:szCs w:val="21"/>
        </w:rPr>
        <w:t>甲：清末阅报社创办情况图</w:t>
      </w:r>
    </w:p>
    <w:p w14:paraId="49B5E1C1">
      <w:pPr>
        <w:widowControl w:val="0"/>
        <w:spacing w:before="0" w:after="0"/>
        <w:jc w:val="center"/>
        <w:rPr>
          <w:sz w:val="21"/>
          <w:szCs w:val="21"/>
        </w:rPr>
      </w:pPr>
      <w:r>
        <w:rPr>
          <w:strike w:val="0"/>
          <w:sz w:val="21"/>
          <w:szCs w:val="21"/>
          <w:u w:val="none"/>
        </w:rPr>
        <w:drawing>
          <wp:inline distT="0" distB="0" distL="114300" distR="114300">
            <wp:extent cx="3676650" cy="2133600"/>
            <wp:effectExtent l="0" t="0" r="0" b="0"/>
            <wp:docPr id="100057" name="图片 100057" descr="@@@8ce2e764-fe72-4fb1-9142-d5ad3a0a6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8ce2e764-fe72-4fb1-9142-d5ad3a0a6019"/>
                    <pic:cNvPicPr>
                      <a:picLocks noChangeAspect="1"/>
                    </pic:cNvPicPr>
                  </pic:nvPicPr>
                  <pic:blipFill>
                    <a:blip r:embed="rId18"/>
                    <a:stretch>
                      <a:fillRect/>
                    </a:stretch>
                  </pic:blipFill>
                  <pic:spPr>
                    <a:xfrm>
                      <a:off x="0" y="0"/>
                      <a:ext cx="3676650" cy="2133600"/>
                    </a:xfrm>
                    <a:prstGeom prst="rect">
                      <a:avLst/>
                    </a:prstGeom>
                  </pic:spPr>
                </pic:pic>
              </a:graphicData>
            </a:graphic>
          </wp:inline>
        </w:drawing>
      </w:r>
    </w:p>
    <w:p w14:paraId="1127291F">
      <w:pPr>
        <w:widowControl w:val="0"/>
        <w:spacing w:before="0" w:after="0"/>
        <w:ind w:firstLine="560"/>
        <w:rPr>
          <w:sz w:val="21"/>
          <w:szCs w:val="21"/>
        </w:rPr>
      </w:pPr>
      <w:r>
        <w:rPr>
          <w:rFonts w:ascii="宋体" w:hAnsi="宋体" w:eastAsia="宋体" w:cs="宋体"/>
          <w:sz w:val="21"/>
          <w:szCs w:val="21"/>
        </w:rPr>
        <w:t>注：该图表中共有571处阅报社，因有21处成立时间不明，故未列入。</w:t>
      </w:r>
    </w:p>
    <w:p w14:paraId="6B904120">
      <w:pPr>
        <w:widowControl w:val="0"/>
        <w:spacing w:before="0" w:after="0"/>
        <w:jc w:val="right"/>
        <w:rPr>
          <w:sz w:val="21"/>
          <w:szCs w:val="21"/>
        </w:rPr>
      </w:pPr>
      <w:r>
        <w:rPr>
          <w:rFonts w:ascii="宋体" w:hAnsi="宋体" w:eastAsia="宋体" w:cs="宋体"/>
          <w:sz w:val="21"/>
          <w:szCs w:val="21"/>
        </w:rPr>
        <w:t>——摘编自徐明涛《清末阅报社考察（1898-1911）》</w:t>
      </w:r>
      <w:r>
        <w:rPr>
          <w:strike w:val="0"/>
          <w:sz w:val="21"/>
          <w:szCs w:val="21"/>
          <w:u w:val="none"/>
        </w:rPr>
        <w:drawing>
          <wp:inline distT="0" distB="0" distL="114300" distR="114300">
            <wp:extent cx="28575" cy="28575"/>
            <wp:effectExtent l="0" t="0" r="0" b="0"/>
            <wp:docPr id="100059" name="图片 10005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page number 4"/>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C2D2188">
      <w:pPr>
        <w:sectPr>
          <w:headerReference r:id="rId7" w:type="default"/>
          <w:type w:val="continuous"/>
          <w:pgSz w:w="11906" w:h="16838"/>
          <w:pgMar w:top="1000" w:right="1120" w:bottom="660" w:left="1120" w:header="708" w:footer="708" w:gutter="0"/>
          <w:cols w:space="708" w:num="1"/>
          <w:docGrid w:linePitch="360" w:charSpace="0"/>
        </w:sectPr>
      </w:pPr>
    </w:p>
    <w:p w14:paraId="3F7A6749">
      <w:pPr>
        <w:widowControl w:val="0"/>
        <w:spacing w:before="0" w:after="0"/>
        <w:ind w:firstLine="560"/>
        <w:rPr>
          <w:sz w:val="21"/>
          <w:szCs w:val="21"/>
        </w:rPr>
      </w:pPr>
      <w:r>
        <w:rPr>
          <w:rFonts w:ascii="宋体" w:hAnsi="宋体" w:eastAsia="宋体" w:cs="宋体"/>
          <w:sz w:val="21"/>
          <w:szCs w:val="21"/>
        </w:rPr>
        <w:t>乙：据统计，阅报社有正式社名的共有78处，出现频率最高的八个字如表所示。</w:t>
      </w:r>
    </w:p>
    <w:p w14:paraId="3ADD2969">
      <w:pPr>
        <w:widowControl w:val="0"/>
        <w:spacing w:before="0" w:after="0"/>
        <w:ind w:firstLine="560"/>
        <w:rPr>
          <w:sz w:val="21"/>
          <w:szCs w:val="21"/>
        </w:rPr>
      </w:pPr>
      <w:r>
        <w:rPr>
          <w:rFonts w:ascii="宋体" w:hAnsi="宋体" w:eastAsia="宋体" w:cs="宋体"/>
          <w:sz w:val="21"/>
          <w:szCs w:val="21"/>
        </w:rPr>
        <w:t>清末阅报社名字频次表</w:t>
      </w:r>
    </w:p>
    <w:tbl>
      <w:tblPr>
        <w:tblStyle w:val="2"/>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450"/>
        <w:gridCol w:w="450"/>
        <w:gridCol w:w="450"/>
        <w:gridCol w:w="450"/>
        <w:gridCol w:w="450"/>
        <w:gridCol w:w="450"/>
        <w:gridCol w:w="450"/>
        <w:gridCol w:w="450"/>
      </w:tblGrid>
      <w:tr w14:paraId="6803387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Borders>
              <w:bottom w:val="single" w:color="000000" w:sz="6" w:space="0"/>
              <w:right w:val="single" w:color="000000" w:sz="6" w:space="0"/>
            </w:tcBorders>
            <w:noWrap w:val="0"/>
            <w:tcMar>
              <w:top w:w="76" w:type="dxa"/>
              <w:left w:w="120" w:type="dxa"/>
              <w:bottom w:w="76" w:type="dxa"/>
              <w:right w:w="120" w:type="dxa"/>
            </w:tcMar>
            <w:vAlign w:val="center"/>
          </w:tcPr>
          <w:p w14:paraId="300A8C4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字</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AE4F8F9">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益</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EDDC18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智</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B759F2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新</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37B054F">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爱</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E85A33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群</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C4452AD">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开</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FB2A96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明</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1030CAC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闻</w:t>
            </w:r>
          </w:p>
        </w:tc>
      </w:tr>
      <w:tr w14:paraId="541F43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Borders>
              <w:top w:val="single" w:color="000000" w:sz="6" w:space="0"/>
              <w:right w:val="single" w:color="000000" w:sz="6" w:space="0"/>
            </w:tcBorders>
            <w:noWrap w:val="0"/>
            <w:tcMar>
              <w:top w:w="76" w:type="dxa"/>
              <w:left w:w="120" w:type="dxa"/>
              <w:bottom w:w="76" w:type="dxa"/>
              <w:right w:w="120" w:type="dxa"/>
            </w:tcMar>
            <w:vAlign w:val="center"/>
          </w:tcPr>
          <w:p w14:paraId="155E2627">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频次</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F397ED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C0A771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11</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A3A178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9</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3530E59">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8</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346AE18">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6</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647B788">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6</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5382F2A">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6</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7E092A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5</w:t>
            </w:r>
          </w:p>
        </w:tc>
      </w:tr>
    </w:tbl>
    <w:p w14:paraId="5542F2E5">
      <w:pPr>
        <w:widowControl w:val="0"/>
        <w:spacing w:before="0" w:after="0"/>
        <w:jc w:val="right"/>
        <w:rPr>
          <w:sz w:val="21"/>
          <w:szCs w:val="21"/>
        </w:rPr>
      </w:pPr>
      <w:r>
        <w:rPr>
          <w:rFonts w:ascii="宋体" w:hAnsi="宋体" w:eastAsia="宋体" w:cs="宋体"/>
          <w:sz w:val="21"/>
          <w:szCs w:val="21"/>
        </w:rPr>
        <w:t>——徐明涛《清末阅报社考察（1898-1911）》</w:t>
      </w:r>
    </w:p>
    <w:p w14:paraId="13EE3924">
      <w:pPr>
        <w:widowControl w:val="0"/>
        <w:spacing w:before="0" w:after="0"/>
        <w:ind w:firstLine="560"/>
        <w:rPr>
          <w:sz w:val="21"/>
          <w:szCs w:val="21"/>
        </w:rPr>
      </w:pPr>
      <w:r>
        <w:rPr>
          <w:rFonts w:ascii="宋体" w:hAnsi="宋体" w:eastAsia="宋体" w:cs="宋体"/>
          <w:sz w:val="21"/>
          <w:szCs w:val="21"/>
        </w:rPr>
        <w:t>丙：王子贞原本在西单牌楼甘石桥附近经营尚友照相馆，因感念国力维艰、民智不开，创办尚友阅报处。他在一次社内的演说中指出，清政府在《辛丑条约》中需要赔偿列强之款甚巨……不如“每人每均摊，几天的功夫，就差不多了”。称请民众“自己问自己，是中国人不是”，“同国人叫作同胞，都是黄帝的子孙，满蒙汉……是同气连枝”。王子贞的演说得到了北京骡马市讲报说书处、西城阅报处等阅报处、讲报所的响应，他们都参与到了对“国民捐”运动的宣传中。随后，运动得到全国各地民众的支持。</w:t>
      </w:r>
    </w:p>
    <w:p w14:paraId="4F69CAD9">
      <w:pPr>
        <w:widowControl w:val="0"/>
        <w:spacing w:before="0" w:after="0"/>
        <w:jc w:val="right"/>
        <w:rPr>
          <w:sz w:val="21"/>
          <w:szCs w:val="21"/>
        </w:rPr>
      </w:pPr>
      <w:r>
        <w:rPr>
          <w:rFonts w:ascii="宋体" w:hAnsi="宋体" w:eastAsia="宋体" w:cs="宋体"/>
          <w:sz w:val="21"/>
          <w:szCs w:val="21"/>
        </w:rPr>
        <w:t>——摘编自彭冉《从启蒙到规训：中国近代阅报社研究（1898-1937）》</w:t>
      </w:r>
    </w:p>
    <w:p w14:paraId="18623A91">
      <w:pPr>
        <w:widowControl w:val="0"/>
        <w:spacing w:before="0" w:after="0"/>
        <w:rPr>
          <w:sz w:val="21"/>
          <w:szCs w:val="21"/>
        </w:rPr>
      </w:pPr>
      <w:r>
        <w:rPr>
          <w:rFonts w:ascii="宋体" w:hAnsi="宋体" w:eastAsia="宋体" w:cs="宋体"/>
          <w:sz w:val="21"/>
          <w:szCs w:val="21"/>
        </w:rPr>
        <w:t>(1)根据材料甲、乙，围绕研究课题，兴趣小组可以得出怎样的结论，并说明理由。</w:t>
      </w:r>
    </w:p>
    <w:p w14:paraId="1D10991B">
      <w:pPr>
        <w:widowControl w:val="0"/>
        <w:spacing w:before="0" w:after="0"/>
        <w:rPr>
          <w:sz w:val="21"/>
          <w:szCs w:val="21"/>
        </w:rPr>
      </w:pPr>
      <w:r>
        <w:rPr>
          <w:rFonts w:ascii="宋体" w:hAnsi="宋体" w:eastAsia="宋体" w:cs="宋体"/>
          <w:sz w:val="21"/>
          <w:szCs w:val="21"/>
        </w:rPr>
        <w:t>(2)你认为材料丙能否论证问题（1）的结论，请说明理由。</w:t>
      </w:r>
    </w:p>
    <w:p w14:paraId="5E23C9F1">
      <w:pPr>
        <w:widowControl w:val="0"/>
        <w:spacing w:before="0" w:after="0"/>
        <w:rPr>
          <w:sz w:val="21"/>
          <w:szCs w:val="21"/>
        </w:rPr>
      </w:pPr>
      <w:r>
        <w:rPr>
          <w:rFonts w:ascii="宋体" w:hAnsi="宋体" w:eastAsia="宋体" w:cs="宋体"/>
          <w:sz w:val="21"/>
          <w:szCs w:val="21"/>
        </w:rPr>
        <w:t>18．阅读材料，完成下列要求。</w:t>
      </w:r>
    </w:p>
    <w:p w14:paraId="58141E94">
      <w:pPr>
        <w:widowControl w:val="0"/>
        <w:spacing w:before="0" w:after="0"/>
        <w:ind w:firstLine="600"/>
        <w:rPr>
          <w:sz w:val="21"/>
          <w:szCs w:val="21"/>
        </w:rPr>
      </w:pPr>
      <w:r>
        <w:rPr>
          <w:rFonts w:ascii="宋体" w:hAnsi="宋体" w:eastAsia="宋体" w:cs="宋体"/>
          <w:sz w:val="21"/>
          <w:szCs w:val="21"/>
        </w:rPr>
        <w:t>1949-1966年，中国共产党领导人民采取多种方式纪念十月革命。这既是对建党以来传统做法的延续，又呈现出新的特色。这个过程在《人民日报》的报道中有着生动具体的呈现。</w:t>
      </w:r>
    </w:p>
    <w:tbl>
      <w:tblPr>
        <w:tblStyle w:val="2"/>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364"/>
        <w:gridCol w:w="8414"/>
      </w:tblGrid>
      <w:tr w14:paraId="334EA39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0A578A80">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时间</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7C90E47F">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十月革命纪念活动的形式、内容和特点</w:t>
            </w:r>
          </w:p>
        </w:tc>
      </w:tr>
      <w:tr w14:paraId="49C6B21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D42726E">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1949—1952年</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E8AFFC5">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这一阶段十月革命纪念活动规格较高、规模较大、宣传较广。从增加报刊发文数量到规范宣传计划、加强组织力度和扩大宣传范围，从情理兼具的文字报道到广播、展览、电影等丰富形式，十月革命纪念活动越来越隆重，逐步形成了若干规范或惯例</w:t>
            </w:r>
          </w:p>
        </w:tc>
      </w:tr>
      <w:tr w14:paraId="640ACC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9201D82">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1953—1959年</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075ADB6">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前三年对十月革命的纪念规模有所下降，1955年，在《人民日报》纪念十月革命的相关文章仅有12篇，内容逐渐转向歌颂马克思列宁主义在社会主义发展中的重要作用和中国国内的发展成就；1956年的纪念活动略有恢复，后来几年里，仍对苏联成就略有强调，但主要目的是彰显十月革命纪念的国际意义</w:t>
            </w:r>
          </w:p>
        </w:tc>
      </w:tr>
      <w:tr w14:paraId="1446B88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0F1EF60F">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1960—1966年</w:t>
            </w:r>
          </w:p>
        </w:tc>
        <w:tc>
          <w:tcPr>
            <w:tcBorders>
              <w:top w:val="single" w:color="000000" w:sz="6" w:space="0"/>
              <w:left w:val="single" w:color="000000" w:sz="6" w:space="0"/>
            </w:tcBorders>
            <w:noWrap w:val="0"/>
            <w:tcMar>
              <w:top w:w="76" w:type="dxa"/>
              <w:left w:w="120" w:type="dxa"/>
              <w:bottom w:w="76" w:type="dxa"/>
              <w:right w:w="120" w:type="dxa"/>
            </w:tcMar>
            <w:vAlign w:val="center"/>
          </w:tcPr>
          <w:p w14:paraId="2B5448D7">
            <w:pPr>
              <w:widowControl w:val="0"/>
              <w:spacing w:before="0" w:after="0"/>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这一阶段十月革命纪念活动规范性下降，纪念的热度也有所下降；纪念内容从宣扬中苏携手建设社会主义逐渐转向彰显中国道路是社会主义发展的正确道路，中国共产党是马克思列宁主义、“十月革命精神”的真正继承人，而苏联却逐渐走向修正主义</w:t>
            </w:r>
          </w:p>
        </w:tc>
      </w:tr>
    </w:tbl>
    <w:p w14:paraId="4EF39D54">
      <w:pPr>
        <w:widowControl w:val="0"/>
        <w:spacing w:before="0" w:after="0"/>
        <w:ind w:firstLine="420"/>
        <w:rPr>
          <w:sz w:val="21"/>
          <w:szCs w:val="21"/>
        </w:rPr>
      </w:pPr>
      <w:r>
        <w:rPr>
          <w:rFonts w:ascii="宋体" w:hAnsi="宋体" w:eastAsia="宋体" w:cs="宋体"/>
          <w:sz w:val="21"/>
          <w:szCs w:val="21"/>
        </w:rPr>
        <w:t>结合表格材料与所学知识，谈谈你对十月革命纪念活动“这既是对建党以来传统做法的延续，又呈现出新的特色”的理解。</w:t>
      </w:r>
    </w:p>
    <w:p w14:paraId="3A5D722F">
      <w:pPr>
        <w:widowControl w:val="0"/>
        <w:spacing w:before="0" w:after="0"/>
        <w:rPr>
          <w:sz w:val="21"/>
          <w:szCs w:val="21"/>
        </w:rPr>
      </w:pPr>
      <w:r>
        <w:rPr>
          <w:rFonts w:ascii="宋体" w:hAnsi="宋体" w:eastAsia="宋体" w:cs="宋体"/>
          <w:sz w:val="21"/>
          <w:szCs w:val="21"/>
        </w:rPr>
        <w:t>19．阅读材料，回答问题。</w:t>
      </w:r>
    </w:p>
    <w:p w14:paraId="46A10854">
      <w:pPr>
        <w:widowControl w:val="0"/>
        <w:spacing w:before="0" w:after="0"/>
        <w:ind w:firstLine="560"/>
        <w:rPr>
          <w:sz w:val="21"/>
          <w:szCs w:val="21"/>
        </w:rPr>
      </w:pPr>
      <w:r>
        <w:rPr>
          <w:rFonts w:ascii="宋体" w:hAnsi="宋体" w:eastAsia="宋体" w:cs="宋体"/>
          <w:sz w:val="21"/>
          <w:szCs w:val="21"/>
        </w:rPr>
        <w:t>拉美现代化</w:t>
      </w:r>
    </w:p>
    <w:p w14:paraId="1752E521">
      <w:pPr>
        <w:widowControl w:val="0"/>
        <w:spacing w:before="0" w:after="0"/>
        <w:ind w:firstLine="560"/>
        <w:rPr>
          <w:sz w:val="21"/>
          <w:szCs w:val="21"/>
        </w:rPr>
      </w:pPr>
      <w:r>
        <w:rPr>
          <w:rFonts w:ascii="宋体" w:hAnsi="宋体" w:eastAsia="宋体" w:cs="宋体"/>
          <w:sz w:val="21"/>
          <w:szCs w:val="21"/>
        </w:rPr>
        <w:t>材料一：19世纪末，最早融入全球化、独立半个世纪之久的拉头，在个别地方开始尝试工业化，却少有成就，半殖民地化日益加深。</w:t>
      </w:r>
    </w:p>
    <w:p w14:paraId="76F69CF8">
      <w:pPr>
        <w:widowControl w:val="0"/>
        <w:spacing w:before="0" w:after="0"/>
        <w:ind w:firstLine="560"/>
        <w:rPr>
          <w:sz w:val="21"/>
          <w:szCs w:val="21"/>
        </w:rPr>
      </w:pPr>
      <w:r>
        <w:rPr>
          <w:rFonts w:ascii="宋体" w:hAnsi="宋体" w:eastAsia="宋体" w:cs="宋体"/>
          <w:sz w:val="21"/>
          <w:szCs w:val="21"/>
        </w:rPr>
        <w:t>进入20世纪后，由墨西哥革命首举革命民族主义旗帜，拉美各国在凯恩斯主义和拉美经委会发展主义理论的指引下，开始了一个生气勃勃的、以进口替代工业化为中心的现代化进程，墨西哥和巴西都曾创造过经济奇迹，拉美的现代化取得了史无前例的重要进展。</w:t>
      </w:r>
    </w:p>
    <w:p w14:paraId="5A3D4B11">
      <w:pPr>
        <w:widowControl w:val="0"/>
        <w:spacing w:before="0" w:after="0"/>
        <w:ind w:firstLine="560"/>
        <w:rPr>
          <w:sz w:val="21"/>
          <w:szCs w:val="21"/>
        </w:rPr>
      </w:pPr>
      <w:r>
        <w:rPr>
          <w:rFonts w:ascii="宋体" w:hAnsi="宋体" w:eastAsia="宋体" w:cs="宋体"/>
          <w:sz w:val="21"/>
          <w:szCs w:val="21"/>
        </w:rPr>
        <w:t>从20世纪80年代开始，特别是80年代末东欧剧交、苏联解体之后，“经济全球化”狂飙突起，在拉炎掀起了反凯恩斯主义的“革命”，新自由主义改革席卷拉美，原来生气勃勃的现代化运动僵旗息鼓，现代化进程变成了非工业进程。到20世纪90年代，出现了一系列经济危机和政治危机。</w:t>
      </w:r>
    </w:p>
    <w:p w14:paraId="1D2192E8">
      <w:pPr>
        <w:widowControl w:val="0"/>
        <w:spacing w:before="0" w:after="0"/>
        <w:ind w:firstLine="560"/>
        <w:jc w:val="right"/>
        <w:rPr>
          <w:sz w:val="21"/>
          <w:szCs w:val="21"/>
        </w:rPr>
      </w:pPr>
      <w:r>
        <w:rPr>
          <w:rFonts w:ascii="宋体" w:hAnsi="宋体" w:eastAsia="宋体" w:cs="宋体"/>
          <w:sz w:val="21"/>
          <w:szCs w:val="21"/>
        </w:rPr>
        <w:t>——摘编自曾昭耀《经济全球化与拉美国家的现代化》</w:t>
      </w:r>
    </w:p>
    <w:p w14:paraId="6B0FBEAC">
      <w:pPr>
        <w:widowControl w:val="0"/>
        <w:spacing w:before="0" w:after="0"/>
        <w:ind w:firstLine="560"/>
        <w:rPr>
          <w:sz w:val="21"/>
          <w:szCs w:val="21"/>
        </w:rPr>
      </w:pPr>
      <w:r>
        <w:rPr>
          <w:rFonts w:ascii="宋体" w:hAnsi="宋体" w:eastAsia="宋体" w:cs="宋体"/>
          <w:sz w:val="21"/>
          <w:szCs w:val="21"/>
        </w:rPr>
        <w:t>材料二：现在的世界地图已经铸就成一个由中心的“坚固建筑物”和外围的不发达“可变地域”所构成的模式，在那里，只容许每个依附国家在外围状况上有所改变，其根本的依附地位是不</w:t>
      </w:r>
      <w:r>
        <w:rPr>
          <w:strike w:val="0"/>
          <w:sz w:val="21"/>
          <w:szCs w:val="21"/>
          <w:u w:val="none"/>
        </w:rPr>
        <w:drawing>
          <wp:inline distT="0" distB="0" distL="114300" distR="114300">
            <wp:extent cx="28575" cy="28575"/>
            <wp:effectExtent l="0" t="0" r="0" b="0"/>
            <wp:docPr id="100069" name="图片 100069"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page number 5"/>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5E54646A">
      <w:pPr>
        <w:sectPr>
          <w:headerReference r:id="rId8" w:type="default"/>
          <w:type w:val="continuous"/>
          <w:pgSz w:w="11906" w:h="16838"/>
          <w:pgMar w:top="1000" w:right="1120" w:bottom="660" w:left="1120" w:header="708" w:footer="708" w:gutter="0"/>
          <w:cols w:space="708" w:num="1"/>
          <w:docGrid w:linePitch="360" w:charSpace="0"/>
        </w:sectPr>
      </w:pPr>
    </w:p>
    <w:p w14:paraId="2C2B42F5">
      <w:pPr>
        <w:widowControl w:val="0"/>
        <w:spacing w:before="0" w:after="0"/>
        <w:rPr>
          <w:sz w:val="21"/>
          <w:szCs w:val="21"/>
        </w:rPr>
      </w:pPr>
      <w:r>
        <w:rPr>
          <w:rFonts w:ascii="宋体" w:hAnsi="宋体" w:eastAsia="宋体" w:cs="宋体"/>
          <w:sz w:val="21"/>
          <w:szCs w:val="21"/>
        </w:rPr>
        <w:t>容变化的。</w:t>
      </w:r>
    </w:p>
    <w:p w14:paraId="1BC9740E">
      <w:pPr>
        <w:widowControl w:val="0"/>
        <w:spacing w:before="0" w:after="0"/>
        <w:ind w:firstLine="560"/>
        <w:jc w:val="right"/>
        <w:rPr>
          <w:sz w:val="21"/>
          <w:szCs w:val="21"/>
        </w:rPr>
      </w:pPr>
      <w:r>
        <w:rPr>
          <w:rFonts w:ascii="宋体" w:hAnsi="宋体" w:eastAsia="宋体" w:cs="宋体"/>
          <w:sz w:val="21"/>
          <w:szCs w:val="21"/>
        </w:rPr>
        <w:t>——(阿根廷)克劳迪奥·卡茨</w:t>
      </w:r>
    </w:p>
    <w:p w14:paraId="7230C559">
      <w:pPr>
        <w:widowControl w:val="0"/>
        <w:spacing w:before="0" w:after="0"/>
        <w:rPr>
          <w:sz w:val="21"/>
          <w:szCs w:val="21"/>
        </w:rPr>
      </w:pPr>
      <w:r>
        <w:rPr>
          <w:rFonts w:ascii="宋体" w:hAnsi="宋体" w:eastAsia="宋体" w:cs="宋体"/>
          <w:sz w:val="21"/>
          <w:szCs w:val="21"/>
        </w:rPr>
        <w:t>提取材料信息，以“现代化·全球化”为题写一则历史短文。(要求：表述成文，叙述完整；立论正确，史论结合；逻辑严密，条理清晰)</w:t>
      </w:r>
      <w:r>
        <w:rPr>
          <w:strike w:val="0"/>
          <w:sz w:val="21"/>
          <w:szCs w:val="21"/>
          <w:u w:val="none"/>
        </w:rPr>
        <w:drawing>
          <wp:inline distT="0" distB="0" distL="114300" distR="114300">
            <wp:extent cx="28575" cy="28575"/>
            <wp:effectExtent l="0" t="0" r="0" b="0"/>
            <wp:docPr id="100079" name="图片 100079"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page number 6"/>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77C906C0"/>
    <w:sectPr>
      <w:headerReference r:id="rId9" w:type="default"/>
      <w:type w:val="continuous"/>
      <w:pgSz w:w="11906" w:h="16838"/>
      <w:pgMar w:top="1000" w:right="1120" w:bottom="66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FF6C1">
    <w:pPr>
      <w:widowControl w:val="0"/>
      <w:spacing w:before="0" w:after="0"/>
      <w:jc w:val="center"/>
      <w:rPr>
        <w:sz w:val="18"/>
        <w:szCs w:val="18"/>
      </w:rPr>
    </w:pPr>
  </w:p>
  <w:p w14:paraId="2E93C1DC">
    <w:pPr>
      <w:pBdr>
        <w:bottom w:val="none" w:color="auto" w:sz="0" w:space="1"/>
      </w:pBdr>
      <w:spacing w:before="0" w:after="0"/>
      <w:rPr>
        <w:sz w:val="2"/>
        <w:szCs w:val="2"/>
      </w:rPr>
    </w:pPr>
    <w:r>
      <w:rPr>
        <w:strike w:val="0"/>
        <w:sz w:val="2"/>
        <w:szCs w:val="2"/>
        <w:u w:val="none"/>
      </w:rPr>
      <w:drawing>
        <wp:anchor distT="0" distB="0" distL="114300" distR="114300" simplePos="0" relativeHeight="25165926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01" name="图片 10000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03" name="图片 10000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8D9B9">
    <w:pPr>
      <w:widowControl w:val="0"/>
      <w:spacing w:before="0" w:after="0"/>
      <w:jc w:val="center"/>
      <w:rPr>
        <w:sz w:val="18"/>
        <w:szCs w:val="18"/>
      </w:rPr>
    </w:pPr>
  </w:p>
  <w:p w14:paraId="0B07CC4A">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15" name="图片 1000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17" name="图片 1000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D4C9C">
    <w:pPr>
      <w:widowControl w:val="0"/>
      <w:spacing w:before="0" w:after="0"/>
      <w:jc w:val="center"/>
      <w:rPr>
        <w:sz w:val="18"/>
        <w:szCs w:val="18"/>
      </w:rPr>
    </w:pPr>
  </w:p>
  <w:p w14:paraId="1BA6BFCD">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27" name="图片 1000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29" name="图片 10002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84821">
    <w:pPr>
      <w:widowControl w:val="0"/>
      <w:spacing w:before="0" w:after="0"/>
      <w:jc w:val="center"/>
      <w:rPr>
        <w:sz w:val="18"/>
        <w:szCs w:val="18"/>
      </w:rPr>
    </w:pPr>
  </w:p>
  <w:p w14:paraId="2BB18029">
    <w:pPr>
      <w:pBdr>
        <w:bottom w:val="none" w:color="auto" w:sz="0" w:space="1"/>
      </w:pBdr>
      <w:spacing w:before="0" w:after="0"/>
      <w:rPr>
        <w:sz w:val="2"/>
        <w:szCs w:val="2"/>
      </w:rPr>
    </w:pPr>
    <w:r>
      <w:rPr>
        <w:strike w:val="0"/>
        <w:sz w:val="2"/>
        <w:szCs w:val="2"/>
        <w:u w:val="none"/>
      </w:rPr>
      <w:drawing>
        <wp:anchor distT="0" distB="0" distL="114300" distR="114300" simplePos="0" relativeHeight="25166233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39" name="图片 10003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41" name="图片 1000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C394E">
    <w:pPr>
      <w:widowControl w:val="0"/>
      <w:spacing w:before="0" w:after="0"/>
      <w:jc w:val="center"/>
      <w:rPr>
        <w:sz w:val="18"/>
        <w:szCs w:val="18"/>
      </w:rPr>
    </w:pPr>
  </w:p>
  <w:p w14:paraId="3FA8EE35">
    <w:pPr>
      <w:pBdr>
        <w:bottom w:val="none" w:color="auto" w:sz="0" w:space="1"/>
      </w:pBdr>
      <w:spacing w:before="0" w:after="0"/>
      <w:rPr>
        <w:sz w:val="2"/>
        <w:szCs w:val="2"/>
      </w:rPr>
    </w:pPr>
    <w:r>
      <w:rPr>
        <w:strike w:val="0"/>
        <w:sz w:val="2"/>
        <w:szCs w:val="2"/>
        <w:u w:val="none"/>
      </w:rPr>
      <w:drawing>
        <wp:anchor distT="0" distB="0" distL="114300" distR="114300" simplePos="0" relativeHeight="25166336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49" name="图片 10004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51" name="图片 10005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A61E">
    <w:pPr>
      <w:widowControl w:val="0"/>
      <w:spacing w:before="0" w:after="0"/>
      <w:jc w:val="center"/>
      <w:rPr>
        <w:sz w:val="18"/>
        <w:szCs w:val="18"/>
      </w:rPr>
    </w:pPr>
  </w:p>
  <w:p w14:paraId="26621938">
    <w:pPr>
      <w:pBdr>
        <w:bottom w:val="none" w:color="auto" w:sz="0" w:space="1"/>
      </w:pBdr>
      <w:spacing w:before="0" w:after="0"/>
      <w:rPr>
        <w:sz w:val="2"/>
        <w:szCs w:val="2"/>
      </w:rPr>
    </w:pPr>
    <w:r>
      <w:rPr>
        <w:strike w:val="0"/>
        <w:sz w:val="2"/>
        <w:szCs w:val="2"/>
        <w:u w:val="none"/>
      </w:rPr>
      <w:drawing>
        <wp:anchor distT="0" distB="0" distL="114300" distR="114300" simplePos="0" relativeHeight="25166438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65" name="图片 10006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67" name="图片 10006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F3916">
    <w:pPr>
      <w:widowControl w:val="0"/>
      <w:spacing w:before="0" w:after="0"/>
      <w:jc w:val="center"/>
      <w:rPr>
        <w:sz w:val="18"/>
        <w:szCs w:val="18"/>
      </w:rPr>
    </w:pPr>
  </w:p>
  <w:p w14:paraId="538DC02F">
    <w:pPr>
      <w:pBdr>
        <w:bottom w:val="none" w:color="auto" w:sz="0" w:space="1"/>
      </w:pBdr>
      <w:spacing w:before="0" w:after="0"/>
      <w:rPr>
        <w:sz w:val="2"/>
        <w:szCs w:val="2"/>
      </w:rPr>
    </w:pPr>
    <w:r>
      <w:rPr>
        <w:strike w:val="0"/>
        <w:sz w:val="2"/>
        <w:szCs w:val="2"/>
        <w:u w:val="none"/>
      </w:rPr>
      <w:drawing>
        <wp:anchor distT="0" distB="0" distL="114300" distR="114300" simplePos="0" relativeHeight="25166540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75" name="图片 10007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77" name="图片 10007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773E30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6</Pages>
  <Words>4739</Words>
  <Characters>4999</Characters>
  <DocSecurity>0</DocSecurity>
  <Lines>1</Lines>
  <Paragraphs>1</Paragraphs>
  <ScaleCrop>false</ScaleCrop>
  <LinksUpToDate>false</LinksUpToDate>
  <CharactersWithSpaces>5049</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2025-01-23T21:24:18Z</dcterms:created>
  <dcterms:modified xsi:type="dcterms:W3CDTF">2025-01-23T21:27:45Z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eyJoZGlkIjoiNTdhZGM0N2E5NjQ2MWI3ODU2MzQ2YzA5Nzc2YzNhZTUiLCJ1c2VySWQiOiI3NjQ3NDAxODcifQ==</vt:lpwstr>
  </property>
  <property fmtid="{D5CDD505-2E9C-101B-9397-08002B2CF9AE}" pid="3" name="KSOProductBuildVer">
    <vt:lpwstr>2052-12.1.0.19770</vt:lpwstr>
  </property>
  <property fmtid="{D5CDD505-2E9C-101B-9397-08002B2CF9AE}" pid="4" name="ICV">
    <vt:lpwstr>ED97A5F0FC60412A94DA4DC93C5B5FCC_12</vt:lpwstr>
  </property>
</Properties>
</file>