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0 -->
  <w:body>
    <w:p>
      <w:pPr>
        <w:widowControl w:val="0"/>
        <w:spacing w:before="0" w:after="0" w:line="360" w:lineRule="auto"/>
        <w:jc w:val="center"/>
        <w:rPr>
          <w:sz w:val="32"/>
          <w:szCs w:val="32"/>
        </w:rPr>
      </w:pPr>
      <w:r>
        <w:rPr>
          <w:strike w:val="0"/>
          <w:sz w:val="32"/>
          <w:szCs w:val="32"/>
          <w:u w:val="none"/>
        </w:rPr>
        <w:drawing>
          <wp:anchor simplePos="0" relativeHeight="251658240" behindDoc="0" locked="0" layoutInCell="1" allowOverlap="1">
            <wp:simplePos x="0" y="0"/>
            <wp:positionH relativeFrom="page">
              <wp:posOffset>10591800</wp:posOffset>
            </wp:positionH>
            <wp:positionV relativeFrom="topMargin">
              <wp:posOffset>10172700</wp:posOffset>
            </wp:positionV>
            <wp:extent cx="485775" cy="447675"/>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485775" cy="447675"/>
                    </a:xfrm>
                    <a:prstGeom prst="rect">
                      <a:avLst/>
                    </a:prstGeom>
                  </pic:spPr>
                </pic:pic>
              </a:graphicData>
            </a:graphic>
          </wp:anchor>
        </w:drawing>
      </w:r>
      <w:r>
        <w:rPr>
          <w:b/>
          <w:bCs/>
          <w:sz w:val="32"/>
          <w:szCs w:val="32"/>
        </w:rPr>
        <w:t>2024</w:t>
      </w:r>
      <w:r>
        <w:rPr>
          <w:rFonts w:ascii="SimSun" w:eastAsia="SimSun" w:hAnsi="SimSun" w:cs="SimSun"/>
          <w:b/>
          <w:bCs/>
          <w:sz w:val="32"/>
          <w:szCs w:val="32"/>
        </w:rPr>
        <w:t>亳州二中高二第一学期第二次月考生物试卷</w:t>
      </w:r>
    </w:p>
    <w:p>
      <w:pPr>
        <w:widowControl w:val="0"/>
        <w:spacing w:before="0" w:after="0" w:line="360" w:lineRule="auto"/>
      </w:pPr>
      <w:r>
        <w:rPr>
          <w:rFonts w:ascii="SimSun" w:eastAsia="SimSun" w:hAnsi="SimSun" w:cs="SimSun"/>
          <w:b/>
          <w:bCs/>
        </w:rPr>
        <w:t>一、单选题（每题</w:t>
      </w:r>
      <w:r>
        <w:rPr>
          <w:b/>
          <w:bCs/>
        </w:rPr>
        <w:t>3</w:t>
      </w:r>
      <w:r>
        <w:rPr>
          <w:rFonts w:ascii="SimSun" w:eastAsia="SimSun" w:hAnsi="SimSun" w:cs="SimSun"/>
          <w:b/>
          <w:bCs/>
        </w:rPr>
        <w:t>分，共</w:t>
      </w:r>
      <w:r>
        <w:rPr>
          <w:b/>
          <w:bCs/>
        </w:rPr>
        <w:t>45</w:t>
      </w:r>
      <w:r>
        <w:rPr>
          <w:rFonts w:ascii="SimSun" w:eastAsia="SimSun" w:hAnsi="SimSun" w:cs="SimSun"/>
          <w:b/>
          <w:bCs/>
        </w:rPr>
        <w:t>分）</w:t>
      </w:r>
    </w:p>
    <w:p>
      <w:pPr>
        <w:widowControl w:val="0"/>
        <w:spacing w:before="0" w:after="0" w:line="360" w:lineRule="auto"/>
        <w:rPr>
          <w:sz w:val="21"/>
          <w:szCs w:val="21"/>
        </w:rPr>
      </w:pPr>
      <w:r>
        <w:rPr>
          <w:sz w:val="21"/>
          <w:szCs w:val="21"/>
        </w:rPr>
        <w:t xml:space="preserve">1. </w:t>
      </w:r>
      <w:r>
        <w:rPr>
          <w:rFonts w:ascii="SimSun" w:eastAsia="SimSun" w:hAnsi="SimSun" w:cs="SimSun"/>
          <w:sz w:val="21"/>
          <w:szCs w:val="21"/>
        </w:rPr>
        <w:t>下图为一些生物学实验的实验过程或实验结果的示意图。下列叙述错误的是（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trike w:val="0"/>
          <w:sz w:val="21"/>
          <w:szCs w:val="21"/>
          <w:u w:val="none"/>
        </w:rPr>
        <w:drawing>
          <wp:inline>
            <wp:extent cx="3467100" cy="962025"/>
            <wp:docPr id="10001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5"/>
                    <a:stretch>
                      <a:fillRect/>
                    </a:stretch>
                  </pic:blipFill>
                  <pic:spPr>
                    <a:xfrm>
                      <a:off x="0" y="0"/>
                      <a:ext cx="3467100" cy="962025"/>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图</w:t>
      </w:r>
      <w:r>
        <w:rPr>
          <w:sz w:val="21"/>
          <w:szCs w:val="21"/>
        </w:rPr>
        <w:t>1</w:t>
      </w:r>
      <w:r>
        <w:rPr>
          <w:rFonts w:ascii="SimSun" w:eastAsia="SimSun" w:hAnsi="SimSun" w:cs="SimSun"/>
          <w:sz w:val="21"/>
          <w:szCs w:val="21"/>
        </w:rPr>
        <w:t>中色素带①和色素带③分别是橙黄色的胡萝卜素和蓝绿色的叶绿素</w:t>
      </w:r>
      <w:r>
        <w:rPr>
          <w:sz w:val="21"/>
          <w:szCs w:val="21"/>
        </w:rPr>
        <w:t>a</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图</w:t>
      </w:r>
      <w:r>
        <w:rPr>
          <w:sz w:val="21"/>
          <w:szCs w:val="21"/>
        </w:rPr>
        <w:t>2</w:t>
      </w:r>
      <w:r>
        <w:rPr>
          <w:rFonts w:ascii="SimSun" w:eastAsia="SimSun" w:hAnsi="SimSun" w:cs="SimSun"/>
          <w:sz w:val="21"/>
          <w:szCs w:val="21"/>
        </w:rPr>
        <w:t>表示正在发生质壁分离的植物细胞，该现象要用高倍显微镜才能观察到</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图</w:t>
      </w:r>
      <w:r>
        <w:rPr>
          <w:sz w:val="21"/>
          <w:szCs w:val="21"/>
        </w:rPr>
        <w:t>3</w:t>
      </w:r>
      <w:r>
        <w:rPr>
          <w:rFonts w:ascii="SimSun" w:eastAsia="SimSun" w:hAnsi="SimSun" w:cs="SimSun"/>
          <w:sz w:val="21"/>
          <w:szCs w:val="21"/>
        </w:rPr>
        <w:t>右侧锥形瓶中澄清石灰水的作用是检测</w:t>
      </w:r>
      <w:r>
        <w:rPr>
          <w:strike w:val="0"/>
          <w:sz w:val="21"/>
          <w:szCs w:val="21"/>
          <w:u w:val="none"/>
        </w:rPr>
        <w:drawing>
          <wp:inline>
            <wp:extent cx="304800" cy="228600"/>
            <wp:docPr id="10001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304800" cy="228600"/>
                    </a:xfrm>
                    <a:prstGeom prst="rect">
                      <a:avLst/>
                    </a:prstGeom>
                  </pic:spPr>
                </pic:pic>
              </a:graphicData>
            </a:graphic>
          </wp:inline>
        </w:drawing>
      </w:r>
      <w:r>
        <w:rPr>
          <w:rFonts w:ascii="SimSun" w:eastAsia="SimSun" w:hAnsi="SimSun" w:cs="SimSun"/>
          <w:sz w:val="21"/>
          <w:szCs w:val="21"/>
        </w:rPr>
        <w:t>，可用溴麝香草酚蓝溶液替代</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图</w:t>
      </w:r>
      <w:r>
        <w:rPr>
          <w:sz w:val="21"/>
          <w:szCs w:val="21"/>
        </w:rPr>
        <w:t>4</w:t>
      </w:r>
      <w:r>
        <w:rPr>
          <w:rFonts w:ascii="SimSun" w:eastAsia="SimSun" w:hAnsi="SimSun" w:cs="SimSun"/>
          <w:sz w:val="21"/>
          <w:szCs w:val="21"/>
        </w:rPr>
        <w:t>的材料可用来观察有丝分裂，制作装片的流程为解离</w:t>
      </w:r>
      <w:r>
        <w:rPr>
          <w:sz w:val="21"/>
          <w:szCs w:val="21"/>
        </w:rPr>
        <w:t>→</w:t>
      </w:r>
      <w:r>
        <w:rPr>
          <w:rFonts w:ascii="SimSun" w:eastAsia="SimSun" w:hAnsi="SimSun" w:cs="SimSun"/>
          <w:sz w:val="21"/>
          <w:szCs w:val="21"/>
        </w:rPr>
        <w:t>漂洗</w:t>
      </w:r>
      <w:r>
        <w:rPr>
          <w:sz w:val="21"/>
          <w:szCs w:val="21"/>
        </w:rPr>
        <w:t>→</w:t>
      </w:r>
      <w:r>
        <w:rPr>
          <w:rFonts w:ascii="SimSun" w:eastAsia="SimSun" w:hAnsi="SimSun" w:cs="SimSun"/>
          <w:sz w:val="21"/>
          <w:szCs w:val="21"/>
        </w:rPr>
        <w:t>染色</w:t>
      </w:r>
      <w:r>
        <w:rPr>
          <w:sz w:val="21"/>
          <w:szCs w:val="21"/>
        </w:rPr>
        <w:t>→</w:t>
      </w:r>
      <w:r>
        <w:rPr>
          <w:rFonts w:ascii="SimSun" w:eastAsia="SimSun" w:hAnsi="SimSun" w:cs="SimSun"/>
          <w:sz w:val="21"/>
          <w:szCs w:val="21"/>
        </w:rPr>
        <w:t>制片</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【分析】题图分析，图</w:t>
      </w:r>
      <w:r>
        <w:rPr>
          <w:sz w:val="21"/>
          <w:szCs w:val="21"/>
        </w:rPr>
        <w:t>1</w:t>
      </w:r>
      <w:r>
        <w:rPr>
          <w:rFonts w:ascii="SimSun" w:eastAsia="SimSun" w:hAnsi="SimSun" w:cs="SimSun"/>
          <w:sz w:val="21"/>
          <w:szCs w:val="21"/>
        </w:rPr>
        <w:t>中色素带</w:t>
      </w:r>
      <w:r>
        <w:rPr>
          <w:rFonts w:ascii="Cambria Math" w:eastAsia="Cambria Math" w:hAnsi="Cambria Math" w:cs="Cambria Math"/>
          <w:sz w:val="21"/>
          <w:szCs w:val="21"/>
        </w:rPr>
        <w:t>①</w:t>
      </w:r>
      <w:r>
        <w:rPr>
          <w:rFonts w:ascii="SimSun" w:eastAsia="SimSun" w:hAnsi="SimSun" w:cs="SimSun"/>
          <w:sz w:val="21"/>
          <w:szCs w:val="21"/>
        </w:rPr>
        <w:t>到</w:t>
      </w:r>
      <w:r>
        <w:rPr>
          <w:rFonts w:ascii="Cambria Math" w:eastAsia="Cambria Math" w:hAnsi="Cambria Math" w:cs="Cambria Math"/>
          <w:sz w:val="21"/>
          <w:szCs w:val="21"/>
        </w:rPr>
        <w:t>④</w:t>
      </w:r>
      <w:r>
        <w:rPr>
          <w:rFonts w:ascii="SimSun" w:eastAsia="SimSun" w:hAnsi="SimSun" w:cs="SimSun"/>
          <w:sz w:val="21"/>
          <w:szCs w:val="21"/>
        </w:rPr>
        <w:t>依次是胡萝卜素、叶黄素、叶绿素</w:t>
      </w:r>
      <w:r>
        <w:rPr>
          <w:sz w:val="21"/>
          <w:szCs w:val="21"/>
        </w:rPr>
        <w:t>a</w:t>
      </w:r>
      <w:r>
        <w:rPr>
          <w:rFonts w:ascii="SimSun" w:eastAsia="SimSun" w:hAnsi="SimSun" w:cs="SimSun"/>
          <w:sz w:val="21"/>
          <w:szCs w:val="21"/>
        </w:rPr>
        <w:t>、叶绿素</w:t>
      </w:r>
      <w:r>
        <w:rPr>
          <w:sz w:val="21"/>
          <w:szCs w:val="21"/>
        </w:rPr>
        <w:t>b</w:t>
      </w:r>
      <w:r>
        <w:rPr>
          <w:rFonts w:ascii="SimSun" w:eastAsia="SimSun" w:hAnsi="SimSun" w:cs="SimSun"/>
          <w:sz w:val="21"/>
          <w:szCs w:val="21"/>
        </w:rPr>
        <w:t>；图</w:t>
      </w:r>
      <w:r>
        <w:rPr>
          <w:sz w:val="21"/>
          <w:szCs w:val="21"/>
        </w:rPr>
        <w:t>2</w:t>
      </w:r>
      <w:r>
        <w:rPr>
          <w:rFonts w:ascii="SimSun" w:eastAsia="SimSun" w:hAnsi="SimSun" w:cs="SimSun"/>
          <w:sz w:val="21"/>
          <w:szCs w:val="21"/>
        </w:rPr>
        <w:t>中细胞处于质壁分离状态，细胞的吸水能力和细胞液的浓度成正比。图</w:t>
      </w:r>
      <w:r>
        <w:rPr>
          <w:sz w:val="21"/>
          <w:szCs w:val="21"/>
        </w:rPr>
        <w:t>3</w:t>
      </w:r>
      <w:r>
        <w:rPr>
          <w:rFonts w:ascii="SimSun" w:eastAsia="SimSun" w:hAnsi="SimSun" w:cs="SimSun"/>
          <w:sz w:val="21"/>
          <w:szCs w:val="21"/>
        </w:rPr>
        <w:t>测定的是酵母菌的无氧呼吸，产物是酒精和二氧化碳。图</w:t>
      </w:r>
      <w:r>
        <w:rPr>
          <w:sz w:val="21"/>
          <w:szCs w:val="21"/>
        </w:rPr>
        <w:t>4</w:t>
      </w:r>
      <w:r>
        <w:rPr>
          <w:rFonts w:ascii="SimSun" w:eastAsia="SimSun" w:hAnsi="SimSun" w:cs="SimSun"/>
          <w:sz w:val="21"/>
          <w:szCs w:val="21"/>
        </w:rPr>
        <w:t>表示洋葱根尖的培养，洋葱底部要接触到烧杯内液面，以便供给植物水分，利于根尖的生长。</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、图</w:t>
      </w:r>
      <w:r>
        <w:rPr>
          <w:sz w:val="21"/>
          <w:szCs w:val="21"/>
        </w:rPr>
        <w:t>1</w:t>
      </w:r>
      <w:r>
        <w:rPr>
          <w:rFonts w:ascii="SimSun" w:eastAsia="SimSun" w:hAnsi="SimSun" w:cs="SimSun"/>
          <w:sz w:val="21"/>
          <w:szCs w:val="21"/>
        </w:rPr>
        <w:t>中色素带</w:t>
      </w:r>
      <w:r>
        <w:rPr>
          <w:rFonts w:ascii="Cambria Math" w:eastAsia="Cambria Math" w:hAnsi="Cambria Math" w:cs="Cambria Math"/>
          <w:sz w:val="21"/>
          <w:szCs w:val="21"/>
        </w:rPr>
        <w:t>②</w:t>
      </w:r>
      <w:r>
        <w:rPr>
          <w:rFonts w:ascii="SimSun" w:eastAsia="SimSun" w:hAnsi="SimSun" w:cs="SimSun"/>
          <w:sz w:val="21"/>
          <w:szCs w:val="21"/>
        </w:rPr>
        <w:t>和</w:t>
      </w:r>
      <w:r>
        <w:rPr>
          <w:rFonts w:ascii="Cambria Math" w:eastAsia="Cambria Math" w:hAnsi="Cambria Math" w:cs="Cambria Math"/>
          <w:sz w:val="21"/>
          <w:szCs w:val="21"/>
        </w:rPr>
        <w:t>④</w:t>
      </w:r>
      <w:r>
        <w:rPr>
          <w:rFonts w:ascii="SimSun" w:eastAsia="SimSun" w:hAnsi="SimSun" w:cs="SimSun"/>
          <w:sz w:val="21"/>
          <w:szCs w:val="21"/>
        </w:rPr>
        <w:t>分别是黄色的叶黄素和黄绿色的叶绿素</w:t>
      </w:r>
      <w:r>
        <w:rPr>
          <w:sz w:val="21"/>
          <w:szCs w:val="21"/>
        </w:rPr>
        <w:t>b</w:t>
      </w:r>
      <w:r>
        <w:rPr>
          <w:rFonts w:ascii="SimSun" w:eastAsia="SimSun" w:hAnsi="SimSun" w:cs="SimSun"/>
          <w:sz w:val="21"/>
          <w:szCs w:val="21"/>
        </w:rPr>
        <w:t>，色素带</w:t>
      </w:r>
      <w:r>
        <w:rPr>
          <w:rFonts w:ascii="Cambria Math" w:eastAsia="Cambria Math" w:hAnsi="Cambria Math" w:cs="Cambria Math"/>
          <w:sz w:val="21"/>
          <w:szCs w:val="21"/>
        </w:rPr>
        <w:t>①</w:t>
      </w:r>
      <w:r>
        <w:rPr>
          <w:rFonts w:ascii="SimSun" w:eastAsia="SimSun" w:hAnsi="SimSun" w:cs="SimSun"/>
          <w:sz w:val="21"/>
          <w:szCs w:val="21"/>
        </w:rPr>
        <w:t>和色素带</w:t>
      </w:r>
      <w:r>
        <w:rPr>
          <w:rFonts w:ascii="Cambria Math" w:eastAsia="Cambria Math" w:hAnsi="Cambria Math" w:cs="Cambria Math"/>
          <w:sz w:val="21"/>
          <w:szCs w:val="21"/>
        </w:rPr>
        <w:t>③</w:t>
      </w:r>
      <w:r>
        <w:rPr>
          <w:rFonts w:ascii="SimSun" w:eastAsia="SimSun" w:hAnsi="SimSun" w:cs="SimSun"/>
          <w:sz w:val="21"/>
          <w:szCs w:val="21"/>
        </w:rPr>
        <w:t>分别是橙黄色的胡萝卜素和蓝绿色的叶绿素</w:t>
      </w:r>
      <w:r>
        <w:rPr>
          <w:sz w:val="21"/>
          <w:szCs w:val="21"/>
        </w:rPr>
        <w:t>a</w:t>
      </w:r>
      <w:r>
        <w:rPr>
          <w:rFonts w:ascii="SimSun" w:eastAsia="SimSun" w:hAnsi="SimSun" w:cs="SimSun"/>
          <w:sz w:val="21"/>
          <w:szCs w:val="21"/>
        </w:rPr>
        <w:t>，</w:t>
      </w:r>
      <w:r>
        <w:rPr>
          <w:sz w:val="21"/>
          <w:szCs w:val="21"/>
        </w:rPr>
        <w:t>A</w:t>
      </w:r>
      <w:r>
        <w:rPr>
          <w:rFonts w:ascii="SimSun" w:eastAsia="SimSun" w:hAnsi="SimSun" w:cs="SimSun"/>
          <w:sz w:val="21"/>
          <w:szCs w:val="21"/>
        </w:rPr>
        <w:t>正确；</w:t>
      </w:r>
    </w:p>
    <w:p>
      <w:pPr>
        <w:widowControl w:val="0"/>
        <w:spacing w:before="0" w:after="0" w:line="360" w:lineRule="auto"/>
        <w:rPr>
          <w:sz w:val="21"/>
          <w:szCs w:val="21"/>
        </w:rPr>
      </w:pPr>
      <w:r>
        <w:rPr>
          <w:sz w:val="21"/>
          <w:szCs w:val="21"/>
        </w:rPr>
        <w:t>B</w:t>
      </w:r>
      <w:r>
        <w:rPr>
          <w:rFonts w:ascii="SimSun" w:eastAsia="SimSun" w:hAnsi="SimSun" w:cs="SimSun"/>
          <w:sz w:val="21"/>
          <w:szCs w:val="21"/>
        </w:rPr>
        <w:t>、图</w:t>
      </w:r>
      <w:r>
        <w:rPr>
          <w:sz w:val="21"/>
          <w:szCs w:val="21"/>
        </w:rPr>
        <w:t>2</w:t>
      </w:r>
      <w:r>
        <w:rPr>
          <w:rFonts w:ascii="SimSun" w:eastAsia="SimSun" w:hAnsi="SimSun" w:cs="SimSun"/>
          <w:sz w:val="21"/>
          <w:szCs w:val="21"/>
        </w:rPr>
        <w:t>中细胞处于质壁分离状态，该现象用低倍显微镜观察就行，</w:t>
      </w:r>
      <w:r>
        <w:rPr>
          <w:sz w:val="21"/>
          <w:szCs w:val="21"/>
        </w:rPr>
        <w:t>B</w:t>
      </w:r>
      <w:r>
        <w:rPr>
          <w:rFonts w:ascii="SimSun" w:eastAsia="SimSun" w:hAnsi="SimSun" w:cs="SimSun"/>
          <w:sz w:val="21"/>
          <w:szCs w:val="21"/>
        </w:rPr>
        <w:t>错误；</w:t>
      </w:r>
    </w:p>
    <w:p>
      <w:pPr>
        <w:widowControl w:val="0"/>
        <w:spacing w:before="0" w:after="0" w:line="360" w:lineRule="auto"/>
        <w:rPr>
          <w:sz w:val="21"/>
          <w:szCs w:val="21"/>
        </w:rPr>
      </w:pPr>
      <w:r>
        <w:rPr>
          <w:sz w:val="21"/>
          <w:szCs w:val="21"/>
        </w:rPr>
        <w:t>C</w:t>
      </w:r>
      <w:r>
        <w:rPr>
          <w:rFonts w:ascii="SimSun" w:eastAsia="SimSun" w:hAnsi="SimSun" w:cs="SimSun"/>
          <w:sz w:val="21"/>
          <w:szCs w:val="21"/>
        </w:rPr>
        <w:t>、</w:t>
      </w:r>
      <w:r>
        <w:rPr>
          <w:sz w:val="21"/>
          <w:szCs w:val="21"/>
        </w:rPr>
        <w:t>CO</w:t>
      </w:r>
      <w:r>
        <w:rPr>
          <w:sz w:val="14"/>
          <w:szCs w:val="14"/>
        </w:rPr>
        <w:t>2</w:t>
      </w:r>
      <w:r>
        <w:rPr>
          <w:rFonts w:ascii="SimSun" w:eastAsia="SimSun" w:hAnsi="SimSun" w:cs="SimSun"/>
          <w:sz w:val="21"/>
          <w:szCs w:val="21"/>
        </w:rPr>
        <w:t>可使溴麝香草酚蓝溶液由蓝变绿再变黄，因此图</w:t>
      </w:r>
      <w:r>
        <w:rPr>
          <w:sz w:val="21"/>
          <w:szCs w:val="21"/>
        </w:rPr>
        <w:t>3</w:t>
      </w:r>
      <w:r>
        <w:rPr>
          <w:rFonts w:ascii="SimSun" w:eastAsia="SimSun" w:hAnsi="SimSun" w:cs="SimSun"/>
          <w:sz w:val="21"/>
          <w:szCs w:val="21"/>
        </w:rPr>
        <w:t>右侧锥形瓶中的澄清石灰水可用溴麝香草酚蓝溶液替代进行检测，</w:t>
      </w:r>
      <w:r>
        <w:rPr>
          <w:sz w:val="21"/>
          <w:szCs w:val="21"/>
        </w:rPr>
        <w:t>C</w:t>
      </w:r>
      <w:r>
        <w:rPr>
          <w:rFonts w:ascii="SimSun" w:eastAsia="SimSun" w:hAnsi="SimSun" w:cs="SimSun"/>
          <w:sz w:val="21"/>
          <w:szCs w:val="21"/>
        </w:rPr>
        <w:t>正确；</w:t>
      </w:r>
    </w:p>
    <w:p>
      <w:pPr>
        <w:widowControl w:val="0"/>
        <w:spacing w:before="0" w:after="0" w:line="360" w:lineRule="auto"/>
        <w:rPr>
          <w:sz w:val="21"/>
          <w:szCs w:val="21"/>
        </w:rPr>
      </w:pPr>
      <w:r>
        <w:rPr>
          <w:sz w:val="21"/>
          <w:szCs w:val="21"/>
        </w:rPr>
        <w:t>D</w:t>
      </w:r>
      <w:r>
        <w:rPr>
          <w:rFonts w:ascii="SimSun" w:eastAsia="SimSun" w:hAnsi="SimSun" w:cs="SimSun"/>
          <w:sz w:val="21"/>
          <w:szCs w:val="21"/>
        </w:rPr>
        <w:t>、图</w:t>
      </w:r>
      <w:r>
        <w:rPr>
          <w:sz w:val="21"/>
          <w:szCs w:val="21"/>
        </w:rPr>
        <w:t>4</w:t>
      </w:r>
      <w:r>
        <w:rPr>
          <w:rFonts w:ascii="SimSun" w:eastAsia="SimSun" w:hAnsi="SimSun" w:cs="SimSun"/>
          <w:sz w:val="21"/>
          <w:szCs w:val="21"/>
        </w:rPr>
        <w:t>表示洋葱根尖的培养，可用来观察有丝分裂，制作装片的流程为解离</w:t>
      </w:r>
      <w:r>
        <w:rPr>
          <w:sz w:val="21"/>
          <w:szCs w:val="21"/>
        </w:rPr>
        <w:t>→</w:t>
      </w:r>
      <w:r>
        <w:rPr>
          <w:rFonts w:ascii="SimSun" w:eastAsia="SimSun" w:hAnsi="SimSun" w:cs="SimSun"/>
          <w:sz w:val="21"/>
          <w:szCs w:val="21"/>
        </w:rPr>
        <w:t>漂洗</w:t>
      </w:r>
      <w:r>
        <w:rPr>
          <w:sz w:val="21"/>
          <w:szCs w:val="21"/>
        </w:rPr>
        <w:t>→</w:t>
      </w:r>
      <w:r>
        <w:rPr>
          <w:rFonts w:ascii="SimSun" w:eastAsia="SimSun" w:hAnsi="SimSun" w:cs="SimSun"/>
          <w:sz w:val="21"/>
          <w:szCs w:val="21"/>
        </w:rPr>
        <w:t>染色</w:t>
      </w:r>
      <w:r>
        <w:rPr>
          <w:sz w:val="21"/>
          <w:szCs w:val="21"/>
        </w:rPr>
        <w:t>→</w:t>
      </w:r>
      <w:r>
        <w:rPr>
          <w:rFonts w:ascii="SimSun" w:eastAsia="SimSun" w:hAnsi="SimSun" w:cs="SimSun"/>
          <w:sz w:val="21"/>
          <w:szCs w:val="21"/>
        </w:rPr>
        <w:t>制片，</w:t>
      </w:r>
      <w:r>
        <w:rPr>
          <w:sz w:val="21"/>
          <w:szCs w:val="21"/>
        </w:rPr>
        <w:t>D</w:t>
      </w:r>
      <w:r>
        <w:rPr>
          <w:rFonts w:ascii="SimSun" w:eastAsia="SimSun" w:hAnsi="SimSun" w:cs="SimSun"/>
          <w:sz w:val="21"/>
          <w:szCs w:val="21"/>
        </w:rPr>
        <w:t>正确。</w:t>
      </w:r>
    </w:p>
    <w:p>
      <w:pPr>
        <w:widowControl w:val="0"/>
        <w:spacing w:before="0" w:after="0" w:line="360" w:lineRule="auto"/>
        <w:rPr>
          <w:sz w:val="21"/>
          <w:szCs w:val="21"/>
        </w:rPr>
      </w:pPr>
      <w:r>
        <w:rPr>
          <w:rFonts w:ascii="SimSun" w:eastAsia="SimSun" w:hAnsi="SimSun" w:cs="SimSun"/>
          <w:sz w:val="21"/>
          <w:szCs w:val="21"/>
        </w:rPr>
        <w:t>故选</w:t>
      </w:r>
      <w:r>
        <w:rPr>
          <w:sz w:val="21"/>
          <w:szCs w:val="21"/>
        </w:rPr>
        <w:t>B</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2. </w:t>
      </w:r>
      <w:r>
        <w:rPr>
          <w:rFonts w:ascii="SimSun" w:eastAsia="SimSun" w:hAnsi="SimSun" w:cs="SimSun"/>
          <w:sz w:val="21"/>
          <w:szCs w:val="21"/>
        </w:rPr>
        <w:t>米根霉菌是真核生物，下图表示米根霉菌细胞内进行的部分代谢过程。下列叙述正确的是（</w:t>
      </w:r>
      <w:r>
        <w:rPr>
          <w:sz w:val="21"/>
          <w:szCs w:val="21"/>
        </w:rPr>
        <w:t xml:space="preserve">    </w:t>
      </w:r>
      <w:r>
        <w:rPr>
          <w:rFonts w:ascii="SimSun" w:eastAsia="SimSun" w:hAnsi="SimSun" w:cs="SimSun"/>
          <w:sz w:val="21"/>
          <w:szCs w:val="21"/>
        </w:rPr>
        <w:t>）</w:t>
      </w:r>
      <w:r>
        <w:rPr>
          <w:strike w:val="0"/>
          <w:sz w:val="21"/>
          <w:szCs w:val="21"/>
          <w:u w:val="none"/>
        </w:rPr>
        <w:drawing>
          <wp:inline>
            <wp:extent cx="28575" cy="28575"/>
            <wp:docPr id="100015" name=""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7"/>
                    <a:stretch>
                      <a:fillRect/>
                    </a:stretch>
                  </pic:blipFill>
                  <pic:spPr>
                    <a:xfrm>
                      <a:off x="0" y="0"/>
                      <a:ext cx="28575" cy="28575"/>
                    </a:xfrm>
                    <a:prstGeom prst="rect">
                      <a:avLst/>
                    </a:prstGeom>
                  </pic:spPr>
                </pic:pic>
              </a:graphicData>
            </a:graphic>
          </wp:inline>
        </w:drawing>
      </w:r>
    </w:p>
    <w:p>
      <w:pPr>
        <w:sectPr>
          <w:type w:val="continuous"/>
          <w:pgSz w:w="11906" w:h="16838"/>
          <w:pgMar w:top="1000" w:right="1120" w:bottom="660" w:left="1120" w:header="708" w:footer="708" w:gutter="0"/>
          <w:cols w:space="708"/>
          <w:docGrid w:linePitch="360"/>
        </w:sectPr>
      </w:pPr>
    </w:p>
    <w:p>
      <w:pPr>
        <w:widowControl w:val="0"/>
        <w:spacing w:before="0" w:after="0" w:line="360" w:lineRule="auto"/>
        <w:rPr>
          <w:sz w:val="21"/>
          <w:szCs w:val="21"/>
        </w:rPr>
      </w:pPr>
      <w:r>
        <w:rPr>
          <w:strike w:val="0"/>
          <w:sz w:val="21"/>
          <w:szCs w:val="21"/>
          <w:u w:val="none"/>
        </w:rPr>
        <w:drawing>
          <wp:inline>
            <wp:extent cx="1828800" cy="1133475"/>
            <wp:docPr id="10002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
                    <pic:cNvPicPr>
                      <a:picLocks noChangeAspect="1"/>
                    </pic:cNvPicPr>
                  </pic:nvPicPr>
                  <pic:blipFill>
                    <a:blip xmlns:r="http://schemas.openxmlformats.org/officeDocument/2006/relationships" r:embed="rId9"/>
                    <a:stretch>
                      <a:fillRect/>
                    </a:stretch>
                  </pic:blipFill>
                  <pic:spPr>
                    <a:xfrm>
                      <a:off x="0" y="0"/>
                      <a:ext cx="1828800" cy="1133475"/>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过程①～⑤产生的</w:t>
      </w:r>
      <w:r>
        <w:rPr>
          <w:sz w:val="21"/>
          <w:szCs w:val="21"/>
        </w:rPr>
        <w:t>ATP</w:t>
      </w:r>
      <w:r>
        <w:rPr>
          <w:rFonts w:ascii="SimSun" w:eastAsia="SimSun" w:hAnsi="SimSun" w:cs="SimSun"/>
          <w:sz w:val="21"/>
          <w:szCs w:val="21"/>
        </w:rPr>
        <w:t>可用于米根霉菌细胞吸收无机盐</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可以通过检测</w:t>
      </w:r>
      <w:r>
        <w:rPr>
          <w:sz w:val="21"/>
          <w:szCs w:val="21"/>
        </w:rPr>
        <w:t>CO</w:t>
      </w:r>
      <w:r>
        <w:rPr>
          <w:sz w:val="14"/>
          <w:szCs w:val="14"/>
        </w:rPr>
        <w:t>2</w:t>
      </w:r>
      <w:r>
        <w:rPr>
          <w:rFonts w:ascii="SimSun" w:eastAsia="SimSun" w:hAnsi="SimSun" w:cs="SimSun"/>
          <w:sz w:val="21"/>
          <w:szCs w:val="21"/>
        </w:rPr>
        <w:t>的释放量来计算米根霉菌分解葡萄糖的量</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每分子葡萄糖经无氧呼吸产生酒精时生成的</w:t>
      </w:r>
      <w:r>
        <w:rPr>
          <w:sz w:val="21"/>
          <w:szCs w:val="21"/>
        </w:rPr>
        <w:t>ATP</w:t>
      </w:r>
      <w:r>
        <w:rPr>
          <w:rFonts w:ascii="SimSun" w:eastAsia="SimSun" w:hAnsi="SimSun" w:cs="SimSun"/>
          <w:sz w:val="21"/>
          <w:szCs w:val="21"/>
        </w:rPr>
        <w:t>量和产生乳酸时的相同</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无氧条件下，米根霉菌是否产生酒精可通过是否能让酸性重铬酸钾变蓝来判断</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C</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【分析】无氧呼吸全过程：</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）第一阶段：在细胞质基质中，一分子葡萄糖形成两分子丙酮酸、少量的</w:t>
      </w:r>
      <w:r>
        <w:rPr>
          <w:sz w:val="21"/>
          <w:szCs w:val="21"/>
        </w:rPr>
        <w:t>[H]</w:t>
      </w:r>
      <w:r>
        <w:rPr>
          <w:rFonts w:ascii="SimSun" w:eastAsia="SimSun" w:hAnsi="SimSun" w:cs="SimSun"/>
          <w:sz w:val="21"/>
          <w:szCs w:val="21"/>
        </w:rPr>
        <w:t>和少量能量，这一阶段不需要氧的参与。</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）第二阶段：在细胞质基质中，丙酮酸分解为二氧化碳和酒精或乳酸。</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、过程</w:t>
      </w:r>
      <w:r>
        <w:rPr>
          <w:rFonts w:ascii="Cambria Math" w:eastAsia="Cambria Math" w:hAnsi="Cambria Math" w:cs="Cambria Math"/>
          <w:sz w:val="21"/>
          <w:szCs w:val="21"/>
        </w:rPr>
        <w:t>④⑤</w:t>
      </w:r>
      <w:r>
        <w:rPr>
          <w:rFonts w:ascii="SimSun" w:eastAsia="SimSun" w:hAnsi="SimSun" w:cs="SimSun"/>
          <w:sz w:val="21"/>
          <w:szCs w:val="21"/>
        </w:rPr>
        <w:t>为无氧呼吸的第二阶段，无氧呼吸的第二阶段不产生</w:t>
      </w:r>
      <w:r>
        <w:rPr>
          <w:sz w:val="21"/>
          <w:szCs w:val="21"/>
        </w:rPr>
        <w:t>ATP</w:t>
      </w:r>
      <w:r>
        <w:rPr>
          <w:rFonts w:ascii="SimSun" w:eastAsia="SimSun" w:hAnsi="SimSun" w:cs="SimSun"/>
          <w:sz w:val="21"/>
          <w:szCs w:val="21"/>
        </w:rPr>
        <w:t>，</w:t>
      </w:r>
      <w:r>
        <w:rPr>
          <w:sz w:val="21"/>
          <w:szCs w:val="21"/>
        </w:rPr>
        <w:t>A</w:t>
      </w:r>
      <w:r>
        <w:rPr>
          <w:rFonts w:ascii="SimSun" w:eastAsia="SimSun" w:hAnsi="SimSun" w:cs="SimSun"/>
          <w:sz w:val="21"/>
          <w:szCs w:val="21"/>
        </w:rPr>
        <w:t>错误；</w:t>
      </w:r>
    </w:p>
    <w:p>
      <w:pPr>
        <w:widowControl w:val="0"/>
        <w:spacing w:before="0" w:after="0" w:line="360" w:lineRule="auto"/>
        <w:rPr>
          <w:sz w:val="21"/>
          <w:szCs w:val="21"/>
        </w:rPr>
      </w:pPr>
      <w:r>
        <w:rPr>
          <w:sz w:val="21"/>
          <w:szCs w:val="21"/>
        </w:rPr>
        <w:t>B</w:t>
      </w:r>
      <w:r>
        <w:rPr>
          <w:rFonts w:ascii="SimSun" w:eastAsia="SimSun" w:hAnsi="SimSun" w:cs="SimSun"/>
          <w:sz w:val="21"/>
          <w:szCs w:val="21"/>
        </w:rPr>
        <w:t>、据图可知，米根霉菌进行有氧呼吸时能产生</w:t>
      </w:r>
      <w:r>
        <w:rPr>
          <w:sz w:val="21"/>
          <w:szCs w:val="21"/>
        </w:rPr>
        <w:t>CO</w:t>
      </w:r>
      <w:r>
        <w:rPr>
          <w:sz w:val="14"/>
          <w:szCs w:val="14"/>
        </w:rPr>
        <w:t>2</w:t>
      </w:r>
      <w:r>
        <w:rPr>
          <w:rFonts w:ascii="SimSun" w:eastAsia="SimSun" w:hAnsi="SimSun" w:cs="SimSun"/>
          <w:sz w:val="21"/>
          <w:szCs w:val="21"/>
        </w:rPr>
        <w:t>，进行无氧呼吸时也能产生</w:t>
      </w:r>
      <w:r>
        <w:rPr>
          <w:sz w:val="21"/>
          <w:szCs w:val="21"/>
        </w:rPr>
        <w:t>CO</w:t>
      </w:r>
      <w:r>
        <w:rPr>
          <w:sz w:val="14"/>
          <w:szCs w:val="14"/>
        </w:rPr>
        <w:t>2</w:t>
      </w:r>
      <w:r>
        <w:rPr>
          <w:rFonts w:ascii="SimSun" w:eastAsia="SimSun" w:hAnsi="SimSun" w:cs="SimSun"/>
          <w:sz w:val="21"/>
          <w:szCs w:val="21"/>
        </w:rPr>
        <w:t>，无法得知有氧呼吸和无氧呼吸消耗葡萄糖的比例，故无法通过检测</w:t>
      </w:r>
      <w:r>
        <w:rPr>
          <w:sz w:val="21"/>
          <w:szCs w:val="21"/>
        </w:rPr>
        <w:t>CO</w:t>
      </w:r>
      <w:r>
        <w:rPr>
          <w:sz w:val="14"/>
          <w:szCs w:val="14"/>
        </w:rPr>
        <w:t>2</w:t>
      </w:r>
      <w:r>
        <w:rPr>
          <w:rFonts w:ascii="SimSun" w:eastAsia="SimSun" w:hAnsi="SimSun" w:cs="SimSun"/>
          <w:sz w:val="21"/>
          <w:szCs w:val="21"/>
        </w:rPr>
        <w:t>的释放量来计算米根霉菌分解葡萄糖的量，</w:t>
      </w:r>
      <w:r>
        <w:rPr>
          <w:sz w:val="21"/>
          <w:szCs w:val="21"/>
        </w:rPr>
        <w:t>B</w:t>
      </w:r>
      <w:r>
        <w:rPr>
          <w:rFonts w:ascii="SimSun" w:eastAsia="SimSun" w:hAnsi="SimSun" w:cs="SimSun"/>
          <w:sz w:val="21"/>
          <w:szCs w:val="21"/>
        </w:rPr>
        <w:t>错误；</w:t>
      </w:r>
    </w:p>
    <w:p>
      <w:pPr>
        <w:widowControl w:val="0"/>
        <w:spacing w:before="0" w:after="0" w:line="360" w:lineRule="auto"/>
        <w:rPr>
          <w:sz w:val="21"/>
          <w:szCs w:val="21"/>
        </w:rPr>
      </w:pPr>
      <w:r>
        <w:rPr>
          <w:sz w:val="21"/>
          <w:szCs w:val="21"/>
        </w:rPr>
        <w:t>C</w:t>
      </w:r>
      <w:r>
        <w:rPr>
          <w:rFonts w:ascii="SimSun" w:eastAsia="SimSun" w:hAnsi="SimSun" w:cs="SimSun"/>
          <w:sz w:val="21"/>
          <w:szCs w:val="21"/>
        </w:rPr>
        <w:t>、无论是产生酒精的无氧呼吸，还是产生乳酸的无氧呼吸，都只在第一阶段释放少量能量，第二阶段无能量释放，故每分子葡萄糖经无氧呼吸产生酒精时生成的</w:t>
      </w:r>
      <w:r>
        <w:rPr>
          <w:sz w:val="21"/>
          <w:szCs w:val="21"/>
        </w:rPr>
        <w:t>ATP</w:t>
      </w:r>
      <w:r>
        <w:rPr>
          <w:rFonts w:ascii="SimSun" w:eastAsia="SimSun" w:hAnsi="SimSun" w:cs="SimSun"/>
          <w:sz w:val="21"/>
          <w:szCs w:val="21"/>
        </w:rPr>
        <w:t>量和产生乳酸时的相同，</w:t>
      </w:r>
      <w:r>
        <w:rPr>
          <w:sz w:val="21"/>
          <w:szCs w:val="21"/>
        </w:rPr>
        <w:t>C</w:t>
      </w:r>
      <w:r>
        <w:rPr>
          <w:rFonts w:ascii="SimSun" w:eastAsia="SimSun" w:hAnsi="SimSun" w:cs="SimSun"/>
          <w:sz w:val="21"/>
          <w:szCs w:val="21"/>
        </w:rPr>
        <w:t>正确；</w:t>
      </w:r>
    </w:p>
    <w:p>
      <w:pPr>
        <w:widowControl w:val="0"/>
        <w:spacing w:before="0" w:after="0" w:line="360" w:lineRule="auto"/>
        <w:rPr>
          <w:sz w:val="21"/>
          <w:szCs w:val="21"/>
        </w:rPr>
      </w:pPr>
      <w:r>
        <w:rPr>
          <w:sz w:val="21"/>
          <w:szCs w:val="21"/>
        </w:rPr>
        <w:t>D</w:t>
      </w:r>
      <w:r>
        <w:rPr>
          <w:rFonts w:ascii="SimSun" w:eastAsia="SimSun" w:hAnsi="SimSun" w:cs="SimSun"/>
          <w:sz w:val="21"/>
          <w:szCs w:val="21"/>
        </w:rPr>
        <w:t>、酒精能使酸性重铬酸钾变成灰绿色，</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C</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3. </w:t>
      </w:r>
      <w:r>
        <w:rPr>
          <w:rFonts w:ascii="SimSun" w:eastAsia="SimSun" w:hAnsi="SimSun" w:cs="SimSun"/>
          <w:sz w:val="21"/>
          <w:szCs w:val="21"/>
        </w:rPr>
        <w:t>图甲表示水稻的叶肉细胞在光照强度分别为</w:t>
      </w:r>
      <w:r>
        <w:rPr>
          <w:sz w:val="21"/>
          <w:szCs w:val="21"/>
        </w:rPr>
        <w:t>A</w:t>
      </w:r>
      <w:r>
        <w:rPr>
          <w:rFonts w:ascii="SimSun" w:eastAsia="SimSun" w:hAnsi="SimSun" w:cs="SimSun"/>
          <w:sz w:val="21"/>
          <w:szCs w:val="21"/>
        </w:rPr>
        <w:t>、</w:t>
      </w:r>
      <w:r>
        <w:rPr>
          <w:sz w:val="21"/>
          <w:szCs w:val="21"/>
        </w:rPr>
        <w:t>B</w:t>
      </w:r>
      <w:r>
        <w:rPr>
          <w:rFonts w:ascii="SimSun" w:eastAsia="SimSun" w:hAnsi="SimSun" w:cs="SimSun"/>
          <w:sz w:val="21"/>
          <w:szCs w:val="21"/>
        </w:rPr>
        <w:t>、</w:t>
      </w:r>
      <w:r>
        <w:rPr>
          <w:sz w:val="21"/>
          <w:szCs w:val="21"/>
        </w:rPr>
        <w:t>C</w:t>
      </w:r>
      <w:r>
        <w:rPr>
          <w:rFonts w:ascii="SimSun" w:eastAsia="SimSun" w:hAnsi="SimSun" w:cs="SimSun"/>
          <w:sz w:val="21"/>
          <w:szCs w:val="21"/>
        </w:rPr>
        <w:t>、</w:t>
      </w:r>
      <w:r>
        <w:rPr>
          <w:sz w:val="21"/>
          <w:szCs w:val="21"/>
        </w:rPr>
        <w:t>D</w:t>
      </w:r>
      <w:r>
        <w:rPr>
          <w:rFonts w:ascii="SimSun" w:eastAsia="SimSun" w:hAnsi="SimSun" w:cs="SimSun"/>
          <w:sz w:val="21"/>
          <w:szCs w:val="21"/>
        </w:rPr>
        <w:t>时的</w:t>
      </w:r>
      <w:r>
        <w:rPr>
          <w:sz w:val="21"/>
          <w:szCs w:val="21"/>
        </w:rPr>
        <w:t>CO</w:t>
      </w:r>
      <w:r>
        <w:rPr>
          <w:sz w:val="14"/>
          <w:szCs w:val="14"/>
        </w:rPr>
        <w:t>2</w:t>
      </w:r>
      <w:r>
        <w:rPr>
          <w:rFonts w:ascii="SimSun" w:eastAsia="SimSun" w:hAnsi="SimSun" w:cs="SimSun"/>
          <w:sz w:val="21"/>
          <w:szCs w:val="21"/>
        </w:rPr>
        <w:t>释放速率和</w:t>
      </w:r>
      <w:r>
        <w:rPr>
          <w:sz w:val="21"/>
          <w:szCs w:val="21"/>
        </w:rPr>
        <w:t>O</w:t>
      </w:r>
      <w:r>
        <w:rPr>
          <w:sz w:val="14"/>
          <w:szCs w:val="14"/>
        </w:rPr>
        <w:t>2</w:t>
      </w:r>
      <w:r>
        <w:rPr>
          <w:rFonts w:ascii="SimSun" w:eastAsia="SimSun" w:hAnsi="SimSun" w:cs="SimSun"/>
          <w:sz w:val="21"/>
          <w:szCs w:val="21"/>
        </w:rPr>
        <w:t>产生速率的变化。图乙表示蓝细菌的</w:t>
      </w:r>
      <w:r>
        <w:rPr>
          <w:sz w:val="21"/>
          <w:szCs w:val="21"/>
        </w:rPr>
        <w:t>CO</w:t>
      </w:r>
      <w:r>
        <w:rPr>
          <w:sz w:val="14"/>
          <w:szCs w:val="14"/>
        </w:rPr>
        <w:t>2</w:t>
      </w:r>
      <w:r>
        <w:rPr>
          <w:rFonts w:ascii="SimSun" w:eastAsia="SimSun" w:hAnsi="SimSun" w:cs="SimSun"/>
          <w:sz w:val="21"/>
          <w:szCs w:val="21"/>
        </w:rPr>
        <w:t>吸收速率与光照强度的关系，下列说法正确的是（　　）</w:t>
      </w:r>
      <w:r>
        <w:rPr>
          <w:strike w:val="0"/>
          <w:sz w:val="21"/>
          <w:szCs w:val="21"/>
          <w:u w:val="none"/>
        </w:rPr>
        <w:drawing>
          <wp:inline>
            <wp:extent cx="28575" cy="28575"/>
            <wp:docPr id="100031" name=""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
                    <pic:cNvPicPr>
                      <a:picLocks noChangeAspect="1"/>
                    </pic:cNvPicPr>
                  </pic:nvPicPr>
                  <pic:blipFill>
                    <a:blip xmlns:r="http://schemas.openxmlformats.org/officeDocument/2006/relationships" r:embed="rId7"/>
                    <a:stretch>
                      <a:fillRect/>
                    </a:stretch>
                  </pic:blipFill>
                  <pic:spPr>
                    <a:xfrm>
                      <a:off x="0" y="0"/>
                      <a:ext cx="28575" cy="28575"/>
                    </a:xfrm>
                    <a:prstGeom prst="rect">
                      <a:avLst/>
                    </a:prstGeom>
                  </pic:spPr>
                </pic:pic>
              </a:graphicData>
            </a:graphic>
          </wp:inline>
        </w:drawing>
      </w:r>
    </w:p>
    <w:p>
      <w:pPr>
        <w:sectPr>
          <w:type w:val="continuous"/>
          <w:pgSz w:w="11906" w:h="16838"/>
          <w:pgMar w:top="1000" w:right="1120" w:bottom="660" w:left="1120" w:header="708" w:footer="708" w:gutter="0"/>
          <w:cols w:space="708"/>
          <w:docGrid w:linePitch="360"/>
        </w:sectPr>
      </w:pPr>
    </w:p>
    <w:p>
      <w:pPr>
        <w:widowControl w:val="0"/>
        <w:spacing w:before="0" w:after="0" w:line="360" w:lineRule="auto"/>
        <w:rPr>
          <w:sz w:val="21"/>
          <w:szCs w:val="21"/>
        </w:rPr>
      </w:pPr>
      <w:r>
        <w:rPr>
          <w:strike w:val="0"/>
          <w:sz w:val="21"/>
          <w:szCs w:val="21"/>
          <w:u w:val="none"/>
        </w:rPr>
        <w:drawing>
          <wp:inline>
            <wp:extent cx="4086225" cy="2190750"/>
            <wp:docPr id="10004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
                    <pic:cNvPicPr>
                      <a:picLocks noChangeAspect="1"/>
                    </pic:cNvPicPr>
                  </pic:nvPicPr>
                  <pic:blipFill>
                    <a:blip xmlns:r="http://schemas.openxmlformats.org/officeDocument/2006/relationships" r:embed="rId11"/>
                    <a:stretch>
                      <a:fillRect/>
                    </a:stretch>
                  </pic:blipFill>
                  <pic:spPr>
                    <a:xfrm>
                      <a:off x="0" y="0"/>
                      <a:ext cx="4086225" cy="2190750"/>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图甲中，光照强度为</w:t>
      </w:r>
      <w:r>
        <w:rPr>
          <w:sz w:val="21"/>
          <w:szCs w:val="21"/>
        </w:rPr>
        <w:t>B</w:t>
      </w:r>
      <w:r>
        <w:rPr>
          <w:rFonts w:ascii="SimSun" w:eastAsia="SimSun" w:hAnsi="SimSun" w:cs="SimSun"/>
          <w:sz w:val="21"/>
          <w:szCs w:val="21"/>
        </w:rPr>
        <w:t>时，水稻叶肉细胞的光合速率等于呼吸速率</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图甲中，光照强度为</w:t>
      </w:r>
      <w:r>
        <w:rPr>
          <w:sz w:val="21"/>
          <w:szCs w:val="21"/>
        </w:rPr>
        <w:t>D</w:t>
      </w:r>
      <w:r>
        <w:rPr>
          <w:rFonts w:ascii="SimSun" w:eastAsia="SimSun" w:hAnsi="SimSun" w:cs="SimSun"/>
          <w:sz w:val="21"/>
          <w:szCs w:val="21"/>
        </w:rPr>
        <w:t>时，水稻叶肉细胞从周围环境中吸收</w:t>
      </w:r>
      <w:r>
        <w:rPr>
          <w:sz w:val="21"/>
          <w:szCs w:val="21"/>
        </w:rPr>
        <w:t>CO</w:t>
      </w:r>
      <w:r>
        <w:rPr>
          <w:sz w:val="14"/>
          <w:szCs w:val="14"/>
        </w:rPr>
        <w:t>2</w:t>
      </w:r>
      <w:r>
        <w:rPr>
          <w:rFonts w:ascii="SimSun" w:eastAsia="SimSun" w:hAnsi="SimSun" w:cs="SimSun"/>
          <w:sz w:val="21"/>
          <w:szCs w:val="21"/>
        </w:rPr>
        <w:t>的速率相对值为</w:t>
      </w:r>
      <w:r>
        <w:rPr>
          <w:sz w:val="21"/>
          <w:szCs w:val="21"/>
        </w:rPr>
        <w:t>2</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图乙中，光照强度为</w:t>
      </w:r>
      <w:r>
        <w:rPr>
          <w:sz w:val="21"/>
          <w:szCs w:val="21"/>
        </w:rPr>
        <w:t>X</w:t>
      </w:r>
      <w:r>
        <w:rPr>
          <w:rFonts w:ascii="SimSun" w:eastAsia="SimSun" w:hAnsi="SimSun" w:cs="SimSun"/>
          <w:sz w:val="21"/>
          <w:szCs w:val="21"/>
        </w:rPr>
        <w:t>时，蓝细菌产生</w:t>
      </w:r>
      <w:r>
        <w:rPr>
          <w:sz w:val="21"/>
          <w:szCs w:val="21"/>
        </w:rPr>
        <w:t>ATP</w:t>
      </w:r>
      <w:r>
        <w:rPr>
          <w:rFonts w:ascii="SimSun" w:eastAsia="SimSun" w:hAnsi="SimSun" w:cs="SimSun"/>
          <w:sz w:val="21"/>
          <w:szCs w:val="21"/>
        </w:rPr>
        <w:t>的场所有细胞质基质、线粒体和叶绿体</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图乙中，限制</w:t>
      </w:r>
      <w:r>
        <w:rPr>
          <w:sz w:val="21"/>
          <w:szCs w:val="21"/>
        </w:rPr>
        <w:t>E</w:t>
      </w:r>
      <w:r>
        <w:rPr>
          <w:rFonts w:ascii="SimSun" w:eastAsia="SimSun" w:hAnsi="SimSun" w:cs="SimSun"/>
          <w:sz w:val="21"/>
          <w:szCs w:val="21"/>
        </w:rPr>
        <w:t>、</w:t>
      </w:r>
      <w:r>
        <w:rPr>
          <w:sz w:val="21"/>
          <w:szCs w:val="21"/>
        </w:rPr>
        <w:t>F</w:t>
      </w:r>
      <w:r>
        <w:rPr>
          <w:rFonts w:ascii="SimSun" w:eastAsia="SimSun" w:hAnsi="SimSun" w:cs="SimSun"/>
          <w:sz w:val="21"/>
          <w:szCs w:val="21"/>
        </w:rPr>
        <w:t>、</w:t>
      </w:r>
      <w:r>
        <w:rPr>
          <w:sz w:val="21"/>
          <w:szCs w:val="21"/>
        </w:rPr>
        <w:t>G</w:t>
      </w:r>
      <w:r>
        <w:rPr>
          <w:rFonts w:ascii="SimSun" w:eastAsia="SimSun" w:hAnsi="SimSun" w:cs="SimSun"/>
          <w:sz w:val="21"/>
          <w:szCs w:val="21"/>
        </w:rPr>
        <w:t>点光合速率的主要因素是光照强度</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【分析】图甲中，光照强度为</w:t>
      </w:r>
      <w:r>
        <w:rPr>
          <w:sz w:val="21"/>
          <w:szCs w:val="21"/>
        </w:rPr>
        <w:t>A</w:t>
      </w:r>
      <w:r>
        <w:rPr>
          <w:rFonts w:ascii="SimSun" w:eastAsia="SimSun" w:hAnsi="SimSun" w:cs="SimSun"/>
          <w:sz w:val="21"/>
          <w:szCs w:val="21"/>
        </w:rPr>
        <w:t>时，</w:t>
      </w:r>
      <w:r>
        <w:rPr>
          <w:sz w:val="21"/>
          <w:szCs w:val="21"/>
        </w:rPr>
        <w:t>O</w:t>
      </w:r>
      <w:r>
        <w:rPr>
          <w:sz w:val="14"/>
          <w:szCs w:val="14"/>
        </w:rPr>
        <w:t>2</w:t>
      </w:r>
      <w:r>
        <w:rPr>
          <w:rFonts w:ascii="SimSun" w:eastAsia="SimSun" w:hAnsi="SimSun" w:cs="SimSun"/>
          <w:sz w:val="21"/>
          <w:szCs w:val="21"/>
        </w:rPr>
        <w:t>产生总量为</w:t>
      </w:r>
      <w:r>
        <w:rPr>
          <w:sz w:val="21"/>
          <w:szCs w:val="21"/>
        </w:rPr>
        <w:t>0</w:t>
      </w:r>
      <w:r>
        <w:rPr>
          <w:rFonts w:ascii="SimSun" w:eastAsia="SimSun" w:hAnsi="SimSun" w:cs="SimSun"/>
          <w:sz w:val="21"/>
          <w:szCs w:val="21"/>
        </w:rPr>
        <w:t>，说明水稻只进行呼吸作用。光照强度为</w:t>
      </w:r>
      <w:r>
        <w:rPr>
          <w:sz w:val="21"/>
          <w:szCs w:val="21"/>
        </w:rPr>
        <w:t>B</w:t>
      </w:r>
      <w:r>
        <w:rPr>
          <w:rFonts w:ascii="SimSun" w:eastAsia="SimSun" w:hAnsi="SimSun" w:cs="SimSun"/>
          <w:sz w:val="21"/>
          <w:szCs w:val="21"/>
        </w:rPr>
        <w:t>、</w:t>
      </w:r>
      <w:r>
        <w:rPr>
          <w:sz w:val="21"/>
          <w:szCs w:val="21"/>
        </w:rPr>
        <w:t>C</w:t>
      </w:r>
      <w:r>
        <w:rPr>
          <w:rFonts w:ascii="SimSun" w:eastAsia="SimSun" w:hAnsi="SimSun" w:cs="SimSun"/>
          <w:sz w:val="21"/>
          <w:szCs w:val="21"/>
        </w:rPr>
        <w:t>、</w:t>
      </w:r>
      <w:r>
        <w:rPr>
          <w:sz w:val="21"/>
          <w:szCs w:val="21"/>
        </w:rPr>
        <w:t>D</w:t>
      </w:r>
      <w:r>
        <w:rPr>
          <w:rFonts w:ascii="SimSun" w:eastAsia="SimSun" w:hAnsi="SimSun" w:cs="SimSun"/>
          <w:sz w:val="21"/>
          <w:szCs w:val="21"/>
        </w:rPr>
        <w:t>时，</w:t>
      </w:r>
      <w:r>
        <w:rPr>
          <w:sz w:val="21"/>
          <w:szCs w:val="21"/>
        </w:rPr>
        <w:t>O</w:t>
      </w:r>
      <w:r>
        <w:rPr>
          <w:sz w:val="14"/>
          <w:szCs w:val="14"/>
        </w:rPr>
        <w:t>2</w:t>
      </w:r>
      <w:r>
        <w:rPr>
          <w:rFonts w:ascii="SimSun" w:eastAsia="SimSun" w:hAnsi="SimSun" w:cs="SimSun"/>
          <w:sz w:val="21"/>
          <w:szCs w:val="21"/>
        </w:rPr>
        <w:t>产生总量不为</w:t>
      </w:r>
      <w:r>
        <w:rPr>
          <w:sz w:val="21"/>
          <w:szCs w:val="21"/>
        </w:rPr>
        <w:t>0</w:t>
      </w:r>
      <w:r>
        <w:rPr>
          <w:rFonts w:ascii="SimSun" w:eastAsia="SimSun" w:hAnsi="SimSun" w:cs="SimSun"/>
          <w:sz w:val="21"/>
          <w:szCs w:val="21"/>
        </w:rPr>
        <w:t>，说明水稻同时进行呼吸作用和光合作用。图乙中，</w:t>
      </w:r>
      <w:r>
        <w:rPr>
          <w:sz w:val="21"/>
          <w:szCs w:val="21"/>
        </w:rPr>
        <w:t>E</w:t>
      </w:r>
      <w:r>
        <w:rPr>
          <w:rFonts w:ascii="SimSun" w:eastAsia="SimSun" w:hAnsi="SimSun" w:cs="SimSun"/>
          <w:sz w:val="21"/>
          <w:szCs w:val="21"/>
        </w:rPr>
        <w:t>点只进行呼吸作用。</w:t>
      </w:r>
      <w:r>
        <w:rPr>
          <w:sz w:val="21"/>
          <w:szCs w:val="21"/>
        </w:rPr>
        <w:t>F</w:t>
      </w:r>
      <w:r>
        <w:rPr>
          <w:rFonts w:ascii="SimSun" w:eastAsia="SimSun" w:hAnsi="SimSun" w:cs="SimSun"/>
          <w:sz w:val="21"/>
          <w:szCs w:val="21"/>
        </w:rPr>
        <w:t>点光合作用速率等于呼吸作用速率，为光补偿点。</w:t>
      </w:r>
      <w:r>
        <w:rPr>
          <w:sz w:val="21"/>
          <w:szCs w:val="21"/>
        </w:rPr>
        <w:t>G</w:t>
      </w:r>
      <w:r>
        <w:rPr>
          <w:rFonts w:ascii="SimSun" w:eastAsia="SimSun" w:hAnsi="SimSun" w:cs="SimSun"/>
          <w:sz w:val="21"/>
          <w:szCs w:val="21"/>
        </w:rPr>
        <w:t>点之后，光照强度增大，而光合作用速率不再改变，则</w:t>
      </w:r>
      <w:r>
        <w:rPr>
          <w:sz w:val="21"/>
          <w:szCs w:val="21"/>
        </w:rPr>
        <w:t>G</w:t>
      </w:r>
      <w:r>
        <w:rPr>
          <w:rFonts w:ascii="SimSun" w:eastAsia="SimSun" w:hAnsi="SimSun" w:cs="SimSun"/>
          <w:sz w:val="21"/>
          <w:szCs w:val="21"/>
        </w:rPr>
        <w:t>点为光饱和点。</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、分析甲图可知，光照强度为</w:t>
      </w:r>
      <w:r>
        <w:rPr>
          <w:sz w:val="21"/>
          <w:szCs w:val="21"/>
        </w:rPr>
        <w:t>B</w:t>
      </w:r>
      <w:r>
        <w:rPr>
          <w:rFonts w:ascii="SimSun" w:eastAsia="SimSun" w:hAnsi="SimSun" w:cs="SimSun"/>
          <w:sz w:val="21"/>
          <w:szCs w:val="21"/>
        </w:rPr>
        <w:t>时，</w:t>
      </w:r>
      <w:r>
        <w:rPr>
          <w:sz w:val="21"/>
          <w:szCs w:val="21"/>
        </w:rPr>
        <w:t>CO</w:t>
      </w:r>
      <w:r>
        <w:rPr>
          <w:sz w:val="14"/>
          <w:szCs w:val="14"/>
        </w:rPr>
        <w:t>2</w:t>
      </w:r>
      <w:r>
        <w:rPr>
          <w:rFonts w:ascii="SimSun" w:eastAsia="SimSun" w:hAnsi="SimSun" w:cs="SimSun"/>
          <w:sz w:val="21"/>
          <w:szCs w:val="21"/>
        </w:rPr>
        <w:t>释放量和</w:t>
      </w:r>
      <w:r>
        <w:rPr>
          <w:sz w:val="21"/>
          <w:szCs w:val="21"/>
        </w:rPr>
        <w:t>O</w:t>
      </w:r>
      <w:r>
        <w:rPr>
          <w:sz w:val="14"/>
          <w:szCs w:val="14"/>
        </w:rPr>
        <w:t>2</w:t>
      </w:r>
      <w:r>
        <w:rPr>
          <w:rFonts w:ascii="SimSun" w:eastAsia="SimSun" w:hAnsi="SimSun" w:cs="SimSun"/>
          <w:sz w:val="21"/>
          <w:szCs w:val="21"/>
        </w:rPr>
        <w:t>产生总量相等，都为</w:t>
      </w:r>
      <w:r>
        <w:rPr>
          <w:sz w:val="21"/>
          <w:szCs w:val="21"/>
        </w:rPr>
        <w:t>3</w:t>
      </w:r>
      <w:r>
        <w:rPr>
          <w:rFonts w:ascii="SimSun" w:eastAsia="SimSun" w:hAnsi="SimSun" w:cs="SimSun"/>
          <w:sz w:val="21"/>
          <w:szCs w:val="21"/>
        </w:rPr>
        <w:t>单位，呼吸作用释放的</w:t>
      </w:r>
      <w:r>
        <w:rPr>
          <w:sz w:val="21"/>
          <w:szCs w:val="21"/>
        </w:rPr>
        <w:t>CO</w:t>
      </w:r>
      <w:r>
        <w:rPr>
          <w:sz w:val="14"/>
          <w:szCs w:val="14"/>
        </w:rPr>
        <w:t>2</w:t>
      </w:r>
      <w:r>
        <w:rPr>
          <w:rFonts w:ascii="SimSun" w:eastAsia="SimSun" w:hAnsi="SimSun" w:cs="SimSun"/>
          <w:sz w:val="21"/>
          <w:szCs w:val="21"/>
        </w:rPr>
        <w:t>首先供应叶绿体进行光合作用</w:t>
      </w:r>
      <w:r>
        <w:rPr>
          <w:sz w:val="21"/>
          <w:szCs w:val="21"/>
        </w:rPr>
        <w:t>,</w:t>
      </w:r>
      <w:r>
        <w:rPr>
          <w:rFonts w:ascii="SimSun" w:eastAsia="SimSun" w:hAnsi="SimSun" w:cs="SimSun"/>
          <w:sz w:val="21"/>
          <w:szCs w:val="21"/>
        </w:rPr>
        <w:t>剩余部分释放到外界，说明此时呼吸作用大于光合作用，</w:t>
      </w:r>
      <w:r>
        <w:rPr>
          <w:sz w:val="21"/>
          <w:szCs w:val="21"/>
        </w:rPr>
        <w:t>A</w:t>
      </w:r>
      <w:r>
        <w:rPr>
          <w:rFonts w:ascii="SimSun" w:eastAsia="SimSun" w:hAnsi="SimSun" w:cs="SimSun"/>
          <w:sz w:val="21"/>
          <w:szCs w:val="21"/>
        </w:rPr>
        <w:t>错误；</w:t>
      </w:r>
    </w:p>
    <w:p>
      <w:pPr>
        <w:widowControl w:val="0"/>
        <w:spacing w:before="0" w:after="0" w:line="360" w:lineRule="auto"/>
        <w:rPr>
          <w:sz w:val="21"/>
          <w:szCs w:val="21"/>
        </w:rPr>
      </w:pPr>
      <w:r>
        <w:rPr>
          <w:sz w:val="21"/>
          <w:szCs w:val="21"/>
        </w:rPr>
        <w:t>B</w:t>
      </w:r>
      <w:r>
        <w:rPr>
          <w:rFonts w:ascii="SimSun" w:eastAsia="SimSun" w:hAnsi="SimSun" w:cs="SimSun"/>
          <w:sz w:val="21"/>
          <w:szCs w:val="21"/>
        </w:rPr>
        <w:t>、光照强度为</w:t>
      </w:r>
      <w:r>
        <w:rPr>
          <w:sz w:val="21"/>
          <w:szCs w:val="21"/>
        </w:rPr>
        <w:t>D</w:t>
      </w:r>
      <w:r>
        <w:rPr>
          <w:rFonts w:ascii="SimSun" w:eastAsia="SimSun" w:hAnsi="SimSun" w:cs="SimSun"/>
          <w:sz w:val="21"/>
          <w:szCs w:val="21"/>
        </w:rPr>
        <w:t>时，水稻叶肉细胞光合作用速率大于呼吸作用速率，光照强度为</w:t>
      </w:r>
      <w:r>
        <w:rPr>
          <w:sz w:val="21"/>
          <w:szCs w:val="21"/>
        </w:rPr>
        <w:t>A</w:t>
      </w:r>
      <w:r>
        <w:rPr>
          <w:rFonts w:ascii="SimSun" w:eastAsia="SimSun" w:hAnsi="SimSun" w:cs="SimSun"/>
          <w:sz w:val="21"/>
          <w:szCs w:val="21"/>
        </w:rPr>
        <w:t>时，</w:t>
      </w:r>
      <w:r>
        <w:rPr>
          <w:sz w:val="21"/>
          <w:szCs w:val="21"/>
        </w:rPr>
        <w:t>CO</w:t>
      </w:r>
      <w:r>
        <w:rPr>
          <w:sz w:val="14"/>
          <w:szCs w:val="14"/>
        </w:rPr>
        <w:t>2</w:t>
      </w:r>
      <w:r>
        <w:rPr>
          <w:rFonts w:ascii="SimSun" w:eastAsia="SimSun" w:hAnsi="SimSun" w:cs="SimSun"/>
          <w:sz w:val="21"/>
          <w:szCs w:val="21"/>
        </w:rPr>
        <w:t>释放量即为呼吸速率，则光照强度为</w:t>
      </w:r>
      <w:r>
        <w:rPr>
          <w:sz w:val="21"/>
          <w:szCs w:val="21"/>
        </w:rPr>
        <w:t>D</w:t>
      </w:r>
      <w:r>
        <w:rPr>
          <w:rFonts w:ascii="SimSun" w:eastAsia="SimSun" w:hAnsi="SimSun" w:cs="SimSun"/>
          <w:sz w:val="21"/>
          <w:szCs w:val="21"/>
        </w:rPr>
        <w:t>时，</w:t>
      </w:r>
      <w:r>
        <w:rPr>
          <w:sz w:val="21"/>
          <w:szCs w:val="21"/>
        </w:rPr>
        <w:t>O</w:t>
      </w:r>
      <w:r>
        <w:rPr>
          <w:sz w:val="14"/>
          <w:szCs w:val="14"/>
        </w:rPr>
        <w:t>2</w:t>
      </w:r>
      <w:r>
        <w:rPr>
          <w:rFonts w:ascii="SimSun" w:eastAsia="SimSun" w:hAnsi="SimSun" w:cs="SimSun"/>
          <w:sz w:val="21"/>
          <w:szCs w:val="21"/>
        </w:rPr>
        <w:t>产生总量为</w:t>
      </w:r>
      <w:r>
        <w:rPr>
          <w:sz w:val="21"/>
          <w:szCs w:val="21"/>
        </w:rPr>
        <w:t>8</w:t>
      </w:r>
      <w:r>
        <w:rPr>
          <w:rFonts w:ascii="SimSun" w:eastAsia="SimSun" w:hAnsi="SimSun" w:cs="SimSun"/>
          <w:sz w:val="21"/>
          <w:szCs w:val="21"/>
        </w:rPr>
        <w:t>单位，需要消耗的</w:t>
      </w:r>
      <w:r>
        <w:rPr>
          <w:sz w:val="21"/>
          <w:szCs w:val="21"/>
        </w:rPr>
        <w:t>CO</w:t>
      </w:r>
      <w:r>
        <w:rPr>
          <w:sz w:val="14"/>
          <w:szCs w:val="14"/>
        </w:rPr>
        <w:t>2</w:t>
      </w:r>
      <w:r>
        <w:rPr>
          <w:rFonts w:ascii="SimSun" w:eastAsia="SimSun" w:hAnsi="SimSun" w:cs="SimSun"/>
          <w:sz w:val="21"/>
          <w:szCs w:val="21"/>
        </w:rPr>
        <w:t>也为</w:t>
      </w:r>
      <w:r>
        <w:rPr>
          <w:sz w:val="21"/>
          <w:szCs w:val="21"/>
        </w:rPr>
        <w:t>8</w:t>
      </w:r>
      <w:r>
        <w:rPr>
          <w:rFonts w:ascii="SimSun" w:eastAsia="SimSun" w:hAnsi="SimSun" w:cs="SimSun"/>
          <w:sz w:val="21"/>
          <w:szCs w:val="21"/>
        </w:rPr>
        <w:t>单位，所以单位时间内需从外界吸收</w:t>
      </w:r>
      <w:r>
        <w:rPr>
          <w:sz w:val="21"/>
          <w:szCs w:val="21"/>
        </w:rPr>
        <w:t>CO</w:t>
      </w:r>
      <w:r>
        <w:rPr>
          <w:sz w:val="14"/>
          <w:szCs w:val="14"/>
        </w:rPr>
        <w:t>2</w:t>
      </w:r>
      <w:r>
        <w:rPr>
          <w:rFonts w:ascii="SimSun" w:eastAsia="SimSun" w:hAnsi="SimSun" w:cs="SimSun"/>
          <w:sz w:val="21"/>
          <w:szCs w:val="21"/>
        </w:rPr>
        <w:t>为</w:t>
      </w:r>
      <w:r>
        <w:rPr>
          <w:sz w:val="21"/>
          <w:szCs w:val="21"/>
        </w:rPr>
        <w:t>2</w:t>
      </w:r>
      <w:r>
        <w:rPr>
          <w:rFonts w:ascii="SimSun" w:eastAsia="SimSun" w:hAnsi="SimSun" w:cs="SimSun"/>
          <w:sz w:val="21"/>
          <w:szCs w:val="21"/>
        </w:rPr>
        <w:t>单位，</w:t>
      </w:r>
      <w:r>
        <w:rPr>
          <w:sz w:val="21"/>
          <w:szCs w:val="21"/>
        </w:rPr>
        <w:t>B</w:t>
      </w:r>
      <w:r>
        <w:rPr>
          <w:rFonts w:ascii="SimSun" w:eastAsia="SimSun" w:hAnsi="SimSun" w:cs="SimSun"/>
          <w:sz w:val="21"/>
          <w:szCs w:val="21"/>
        </w:rPr>
        <w:t>正确；</w:t>
      </w:r>
    </w:p>
    <w:p>
      <w:pPr>
        <w:widowControl w:val="0"/>
        <w:spacing w:before="0" w:after="0" w:line="360" w:lineRule="auto"/>
        <w:rPr>
          <w:sz w:val="21"/>
          <w:szCs w:val="21"/>
        </w:rPr>
      </w:pPr>
      <w:r>
        <w:rPr>
          <w:sz w:val="21"/>
          <w:szCs w:val="21"/>
        </w:rPr>
        <w:t>C</w:t>
      </w:r>
      <w:r>
        <w:rPr>
          <w:rFonts w:ascii="SimSun" w:eastAsia="SimSun" w:hAnsi="SimSun" w:cs="SimSun"/>
          <w:sz w:val="21"/>
          <w:szCs w:val="21"/>
        </w:rPr>
        <w:t>、图乙中，光照强度为</w:t>
      </w:r>
      <w:r>
        <w:rPr>
          <w:sz w:val="21"/>
          <w:szCs w:val="21"/>
        </w:rPr>
        <w:t>X</w:t>
      </w:r>
      <w:r>
        <w:rPr>
          <w:rFonts w:ascii="SimSun" w:eastAsia="SimSun" w:hAnsi="SimSun" w:cs="SimSun"/>
          <w:sz w:val="21"/>
          <w:szCs w:val="21"/>
        </w:rPr>
        <w:t>时，蓝细菌产生</w:t>
      </w:r>
      <w:r>
        <w:rPr>
          <w:sz w:val="21"/>
          <w:szCs w:val="21"/>
        </w:rPr>
        <w:t>ATP</w:t>
      </w:r>
      <w:r>
        <w:rPr>
          <w:rFonts w:ascii="SimSun" w:eastAsia="SimSun" w:hAnsi="SimSun" w:cs="SimSun"/>
          <w:sz w:val="21"/>
          <w:szCs w:val="21"/>
        </w:rPr>
        <w:t>的场所有细胞质基质、线粒体，蓝细菌无叶绿体，</w:t>
      </w:r>
      <w:r>
        <w:rPr>
          <w:sz w:val="21"/>
          <w:szCs w:val="21"/>
        </w:rPr>
        <w:t>C</w:t>
      </w:r>
      <w:r>
        <w:rPr>
          <w:rFonts w:ascii="SimSun" w:eastAsia="SimSun" w:hAnsi="SimSun" w:cs="SimSun"/>
          <w:sz w:val="21"/>
          <w:szCs w:val="21"/>
        </w:rPr>
        <w:t>错误；</w:t>
      </w:r>
    </w:p>
    <w:p>
      <w:pPr>
        <w:widowControl w:val="0"/>
        <w:spacing w:before="0" w:after="0" w:line="360" w:lineRule="auto"/>
        <w:rPr>
          <w:sz w:val="21"/>
          <w:szCs w:val="21"/>
        </w:rPr>
      </w:pPr>
      <w:r>
        <w:rPr>
          <w:sz w:val="21"/>
          <w:szCs w:val="21"/>
        </w:rPr>
        <w:t>D</w:t>
      </w:r>
      <w:r>
        <w:rPr>
          <w:rFonts w:ascii="SimSun" w:eastAsia="SimSun" w:hAnsi="SimSun" w:cs="SimSun"/>
          <w:sz w:val="21"/>
          <w:szCs w:val="21"/>
        </w:rPr>
        <w:t>、图乙中，限制</w:t>
      </w:r>
      <w:r>
        <w:rPr>
          <w:sz w:val="21"/>
          <w:szCs w:val="21"/>
        </w:rPr>
        <w:t>G</w:t>
      </w:r>
      <w:r>
        <w:rPr>
          <w:rFonts w:ascii="SimSun" w:eastAsia="SimSun" w:hAnsi="SimSun" w:cs="SimSun"/>
          <w:sz w:val="21"/>
          <w:szCs w:val="21"/>
        </w:rPr>
        <w:t>点光合作用速率的因素不是光照强度，可能是二氧化碳浓度及温度等，</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B</w:t>
      </w:r>
      <w:r>
        <w:rPr>
          <w:rFonts w:ascii="SimSun" w:eastAsia="SimSun" w:hAnsi="SimSun" w:cs="SimSun"/>
          <w:sz w:val="21"/>
          <w:szCs w:val="21"/>
        </w:rPr>
        <w:t>。</w:t>
      </w:r>
    </w:p>
    <w:p>
      <w:pPr>
        <w:widowControl w:val="0"/>
        <w:spacing w:before="0" w:after="0" w:line="360" w:lineRule="auto"/>
        <w:jc w:val="both"/>
        <w:rPr>
          <w:sz w:val="21"/>
          <w:szCs w:val="21"/>
        </w:rPr>
      </w:pPr>
      <w:r>
        <w:rPr>
          <w:sz w:val="21"/>
          <w:szCs w:val="21"/>
        </w:rPr>
        <w:t xml:space="preserve">4. </w:t>
      </w:r>
      <w:r>
        <w:rPr>
          <w:rFonts w:ascii="SimSun" w:eastAsia="SimSun" w:hAnsi="SimSun" w:cs="SimSun"/>
          <w:sz w:val="21"/>
          <w:szCs w:val="21"/>
        </w:rPr>
        <w:t>对下列各图所表示的生物学意义的描述，正确的是（</w:t>
      </w:r>
      <w:r>
        <w:rPr>
          <w:sz w:val="21"/>
          <w:szCs w:val="21"/>
        </w:rPr>
        <w:t xml:space="preserve">    </w:t>
      </w:r>
      <w:r>
        <w:rPr>
          <w:rFonts w:ascii="SimSun" w:eastAsia="SimSun" w:hAnsi="SimSun" w:cs="SimSun"/>
          <w:sz w:val="21"/>
          <w:szCs w:val="21"/>
        </w:rPr>
        <w:t>）</w:t>
      </w:r>
      <w:r>
        <w:rPr>
          <w:strike w:val="0"/>
          <w:sz w:val="21"/>
          <w:szCs w:val="21"/>
          <w:u w:val="none"/>
        </w:rPr>
        <w:drawing>
          <wp:inline>
            <wp:extent cx="28575" cy="28575"/>
            <wp:docPr id="100047" name=""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
                    <pic:cNvPicPr>
                      <a:picLocks noChangeAspect="1"/>
                    </pic:cNvPicPr>
                  </pic:nvPicPr>
                  <pic:blipFill>
                    <a:blip xmlns:r="http://schemas.openxmlformats.org/officeDocument/2006/relationships" r:embed="rId7"/>
                    <a:stretch>
                      <a:fillRect/>
                    </a:stretch>
                  </pic:blipFill>
                  <pic:spPr>
                    <a:xfrm>
                      <a:off x="0" y="0"/>
                      <a:ext cx="28575" cy="28575"/>
                    </a:xfrm>
                    <a:prstGeom prst="rect">
                      <a:avLst/>
                    </a:prstGeom>
                  </pic:spPr>
                </pic:pic>
              </a:graphicData>
            </a:graphic>
          </wp:inline>
        </w:drawing>
      </w:r>
    </w:p>
    <w:p>
      <w:pPr>
        <w:sectPr>
          <w:type w:val="continuous"/>
          <w:pgSz w:w="11906" w:h="16838"/>
          <w:pgMar w:top="1000" w:right="1120" w:bottom="660" w:left="1120" w:header="708" w:footer="708" w:gutter="0"/>
          <w:cols w:space="708"/>
          <w:docGrid w:linePitch="360"/>
        </w:sectPr>
      </w:pPr>
    </w:p>
    <w:p>
      <w:pPr>
        <w:widowControl w:val="0"/>
        <w:spacing w:before="0" w:after="0" w:line="360" w:lineRule="auto"/>
        <w:jc w:val="both"/>
        <w:rPr>
          <w:sz w:val="21"/>
          <w:szCs w:val="21"/>
        </w:rPr>
      </w:pPr>
      <w:r>
        <w:rPr>
          <w:strike w:val="0"/>
          <w:sz w:val="21"/>
          <w:szCs w:val="21"/>
          <w:u w:val="none"/>
        </w:rPr>
        <w:drawing>
          <wp:inline>
            <wp:extent cx="5019675" cy="1352550"/>
            <wp:docPr id="10006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1" name=""/>
                    <pic:cNvPicPr>
                      <a:picLocks noChangeAspect="1"/>
                    </pic:cNvPicPr>
                  </pic:nvPicPr>
                  <pic:blipFill>
                    <a:blip xmlns:r="http://schemas.openxmlformats.org/officeDocument/2006/relationships" r:embed="rId13"/>
                    <a:stretch>
                      <a:fillRect/>
                    </a:stretch>
                  </pic:blipFill>
                  <pic:spPr>
                    <a:xfrm>
                      <a:off x="0" y="0"/>
                      <a:ext cx="5019675" cy="1352550"/>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甲图中生物自交后产生基因型为</w:t>
      </w:r>
      <w:r>
        <w:rPr>
          <w:sz w:val="21"/>
          <w:szCs w:val="21"/>
        </w:rPr>
        <w:t>Aadd</w:t>
      </w:r>
      <w:r>
        <w:rPr>
          <w:rFonts w:ascii="SimSun" w:eastAsia="SimSun" w:hAnsi="SimSun" w:cs="SimSun"/>
          <w:sz w:val="21"/>
          <w:szCs w:val="21"/>
        </w:rPr>
        <w:t>个体的概率为</w:t>
      </w:r>
      <w:r>
        <w:rPr>
          <w:sz w:val="21"/>
          <w:szCs w:val="21"/>
        </w:rPr>
        <w:t>1/4</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乙图细胞中含有两个染色体组，该生物正常体细胞的染色体数为</w:t>
      </w:r>
      <w:r>
        <w:rPr>
          <w:sz w:val="21"/>
          <w:szCs w:val="21"/>
        </w:rPr>
        <w:t>4</w:t>
      </w:r>
      <w:r>
        <w:rPr>
          <w:rFonts w:ascii="SimSun" w:eastAsia="SimSun" w:hAnsi="SimSun" w:cs="SimSun"/>
          <w:sz w:val="21"/>
          <w:szCs w:val="21"/>
        </w:rPr>
        <w:t>条</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丙图家系中男性患者明显多于女性患者，该病最有可能是伴</w:t>
      </w:r>
      <w:r>
        <w:rPr>
          <w:sz w:val="21"/>
          <w:szCs w:val="21"/>
        </w:rPr>
        <w:t>X</w:t>
      </w:r>
      <w:r>
        <w:rPr>
          <w:rFonts w:ascii="SimSun" w:eastAsia="SimSun" w:hAnsi="SimSun" w:cs="SimSun"/>
          <w:sz w:val="21"/>
          <w:szCs w:val="21"/>
        </w:rPr>
        <w:t>隐性遗传病</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丁图表示某果蝇染色体组成，其配子类型有</w:t>
      </w:r>
      <w:r>
        <w:rPr>
          <w:sz w:val="21"/>
          <w:szCs w:val="21"/>
        </w:rPr>
        <w:t>AX</w:t>
      </w:r>
      <w:r>
        <w:rPr>
          <w:sz w:val="14"/>
          <w:szCs w:val="14"/>
        </w:rPr>
        <w:t>w</w:t>
      </w:r>
      <w:r>
        <w:rPr>
          <w:sz w:val="21"/>
          <w:szCs w:val="21"/>
        </w:rPr>
        <w:t xml:space="preserve"> </w:t>
      </w:r>
      <w:r>
        <w:rPr>
          <w:rFonts w:ascii="SimSun" w:eastAsia="SimSun" w:hAnsi="SimSun" w:cs="SimSun"/>
          <w:sz w:val="21"/>
          <w:szCs w:val="21"/>
        </w:rPr>
        <w:t>、</w:t>
      </w:r>
      <w:r>
        <w:rPr>
          <w:sz w:val="21"/>
          <w:szCs w:val="21"/>
        </w:rPr>
        <w:t>aX</w:t>
      </w:r>
      <w:r>
        <w:rPr>
          <w:sz w:val="14"/>
          <w:szCs w:val="14"/>
        </w:rPr>
        <w:t>w</w:t>
      </w:r>
      <w:r>
        <w:rPr>
          <w:rFonts w:ascii="SimSun" w:eastAsia="SimSun" w:hAnsi="SimSun" w:cs="SimSun"/>
          <w:sz w:val="21"/>
          <w:szCs w:val="21"/>
        </w:rPr>
        <w:t>、</w:t>
      </w:r>
      <w:r>
        <w:rPr>
          <w:sz w:val="21"/>
          <w:szCs w:val="21"/>
        </w:rPr>
        <w:t xml:space="preserve">A </w:t>
      </w:r>
      <w:r>
        <w:rPr>
          <w:rFonts w:ascii="SimSun" w:eastAsia="SimSun" w:hAnsi="SimSun" w:cs="SimSun"/>
          <w:sz w:val="21"/>
          <w:szCs w:val="21"/>
        </w:rPr>
        <w:t>、</w:t>
      </w:r>
      <w:r>
        <w:rPr>
          <w:sz w:val="21"/>
          <w:szCs w:val="21"/>
        </w:rPr>
        <w:t>a</w:t>
      </w:r>
      <w:r>
        <w:rPr>
          <w:rFonts w:ascii="SimSun" w:eastAsia="SimSun" w:hAnsi="SimSun" w:cs="SimSun"/>
          <w:sz w:val="21"/>
          <w:szCs w:val="21"/>
        </w:rPr>
        <w:t>四种</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【分析】分析题图，甲图所示生物的基因型为</w:t>
      </w:r>
      <w:r>
        <w:rPr>
          <w:sz w:val="21"/>
          <w:szCs w:val="21"/>
        </w:rPr>
        <w:t>AaDd</w:t>
      </w:r>
      <w:r>
        <w:rPr>
          <w:rFonts w:ascii="SimSun" w:eastAsia="SimSun" w:hAnsi="SimSun" w:cs="SimSun"/>
          <w:sz w:val="21"/>
          <w:szCs w:val="21"/>
        </w:rPr>
        <w:t>，两对等位基因的遗传遵循基因的自由组合定律；乙图细胞处于减数第二次分裂后期；丁图为某雄果蝇的染色体组成，该果蝇的基因型为</w:t>
      </w:r>
      <w:r>
        <w:rPr>
          <w:sz w:val="21"/>
          <w:szCs w:val="21"/>
        </w:rPr>
        <w:t>AaX</w:t>
      </w:r>
      <w:r>
        <w:rPr>
          <w:sz w:val="14"/>
          <w:szCs w:val="14"/>
        </w:rPr>
        <w:t>W</w:t>
      </w:r>
      <w:r>
        <w:rPr>
          <w:sz w:val="21"/>
          <w:szCs w:val="21"/>
        </w:rPr>
        <w:t>Y</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、甲图所示生物的基因型为</w:t>
      </w:r>
      <w:r>
        <w:rPr>
          <w:sz w:val="21"/>
          <w:szCs w:val="21"/>
        </w:rPr>
        <w:t>AaDd</w:t>
      </w:r>
      <w:r>
        <w:rPr>
          <w:rFonts w:ascii="SimSun" w:eastAsia="SimSun" w:hAnsi="SimSun" w:cs="SimSun"/>
          <w:sz w:val="21"/>
          <w:szCs w:val="21"/>
        </w:rPr>
        <w:t>，甲图中生物自交后产生基因型为</w:t>
      </w:r>
      <w:r>
        <w:rPr>
          <w:sz w:val="21"/>
          <w:szCs w:val="21"/>
        </w:rPr>
        <w:t>Aadd</w:t>
      </w:r>
      <w:r>
        <w:rPr>
          <w:rFonts w:ascii="SimSun" w:eastAsia="SimSun" w:hAnsi="SimSun" w:cs="SimSun"/>
          <w:sz w:val="21"/>
          <w:szCs w:val="21"/>
        </w:rPr>
        <w:t>个体的概率</w:t>
      </w:r>
      <w:r>
        <w:rPr>
          <w:sz w:val="21"/>
          <w:szCs w:val="21"/>
        </w:rPr>
        <w:t>=1/2</w:t>
      </w:r>
      <w:r>
        <w:rPr>
          <w:rFonts w:ascii="SimSun" w:eastAsia="SimSun" w:hAnsi="SimSun" w:cs="SimSun"/>
          <w:sz w:val="21"/>
          <w:szCs w:val="21"/>
        </w:rPr>
        <w:t>×</w:t>
      </w:r>
      <w:r>
        <w:rPr>
          <w:sz w:val="21"/>
          <w:szCs w:val="21"/>
        </w:rPr>
        <w:t>1/4=1/8</w:t>
      </w:r>
      <w:r>
        <w:rPr>
          <w:rFonts w:ascii="SimSun" w:eastAsia="SimSun" w:hAnsi="SimSun" w:cs="SimSun"/>
          <w:sz w:val="21"/>
          <w:szCs w:val="21"/>
        </w:rPr>
        <w:t>，</w:t>
      </w:r>
      <w:r>
        <w:rPr>
          <w:sz w:val="21"/>
          <w:szCs w:val="21"/>
        </w:rPr>
        <w:t>A</w:t>
      </w:r>
      <w:r>
        <w:rPr>
          <w:rFonts w:ascii="SimSun" w:eastAsia="SimSun" w:hAnsi="SimSun" w:cs="SimSun"/>
          <w:sz w:val="21"/>
          <w:szCs w:val="21"/>
        </w:rPr>
        <w:t>错误；</w:t>
      </w:r>
    </w:p>
    <w:p>
      <w:pPr>
        <w:widowControl w:val="0"/>
        <w:spacing w:before="0" w:after="0" w:line="360" w:lineRule="auto"/>
        <w:rPr>
          <w:sz w:val="21"/>
          <w:szCs w:val="21"/>
        </w:rPr>
      </w:pPr>
      <w:r>
        <w:rPr>
          <w:sz w:val="21"/>
          <w:szCs w:val="21"/>
        </w:rPr>
        <w:t>B</w:t>
      </w:r>
      <w:r>
        <w:rPr>
          <w:rFonts w:ascii="SimSun" w:eastAsia="SimSun" w:hAnsi="SimSun" w:cs="SimSun"/>
          <w:sz w:val="21"/>
          <w:szCs w:val="21"/>
        </w:rPr>
        <w:t>、乙图细胞不含同源染色体，且着丝粒（着丝点）分裂，处于减数第二次分裂后期，此时细胞中含有两个染色体组，此时细胞有</w:t>
      </w:r>
      <w:r>
        <w:rPr>
          <w:sz w:val="21"/>
          <w:szCs w:val="21"/>
        </w:rPr>
        <w:t>4</w:t>
      </w:r>
      <w:r>
        <w:rPr>
          <w:rFonts w:ascii="SimSun" w:eastAsia="SimSun" w:hAnsi="SimSun" w:cs="SimSun"/>
          <w:sz w:val="21"/>
          <w:szCs w:val="21"/>
        </w:rPr>
        <w:t>条染色体，与正常体细胞数目相等，该生物正常体细胞的染色体数为</w:t>
      </w:r>
      <w:r>
        <w:rPr>
          <w:sz w:val="21"/>
          <w:szCs w:val="21"/>
        </w:rPr>
        <w:t>4</w:t>
      </w:r>
      <w:r>
        <w:rPr>
          <w:rFonts w:ascii="SimSun" w:eastAsia="SimSun" w:hAnsi="SimSun" w:cs="SimSun"/>
          <w:sz w:val="21"/>
          <w:szCs w:val="21"/>
        </w:rPr>
        <w:t>条，</w:t>
      </w:r>
      <w:r>
        <w:rPr>
          <w:sz w:val="21"/>
          <w:szCs w:val="21"/>
        </w:rPr>
        <w:t>B</w:t>
      </w:r>
      <w:r>
        <w:rPr>
          <w:rFonts w:ascii="SimSun" w:eastAsia="SimSun" w:hAnsi="SimSun" w:cs="SimSun"/>
          <w:sz w:val="21"/>
          <w:szCs w:val="21"/>
        </w:rPr>
        <w:t>正确；</w:t>
      </w:r>
    </w:p>
    <w:p>
      <w:pPr>
        <w:widowControl w:val="0"/>
        <w:spacing w:before="0" w:after="0" w:line="360" w:lineRule="auto"/>
        <w:rPr>
          <w:sz w:val="21"/>
          <w:szCs w:val="21"/>
        </w:rPr>
      </w:pPr>
      <w:r>
        <w:rPr>
          <w:sz w:val="21"/>
          <w:szCs w:val="21"/>
        </w:rPr>
        <w:t>C</w:t>
      </w:r>
      <w:r>
        <w:rPr>
          <w:rFonts w:ascii="SimSun" w:eastAsia="SimSun" w:hAnsi="SimSun" w:cs="SimSun"/>
          <w:sz w:val="21"/>
          <w:szCs w:val="21"/>
        </w:rPr>
        <w:t>、丙图家系中，有一家庭的双亲均为患者，它们的女儿正常，说明该病最有可能是常染色体显性遗传病，</w:t>
      </w:r>
      <w:r>
        <w:rPr>
          <w:sz w:val="21"/>
          <w:szCs w:val="21"/>
        </w:rPr>
        <w:t>C</w:t>
      </w:r>
      <w:r>
        <w:rPr>
          <w:rFonts w:ascii="SimSun" w:eastAsia="SimSun" w:hAnsi="SimSun" w:cs="SimSun"/>
          <w:sz w:val="21"/>
          <w:szCs w:val="21"/>
        </w:rPr>
        <w:t>错误；</w:t>
      </w:r>
    </w:p>
    <w:p>
      <w:pPr>
        <w:widowControl w:val="0"/>
        <w:spacing w:before="0" w:after="0" w:line="360" w:lineRule="auto"/>
        <w:rPr>
          <w:sz w:val="21"/>
          <w:szCs w:val="21"/>
        </w:rPr>
      </w:pPr>
      <w:r>
        <w:rPr>
          <w:sz w:val="21"/>
          <w:szCs w:val="21"/>
        </w:rPr>
        <w:t>D</w:t>
      </w:r>
      <w:r>
        <w:rPr>
          <w:rFonts w:ascii="SimSun" w:eastAsia="SimSun" w:hAnsi="SimSun" w:cs="SimSun"/>
          <w:sz w:val="21"/>
          <w:szCs w:val="21"/>
        </w:rPr>
        <w:t>、丁图为某雄果蝇的染色体组成，该果蝇的基因型为</w:t>
      </w:r>
      <w:r>
        <w:rPr>
          <w:sz w:val="21"/>
          <w:szCs w:val="21"/>
        </w:rPr>
        <w:t>AaX</w:t>
      </w:r>
      <w:r>
        <w:rPr>
          <w:sz w:val="14"/>
          <w:szCs w:val="14"/>
        </w:rPr>
        <w:t>W</w:t>
      </w:r>
      <w:r>
        <w:rPr>
          <w:sz w:val="21"/>
          <w:szCs w:val="21"/>
        </w:rPr>
        <w:t>Y</w:t>
      </w:r>
      <w:r>
        <w:rPr>
          <w:rFonts w:ascii="SimSun" w:eastAsia="SimSun" w:hAnsi="SimSun" w:cs="SimSun"/>
          <w:sz w:val="21"/>
          <w:szCs w:val="21"/>
        </w:rPr>
        <w:t>，正常情况下，其配子类型有</w:t>
      </w:r>
      <w:r>
        <w:rPr>
          <w:sz w:val="21"/>
          <w:szCs w:val="21"/>
        </w:rPr>
        <w:t>AX</w:t>
      </w:r>
      <w:r>
        <w:rPr>
          <w:sz w:val="14"/>
          <w:szCs w:val="14"/>
        </w:rPr>
        <w:t>w</w:t>
      </w:r>
      <w:r>
        <w:rPr>
          <w:sz w:val="21"/>
          <w:szCs w:val="21"/>
        </w:rPr>
        <w:t> </w:t>
      </w:r>
      <w:r>
        <w:rPr>
          <w:rFonts w:ascii="SimSun" w:eastAsia="SimSun" w:hAnsi="SimSun" w:cs="SimSun"/>
          <w:sz w:val="21"/>
          <w:szCs w:val="21"/>
        </w:rPr>
        <w:t>、</w:t>
      </w:r>
      <w:r>
        <w:rPr>
          <w:sz w:val="21"/>
          <w:szCs w:val="21"/>
        </w:rPr>
        <w:t>aX</w:t>
      </w:r>
      <w:r>
        <w:rPr>
          <w:sz w:val="14"/>
          <w:szCs w:val="14"/>
        </w:rPr>
        <w:t>w</w:t>
      </w:r>
      <w:r>
        <w:rPr>
          <w:rFonts w:ascii="SimSun" w:eastAsia="SimSun" w:hAnsi="SimSun" w:cs="SimSun"/>
          <w:sz w:val="21"/>
          <w:szCs w:val="21"/>
        </w:rPr>
        <w:t>、</w:t>
      </w:r>
      <w:r>
        <w:rPr>
          <w:sz w:val="21"/>
          <w:szCs w:val="21"/>
        </w:rPr>
        <w:t>AY</w:t>
      </w:r>
      <w:r>
        <w:rPr>
          <w:sz w:val="21"/>
          <w:szCs w:val="21"/>
        </w:rPr>
        <w:t> </w:t>
      </w:r>
      <w:r>
        <w:rPr>
          <w:rFonts w:ascii="SimSun" w:eastAsia="SimSun" w:hAnsi="SimSun" w:cs="SimSun"/>
          <w:sz w:val="21"/>
          <w:szCs w:val="21"/>
        </w:rPr>
        <w:t>、</w:t>
      </w:r>
      <w:r>
        <w:rPr>
          <w:sz w:val="21"/>
          <w:szCs w:val="21"/>
        </w:rPr>
        <w:t>aY</w:t>
      </w:r>
      <w:r>
        <w:rPr>
          <w:rFonts w:ascii="SimSun" w:eastAsia="SimSun" w:hAnsi="SimSun" w:cs="SimSun"/>
          <w:sz w:val="21"/>
          <w:szCs w:val="21"/>
        </w:rPr>
        <w:t>四种，</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B</w:t>
      </w:r>
      <w:r>
        <w:rPr>
          <w:rFonts w:ascii="SimSun" w:eastAsia="SimSun" w:hAnsi="SimSun" w:cs="SimSun"/>
          <w:sz w:val="21"/>
          <w:szCs w:val="21"/>
        </w:rPr>
        <w:t>。</w:t>
      </w:r>
    </w:p>
    <w:p>
      <w:pPr>
        <w:widowControl w:val="0"/>
        <w:spacing w:before="0" w:after="0" w:line="360" w:lineRule="auto"/>
        <w:rPr>
          <w:sz w:val="21"/>
          <w:szCs w:val="21"/>
        </w:rPr>
      </w:pPr>
    </w:p>
    <w:p>
      <w:pPr>
        <w:widowControl w:val="0"/>
        <w:spacing w:before="0" w:after="0" w:line="360" w:lineRule="auto"/>
        <w:rPr>
          <w:sz w:val="21"/>
          <w:szCs w:val="21"/>
        </w:rPr>
      </w:pPr>
      <w:r>
        <w:rPr>
          <w:sz w:val="21"/>
          <w:szCs w:val="21"/>
        </w:rPr>
        <w:t xml:space="preserve">5. </w:t>
      </w:r>
      <w:r>
        <w:rPr>
          <w:rFonts w:ascii="SimSun" w:eastAsia="SimSun" w:hAnsi="SimSun" w:cs="SimSun"/>
          <w:sz w:val="21"/>
          <w:szCs w:val="21"/>
        </w:rPr>
        <w:t>如图</w:t>
      </w:r>
      <w:r>
        <w:rPr>
          <w:sz w:val="21"/>
          <w:szCs w:val="21"/>
        </w:rPr>
        <w:t>a</w:t>
      </w:r>
      <w:r>
        <w:rPr>
          <w:rFonts w:ascii="SimSun" w:eastAsia="SimSun" w:hAnsi="SimSun" w:cs="SimSun"/>
          <w:sz w:val="21"/>
          <w:szCs w:val="21"/>
        </w:rPr>
        <w:t>、</w:t>
      </w:r>
      <w:r>
        <w:rPr>
          <w:sz w:val="21"/>
          <w:szCs w:val="21"/>
        </w:rPr>
        <w:t>b</w:t>
      </w:r>
      <w:r>
        <w:rPr>
          <w:rFonts w:ascii="SimSun" w:eastAsia="SimSun" w:hAnsi="SimSun" w:cs="SimSun"/>
          <w:sz w:val="21"/>
          <w:szCs w:val="21"/>
        </w:rPr>
        <w:t>、</w:t>
      </w:r>
      <w:r>
        <w:rPr>
          <w:sz w:val="21"/>
          <w:szCs w:val="21"/>
        </w:rPr>
        <w:t>c</w:t>
      </w:r>
      <w:r>
        <w:rPr>
          <w:rFonts w:ascii="SimSun" w:eastAsia="SimSun" w:hAnsi="SimSun" w:cs="SimSun"/>
          <w:sz w:val="21"/>
          <w:szCs w:val="21"/>
        </w:rPr>
        <w:t>、</w:t>
      </w:r>
      <w:r>
        <w:rPr>
          <w:sz w:val="21"/>
          <w:szCs w:val="21"/>
        </w:rPr>
        <w:t>d</w:t>
      </w:r>
      <w:r>
        <w:rPr>
          <w:rFonts w:ascii="SimSun" w:eastAsia="SimSun" w:hAnsi="SimSun" w:cs="SimSun"/>
          <w:sz w:val="21"/>
          <w:szCs w:val="21"/>
        </w:rPr>
        <w:t>表示人体体液的各种成分及其相互关系，有关叙述正确的是（</w:t>
      </w:r>
      <w:r>
        <w:rPr>
          <w:sz w:val="21"/>
          <w:szCs w:val="21"/>
        </w:rPr>
        <w:t xml:space="preserve">    </w:t>
      </w:r>
      <w:r>
        <w:rPr>
          <w:rFonts w:ascii="SimSun" w:eastAsia="SimSun" w:hAnsi="SimSun" w:cs="SimSun"/>
          <w:sz w:val="21"/>
          <w:szCs w:val="21"/>
        </w:rPr>
        <w:t>）</w:t>
      </w:r>
      <w:r>
        <w:rPr>
          <w:strike w:val="0"/>
          <w:sz w:val="21"/>
          <w:szCs w:val="21"/>
          <w:u w:val="none"/>
        </w:rPr>
        <w:drawing>
          <wp:inline>
            <wp:extent cx="28575" cy="28575"/>
            <wp:docPr id="100063" name=""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3" name=""/>
                    <pic:cNvPicPr>
                      <a:picLocks noChangeAspect="1"/>
                    </pic:cNvPicPr>
                  </pic:nvPicPr>
                  <pic:blipFill>
                    <a:blip xmlns:r="http://schemas.openxmlformats.org/officeDocument/2006/relationships" r:embed="rId7"/>
                    <a:stretch>
                      <a:fillRect/>
                    </a:stretch>
                  </pic:blipFill>
                  <pic:spPr>
                    <a:xfrm>
                      <a:off x="0" y="0"/>
                      <a:ext cx="28575" cy="28575"/>
                    </a:xfrm>
                    <a:prstGeom prst="rect">
                      <a:avLst/>
                    </a:prstGeom>
                  </pic:spPr>
                </pic:pic>
              </a:graphicData>
            </a:graphic>
          </wp:inline>
        </w:drawing>
      </w:r>
    </w:p>
    <w:p>
      <w:pPr>
        <w:sectPr>
          <w:type w:val="continuous"/>
          <w:pgSz w:w="11906" w:h="16838"/>
          <w:pgMar w:top="1000" w:right="1120" w:bottom="660" w:left="1120" w:header="708" w:footer="708" w:gutter="0"/>
          <w:cols w:space="708"/>
          <w:docGrid w:linePitch="360"/>
        </w:sectPr>
      </w:pPr>
    </w:p>
    <w:p>
      <w:pPr>
        <w:widowControl w:val="0"/>
        <w:spacing w:before="0" w:after="0" w:line="360" w:lineRule="auto"/>
        <w:rPr>
          <w:sz w:val="21"/>
          <w:szCs w:val="21"/>
        </w:rPr>
      </w:pPr>
      <w:r>
        <w:rPr>
          <w:strike w:val="0"/>
          <w:sz w:val="21"/>
          <w:szCs w:val="21"/>
          <w:u w:val="none"/>
        </w:rPr>
        <w:drawing>
          <wp:inline>
            <wp:extent cx="1724025" cy="1524000"/>
            <wp:docPr id="10007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7" name=""/>
                    <pic:cNvPicPr>
                      <a:picLocks noChangeAspect="1"/>
                    </pic:cNvPicPr>
                  </pic:nvPicPr>
                  <pic:blipFill>
                    <a:blip xmlns:r="http://schemas.openxmlformats.org/officeDocument/2006/relationships" r:embed="rId15"/>
                    <a:stretch>
                      <a:fillRect/>
                    </a:stretch>
                  </pic:blipFill>
                  <pic:spPr>
                    <a:xfrm>
                      <a:off x="0" y="0"/>
                      <a:ext cx="1724025" cy="1524000"/>
                    </a:xfrm>
                    <a:prstGeom prst="rect">
                      <a:avLst/>
                    </a:prstGeom>
                  </pic:spPr>
                </pic:pic>
              </a:graphicData>
            </a:graphic>
          </wp:inline>
        </w:drawing>
      </w:r>
    </w:p>
    <w:p>
      <w:pPr>
        <w:widowControl w:val="0"/>
        <w:spacing w:before="0" w:after="0" w:line="360" w:lineRule="auto"/>
        <w:rPr>
          <w:sz w:val="21"/>
          <w:szCs w:val="21"/>
        </w:rPr>
      </w:pPr>
      <w:r>
        <w:rPr>
          <w:sz w:val="21"/>
          <w:szCs w:val="21"/>
        </w:rPr>
        <w:t>A. b</w:t>
      </w:r>
      <w:r>
        <w:rPr>
          <w:rFonts w:ascii="SimSun" w:eastAsia="SimSun" w:hAnsi="SimSun" w:cs="SimSun"/>
          <w:sz w:val="21"/>
          <w:szCs w:val="21"/>
        </w:rPr>
        <w:t>表示血浆，</w:t>
      </w:r>
      <w:r>
        <w:rPr>
          <w:sz w:val="21"/>
          <w:szCs w:val="21"/>
        </w:rPr>
        <w:t>d</w:t>
      </w:r>
      <w:r>
        <w:rPr>
          <w:rFonts w:ascii="SimSun" w:eastAsia="SimSun" w:hAnsi="SimSun" w:cs="SimSun"/>
          <w:sz w:val="21"/>
          <w:szCs w:val="21"/>
        </w:rPr>
        <w:t>表示组织液</w:t>
      </w:r>
    </w:p>
    <w:p>
      <w:pPr>
        <w:widowControl w:val="0"/>
        <w:spacing w:before="0" w:after="0" w:line="360" w:lineRule="auto"/>
        <w:rPr>
          <w:sz w:val="21"/>
          <w:szCs w:val="21"/>
        </w:rPr>
      </w:pPr>
      <w:r>
        <w:rPr>
          <w:sz w:val="21"/>
          <w:szCs w:val="21"/>
        </w:rPr>
        <w:t>B. a</w:t>
      </w:r>
      <w:r>
        <w:rPr>
          <w:rFonts w:ascii="SimSun" w:eastAsia="SimSun" w:hAnsi="SimSun" w:cs="SimSun"/>
          <w:sz w:val="21"/>
          <w:szCs w:val="21"/>
        </w:rPr>
        <w:t>中的</w:t>
      </w:r>
      <w:r>
        <w:rPr>
          <w:sz w:val="21"/>
          <w:szCs w:val="21"/>
        </w:rPr>
        <w:t>CO</w:t>
      </w:r>
      <w:r>
        <w:rPr>
          <w:sz w:val="14"/>
          <w:szCs w:val="14"/>
        </w:rPr>
        <w:t>2</w:t>
      </w:r>
      <w:r>
        <w:rPr>
          <w:rFonts w:ascii="SimSun" w:eastAsia="SimSun" w:hAnsi="SimSun" w:cs="SimSun"/>
          <w:sz w:val="21"/>
          <w:szCs w:val="21"/>
        </w:rPr>
        <w:t>浓度低于</w:t>
      </w:r>
      <w:r>
        <w:rPr>
          <w:sz w:val="21"/>
          <w:szCs w:val="21"/>
        </w:rPr>
        <w:t>b</w:t>
      </w:r>
    </w:p>
    <w:p>
      <w:pPr>
        <w:widowControl w:val="0"/>
        <w:spacing w:before="0" w:after="0" w:line="360" w:lineRule="auto"/>
        <w:rPr>
          <w:sz w:val="21"/>
          <w:szCs w:val="21"/>
        </w:rPr>
      </w:pPr>
      <w:r>
        <w:rPr>
          <w:sz w:val="21"/>
          <w:szCs w:val="21"/>
        </w:rPr>
        <w:t>C. d</w:t>
      </w:r>
      <w:r>
        <w:rPr>
          <w:rFonts w:ascii="SimSun" w:eastAsia="SimSun" w:hAnsi="SimSun" w:cs="SimSun"/>
          <w:sz w:val="21"/>
          <w:szCs w:val="21"/>
        </w:rPr>
        <w:t>中存在抗体、血红蛋白、葡萄糖等物质</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血浆蛋白随尿液流失会引起</w:t>
      </w:r>
      <w:r>
        <w:rPr>
          <w:sz w:val="21"/>
          <w:szCs w:val="21"/>
        </w:rPr>
        <w:t>d</w:t>
      </w:r>
      <w:r>
        <w:rPr>
          <w:rFonts w:ascii="SimSun" w:eastAsia="SimSun" w:hAnsi="SimSun" w:cs="SimSun"/>
          <w:sz w:val="21"/>
          <w:szCs w:val="21"/>
        </w:rPr>
        <w:t>中的渗透压降低，造成组织水肿</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【分析】人体内所有液体统称为体液，体液包括细胞内液和细胞外液，细胞外液又叫内环境，主要由组织液、血浆和淋巴组成，三部分之间进行着物质交换。</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、根据图中关系可知，</w:t>
      </w:r>
      <w:r>
        <w:rPr>
          <w:sz w:val="21"/>
          <w:szCs w:val="21"/>
        </w:rPr>
        <w:t>a</w:t>
      </w:r>
      <w:r>
        <w:rPr>
          <w:rFonts w:ascii="SimSun" w:eastAsia="SimSun" w:hAnsi="SimSun" w:cs="SimSun"/>
          <w:sz w:val="21"/>
          <w:szCs w:val="21"/>
        </w:rPr>
        <w:t>是细胞内液，</w:t>
      </w:r>
      <w:r>
        <w:rPr>
          <w:sz w:val="21"/>
          <w:szCs w:val="21"/>
        </w:rPr>
        <w:t>d</w:t>
      </w:r>
      <w:r>
        <w:rPr>
          <w:rFonts w:ascii="SimSun" w:eastAsia="SimSun" w:hAnsi="SimSun" w:cs="SimSun"/>
          <w:sz w:val="21"/>
          <w:szCs w:val="21"/>
        </w:rPr>
        <w:t>是血浆，</w:t>
      </w:r>
      <w:r>
        <w:rPr>
          <w:sz w:val="21"/>
          <w:szCs w:val="21"/>
        </w:rPr>
        <w:t>b</w:t>
      </w:r>
      <w:r>
        <w:rPr>
          <w:rFonts w:ascii="SimSun" w:eastAsia="SimSun" w:hAnsi="SimSun" w:cs="SimSun"/>
          <w:sz w:val="21"/>
          <w:szCs w:val="21"/>
        </w:rPr>
        <w:t>是组织液，</w:t>
      </w:r>
      <w:r>
        <w:rPr>
          <w:sz w:val="21"/>
          <w:szCs w:val="21"/>
        </w:rPr>
        <w:t>c</w:t>
      </w:r>
      <w:r>
        <w:rPr>
          <w:rFonts w:ascii="SimSun" w:eastAsia="SimSun" w:hAnsi="SimSun" w:cs="SimSun"/>
          <w:sz w:val="21"/>
          <w:szCs w:val="21"/>
        </w:rPr>
        <w:t>是淋巴，</w:t>
      </w:r>
      <w:r>
        <w:rPr>
          <w:sz w:val="21"/>
          <w:szCs w:val="21"/>
        </w:rPr>
        <w:t xml:space="preserve">A </w:t>
      </w:r>
      <w:r>
        <w:rPr>
          <w:rFonts w:ascii="SimSun" w:eastAsia="SimSun" w:hAnsi="SimSun" w:cs="SimSun"/>
          <w:sz w:val="21"/>
          <w:szCs w:val="21"/>
        </w:rPr>
        <w:t>错误；</w:t>
      </w:r>
    </w:p>
    <w:p>
      <w:pPr>
        <w:widowControl w:val="0"/>
        <w:spacing w:before="0" w:after="0" w:line="360" w:lineRule="auto"/>
        <w:rPr>
          <w:sz w:val="21"/>
          <w:szCs w:val="21"/>
        </w:rPr>
      </w:pPr>
      <w:r>
        <w:rPr>
          <w:sz w:val="21"/>
          <w:szCs w:val="21"/>
        </w:rPr>
        <w:t>B</w:t>
      </w:r>
      <w:r>
        <w:rPr>
          <w:rFonts w:ascii="SimSun" w:eastAsia="SimSun" w:hAnsi="SimSun" w:cs="SimSun"/>
          <w:sz w:val="21"/>
          <w:szCs w:val="21"/>
        </w:rPr>
        <w:t>、</w:t>
      </w:r>
      <w:r>
        <w:rPr>
          <w:sz w:val="21"/>
          <w:szCs w:val="21"/>
        </w:rPr>
        <w:t>a</w:t>
      </w:r>
      <w:r>
        <w:rPr>
          <w:rFonts w:ascii="SimSun" w:eastAsia="SimSun" w:hAnsi="SimSun" w:cs="SimSun"/>
          <w:sz w:val="21"/>
          <w:szCs w:val="21"/>
        </w:rPr>
        <w:t>是细胞内液，能进行细胞呼吸产生</w:t>
      </w:r>
      <w:r>
        <w:rPr>
          <w:sz w:val="21"/>
          <w:szCs w:val="21"/>
        </w:rPr>
        <w:t>CO</w:t>
      </w:r>
      <w:r>
        <w:rPr>
          <w:sz w:val="14"/>
          <w:szCs w:val="14"/>
        </w:rPr>
        <w:t>2</w:t>
      </w:r>
      <w:r>
        <w:rPr>
          <w:rFonts w:ascii="SimSun" w:eastAsia="SimSun" w:hAnsi="SimSun" w:cs="SimSun"/>
          <w:sz w:val="21"/>
          <w:szCs w:val="21"/>
        </w:rPr>
        <w:t>，</w:t>
      </w:r>
      <w:r>
        <w:rPr>
          <w:sz w:val="21"/>
          <w:szCs w:val="21"/>
        </w:rPr>
        <w:t>a</w:t>
      </w:r>
      <w:r>
        <w:rPr>
          <w:rFonts w:ascii="SimSun" w:eastAsia="SimSun" w:hAnsi="SimSun" w:cs="SimSun"/>
          <w:sz w:val="21"/>
          <w:szCs w:val="21"/>
        </w:rPr>
        <w:t>中的</w:t>
      </w:r>
      <w:r>
        <w:rPr>
          <w:sz w:val="21"/>
          <w:szCs w:val="21"/>
        </w:rPr>
        <w:t>CO</w:t>
      </w:r>
      <w:r>
        <w:rPr>
          <w:sz w:val="14"/>
          <w:szCs w:val="14"/>
        </w:rPr>
        <w:t>2</w:t>
      </w:r>
      <w:r>
        <w:rPr>
          <w:rFonts w:ascii="SimSun" w:eastAsia="SimSun" w:hAnsi="SimSun" w:cs="SimSun"/>
          <w:sz w:val="21"/>
          <w:szCs w:val="21"/>
        </w:rPr>
        <w:t>浓度高于</w:t>
      </w:r>
      <w:r>
        <w:rPr>
          <w:sz w:val="21"/>
          <w:szCs w:val="21"/>
        </w:rPr>
        <w:t>b</w:t>
      </w:r>
      <w:r>
        <w:rPr>
          <w:rFonts w:ascii="SimSun" w:eastAsia="SimSun" w:hAnsi="SimSun" w:cs="SimSun"/>
          <w:sz w:val="21"/>
          <w:szCs w:val="21"/>
        </w:rPr>
        <w:t>，</w:t>
      </w:r>
      <w:r>
        <w:rPr>
          <w:sz w:val="21"/>
          <w:szCs w:val="21"/>
        </w:rPr>
        <w:t>B</w:t>
      </w:r>
      <w:r>
        <w:rPr>
          <w:rFonts w:ascii="SimSun" w:eastAsia="SimSun" w:hAnsi="SimSun" w:cs="SimSun"/>
          <w:sz w:val="21"/>
          <w:szCs w:val="21"/>
        </w:rPr>
        <w:t>错误；</w:t>
      </w:r>
    </w:p>
    <w:p>
      <w:pPr>
        <w:widowControl w:val="0"/>
        <w:spacing w:before="0" w:after="0" w:line="360" w:lineRule="auto"/>
        <w:rPr>
          <w:sz w:val="21"/>
          <w:szCs w:val="21"/>
        </w:rPr>
      </w:pPr>
      <w:r>
        <w:rPr>
          <w:sz w:val="21"/>
          <w:szCs w:val="21"/>
        </w:rPr>
        <w:t>C</w:t>
      </w:r>
      <w:r>
        <w:rPr>
          <w:rFonts w:ascii="SimSun" w:eastAsia="SimSun" w:hAnsi="SimSun" w:cs="SimSun"/>
          <w:sz w:val="21"/>
          <w:szCs w:val="21"/>
        </w:rPr>
        <w:t>、</w:t>
      </w:r>
      <w:r>
        <w:rPr>
          <w:sz w:val="21"/>
          <w:szCs w:val="21"/>
        </w:rPr>
        <w:t>d</w:t>
      </w:r>
      <w:r>
        <w:rPr>
          <w:rFonts w:ascii="SimSun" w:eastAsia="SimSun" w:hAnsi="SimSun" w:cs="SimSun"/>
          <w:sz w:val="21"/>
          <w:szCs w:val="21"/>
        </w:rPr>
        <w:t>血浆中存在葡萄糖和抗体等物质，但血红蛋白存在于红细胞内，</w:t>
      </w:r>
      <w:r>
        <w:rPr>
          <w:sz w:val="21"/>
          <w:szCs w:val="21"/>
        </w:rPr>
        <w:t>C</w:t>
      </w:r>
      <w:r>
        <w:rPr>
          <w:rFonts w:ascii="SimSun" w:eastAsia="SimSun" w:hAnsi="SimSun" w:cs="SimSun"/>
          <w:sz w:val="21"/>
          <w:szCs w:val="21"/>
        </w:rPr>
        <w:t>错误；</w:t>
      </w:r>
    </w:p>
    <w:p>
      <w:pPr>
        <w:widowControl w:val="0"/>
        <w:spacing w:before="0" w:after="0" w:line="360" w:lineRule="auto"/>
        <w:rPr>
          <w:sz w:val="21"/>
          <w:szCs w:val="21"/>
        </w:rPr>
      </w:pPr>
      <w:r>
        <w:rPr>
          <w:sz w:val="21"/>
          <w:szCs w:val="21"/>
        </w:rPr>
        <w:t>D</w:t>
      </w:r>
      <w:r>
        <w:rPr>
          <w:rFonts w:ascii="SimSun" w:eastAsia="SimSun" w:hAnsi="SimSun" w:cs="SimSun"/>
          <w:sz w:val="21"/>
          <w:szCs w:val="21"/>
        </w:rPr>
        <w:t>、血浆蛋白随尿液流失会使得血浆的渗透压降低，血浆渗透压降低会导致水从血浆进入组织液增多，造成组织水肿，</w:t>
      </w:r>
      <w:r>
        <w:rPr>
          <w:sz w:val="21"/>
          <w:szCs w:val="21"/>
        </w:rPr>
        <w:t>D</w:t>
      </w:r>
      <w:r>
        <w:rPr>
          <w:rFonts w:ascii="SimSun" w:eastAsia="SimSun" w:hAnsi="SimSun" w:cs="SimSun"/>
          <w:sz w:val="21"/>
          <w:szCs w:val="21"/>
        </w:rPr>
        <w:t>正确。</w:t>
      </w:r>
    </w:p>
    <w:p>
      <w:pPr>
        <w:widowControl w:val="0"/>
        <w:spacing w:before="0" w:after="0" w:line="360" w:lineRule="auto"/>
        <w:rPr>
          <w:sz w:val="21"/>
          <w:szCs w:val="21"/>
        </w:rPr>
      </w:pPr>
      <w:r>
        <w:rPr>
          <w:rFonts w:ascii="SimSun" w:eastAsia="SimSun" w:hAnsi="SimSun" w:cs="SimSun"/>
          <w:sz w:val="21"/>
          <w:szCs w:val="21"/>
        </w:rPr>
        <w:t>故选</w:t>
      </w:r>
      <w:r>
        <w:rPr>
          <w:sz w:val="21"/>
          <w:szCs w:val="21"/>
        </w:rPr>
        <w:t>D</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6. </w:t>
      </w:r>
      <w:r>
        <w:rPr>
          <w:rFonts w:ascii="SimSun" w:eastAsia="SimSun" w:hAnsi="SimSun" w:cs="SimSun"/>
          <w:sz w:val="21"/>
          <w:szCs w:val="21"/>
        </w:rPr>
        <w:t>神经调节和体液调节对于机体稳态的维持均具有重要作用。下列叙述错误的是（　　）</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一些低等动物只有体液调节，没有神经调节</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神经调节反应速度较快，体液调节反应速度较慢</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神经调节和体液调节中均存在分级调节的现象</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体液调节的信号是化学物质，神经调节的信号是神经冲动</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【分析】神经调节与体液调节的关系：</w:t>
      </w:r>
    </w:p>
    <w:p>
      <w:pPr>
        <w:widowControl w:val="0"/>
        <w:spacing w:before="0" w:after="0" w:line="360" w:lineRule="auto"/>
        <w:rPr>
          <w:sz w:val="21"/>
          <w:szCs w:val="21"/>
        </w:rPr>
      </w:pPr>
      <w:r>
        <w:rPr>
          <w:sz w:val="21"/>
          <w:szCs w:val="21"/>
        </w:rPr>
        <w:t>1</w:t>
      </w:r>
      <w:r>
        <w:rPr>
          <w:rFonts w:ascii="SimSun" w:eastAsia="SimSun" w:hAnsi="SimSun" w:cs="SimSun"/>
          <w:sz w:val="21"/>
          <w:szCs w:val="21"/>
        </w:rPr>
        <w:t>、内分泌腺受中枢神经系统的调节，体液调节可以看做神经调节的一个环节。</w:t>
      </w:r>
    </w:p>
    <w:p>
      <w:pPr>
        <w:widowControl w:val="0"/>
        <w:spacing w:before="0" w:after="0" w:line="360" w:lineRule="auto"/>
        <w:rPr>
          <w:sz w:val="21"/>
          <w:szCs w:val="21"/>
        </w:rPr>
      </w:pPr>
      <w:r>
        <w:rPr>
          <w:sz w:val="21"/>
          <w:szCs w:val="21"/>
        </w:rPr>
        <w:t>2</w:t>
      </w:r>
      <w:r>
        <w:rPr>
          <w:rFonts w:ascii="SimSun" w:eastAsia="SimSun" w:hAnsi="SimSun" w:cs="SimSun"/>
          <w:sz w:val="21"/>
          <w:szCs w:val="21"/>
        </w:rPr>
        <w:t>、激素也可以影响神经系统的发育和功能，两者常常同时调节生命活动。</w:t>
      </w:r>
      <w:r>
        <w:rPr>
          <w:strike w:val="0"/>
          <w:sz w:val="21"/>
          <w:szCs w:val="21"/>
          <w:u w:val="none"/>
        </w:rPr>
        <w:drawing>
          <wp:inline>
            <wp:extent cx="28575" cy="28575"/>
            <wp:docPr id="100079" name=""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9" name=""/>
                    <pic:cNvPicPr>
                      <a:picLocks noChangeAspect="1"/>
                    </pic:cNvPicPr>
                  </pic:nvPicPr>
                  <pic:blipFill>
                    <a:blip xmlns:r="http://schemas.openxmlformats.org/officeDocument/2006/relationships" r:embed="rId7"/>
                    <a:stretch>
                      <a:fillRect/>
                    </a:stretch>
                  </pic:blipFill>
                  <pic:spPr>
                    <a:xfrm>
                      <a:off x="0" y="0"/>
                      <a:ext cx="28575" cy="28575"/>
                    </a:xfrm>
                    <a:prstGeom prst="rect">
                      <a:avLst/>
                    </a:prstGeom>
                  </pic:spPr>
                </pic:pic>
              </a:graphicData>
            </a:graphic>
          </wp:inline>
        </w:drawing>
      </w:r>
    </w:p>
    <w:p>
      <w:pPr>
        <w:sectPr>
          <w:type w:val="continuous"/>
          <w:pgSz w:w="11906" w:h="16838"/>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、一些低等动物没有神经系统，只有体液调节，没有神经调节，</w:t>
      </w:r>
      <w:r>
        <w:rPr>
          <w:sz w:val="21"/>
          <w:szCs w:val="21"/>
        </w:rPr>
        <w:t>A</w:t>
      </w:r>
      <w:r>
        <w:rPr>
          <w:rFonts w:ascii="SimSun" w:eastAsia="SimSun" w:hAnsi="SimSun" w:cs="SimSun"/>
          <w:sz w:val="21"/>
          <w:szCs w:val="21"/>
        </w:rPr>
        <w:t>正确；</w:t>
      </w:r>
      <w:r>
        <w:rPr>
          <w:rFonts w:ascii="SimSun" w:eastAsia="SimSun" w:hAnsi="SimSun" w:cs="SimSun"/>
          <w:sz w:val="21"/>
          <w:szCs w:val="21"/>
        </w:rPr>
        <w:t xml:space="preserve">  </w:t>
      </w:r>
    </w:p>
    <w:p>
      <w:pPr>
        <w:widowControl w:val="0"/>
        <w:spacing w:before="0" w:after="0" w:line="360" w:lineRule="auto"/>
        <w:rPr>
          <w:sz w:val="21"/>
          <w:szCs w:val="21"/>
        </w:rPr>
      </w:pPr>
      <w:r>
        <w:rPr>
          <w:sz w:val="21"/>
          <w:szCs w:val="21"/>
        </w:rPr>
        <w:t>B</w:t>
      </w:r>
      <w:r>
        <w:rPr>
          <w:rFonts w:ascii="SimSun" w:eastAsia="SimSun" w:hAnsi="SimSun" w:cs="SimSun"/>
          <w:sz w:val="21"/>
          <w:szCs w:val="21"/>
        </w:rPr>
        <w:t xml:space="preserve">、神经调节反应速度较快，体液调节反应速度较慢， </w:t>
      </w:r>
      <w:r>
        <w:rPr>
          <w:sz w:val="21"/>
          <w:szCs w:val="21"/>
        </w:rPr>
        <w:t>B</w:t>
      </w:r>
      <w:r>
        <w:rPr>
          <w:rFonts w:ascii="SimSun" w:eastAsia="SimSun" w:hAnsi="SimSun" w:cs="SimSun"/>
          <w:sz w:val="21"/>
          <w:szCs w:val="21"/>
        </w:rPr>
        <w:t>正确；</w:t>
      </w:r>
      <w:r>
        <w:rPr>
          <w:rFonts w:ascii="SimSun" w:eastAsia="SimSun" w:hAnsi="SimSun" w:cs="SimSun"/>
          <w:sz w:val="21"/>
          <w:szCs w:val="21"/>
        </w:rPr>
        <w:t xml:space="preserve">  </w:t>
      </w:r>
    </w:p>
    <w:p>
      <w:pPr>
        <w:widowControl w:val="0"/>
        <w:spacing w:before="0" w:after="0" w:line="360" w:lineRule="auto"/>
        <w:rPr>
          <w:sz w:val="21"/>
          <w:szCs w:val="21"/>
        </w:rPr>
      </w:pPr>
      <w:r>
        <w:rPr>
          <w:sz w:val="21"/>
          <w:szCs w:val="21"/>
        </w:rPr>
        <w:t>C</w:t>
      </w:r>
      <w:r>
        <w:rPr>
          <w:rFonts w:ascii="SimSun" w:eastAsia="SimSun" w:hAnsi="SimSun" w:cs="SimSun"/>
          <w:sz w:val="21"/>
          <w:szCs w:val="21"/>
        </w:rPr>
        <w:t>、神经调节和体液调节中均存在分级调节的现象，</w:t>
      </w:r>
      <w:r>
        <w:rPr>
          <w:sz w:val="21"/>
          <w:szCs w:val="21"/>
        </w:rPr>
        <w:t xml:space="preserve">C </w:t>
      </w:r>
      <w:r>
        <w:rPr>
          <w:rFonts w:ascii="SimSun" w:eastAsia="SimSun" w:hAnsi="SimSun" w:cs="SimSun"/>
          <w:sz w:val="21"/>
          <w:szCs w:val="21"/>
        </w:rPr>
        <w:t>正确；</w:t>
      </w:r>
      <w:r>
        <w:rPr>
          <w:rFonts w:ascii="SimSun" w:eastAsia="SimSun" w:hAnsi="SimSun" w:cs="SimSun"/>
          <w:sz w:val="21"/>
          <w:szCs w:val="21"/>
        </w:rPr>
        <w:t xml:space="preserve">  </w:t>
      </w:r>
    </w:p>
    <w:p>
      <w:pPr>
        <w:widowControl w:val="0"/>
        <w:spacing w:before="0" w:after="0" w:line="360" w:lineRule="auto"/>
        <w:rPr>
          <w:sz w:val="21"/>
          <w:szCs w:val="21"/>
        </w:rPr>
      </w:pPr>
      <w:r>
        <w:rPr>
          <w:sz w:val="21"/>
          <w:szCs w:val="21"/>
        </w:rPr>
        <w:t>D</w:t>
      </w:r>
      <w:r>
        <w:rPr>
          <w:rFonts w:ascii="SimSun" w:eastAsia="SimSun" w:hAnsi="SimSun" w:cs="SimSun"/>
          <w:sz w:val="21"/>
          <w:szCs w:val="21"/>
        </w:rPr>
        <w:t>、体液调节的信号是化学物质，神经调节的信号有神经冲动和化学物质（神经递质），</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D</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7. </w:t>
      </w:r>
      <w:r>
        <w:rPr>
          <w:rFonts w:ascii="SimSun" w:eastAsia="SimSun" w:hAnsi="SimSun" w:cs="SimSun"/>
          <w:sz w:val="21"/>
          <w:szCs w:val="21"/>
        </w:rPr>
        <w:t>下列关于人体神经调节和体液调节的叙述，正确的是（　　）</w:t>
      </w:r>
    </w:p>
    <w:p>
      <w:pPr>
        <w:widowControl w:val="0"/>
        <w:spacing w:before="0" w:after="0" w:line="360" w:lineRule="auto"/>
        <w:rPr>
          <w:sz w:val="21"/>
          <w:szCs w:val="21"/>
        </w:rPr>
      </w:pPr>
      <w:r>
        <w:rPr>
          <w:rFonts w:ascii="SimSun" w:eastAsia="SimSun" w:hAnsi="SimSun" w:cs="SimSun"/>
          <w:sz w:val="21"/>
          <w:szCs w:val="21"/>
        </w:rPr>
        <w:t>①甲亢患者，神经系统兴奋性降低，身体消瘦</w:t>
      </w:r>
      <w:r>
        <w:rPr>
          <w:sz w:val="21"/>
          <w:szCs w:val="21"/>
        </w:rPr>
        <w:t xml:space="preserve"> </w:t>
      </w:r>
    </w:p>
    <w:p>
      <w:pPr>
        <w:widowControl w:val="0"/>
        <w:spacing w:before="0" w:after="0" w:line="360" w:lineRule="auto"/>
        <w:rPr>
          <w:sz w:val="21"/>
          <w:szCs w:val="21"/>
        </w:rPr>
      </w:pPr>
      <w:r>
        <w:rPr>
          <w:rFonts w:ascii="SimSun" w:eastAsia="SimSun" w:hAnsi="SimSun" w:cs="SimSun"/>
          <w:sz w:val="21"/>
          <w:szCs w:val="21"/>
        </w:rPr>
        <w:t>②体内多种激素具有直接降低血糖的作用</w:t>
      </w:r>
    </w:p>
    <w:p>
      <w:pPr>
        <w:widowControl w:val="0"/>
        <w:spacing w:before="0" w:after="0" w:line="360" w:lineRule="auto"/>
        <w:rPr>
          <w:sz w:val="21"/>
          <w:szCs w:val="21"/>
        </w:rPr>
      </w:pPr>
      <w:r>
        <w:rPr>
          <w:rFonts w:ascii="SimSun" w:eastAsia="SimSun" w:hAnsi="SimSun" w:cs="SimSun"/>
          <w:sz w:val="21"/>
          <w:szCs w:val="21"/>
        </w:rPr>
        <w:t>③刺激大脑中央前回的顶部，可以引起下肢的运动</w:t>
      </w:r>
    </w:p>
    <w:p>
      <w:pPr>
        <w:widowControl w:val="0"/>
        <w:spacing w:before="0" w:after="0" w:line="360" w:lineRule="auto"/>
        <w:rPr>
          <w:sz w:val="21"/>
          <w:szCs w:val="21"/>
        </w:rPr>
      </w:pPr>
      <w:r>
        <w:rPr>
          <w:rFonts w:ascii="SimSun" w:eastAsia="SimSun" w:hAnsi="SimSun" w:cs="SimSun"/>
          <w:sz w:val="21"/>
          <w:szCs w:val="21"/>
        </w:rPr>
        <w:t>④言语区的</w:t>
      </w:r>
      <w:r>
        <w:rPr>
          <w:sz w:val="21"/>
          <w:szCs w:val="21"/>
        </w:rPr>
        <w:t>W</w:t>
      </w:r>
      <w:r>
        <w:rPr>
          <w:rFonts w:ascii="SimSun" w:eastAsia="SimSun" w:hAnsi="SimSun" w:cs="SimSun"/>
          <w:sz w:val="21"/>
          <w:szCs w:val="21"/>
        </w:rPr>
        <w:t>区和</w:t>
      </w:r>
      <w:r>
        <w:rPr>
          <w:sz w:val="21"/>
          <w:szCs w:val="21"/>
        </w:rPr>
        <w:t>V</w:t>
      </w:r>
      <w:r>
        <w:rPr>
          <w:rFonts w:ascii="SimSun" w:eastAsia="SimSun" w:hAnsi="SimSun" w:cs="SimSun"/>
          <w:sz w:val="21"/>
          <w:szCs w:val="21"/>
        </w:rPr>
        <w:t>区受损，人不能写字也不能看懂文字</w:t>
      </w:r>
    </w:p>
    <w:p>
      <w:pPr>
        <w:widowControl w:val="0"/>
        <w:spacing w:before="0" w:after="0" w:line="360" w:lineRule="auto"/>
        <w:rPr>
          <w:sz w:val="21"/>
          <w:szCs w:val="21"/>
        </w:rPr>
      </w:pPr>
      <w:r>
        <w:rPr>
          <w:rFonts w:ascii="SimSun" w:eastAsia="SimSun" w:hAnsi="SimSun" w:cs="SimSun"/>
          <w:sz w:val="21"/>
          <w:szCs w:val="21"/>
        </w:rPr>
        <w:t>⑤当大量丢失水分使细胞外液量减少以及血钠含量升高时，肾上腺皮质分泌醛固酮增多，维持血钠平衡</w:t>
      </w:r>
    </w:p>
    <w:p>
      <w:pPr>
        <w:widowControl w:val="0"/>
        <w:spacing w:before="0" w:after="0" w:line="360" w:lineRule="auto"/>
        <w:rPr>
          <w:sz w:val="21"/>
          <w:szCs w:val="21"/>
        </w:rPr>
      </w:pPr>
      <w:r>
        <w:rPr>
          <w:rFonts w:ascii="SimSun" w:eastAsia="SimSun" w:hAnsi="SimSun" w:cs="SimSun"/>
          <w:sz w:val="21"/>
          <w:szCs w:val="21"/>
        </w:rPr>
        <w:t>⑥糖皮质激素、甲状腺激素和肾上腺素在提高血糖浓度上具有协同作用</w:t>
      </w:r>
    </w:p>
    <w:p>
      <w:pPr>
        <w:widowControl w:val="0"/>
        <w:spacing w:before="0" w:after="0" w:line="360" w:lineRule="auto"/>
        <w:rPr>
          <w:sz w:val="21"/>
          <w:szCs w:val="21"/>
        </w:rPr>
      </w:pPr>
      <w:r>
        <w:rPr>
          <w:rFonts w:ascii="SimSun" w:eastAsia="SimSun" w:hAnsi="SimSun" w:cs="SimSun"/>
          <w:sz w:val="21"/>
          <w:szCs w:val="21"/>
        </w:rPr>
        <w:t>⑦遇险时交感神经支配肾上腺髓质分泌相关激素调节机体活动，此时体液调节是神经调节的一个环节</w:t>
      </w:r>
    </w:p>
    <w:p>
      <w:pPr>
        <w:widowControl w:val="0"/>
        <w:spacing w:before="0" w:after="0" w:line="360" w:lineRule="auto"/>
        <w:rPr>
          <w:sz w:val="21"/>
          <w:szCs w:val="21"/>
        </w:rPr>
      </w:pPr>
      <w:r>
        <w:rPr>
          <w:rFonts w:ascii="SimSun" w:eastAsia="SimSun" w:hAnsi="SimSun" w:cs="SimSun"/>
          <w:sz w:val="21"/>
          <w:szCs w:val="21"/>
        </w:rPr>
        <w:t>⑧养殖鱼类时，可以给鱼饲喂促性腺激素，来促进卵和精子的成熟，从而进行人工育苗</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A. 2</w:t>
      </w:r>
      <w:r>
        <w:rPr>
          <w:rFonts w:ascii="SimSun" w:eastAsia="SimSun" w:hAnsi="SimSun" w:cs="SimSun"/>
          <w:sz w:val="21"/>
          <w:szCs w:val="21"/>
        </w:rPr>
        <w:t>项</w:t>
      </w:r>
      <w:r>
        <w:rPr>
          <w:rFonts w:ascii="Times New Roman" w:eastAsia="Times New Roman" w:hAnsi="Times New Roman" w:cs="Times New Roman"/>
          <w:sz w:val="21"/>
          <w:szCs w:val="21"/>
        </w:rPr>
        <w:tab/>
      </w:r>
      <w:r>
        <w:rPr>
          <w:sz w:val="21"/>
          <w:szCs w:val="21"/>
        </w:rPr>
        <w:t>B. 3</w:t>
      </w:r>
      <w:r>
        <w:rPr>
          <w:rFonts w:ascii="SimSun" w:eastAsia="SimSun" w:hAnsi="SimSun" w:cs="SimSun"/>
          <w:sz w:val="21"/>
          <w:szCs w:val="21"/>
        </w:rPr>
        <w:t>项</w:t>
      </w:r>
      <w:r>
        <w:rPr>
          <w:rFonts w:ascii="Times New Roman" w:eastAsia="Times New Roman" w:hAnsi="Times New Roman" w:cs="Times New Roman"/>
          <w:sz w:val="21"/>
          <w:szCs w:val="21"/>
        </w:rPr>
        <w:tab/>
      </w:r>
      <w:r>
        <w:rPr>
          <w:sz w:val="21"/>
          <w:szCs w:val="21"/>
        </w:rPr>
        <w:t>C. 4</w:t>
      </w:r>
      <w:r>
        <w:rPr>
          <w:rFonts w:ascii="SimSun" w:eastAsia="SimSun" w:hAnsi="SimSun" w:cs="SimSun"/>
          <w:sz w:val="21"/>
          <w:szCs w:val="21"/>
        </w:rPr>
        <w:t>项</w:t>
      </w:r>
      <w:r>
        <w:rPr>
          <w:rFonts w:ascii="Times New Roman" w:eastAsia="Times New Roman" w:hAnsi="Times New Roman" w:cs="Times New Roman"/>
          <w:sz w:val="21"/>
          <w:szCs w:val="21"/>
        </w:rPr>
        <w:tab/>
      </w:r>
      <w:r>
        <w:rPr>
          <w:sz w:val="21"/>
          <w:szCs w:val="21"/>
        </w:rPr>
        <w:t>D. 5</w:t>
      </w:r>
      <w:r>
        <w:rPr>
          <w:rFonts w:ascii="SimSun" w:eastAsia="SimSun" w:hAnsi="SimSun" w:cs="SimSun"/>
          <w:sz w:val="21"/>
          <w:szCs w:val="21"/>
        </w:rPr>
        <w:t>项</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C</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人体内有多种激素参与调节血糖浓度，如糖皮质激素、肾上腺素、甲状腺激素等，它们通过调节有机物的代谢或影响胰岛素的分泌和作用，直接或间接地提高血糖浓度。胰岛素是唯一能够降低血糖浓度的激素；促性腺激素化学本质是蛋白质，所以只能注射，不能饲喂。</w:t>
      </w:r>
    </w:p>
    <w:p>
      <w:pPr>
        <w:widowControl w:val="0"/>
        <w:spacing w:before="0" w:after="0" w:line="360" w:lineRule="auto"/>
        <w:rPr>
          <w:sz w:val="21"/>
          <w:szCs w:val="21"/>
        </w:rPr>
      </w:pPr>
      <w:r>
        <w:rPr>
          <w:rFonts w:ascii="SimSun" w:eastAsia="SimSun" w:hAnsi="SimSun" w:cs="SimSun"/>
          <w:sz w:val="21"/>
          <w:szCs w:val="21"/>
        </w:rPr>
        <w:t>【详解】</w:t>
      </w:r>
      <w:r>
        <w:rPr>
          <w:rFonts w:ascii="Cambria Math" w:eastAsia="Cambria Math" w:hAnsi="Cambria Math" w:cs="Cambria Math"/>
          <w:sz w:val="21"/>
          <w:szCs w:val="21"/>
        </w:rPr>
        <w:t>①</w:t>
      </w:r>
      <w:r>
        <w:rPr>
          <w:rFonts w:ascii="SimSun" w:eastAsia="SimSun" w:hAnsi="SimSun" w:cs="SimSun"/>
          <w:sz w:val="21"/>
          <w:szCs w:val="21"/>
        </w:rPr>
        <w:t>甲状腺激素具有提高神经系统的兴奋性的作用，故甲亢患者神经系统兴奋性增强，</w:t>
      </w:r>
      <w:r>
        <w:rPr>
          <w:rFonts w:ascii="Cambria Math" w:eastAsia="Cambria Math" w:hAnsi="Cambria Math" w:cs="Cambria Math"/>
          <w:sz w:val="21"/>
          <w:szCs w:val="21"/>
        </w:rPr>
        <w:t>①</w:t>
      </w:r>
      <w:r>
        <w:rPr>
          <w:rFonts w:ascii="SimSun" w:eastAsia="SimSun" w:hAnsi="SimSun" w:cs="SimSun"/>
          <w:sz w:val="21"/>
          <w:szCs w:val="21"/>
        </w:rPr>
        <w:t>错误；</w:t>
      </w:r>
    </w:p>
    <w:p>
      <w:pPr>
        <w:widowControl w:val="0"/>
        <w:spacing w:before="0" w:after="0" w:line="360" w:lineRule="auto"/>
        <w:rPr>
          <w:sz w:val="21"/>
          <w:szCs w:val="21"/>
        </w:rPr>
      </w:pPr>
      <w:r>
        <w:rPr>
          <w:rFonts w:ascii="Cambria Math" w:eastAsia="Cambria Math" w:hAnsi="Cambria Math" w:cs="Cambria Math"/>
          <w:sz w:val="21"/>
          <w:szCs w:val="21"/>
        </w:rPr>
        <w:t>②</w:t>
      </w:r>
      <w:r>
        <w:rPr>
          <w:rFonts w:ascii="SimSun" w:eastAsia="SimSun" w:hAnsi="SimSun" w:cs="SimSun"/>
          <w:sz w:val="21"/>
          <w:szCs w:val="21"/>
        </w:rPr>
        <w:t>只有胰岛素一种激素具有降血糖的作用，</w:t>
      </w:r>
      <w:r>
        <w:rPr>
          <w:rFonts w:ascii="Cambria Math" w:eastAsia="Cambria Math" w:hAnsi="Cambria Math" w:cs="Cambria Math"/>
          <w:sz w:val="21"/>
          <w:szCs w:val="21"/>
        </w:rPr>
        <w:t>②</w:t>
      </w:r>
      <w:r>
        <w:rPr>
          <w:rFonts w:ascii="SimSun" w:eastAsia="SimSun" w:hAnsi="SimSun" w:cs="SimSun"/>
          <w:sz w:val="21"/>
          <w:szCs w:val="21"/>
        </w:rPr>
        <w:t>错误；</w:t>
      </w:r>
    </w:p>
    <w:p>
      <w:pPr>
        <w:widowControl w:val="0"/>
        <w:spacing w:before="0" w:after="0" w:line="360" w:lineRule="auto"/>
        <w:rPr>
          <w:sz w:val="21"/>
          <w:szCs w:val="21"/>
        </w:rPr>
      </w:pPr>
      <w:r>
        <w:rPr>
          <w:rFonts w:ascii="Cambria Math" w:eastAsia="Cambria Math" w:hAnsi="Cambria Math" w:cs="Cambria Math"/>
          <w:sz w:val="21"/>
          <w:szCs w:val="21"/>
        </w:rPr>
        <w:t>③</w:t>
      </w:r>
      <w:r>
        <w:rPr>
          <w:rFonts w:ascii="SimSun" w:eastAsia="SimSun" w:hAnsi="SimSun" w:cs="SimSun"/>
          <w:sz w:val="21"/>
          <w:szCs w:val="21"/>
        </w:rPr>
        <w:t>科学家发现，刺激人体大脑中央前回的顶部，可以引起下肢的运动；刺激中央前回的下部，则会引起头部器官的运动；刺激中央前回的其他部位，则会引起其他相应器官的运动，</w:t>
      </w:r>
      <w:r>
        <w:rPr>
          <w:rFonts w:ascii="Cambria Math" w:eastAsia="Cambria Math" w:hAnsi="Cambria Math" w:cs="Cambria Math"/>
          <w:sz w:val="21"/>
          <w:szCs w:val="21"/>
        </w:rPr>
        <w:t>③</w:t>
      </w:r>
      <w:r>
        <w:rPr>
          <w:rFonts w:ascii="SimSun" w:eastAsia="SimSun" w:hAnsi="SimSun" w:cs="SimSun"/>
          <w:sz w:val="21"/>
          <w:szCs w:val="21"/>
        </w:rPr>
        <w:t>正确；</w:t>
      </w:r>
    </w:p>
    <w:p>
      <w:pPr>
        <w:widowControl w:val="0"/>
        <w:spacing w:before="0" w:after="0" w:line="360" w:lineRule="auto"/>
        <w:rPr>
          <w:sz w:val="21"/>
          <w:szCs w:val="21"/>
        </w:rPr>
      </w:pPr>
      <w:r>
        <w:rPr>
          <w:rFonts w:ascii="Cambria Math" w:eastAsia="Cambria Math" w:hAnsi="Cambria Math" w:cs="Cambria Math"/>
          <w:sz w:val="21"/>
          <w:szCs w:val="21"/>
        </w:rPr>
        <w:t>④</w:t>
      </w:r>
      <w:r>
        <w:rPr>
          <w:rFonts w:ascii="SimSun" w:eastAsia="SimSun" w:hAnsi="SimSun" w:cs="SimSun"/>
          <w:sz w:val="21"/>
          <w:szCs w:val="21"/>
        </w:rPr>
        <w:t>言语区的</w:t>
      </w:r>
      <w:r>
        <w:rPr>
          <w:sz w:val="21"/>
          <w:szCs w:val="21"/>
        </w:rPr>
        <w:t>W</w:t>
      </w:r>
      <w:r>
        <w:rPr>
          <w:rFonts w:ascii="SimSun" w:eastAsia="SimSun" w:hAnsi="SimSun" w:cs="SimSun"/>
          <w:sz w:val="21"/>
          <w:szCs w:val="21"/>
        </w:rPr>
        <w:t>区（写字）和</w:t>
      </w:r>
      <w:r>
        <w:rPr>
          <w:sz w:val="21"/>
          <w:szCs w:val="21"/>
        </w:rPr>
        <w:t>V</w:t>
      </w:r>
      <w:r>
        <w:rPr>
          <w:rFonts w:ascii="SimSun" w:eastAsia="SimSun" w:hAnsi="SimSun" w:cs="SimSun"/>
          <w:sz w:val="21"/>
          <w:szCs w:val="21"/>
        </w:rPr>
        <w:t>区（阅读）受损，人不能写字也不能看懂文字，</w:t>
      </w:r>
      <w:r>
        <w:rPr>
          <w:rFonts w:ascii="Cambria Math" w:eastAsia="Cambria Math" w:hAnsi="Cambria Math" w:cs="Cambria Math"/>
          <w:sz w:val="21"/>
          <w:szCs w:val="21"/>
        </w:rPr>
        <w:t>④</w:t>
      </w:r>
      <w:r>
        <w:rPr>
          <w:rFonts w:ascii="SimSun" w:eastAsia="SimSun" w:hAnsi="SimSun" w:cs="SimSun"/>
          <w:sz w:val="21"/>
          <w:szCs w:val="21"/>
        </w:rPr>
        <w:t>正确；</w:t>
      </w:r>
    </w:p>
    <w:p>
      <w:pPr>
        <w:widowControl w:val="0"/>
        <w:spacing w:before="0" w:after="0" w:line="360" w:lineRule="auto"/>
        <w:rPr>
          <w:sz w:val="21"/>
          <w:szCs w:val="21"/>
        </w:rPr>
      </w:pPr>
      <w:r>
        <w:rPr>
          <w:rFonts w:ascii="Cambria Math" w:eastAsia="Cambria Math" w:hAnsi="Cambria Math" w:cs="Cambria Math"/>
          <w:sz w:val="21"/>
          <w:szCs w:val="21"/>
        </w:rPr>
        <w:t>⑤</w:t>
      </w:r>
      <w:r>
        <w:rPr>
          <w:rFonts w:ascii="SimSun" w:eastAsia="SimSun" w:hAnsi="SimSun" w:cs="SimSun"/>
          <w:sz w:val="21"/>
          <w:szCs w:val="21"/>
        </w:rPr>
        <w:t>当大量丢失水分使细胞外液量减少以及血钠含量降低时，肾上腺皮质增加分泌醛固酮，调节肾小管和集合管对</w:t>
      </w:r>
      <w:r>
        <w:rPr>
          <w:sz w:val="21"/>
          <w:szCs w:val="21"/>
        </w:rPr>
        <w:t>Na</w:t>
      </w:r>
      <w:r>
        <w:rPr>
          <w:sz w:val="14"/>
          <w:szCs w:val="14"/>
        </w:rPr>
        <w:t>+</w:t>
      </w:r>
      <w:r>
        <w:rPr>
          <w:rFonts w:ascii="SimSun" w:eastAsia="SimSun" w:hAnsi="SimSun" w:cs="SimSun"/>
          <w:sz w:val="21"/>
          <w:szCs w:val="21"/>
        </w:rPr>
        <w:t>的重吸收，维持血钠平衡，</w:t>
      </w:r>
      <w:r>
        <w:rPr>
          <w:rFonts w:ascii="Cambria Math" w:eastAsia="Cambria Math" w:hAnsi="Cambria Math" w:cs="Cambria Math"/>
          <w:sz w:val="21"/>
          <w:szCs w:val="21"/>
        </w:rPr>
        <w:t>⑤</w:t>
      </w:r>
      <w:r>
        <w:rPr>
          <w:rFonts w:ascii="SimSun" w:eastAsia="SimSun" w:hAnsi="SimSun" w:cs="SimSun"/>
          <w:sz w:val="21"/>
          <w:szCs w:val="21"/>
        </w:rPr>
        <w:t>错误；</w:t>
      </w:r>
    </w:p>
    <w:p>
      <w:pPr>
        <w:widowControl w:val="0"/>
        <w:spacing w:before="0" w:after="0" w:line="360" w:lineRule="auto"/>
        <w:rPr>
          <w:sz w:val="21"/>
          <w:szCs w:val="21"/>
        </w:rPr>
      </w:pPr>
      <w:r>
        <w:rPr>
          <w:rFonts w:ascii="Cambria Math" w:eastAsia="Cambria Math" w:hAnsi="Cambria Math" w:cs="Cambria Math"/>
          <w:sz w:val="21"/>
          <w:szCs w:val="21"/>
        </w:rPr>
        <w:t>⑥</w:t>
      </w:r>
      <w:r>
        <w:rPr>
          <w:rFonts w:ascii="SimSun" w:eastAsia="SimSun" w:hAnsi="SimSun" w:cs="SimSun"/>
          <w:sz w:val="21"/>
          <w:szCs w:val="21"/>
        </w:rPr>
        <w:t>糖皮质激素、肾上腺素、甲状腺激素等，它们通过调节有机物的代谢或影响胰岛素的分泌和作用，直接或间接地提高血糖浓度，具有协同作用，</w:t>
      </w:r>
      <w:r>
        <w:rPr>
          <w:rFonts w:ascii="Cambria Math" w:eastAsia="Cambria Math" w:hAnsi="Cambria Math" w:cs="Cambria Math"/>
          <w:sz w:val="21"/>
          <w:szCs w:val="21"/>
        </w:rPr>
        <w:t>⑥</w:t>
      </w:r>
      <w:r>
        <w:rPr>
          <w:rFonts w:ascii="SimSun" w:eastAsia="SimSun" w:hAnsi="SimSun" w:cs="SimSun"/>
          <w:sz w:val="21"/>
          <w:szCs w:val="21"/>
        </w:rPr>
        <w:t>正确；</w:t>
      </w:r>
    </w:p>
    <w:p>
      <w:pPr>
        <w:widowControl w:val="0"/>
        <w:spacing w:before="0" w:after="0" w:line="360" w:lineRule="auto"/>
        <w:rPr>
          <w:sz w:val="21"/>
          <w:szCs w:val="21"/>
        </w:rPr>
      </w:pPr>
      <w:r>
        <w:rPr>
          <w:rFonts w:ascii="Cambria Math" w:eastAsia="Cambria Math" w:hAnsi="Cambria Math" w:cs="Cambria Math"/>
          <w:sz w:val="21"/>
          <w:szCs w:val="21"/>
        </w:rPr>
        <w:t>⑦</w:t>
      </w:r>
      <w:r>
        <w:rPr>
          <w:rFonts w:ascii="SimSun" w:eastAsia="SimSun" w:hAnsi="SimSun" w:cs="SimSun"/>
          <w:sz w:val="21"/>
          <w:szCs w:val="21"/>
        </w:rPr>
        <w:t>遇险时交感神经支配肾上腺髓质分泌相关激素调节机体活动，该过程中传出神经末梢及其支配的肾上腺</w:t>
      </w:r>
      <w:r>
        <w:rPr>
          <w:strike w:val="0"/>
          <w:sz w:val="21"/>
          <w:szCs w:val="21"/>
          <w:u w:val="none"/>
        </w:rPr>
        <w:drawing>
          <wp:inline>
            <wp:extent cx="28575" cy="28575"/>
            <wp:docPr id="100093" name=""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3" name=""/>
                    <pic:cNvPicPr>
                      <a:picLocks noChangeAspect="1"/>
                    </pic:cNvPicPr>
                  </pic:nvPicPr>
                  <pic:blipFill>
                    <a:blip xmlns:r="http://schemas.openxmlformats.org/officeDocument/2006/relationships" r:embed="rId7"/>
                    <a:stretch>
                      <a:fillRect/>
                    </a:stretch>
                  </pic:blipFill>
                  <pic:spPr>
                    <a:xfrm>
                      <a:off x="0" y="0"/>
                      <a:ext cx="28575" cy="28575"/>
                    </a:xfrm>
                    <a:prstGeom prst="rect">
                      <a:avLst/>
                    </a:prstGeom>
                  </pic:spPr>
                </pic:pic>
              </a:graphicData>
            </a:graphic>
          </wp:inline>
        </w:drawing>
      </w:r>
    </w:p>
    <w:p>
      <w:pPr>
        <w:sectPr>
          <w:type w:val="continuous"/>
          <w:pgSz w:w="11906" w:h="16838"/>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髓质作为效应器分泌相关激素进而发挥作用，此时激素参与的体液调节是神经调节的一个环节，</w:t>
      </w:r>
      <w:r>
        <w:rPr>
          <w:rFonts w:ascii="Cambria Math" w:eastAsia="Cambria Math" w:hAnsi="Cambria Math" w:cs="Cambria Math"/>
          <w:sz w:val="21"/>
          <w:szCs w:val="21"/>
        </w:rPr>
        <w:t>⑦</w:t>
      </w:r>
      <w:r>
        <w:rPr>
          <w:rFonts w:ascii="SimSun" w:eastAsia="SimSun" w:hAnsi="SimSun" w:cs="SimSun"/>
          <w:sz w:val="21"/>
          <w:szCs w:val="21"/>
        </w:rPr>
        <w:t>正确；</w:t>
      </w:r>
    </w:p>
    <w:p>
      <w:pPr>
        <w:widowControl w:val="0"/>
        <w:spacing w:before="0" w:after="0" w:line="360" w:lineRule="auto"/>
        <w:rPr>
          <w:sz w:val="21"/>
          <w:szCs w:val="21"/>
        </w:rPr>
      </w:pPr>
      <w:r>
        <w:rPr>
          <w:rFonts w:ascii="Cambria Math" w:eastAsia="Cambria Math" w:hAnsi="Cambria Math" w:cs="Cambria Math"/>
          <w:sz w:val="21"/>
          <w:szCs w:val="21"/>
        </w:rPr>
        <w:t>⑧</w:t>
      </w:r>
      <w:r>
        <w:rPr>
          <w:rFonts w:ascii="SimSun" w:eastAsia="SimSun" w:hAnsi="SimSun" w:cs="SimSun"/>
          <w:sz w:val="21"/>
          <w:szCs w:val="21"/>
        </w:rPr>
        <w:t>性腺激素的作用是促进性腺的生长和发育，促进性腺产生性激素，促进卵子和精子成熟和排出，因此为了促进生殖细胞的成熟，需要注射促性腺激素，因为促性腺激素化学本质是蛋白质，所以只能注射，不能饲喂，</w:t>
      </w:r>
      <w:r>
        <w:rPr>
          <w:rFonts w:ascii="Cambria Math" w:eastAsia="Cambria Math" w:hAnsi="Cambria Math" w:cs="Cambria Math"/>
          <w:sz w:val="21"/>
          <w:szCs w:val="21"/>
        </w:rPr>
        <w:t>⑧</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C</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8. </w:t>
      </w:r>
      <w:r>
        <w:rPr>
          <w:rFonts w:ascii="SimSun" w:eastAsia="SimSun" w:hAnsi="SimSun" w:cs="SimSun"/>
          <w:sz w:val="21"/>
          <w:szCs w:val="21"/>
        </w:rPr>
        <w:t>用离体枪乌贼巨大神经元为材料进行实验，得到以下结果，图甲表示动作电位产生过程，图乙表示神经冲动传导。下列说法正确的是（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trike w:val="0"/>
          <w:sz w:val="21"/>
          <w:szCs w:val="21"/>
          <w:u w:val="none"/>
        </w:rPr>
        <w:drawing>
          <wp:inline>
            <wp:extent cx="3067050" cy="1514475"/>
            <wp:docPr id="1001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7" name=""/>
                    <pic:cNvPicPr>
                      <a:picLocks noChangeAspect="1"/>
                    </pic:cNvPicPr>
                  </pic:nvPicPr>
                  <pic:blipFill>
                    <a:blip xmlns:r="http://schemas.openxmlformats.org/officeDocument/2006/relationships" r:embed="rId18"/>
                    <a:stretch>
                      <a:fillRect/>
                    </a:stretch>
                  </pic:blipFill>
                  <pic:spPr>
                    <a:xfrm>
                      <a:off x="0" y="0"/>
                      <a:ext cx="3067050" cy="1514475"/>
                    </a:xfrm>
                    <a:prstGeom prst="rect">
                      <a:avLst/>
                    </a:prstGeom>
                  </pic:spPr>
                </pic:pic>
              </a:graphicData>
            </a:graphic>
          </wp:inline>
        </w:drawing>
      </w:r>
    </w:p>
    <w:p>
      <w:pPr>
        <w:widowControl w:val="0"/>
        <w:spacing w:before="0" w:after="0" w:line="360" w:lineRule="auto"/>
        <w:rPr>
          <w:sz w:val="21"/>
          <w:szCs w:val="21"/>
        </w:rPr>
      </w:pPr>
      <w:r>
        <w:rPr>
          <w:sz w:val="21"/>
          <w:szCs w:val="21"/>
        </w:rPr>
        <w:t>A. a~c</w:t>
      </w:r>
      <w:r>
        <w:rPr>
          <w:rFonts w:ascii="SimSun" w:eastAsia="SimSun" w:hAnsi="SimSun" w:cs="SimSun"/>
          <w:sz w:val="21"/>
          <w:szCs w:val="21"/>
        </w:rPr>
        <w:t>段和①</w:t>
      </w:r>
      <w:r>
        <w:rPr>
          <w:sz w:val="21"/>
          <w:szCs w:val="21"/>
        </w:rPr>
        <w:t>~</w:t>
      </w:r>
      <w:r>
        <w:rPr>
          <w:rFonts w:ascii="SimSun" w:eastAsia="SimSun" w:hAnsi="SimSun" w:cs="SimSun"/>
          <w:sz w:val="21"/>
          <w:szCs w:val="21"/>
        </w:rPr>
        <w:t>③段</w:t>
      </w:r>
      <w:r>
        <w:rPr>
          <w:sz w:val="21"/>
          <w:szCs w:val="21"/>
        </w:rPr>
        <w:t>Na</w:t>
      </w:r>
      <w:r>
        <w:rPr>
          <w:sz w:val="14"/>
          <w:szCs w:val="14"/>
        </w:rPr>
        <w:t>+</w:t>
      </w:r>
      <w:r>
        <w:rPr>
          <w:rFonts w:ascii="SimSun" w:eastAsia="SimSun" w:hAnsi="SimSun" w:cs="SimSun"/>
          <w:sz w:val="21"/>
          <w:szCs w:val="21"/>
        </w:rPr>
        <w:t>通道开放，神经纤维膜内外</w:t>
      </w:r>
      <w:r>
        <w:rPr>
          <w:sz w:val="21"/>
          <w:szCs w:val="21"/>
        </w:rPr>
        <w:t>Na</w:t>
      </w:r>
      <w:r>
        <w:rPr>
          <w:sz w:val="14"/>
          <w:szCs w:val="14"/>
        </w:rPr>
        <w:t>+</w:t>
      </w:r>
      <w:r>
        <w:rPr>
          <w:rFonts w:ascii="SimSun" w:eastAsia="SimSun" w:hAnsi="SimSun" w:cs="SimSun"/>
          <w:sz w:val="21"/>
          <w:szCs w:val="21"/>
        </w:rPr>
        <w:t>浓度差减小</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图乙中的神经冲动沿轴突自左向右传导</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②、④处，细胞膜内外侧</w:t>
      </w:r>
      <w:r>
        <w:rPr>
          <w:sz w:val="21"/>
          <w:szCs w:val="21"/>
        </w:rPr>
        <w:t>Na</w:t>
      </w:r>
      <w:r>
        <w:rPr>
          <w:sz w:val="14"/>
          <w:szCs w:val="14"/>
        </w:rPr>
        <w:t>+</w:t>
      </w:r>
      <w:r>
        <w:rPr>
          <w:rFonts w:ascii="SimSun" w:eastAsia="SimSun" w:hAnsi="SimSun" w:cs="SimSun"/>
          <w:sz w:val="21"/>
          <w:szCs w:val="21"/>
        </w:rPr>
        <w:t>、</w:t>
      </w:r>
      <w:r>
        <w:rPr>
          <w:sz w:val="21"/>
          <w:szCs w:val="21"/>
        </w:rPr>
        <w:t>K</w:t>
      </w:r>
      <w:r>
        <w:rPr>
          <w:sz w:val="14"/>
          <w:szCs w:val="14"/>
        </w:rPr>
        <w:t>+</w:t>
      </w:r>
      <w:r>
        <w:rPr>
          <w:rFonts w:ascii="SimSun" w:eastAsia="SimSun" w:hAnsi="SimSun" w:cs="SimSun"/>
          <w:sz w:val="21"/>
          <w:szCs w:val="21"/>
        </w:rPr>
        <w:t>浓度均相等</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若本实验在高</w:t>
      </w:r>
      <w:r>
        <w:rPr>
          <w:sz w:val="21"/>
          <w:szCs w:val="21"/>
        </w:rPr>
        <w:t>K</w:t>
      </w:r>
      <w:r>
        <w:rPr>
          <w:sz w:val="14"/>
          <w:szCs w:val="14"/>
        </w:rPr>
        <w:t>+</w:t>
      </w:r>
      <w:r>
        <w:rPr>
          <w:rFonts w:ascii="SimSun" w:eastAsia="SimSun" w:hAnsi="SimSun" w:cs="SimSun"/>
          <w:sz w:val="21"/>
          <w:szCs w:val="21"/>
        </w:rPr>
        <w:t>环境中进行，则</w:t>
      </w:r>
      <w:r>
        <w:rPr>
          <w:sz w:val="21"/>
          <w:szCs w:val="21"/>
        </w:rPr>
        <w:t>a</w:t>
      </w:r>
      <w:r>
        <w:rPr>
          <w:rFonts w:ascii="SimSun" w:eastAsia="SimSun" w:hAnsi="SimSun" w:cs="SimSun"/>
          <w:sz w:val="21"/>
          <w:szCs w:val="21"/>
        </w:rPr>
        <w:t>会下移</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w:t>
      </w:r>
      <w:r>
        <w:rPr>
          <w:sz w:val="21"/>
          <w:szCs w:val="21"/>
        </w:rPr>
        <w:t>1</w:t>
      </w:r>
      <w:r>
        <w:rPr>
          <w:rFonts w:ascii="SimSun" w:eastAsia="SimSun" w:hAnsi="SimSun" w:cs="SimSun"/>
          <w:sz w:val="21"/>
          <w:szCs w:val="21"/>
        </w:rPr>
        <w:t>、神经纤维未受到刺激时，</w:t>
      </w:r>
      <w:r>
        <w:rPr>
          <w:sz w:val="21"/>
          <w:szCs w:val="21"/>
        </w:rPr>
        <w:t>K</w:t>
      </w:r>
      <w:r>
        <w:rPr>
          <w:sz w:val="14"/>
          <w:szCs w:val="14"/>
        </w:rPr>
        <w:t>+</w:t>
      </w:r>
      <w:r>
        <w:rPr>
          <w:rFonts w:ascii="SimSun" w:eastAsia="SimSun" w:hAnsi="SimSun" w:cs="SimSun"/>
          <w:sz w:val="21"/>
          <w:szCs w:val="21"/>
        </w:rPr>
        <w:t>外流，细胞膜内外的电荷分布情况是外正内负（静息电位），当某一部位受刺激时，</w:t>
      </w:r>
      <w:r>
        <w:rPr>
          <w:sz w:val="21"/>
          <w:szCs w:val="21"/>
        </w:rPr>
        <w:t>Na</w:t>
      </w:r>
      <w:r>
        <w:rPr>
          <w:sz w:val="14"/>
          <w:szCs w:val="14"/>
        </w:rPr>
        <w:t>+</w:t>
      </w:r>
      <w:r>
        <w:rPr>
          <w:rFonts w:ascii="SimSun" w:eastAsia="SimSun" w:hAnsi="SimSun" w:cs="SimSun"/>
          <w:sz w:val="21"/>
          <w:szCs w:val="21"/>
        </w:rPr>
        <w:t>内流，其膜电位变为外负内正（动作电位）。</w:t>
      </w:r>
    </w:p>
    <w:p>
      <w:pPr>
        <w:widowControl w:val="0"/>
        <w:spacing w:before="0" w:after="0" w:line="360" w:lineRule="auto"/>
        <w:rPr>
          <w:sz w:val="21"/>
          <w:szCs w:val="21"/>
        </w:rPr>
      </w:pPr>
      <w:r>
        <w:rPr>
          <w:sz w:val="21"/>
          <w:szCs w:val="21"/>
        </w:rPr>
        <w:t>2</w:t>
      </w:r>
      <w:r>
        <w:rPr>
          <w:rFonts w:ascii="SimSun" w:eastAsia="SimSun" w:hAnsi="SimSun" w:cs="SimSun"/>
          <w:sz w:val="21"/>
          <w:szCs w:val="21"/>
        </w:rPr>
        <w:t>、图甲表示动作电位产生过程，图乙表示动作电位传导。</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、图甲中的</w:t>
      </w:r>
      <w:r>
        <w:rPr>
          <w:sz w:val="21"/>
          <w:szCs w:val="21"/>
        </w:rPr>
        <w:t>a-c</w:t>
      </w:r>
      <w:r>
        <w:rPr>
          <w:rFonts w:ascii="SimSun" w:eastAsia="SimSun" w:hAnsi="SimSun" w:cs="SimSun"/>
          <w:sz w:val="21"/>
          <w:szCs w:val="21"/>
        </w:rPr>
        <w:t>点产生动作电位，钠离子内流，乙图的神经冲动自左到右，所以</w:t>
      </w:r>
      <w:r>
        <w:rPr>
          <w:rFonts w:ascii="Cambria Math" w:eastAsia="Cambria Math" w:hAnsi="Cambria Math" w:cs="Cambria Math"/>
          <w:sz w:val="21"/>
          <w:szCs w:val="21"/>
        </w:rPr>
        <w:t>①</w:t>
      </w:r>
      <w:r>
        <w:rPr>
          <w:sz w:val="21"/>
          <w:szCs w:val="21"/>
        </w:rPr>
        <w:t>-</w:t>
      </w:r>
      <w:r>
        <w:rPr>
          <w:rFonts w:ascii="Cambria Math" w:eastAsia="Cambria Math" w:hAnsi="Cambria Math" w:cs="Cambria Math"/>
          <w:sz w:val="21"/>
          <w:szCs w:val="21"/>
        </w:rPr>
        <w:t>③</w:t>
      </w:r>
      <w:r>
        <w:rPr>
          <w:rFonts w:ascii="SimSun" w:eastAsia="SimSun" w:hAnsi="SimSun" w:cs="SimSun"/>
          <w:sz w:val="21"/>
          <w:szCs w:val="21"/>
        </w:rPr>
        <w:t>是恢复静息电位，钾离子外流，</w:t>
      </w:r>
      <w:r>
        <w:rPr>
          <w:sz w:val="21"/>
          <w:szCs w:val="21"/>
        </w:rPr>
        <w:t>A</w:t>
      </w:r>
      <w:r>
        <w:rPr>
          <w:rFonts w:ascii="SimSun" w:eastAsia="SimSun" w:hAnsi="SimSun" w:cs="SimSun"/>
          <w:sz w:val="21"/>
          <w:szCs w:val="21"/>
        </w:rPr>
        <w:t>错误；</w:t>
      </w:r>
    </w:p>
    <w:p>
      <w:pPr>
        <w:widowControl w:val="0"/>
        <w:spacing w:before="0" w:after="0" w:line="360" w:lineRule="auto"/>
        <w:rPr>
          <w:sz w:val="21"/>
          <w:szCs w:val="21"/>
        </w:rPr>
      </w:pPr>
      <w:r>
        <w:rPr>
          <w:sz w:val="21"/>
          <w:szCs w:val="21"/>
        </w:rPr>
        <w:t>B</w:t>
      </w:r>
      <w:r>
        <w:rPr>
          <w:rFonts w:ascii="SimSun" w:eastAsia="SimSun" w:hAnsi="SimSun" w:cs="SimSun"/>
          <w:sz w:val="21"/>
          <w:szCs w:val="21"/>
        </w:rPr>
        <w:t>、结合图示箭头方向可知，乙图中的神经冲动沿轴突自左向右传导，</w:t>
      </w:r>
      <w:r>
        <w:rPr>
          <w:sz w:val="21"/>
          <w:szCs w:val="21"/>
        </w:rPr>
        <w:t>B</w:t>
      </w:r>
      <w:r>
        <w:rPr>
          <w:rFonts w:ascii="SimSun" w:eastAsia="SimSun" w:hAnsi="SimSun" w:cs="SimSun"/>
          <w:sz w:val="21"/>
          <w:szCs w:val="21"/>
        </w:rPr>
        <w:t>正确；</w:t>
      </w:r>
    </w:p>
    <w:p>
      <w:pPr>
        <w:widowControl w:val="0"/>
        <w:spacing w:before="0" w:after="0" w:line="360" w:lineRule="auto"/>
        <w:rPr>
          <w:sz w:val="21"/>
          <w:szCs w:val="21"/>
        </w:rPr>
      </w:pPr>
      <w:r>
        <w:rPr>
          <w:sz w:val="21"/>
          <w:szCs w:val="21"/>
        </w:rPr>
        <w:t>C</w:t>
      </w:r>
      <w:r>
        <w:rPr>
          <w:rFonts w:ascii="SimSun" w:eastAsia="SimSun" w:hAnsi="SimSun" w:cs="SimSun"/>
          <w:sz w:val="21"/>
          <w:szCs w:val="21"/>
        </w:rPr>
        <w:t>、</w:t>
      </w:r>
      <w:r>
        <w:rPr>
          <w:rFonts w:ascii="Cambria Math" w:eastAsia="Cambria Math" w:hAnsi="Cambria Math" w:cs="Cambria Math"/>
          <w:sz w:val="21"/>
          <w:szCs w:val="21"/>
        </w:rPr>
        <w:t>②</w:t>
      </w:r>
      <w:r>
        <w:rPr>
          <w:rFonts w:ascii="SimSun" w:eastAsia="SimSun" w:hAnsi="SimSun" w:cs="SimSun"/>
          <w:sz w:val="21"/>
          <w:szCs w:val="21"/>
        </w:rPr>
        <w:t>、</w:t>
      </w:r>
      <w:r>
        <w:rPr>
          <w:rFonts w:ascii="Cambria Math" w:eastAsia="Cambria Math" w:hAnsi="Cambria Math" w:cs="Cambria Math"/>
          <w:sz w:val="21"/>
          <w:szCs w:val="21"/>
        </w:rPr>
        <w:t>④</w:t>
      </w:r>
      <w:r>
        <w:rPr>
          <w:rFonts w:ascii="SimSun" w:eastAsia="SimSun" w:hAnsi="SimSun" w:cs="SimSun"/>
          <w:sz w:val="21"/>
          <w:szCs w:val="21"/>
        </w:rPr>
        <w:t>处，膜电位为外正内负，但整个细胞膜外侧钠离子仍高于细胞膜内侧，钾离子相反，</w:t>
      </w:r>
      <w:r>
        <w:rPr>
          <w:sz w:val="21"/>
          <w:szCs w:val="21"/>
        </w:rPr>
        <w:t>C</w:t>
      </w:r>
      <w:r>
        <w:rPr>
          <w:rFonts w:ascii="SimSun" w:eastAsia="SimSun" w:hAnsi="SimSun" w:cs="SimSun"/>
          <w:sz w:val="21"/>
          <w:szCs w:val="21"/>
        </w:rPr>
        <w:t>错误；</w:t>
      </w:r>
    </w:p>
    <w:p>
      <w:pPr>
        <w:widowControl w:val="0"/>
        <w:spacing w:before="0" w:after="0" w:line="360" w:lineRule="auto"/>
        <w:rPr>
          <w:sz w:val="21"/>
          <w:szCs w:val="21"/>
        </w:rPr>
      </w:pPr>
      <w:r>
        <w:rPr>
          <w:sz w:val="21"/>
          <w:szCs w:val="21"/>
        </w:rPr>
        <w:t>D</w:t>
      </w:r>
      <w:r>
        <w:rPr>
          <w:rFonts w:ascii="SimSun" w:eastAsia="SimSun" w:hAnsi="SimSun" w:cs="SimSun"/>
          <w:sz w:val="21"/>
          <w:szCs w:val="21"/>
        </w:rPr>
        <w:t>、</w:t>
      </w:r>
      <w:r>
        <w:rPr>
          <w:sz w:val="21"/>
          <w:szCs w:val="21"/>
        </w:rPr>
        <w:t>a</w:t>
      </w:r>
      <w:r>
        <w:rPr>
          <w:rFonts w:ascii="SimSun" w:eastAsia="SimSun" w:hAnsi="SimSun" w:cs="SimSun"/>
          <w:sz w:val="21"/>
          <w:szCs w:val="21"/>
        </w:rPr>
        <w:t>点是静息电位的峰值，静息电位的峰值与细胞内外的钾离子浓度差有关，若本实验在高</w:t>
      </w:r>
      <w:r>
        <w:rPr>
          <w:sz w:val="21"/>
          <w:szCs w:val="21"/>
        </w:rPr>
        <w:t>K</w:t>
      </w:r>
      <w:r>
        <w:rPr>
          <w:sz w:val="14"/>
          <w:szCs w:val="14"/>
        </w:rPr>
        <w:t>+</w:t>
      </w:r>
      <w:r>
        <w:rPr>
          <w:rFonts w:ascii="SimSun" w:eastAsia="SimSun" w:hAnsi="SimSun" w:cs="SimSun"/>
          <w:sz w:val="21"/>
          <w:szCs w:val="21"/>
        </w:rPr>
        <w:t>环境中进行，则细胞内外的钾离子浓度差减小，则</w:t>
      </w:r>
      <w:r>
        <w:rPr>
          <w:sz w:val="21"/>
          <w:szCs w:val="21"/>
        </w:rPr>
        <w:t>a</w:t>
      </w:r>
      <w:r>
        <w:rPr>
          <w:rFonts w:ascii="SimSun" w:eastAsia="SimSun" w:hAnsi="SimSun" w:cs="SimSun"/>
          <w:sz w:val="21"/>
          <w:szCs w:val="21"/>
        </w:rPr>
        <w:t>会上升，</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B</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9. </w:t>
      </w:r>
      <w:r>
        <w:rPr>
          <w:rFonts w:ascii="SimSun" w:eastAsia="SimSun" w:hAnsi="SimSun" w:cs="SimSun"/>
          <w:sz w:val="21"/>
          <w:szCs w:val="21"/>
        </w:rPr>
        <w:t>图示人体进入寒冷环境后部分调节过程。相关叙述错误的是（</w:t>
      </w:r>
      <w:r>
        <w:rPr>
          <w:sz w:val="21"/>
          <w:szCs w:val="21"/>
        </w:rPr>
        <w:t xml:space="preserve">    </w:t>
      </w:r>
      <w:r>
        <w:rPr>
          <w:rFonts w:ascii="SimSun" w:eastAsia="SimSun" w:hAnsi="SimSun" w:cs="SimSun"/>
          <w:sz w:val="21"/>
          <w:szCs w:val="21"/>
        </w:rPr>
        <w:t>）</w:t>
      </w:r>
      <w:r>
        <w:rPr>
          <w:strike w:val="0"/>
          <w:sz w:val="21"/>
          <w:szCs w:val="21"/>
          <w:u w:val="none"/>
        </w:rPr>
        <w:drawing>
          <wp:inline>
            <wp:extent cx="28575" cy="28575"/>
            <wp:docPr id="100109" name=""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9" name=""/>
                    <pic:cNvPicPr>
                      <a:picLocks noChangeAspect="1"/>
                    </pic:cNvPicPr>
                  </pic:nvPicPr>
                  <pic:blipFill>
                    <a:blip xmlns:r="http://schemas.openxmlformats.org/officeDocument/2006/relationships" r:embed="rId7"/>
                    <a:stretch>
                      <a:fillRect/>
                    </a:stretch>
                  </pic:blipFill>
                  <pic:spPr>
                    <a:xfrm>
                      <a:off x="0" y="0"/>
                      <a:ext cx="28575" cy="28575"/>
                    </a:xfrm>
                    <a:prstGeom prst="rect">
                      <a:avLst/>
                    </a:prstGeom>
                  </pic:spPr>
                </pic:pic>
              </a:graphicData>
            </a:graphic>
          </wp:inline>
        </w:drawing>
      </w:r>
    </w:p>
    <w:p>
      <w:pPr>
        <w:sectPr>
          <w:type w:val="continuous"/>
          <w:pgSz w:w="11906" w:h="16838"/>
          <w:pgMar w:top="1000" w:right="1120" w:bottom="660" w:left="1120" w:header="708" w:footer="708" w:gutter="0"/>
          <w:cols w:space="708"/>
          <w:docGrid w:linePitch="360"/>
        </w:sectPr>
      </w:pPr>
    </w:p>
    <w:p>
      <w:pPr>
        <w:widowControl w:val="0"/>
        <w:spacing w:before="0" w:after="0" w:line="360" w:lineRule="auto"/>
        <w:rPr>
          <w:sz w:val="21"/>
          <w:szCs w:val="21"/>
        </w:rPr>
      </w:pPr>
      <w:r>
        <w:rPr>
          <w:strike w:val="0"/>
          <w:sz w:val="21"/>
          <w:szCs w:val="21"/>
          <w:u w:val="none"/>
        </w:rPr>
        <w:drawing>
          <wp:inline>
            <wp:extent cx="5238750" cy="638175"/>
            <wp:docPr id="10012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3" name=""/>
                    <pic:cNvPicPr>
                      <a:picLocks noChangeAspect="1"/>
                    </pic:cNvPicPr>
                  </pic:nvPicPr>
                  <pic:blipFill>
                    <a:blip xmlns:r="http://schemas.openxmlformats.org/officeDocument/2006/relationships" r:embed="rId20"/>
                    <a:stretch>
                      <a:fillRect/>
                    </a:stretch>
                  </pic:blipFill>
                  <pic:spPr>
                    <a:xfrm>
                      <a:off x="0" y="0"/>
                      <a:ext cx="5238750" cy="638175"/>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信号分子</w:t>
      </w:r>
      <w:r>
        <w:rPr>
          <w:sz w:val="21"/>
          <w:szCs w:val="21"/>
        </w:rPr>
        <w:t>A</w:t>
      </w:r>
      <w:r>
        <w:rPr>
          <w:rFonts w:ascii="SimSun" w:eastAsia="SimSun" w:hAnsi="SimSun" w:cs="SimSun"/>
          <w:sz w:val="21"/>
          <w:szCs w:val="21"/>
        </w:rPr>
        <w:t>是神经递质，骨骼肌战栗可增加产热</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信号分子</w:t>
      </w:r>
      <w:r>
        <w:rPr>
          <w:sz w:val="21"/>
          <w:szCs w:val="21"/>
        </w:rPr>
        <w:t>B</w:t>
      </w:r>
      <w:r>
        <w:rPr>
          <w:rFonts w:ascii="SimSun" w:eastAsia="SimSun" w:hAnsi="SimSun" w:cs="SimSun"/>
          <w:sz w:val="21"/>
          <w:szCs w:val="21"/>
        </w:rPr>
        <w:t>、</w:t>
      </w:r>
      <w:r>
        <w:rPr>
          <w:sz w:val="21"/>
          <w:szCs w:val="21"/>
        </w:rPr>
        <w:t>C</w:t>
      </w:r>
      <w:r>
        <w:rPr>
          <w:rFonts w:ascii="SimSun" w:eastAsia="SimSun" w:hAnsi="SimSun" w:cs="SimSun"/>
          <w:sz w:val="21"/>
          <w:szCs w:val="21"/>
        </w:rPr>
        <w:t>的受体都在细胞内，细胞代谢加强产热增多</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信号分子</w:t>
      </w:r>
      <w:r>
        <w:rPr>
          <w:sz w:val="21"/>
          <w:szCs w:val="21"/>
        </w:rPr>
        <w:t>D</w:t>
      </w:r>
      <w:r>
        <w:rPr>
          <w:rFonts w:ascii="SimSun" w:eastAsia="SimSun" w:hAnsi="SimSun" w:cs="SimSun"/>
          <w:sz w:val="21"/>
          <w:szCs w:val="21"/>
        </w:rPr>
        <w:t>是抗利尿激素，排尿可影响机体热量的散失</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与体液调节相比，神经调节的作用时间短暂、反应迅速</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【分析】神经调节作用途径是反射弧，反应速度迅速，作用范围准确、比较局限，作用时间短暂；体液调节作用途径是体液运输，反应速度较缓慢，作用范围较广泛，作用时间比较长。</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、分析图示可知，图中信号分子</w:t>
      </w:r>
      <w:r>
        <w:rPr>
          <w:sz w:val="21"/>
          <w:szCs w:val="21"/>
        </w:rPr>
        <w:t>A</w:t>
      </w:r>
      <w:r>
        <w:rPr>
          <w:rFonts w:ascii="SimSun" w:eastAsia="SimSun" w:hAnsi="SimSun" w:cs="SimSun"/>
          <w:sz w:val="21"/>
          <w:szCs w:val="21"/>
        </w:rPr>
        <w:t>表示传入神经释放的神经递质；骨骼肌战栗可增加产热，从而升高体温，</w:t>
      </w:r>
      <w:r>
        <w:rPr>
          <w:sz w:val="21"/>
          <w:szCs w:val="21"/>
        </w:rPr>
        <w:t>A</w:t>
      </w:r>
      <w:r>
        <w:rPr>
          <w:rFonts w:ascii="SimSun" w:eastAsia="SimSun" w:hAnsi="SimSun" w:cs="SimSun"/>
          <w:sz w:val="21"/>
          <w:szCs w:val="21"/>
        </w:rPr>
        <w:t>正确；</w:t>
      </w:r>
    </w:p>
    <w:p>
      <w:pPr>
        <w:widowControl w:val="0"/>
        <w:spacing w:before="0" w:after="0" w:line="360" w:lineRule="auto"/>
        <w:rPr>
          <w:sz w:val="21"/>
          <w:szCs w:val="21"/>
        </w:rPr>
      </w:pPr>
      <w:r>
        <w:rPr>
          <w:sz w:val="21"/>
          <w:szCs w:val="21"/>
        </w:rPr>
        <w:t>B</w:t>
      </w:r>
      <w:r>
        <w:rPr>
          <w:rFonts w:ascii="SimSun" w:eastAsia="SimSun" w:hAnsi="SimSun" w:cs="SimSun"/>
          <w:sz w:val="21"/>
          <w:szCs w:val="21"/>
        </w:rPr>
        <w:t>、分析题图可知，信号分子</w:t>
      </w:r>
      <w:r>
        <w:rPr>
          <w:sz w:val="21"/>
          <w:szCs w:val="21"/>
        </w:rPr>
        <w:t>B</w:t>
      </w:r>
      <w:r>
        <w:rPr>
          <w:rFonts w:ascii="SimSun" w:eastAsia="SimSun" w:hAnsi="SimSun" w:cs="SimSun"/>
          <w:sz w:val="21"/>
          <w:szCs w:val="21"/>
        </w:rPr>
        <w:t>表示促甲状腺激素，可以作用于甲状腺，使甲状腺分泌信号分子</w:t>
      </w:r>
      <w:r>
        <w:rPr>
          <w:sz w:val="21"/>
          <w:szCs w:val="21"/>
        </w:rPr>
        <w:t>C</w:t>
      </w:r>
      <w:r>
        <w:rPr>
          <w:rFonts w:ascii="SimSun" w:eastAsia="SimSun" w:hAnsi="SimSun" w:cs="SimSun"/>
          <w:sz w:val="21"/>
          <w:szCs w:val="21"/>
        </w:rPr>
        <w:t>甲状腺激素，促甲状腺激素的受体位于细胞膜上，甲状腺激素的受体位于细胞核内，</w:t>
      </w:r>
      <w:r>
        <w:rPr>
          <w:sz w:val="21"/>
          <w:szCs w:val="21"/>
        </w:rPr>
        <w:t>B</w:t>
      </w:r>
      <w:r>
        <w:rPr>
          <w:rFonts w:ascii="SimSun" w:eastAsia="SimSun" w:hAnsi="SimSun" w:cs="SimSun"/>
          <w:sz w:val="21"/>
          <w:szCs w:val="21"/>
        </w:rPr>
        <w:t>错误；</w:t>
      </w:r>
    </w:p>
    <w:p>
      <w:pPr>
        <w:widowControl w:val="0"/>
        <w:spacing w:before="0" w:after="0" w:line="360" w:lineRule="auto"/>
        <w:rPr>
          <w:sz w:val="21"/>
          <w:szCs w:val="21"/>
        </w:rPr>
      </w:pPr>
      <w:r>
        <w:rPr>
          <w:sz w:val="21"/>
          <w:szCs w:val="21"/>
        </w:rPr>
        <w:t>C</w:t>
      </w:r>
      <w:r>
        <w:rPr>
          <w:rFonts w:ascii="SimSun" w:eastAsia="SimSun" w:hAnsi="SimSun" w:cs="SimSun"/>
          <w:sz w:val="21"/>
          <w:szCs w:val="21"/>
        </w:rPr>
        <w:t>、图中信号分子</w:t>
      </w:r>
      <w:r>
        <w:rPr>
          <w:sz w:val="21"/>
          <w:szCs w:val="21"/>
        </w:rPr>
        <w:t>D</w:t>
      </w:r>
      <w:r>
        <w:rPr>
          <w:rFonts w:ascii="SimSun" w:eastAsia="SimSun" w:hAnsi="SimSun" w:cs="SimSun"/>
          <w:sz w:val="21"/>
          <w:szCs w:val="21"/>
        </w:rPr>
        <w:t>作用于肾小管细胞，促进水分重吸收，是抗利尿激素，排尿可影响机体热量的散失，</w:t>
      </w:r>
      <w:r>
        <w:rPr>
          <w:sz w:val="21"/>
          <w:szCs w:val="21"/>
        </w:rPr>
        <w:t>C</w:t>
      </w:r>
      <w:r>
        <w:rPr>
          <w:rFonts w:ascii="SimSun" w:eastAsia="SimSun" w:hAnsi="SimSun" w:cs="SimSun"/>
          <w:sz w:val="21"/>
          <w:szCs w:val="21"/>
        </w:rPr>
        <w:t>正确；</w:t>
      </w:r>
    </w:p>
    <w:p>
      <w:pPr>
        <w:widowControl w:val="0"/>
        <w:spacing w:before="0" w:after="0" w:line="360" w:lineRule="auto"/>
        <w:rPr>
          <w:sz w:val="21"/>
          <w:szCs w:val="21"/>
        </w:rPr>
      </w:pPr>
      <w:r>
        <w:rPr>
          <w:sz w:val="21"/>
          <w:szCs w:val="21"/>
        </w:rPr>
        <w:t>D</w:t>
      </w:r>
      <w:r>
        <w:rPr>
          <w:rFonts w:ascii="SimSun" w:eastAsia="SimSun" w:hAnsi="SimSun" w:cs="SimSun"/>
          <w:sz w:val="21"/>
          <w:szCs w:val="21"/>
        </w:rPr>
        <w:t>、与体液调节相比，神经调节作用途径是反射弧，神经调节反应迅速，作用时间短暂，作用较准确、范围有限，</w:t>
      </w:r>
      <w:r>
        <w:rPr>
          <w:sz w:val="21"/>
          <w:szCs w:val="21"/>
        </w:rPr>
        <w:t>D</w:t>
      </w:r>
      <w:r>
        <w:rPr>
          <w:rFonts w:ascii="SimSun" w:eastAsia="SimSun" w:hAnsi="SimSun" w:cs="SimSun"/>
          <w:sz w:val="21"/>
          <w:szCs w:val="21"/>
        </w:rPr>
        <w:t>正确。</w:t>
      </w:r>
    </w:p>
    <w:p>
      <w:pPr>
        <w:widowControl w:val="0"/>
        <w:spacing w:before="0" w:after="0" w:line="360" w:lineRule="auto"/>
        <w:rPr>
          <w:sz w:val="21"/>
          <w:szCs w:val="21"/>
        </w:rPr>
      </w:pPr>
      <w:r>
        <w:rPr>
          <w:rFonts w:ascii="SimSun" w:eastAsia="SimSun" w:hAnsi="SimSun" w:cs="SimSun"/>
          <w:sz w:val="21"/>
          <w:szCs w:val="21"/>
        </w:rPr>
        <w:t>故选</w:t>
      </w:r>
      <w:r>
        <w:rPr>
          <w:sz w:val="21"/>
          <w:szCs w:val="21"/>
        </w:rPr>
        <w:t>B</w:t>
      </w:r>
      <w:r>
        <w:rPr>
          <w:rFonts w:ascii="SimSun" w:eastAsia="SimSun" w:hAnsi="SimSun" w:cs="SimSun"/>
          <w:sz w:val="21"/>
          <w:szCs w:val="21"/>
        </w:rPr>
        <w:t>。</w:t>
      </w:r>
    </w:p>
    <w:p>
      <w:pPr>
        <w:widowControl w:val="0"/>
        <w:spacing w:before="0" w:after="0" w:line="360" w:lineRule="auto"/>
        <w:jc w:val="both"/>
        <w:rPr>
          <w:sz w:val="21"/>
          <w:szCs w:val="21"/>
        </w:rPr>
      </w:pPr>
      <w:r>
        <w:rPr>
          <w:sz w:val="21"/>
          <w:szCs w:val="21"/>
        </w:rPr>
        <w:t xml:space="preserve">10. </w:t>
      </w:r>
      <w:r>
        <w:rPr>
          <w:rFonts w:ascii="SimSun" w:eastAsia="SimSun" w:hAnsi="SimSun" w:cs="SimSun"/>
          <w:sz w:val="21"/>
          <w:szCs w:val="21"/>
        </w:rPr>
        <w:t>植物生长发育受植物激素的调控。下列叙述错误的是（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赤霉素可以诱导某些酶的合成促进种子萌发</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单侧光下生长素的极性运输不需要载体蛋白</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植物激素可与特异性受体结合调节基因表达</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一种激素可通过诱导其他激素的合成发挥作用</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w:t>
      </w:r>
      <w:r>
        <w:rPr>
          <w:sz w:val="21"/>
          <w:szCs w:val="21"/>
        </w:rPr>
        <w:t>1</w:t>
      </w:r>
      <w:r>
        <w:rPr>
          <w:rFonts w:ascii="SimSun" w:eastAsia="SimSun" w:hAnsi="SimSun" w:cs="SimSun"/>
          <w:sz w:val="21"/>
          <w:szCs w:val="21"/>
        </w:rPr>
        <w:t>、植物激素是由植物体内产生，能从产生部位送到作用部位，对植物的生长发育有显著影响的微量有机物；植物激素主要有生长素、赤霉素、细胞分裂素、乙烯和脱落酸等，它们对植物各种生命活动起着不同的调节作用。</w:t>
      </w:r>
      <w:r>
        <w:rPr>
          <w:strike w:val="0"/>
          <w:sz w:val="21"/>
          <w:szCs w:val="21"/>
          <w:u w:val="none"/>
        </w:rPr>
        <w:drawing>
          <wp:inline>
            <wp:extent cx="28575" cy="28575"/>
            <wp:docPr id="100125" name=""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5" name=""/>
                    <pic:cNvPicPr>
                      <a:picLocks noChangeAspect="1"/>
                    </pic:cNvPicPr>
                  </pic:nvPicPr>
                  <pic:blipFill>
                    <a:blip xmlns:r="http://schemas.openxmlformats.org/officeDocument/2006/relationships" r:embed="rId7"/>
                    <a:stretch>
                      <a:fillRect/>
                    </a:stretch>
                  </pic:blipFill>
                  <pic:spPr>
                    <a:xfrm>
                      <a:off x="0" y="0"/>
                      <a:ext cx="28575" cy="28575"/>
                    </a:xfrm>
                    <a:prstGeom prst="rect">
                      <a:avLst/>
                    </a:prstGeom>
                  </pic:spPr>
                </pic:pic>
              </a:graphicData>
            </a:graphic>
          </wp:inline>
        </w:drawing>
      </w:r>
    </w:p>
    <w:p>
      <w:pPr>
        <w:sectPr>
          <w:type w:val="continuous"/>
          <w:pgSz w:w="11906" w:h="16838"/>
          <w:pgMar w:top="1000" w:right="1120" w:bottom="660" w:left="1120" w:header="708" w:footer="708" w:gutter="0"/>
          <w:cols w:space="708"/>
          <w:docGrid w:linePitch="360"/>
        </w:sectPr>
      </w:pPr>
    </w:p>
    <w:p>
      <w:pPr>
        <w:widowControl w:val="0"/>
        <w:spacing w:before="0" w:after="0" w:line="360" w:lineRule="auto"/>
        <w:rPr>
          <w:sz w:val="21"/>
          <w:szCs w:val="21"/>
        </w:rPr>
      </w:pPr>
      <w:r>
        <w:rPr>
          <w:sz w:val="21"/>
          <w:szCs w:val="21"/>
        </w:rPr>
        <w:t>2</w:t>
      </w:r>
      <w:r>
        <w:rPr>
          <w:rFonts w:ascii="SimSun" w:eastAsia="SimSun" w:hAnsi="SimSun" w:cs="SimSun"/>
          <w:sz w:val="21"/>
          <w:szCs w:val="21"/>
        </w:rPr>
        <w:t>、植物激素包括生长素、细胞分裂素、赤霉素、脱落酸、乙烯等。其中生长素、细胞分裂素、赤霉素能促进植物的生长，而脱落酸和乙烯是抑制植物的生长。生长素能促进子房发育成果实，而乙烯能促进果实成熟。</w:t>
      </w:r>
      <w:r>
        <w:rPr>
          <w:sz w:val="21"/>
          <w:szCs w:val="21"/>
        </w:rPr>
        <w:t> </w:t>
      </w:r>
    </w:p>
    <w:p>
      <w:pPr>
        <w:widowControl w:val="0"/>
        <w:spacing w:before="0" w:after="0" w:line="360" w:lineRule="auto"/>
        <w:rPr>
          <w:sz w:val="21"/>
          <w:szCs w:val="21"/>
        </w:rPr>
      </w:pPr>
      <w:r>
        <w:rPr>
          <w:sz w:val="21"/>
          <w:szCs w:val="21"/>
        </w:rPr>
        <w:t>3</w:t>
      </w:r>
      <w:r>
        <w:rPr>
          <w:rFonts w:ascii="SimSun" w:eastAsia="SimSun" w:hAnsi="SimSun" w:cs="SimSun"/>
          <w:sz w:val="21"/>
          <w:szCs w:val="21"/>
        </w:rPr>
        <w:t>、调节植物生命活动</w:t>
      </w:r>
      <w:r>
        <w:rPr>
          <w:strike w:val="0"/>
          <w:sz w:val="21"/>
          <w:szCs w:val="21"/>
          <w:u w:val="none"/>
        </w:rPr>
        <w:drawing>
          <wp:inline>
            <wp:extent cx="133350" cy="180975"/>
            <wp:docPr id="10013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9" name=""/>
                    <pic:cNvPicPr>
                      <a:picLocks noChangeAspect="1"/>
                    </pic:cNvPicPr>
                  </pic:nvPicPr>
                  <pic:blipFill>
                    <a:blip xmlns:r="http://schemas.openxmlformats.org/officeDocument/2006/relationships" r:embed="rId22"/>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激素不是孤立的，而是相互作用共同调节的，植物生命活动的调节从根本上说是植物基因组程序性表达的结果。植物的生长发育既受内部因子（激素）的调节，也受外部因子（如光、温度、日照长度、重力、化学物质等）的影响。这些化学和物理因子通过信号转导，诱导相关基因表达，调控生长发育。</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、赤霉素主要合成部位是未成熟的种子、幼根和幼芽，赤霉素能促进植物的生长，可以诱导某些酶的合成促进种子萌发，</w:t>
      </w:r>
      <w:r>
        <w:rPr>
          <w:sz w:val="21"/>
          <w:szCs w:val="21"/>
        </w:rPr>
        <w:t>A</w:t>
      </w:r>
      <w:r>
        <w:rPr>
          <w:rFonts w:ascii="SimSun" w:eastAsia="SimSun" w:hAnsi="SimSun" w:cs="SimSun"/>
          <w:sz w:val="21"/>
          <w:szCs w:val="21"/>
        </w:rPr>
        <w:t>正确；</w:t>
      </w:r>
    </w:p>
    <w:p>
      <w:pPr>
        <w:widowControl w:val="0"/>
        <w:spacing w:before="0" w:after="0" w:line="360" w:lineRule="auto"/>
        <w:rPr>
          <w:sz w:val="21"/>
          <w:szCs w:val="21"/>
        </w:rPr>
      </w:pPr>
      <w:r>
        <w:rPr>
          <w:sz w:val="21"/>
          <w:szCs w:val="21"/>
        </w:rPr>
        <w:t>B</w:t>
      </w:r>
      <w:r>
        <w:rPr>
          <w:rFonts w:ascii="SimSun" w:eastAsia="SimSun" w:hAnsi="SimSun" w:cs="SimSun"/>
          <w:sz w:val="21"/>
          <w:szCs w:val="21"/>
        </w:rPr>
        <w:t>、生长素的极性运输属于主动运输，主动运输需要载体蛋白的协助并消耗能量，</w:t>
      </w:r>
      <w:r>
        <w:rPr>
          <w:sz w:val="21"/>
          <w:szCs w:val="21"/>
        </w:rPr>
        <w:t>B</w:t>
      </w:r>
      <w:r>
        <w:rPr>
          <w:rFonts w:ascii="SimSun" w:eastAsia="SimSun" w:hAnsi="SimSun" w:cs="SimSun"/>
          <w:sz w:val="21"/>
          <w:szCs w:val="21"/>
        </w:rPr>
        <w:t>错误；</w:t>
      </w:r>
    </w:p>
    <w:p>
      <w:pPr>
        <w:widowControl w:val="0"/>
        <w:spacing w:before="0" w:after="0" w:line="360" w:lineRule="auto"/>
        <w:rPr>
          <w:sz w:val="21"/>
          <w:szCs w:val="21"/>
        </w:rPr>
      </w:pPr>
      <w:r>
        <w:rPr>
          <w:sz w:val="21"/>
          <w:szCs w:val="21"/>
        </w:rPr>
        <w:t>C</w:t>
      </w:r>
      <w:r>
        <w:rPr>
          <w:rFonts w:ascii="SimSun" w:eastAsia="SimSun" w:hAnsi="SimSun" w:cs="SimSun"/>
          <w:sz w:val="21"/>
          <w:szCs w:val="21"/>
        </w:rPr>
        <w:t>、植物激素与受体特异性结合，引发细胞内发生一系列信号转导过程，进而诱导特定基因的表达，从而产生效应，</w:t>
      </w:r>
      <w:r>
        <w:rPr>
          <w:sz w:val="21"/>
          <w:szCs w:val="21"/>
        </w:rPr>
        <w:t>C</w:t>
      </w:r>
      <w:r>
        <w:rPr>
          <w:rFonts w:ascii="SimSun" w:eastAsia="SimSun" w:hAnsi="SimSun" w:cs="SimSun"/>
          <w:sz w:val="21"/>
          <w:szCs w:val="21"/>
        </w:rPr>
        <w:t>正确；</w:t>
      </w:r>
    </w:p>
    <w:p>
      <w:pPr>
        <w:widowControl w:val="0"/>
        <w:spacing w:before="0" w:after="0" w:line="360" w:lineRule="auto"/>
        <w:rPr>
          <w:sz w:val="21"/>
          <w:szCs w:val="21"/>
        </w:rPr>
      </w:pPr>
      <w:r>
        <w:rPr>
          <w:sz w:val="21"/>
          <w:szCs w:val="21"/>
        </w:rPr>
        <w:t>D</w:t>
      </w:r>
      <w:r>
        <w:rPr>
          <w:rFonts w:ascii="SimSun" w:eastAsia="SimSun" w:hAnsi="SimSun" w:cs="SimSun"/>
          <w:sz w:val="21"/>
          <w:szCs w:val="21"/>
        </w:rPr>
        <w:t>、调节植物生命活动的激素不是孤立的，而是相互作用共同调节的，因此一种激素可通过诱导其他激素的合成发挥作用，</w:t>
      </w:r>
      <w:r>
        <w:rPr>
          <w:sz w:val="21"/>
          <w:szCs w:val="21"/>
        </w:rPr>
        <w:t>D</w:t>
      </w:r>
      <w:r>
        <w:rPr>
          <w:rFonts w:ascii="SimSun" w:eastAsia="SimSun" w:hAnsi="SimSun" w:cs="SimSun"/>
          <w:sz w:val="21"/>
          <w:szCs w:val="21"/>
        </w:rPr>
        <w:t>正确；</w:t>
      </w:r>
    </w:p>
    <w:p>
      <w:pPr>
        <w:widowControl w:val="0"/>
        <w:spacing w:before="0" w:after="0" w:line="360" w:lineRule="auto"/>
        <w:rPr>
          <w:sz w:val="21"/>
          <w:szCs w:val="21"/>
        </w:rPr>
      </w:pPr>
      <w:r>
        <w:rPr>
          <w:rFonts w:ascii="SimSun" w:eastAsia="SimSun" w:hAnsi="SimSun" w:cs="SimSun"/>
          <w:sz w:val="21"/>
          <w:szCs w:val="21"/>
        </w:rPr>
        <w:t>故选</w:t>
      </w:r>
      <w:r>
        <w:rPr>
          <w:sz w:val="21"/>
          <w:szCs w:val="21"/>
        </w:rPr>
        <w:t>B</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11. </w:t>
      </w:r>
      <w:r>
        <w:rPr>
          <w:rFonts w:ascii="SimSun" w:eastAsia="SimSun" w:hAnsi="SimSun" w:cs="SimSun"/>
          <w:sz w:val="21"/>
          <w:szCs w:val="21"/>
        </w:rPr>
        <w:t>如图表示水盐调节的部分过程。下列相关叙述错误的是（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trike w:val="0"/>
          <w:sz w:val="21"/>
          <w:szCs w:val="21"/>
          <w:u w:val="none"/>
        </w:rPr>
        <w:drawing>
          <wp:inline>
            <wp:extent cx="5238750" cy="1295400"/>
            <wp:docPr id="10014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1" name=""/>
                    <pic:cNvPicPr>
                      <a:picLocks noChangeAspect="1"/>
                    </pic:cNvPicPr>
                  </pic:nvPicPr>
                  <pic:blipFill>
                    <a:blip xmlns:r="http://schemas.openxmlformats.org/officeDocument/2006/relationships" r:embed="rId23"/>
                    <a:stretch>
                      <a:fillRect/>
                    </a:stretch>
                  </pic:blipFill>
                  <pic:spPr>
                    <a:xfrm>
                      <a:off x="0" y="0"/>
                      <a:ext cx="5238750" cy="1295400"/>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乙中的渗透压感受器位于全身各处的血管壁上</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饮水不足或吃的食物过咸等因素会导致细胞外液渗透压升高</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丁处细胞膜上有与抗利尿激素特异性结合的受体</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产生渴觉的中枢位于大脑皮层，但水盐调节中枢位于下丘脑</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A</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【分析】分析图示，图中甲表示饮水不足、机体失水过多或吃的食物过咸，乙表示下丘脑，丙表示大脑皮层，丁表示肾小管和集合管。</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、渗透压感受器位于下丘脑，</w:t>
      </w:r>
      <w:r>
        <w:rPr>
          <w:sz w:val="21"/>
          <w:szCs w:val="21"/>
        </w:rPr>
        <w:t>A</w:t>
      </w:r>
      <w:r>
        <w:rPr>
          <w:rFonts w:ascii="SimSun" w:eastAsia="SimSun" w:hAnsi="SimSun" w:cs="SimSun"/>
          <w:sz w:val="21"/>
          <w:szCs w:val="21"/>
        </w:rPr>
        <w:t>错误；</w:t>
      </w:r>
      <w:r>
        <w:rPr>
          <w:strike w:val="0"/>
          <w:sz w:val="21"/>
          <w:szCs w:val="21"/>
          <w:u w:val="none"/>
        </w:rPr>
        <w:drawing>
          <wp:inline>
            <wp:extent cx="28575" cy="28575"/>
            <wp:docPr id="100143" name=""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3" name=""/>
                    <pic:cNvPicPr>
                      <a:picLocks noChangeAspect="1"/>
                    </pic:cNvPicPr>
                  </pic:nvPicPr>
                  <pic:blipFill>
                    <a:blip xmlns:r="http://schemas.openxmlformats.org/officeDocument/2006/relationships" r:embed="rId7"/>
                    <a:stretch>
                      <a:fillRect/>
                    </a:stretch>
                  </pic:blipFill>
                  <pic:spPr>
                    <a:xfrm>
                      <a:off x="0" y="0"/>
                      <a:ext cx="28575" cy="28575"/>
                    </a:xfrm>
                    <a:prstGeom prst="rect">
                      <a:avLst/>
                    </a:prstGeom>
                  </pic:spPr>
                </pic:pic>
              </a:graphicData>
            </a:graphic>
          </wp:inline>
        </w:drawing>
      </w:r>
    </w:p>
    <w:p>
      <w:pPr>
        <w:sectPr>
          <w:type w:val="continuous"/>
          <w:pgSz w:w="11906" w:h="16838"/>
          <w:pgMar w:top="1000" w:right="1120" w:bottom="660" w:left="1120" w:header="708" w:footer="708" w:gutter="0"/>
          <w:cols w:space="708"/>
          <w:docGrid w:linePitch="360"/>
        </w:sectPr>
      </w:pPr>
    </w:p>
    <w:p>
      <w:pPr>
        <w:widowControl w:val="0"/>
        <w:spacing w:before="0" w:after="0" w:line="360" w:lineRule="auto"/>
        <w:rPr>
          <w:sz w:val="21"/>
          <w:szCs w:val="21"/>
        </w:rPr>
      </w:pPr>
      <w:r>
        <w:rPr>
          <w:sz w:val="21"/>
          <w:szCs w:val="21"/>
        </w:rPr>
        <w:t>B</w:t>
      </w:r>
      <w:r>
        <w:rPr>
          <w:rFonts w:ascii="SimSun" w:eastAsia="SimSun" w:hAnsi="SimSun" w:cs="SimSun"/>
          <w:sz w:val="21"/>
          <w:szCs w:val="21"/>
        </w:rPr>
        <w:t>、饮水不足、机体失水过多或吃的食物过咸等因素会导致细胞外液渗透压升高，</w:t>
      </w:r>
      <w:r>
        <w:rPr>
          <w:sz w:val="21"/>
          <w:szCs w:val="21"/>
        </w:rPr>
        <w:t>B</w:t>
      </w:r>
      <w:r>
        <w:rPr>
          <w:rFonts w:ascii="SimSun" w:eastAsia="SimSun" w:hAnsi="SimSun" w:cs="SimSun"/>
          <w:sz w:val="21"/>
          <w:szCs w:val="21"/>
        </w:rPr>
        <w:t>正确；</w:t>
      </w:r>
    </w:p>
    <w:p>
      <w:pPr>
        <w:widowControl w:val="0"/>
        <w:spacing w:before="0" w:after="0" w:line="360" w:lineRule="auto"/>
        <w:rPr>
          <w:sz w:val="21"/>
          <w:szCs w:val="21"/>
        </w:rPr>
      </w:pPr>
      <w:r>
        <w:rPr>
          <w:sz w:val="21"/>
          <w:szCs w:val="21"/>
        </w:rPr>
        <w:t>C</w:t>
      </w:r>
      <w:r>
        <w:rPr>
          <w:rFonts w:ascii="SimSun" w:eastAsia="SimSun" w:hAnsi="SimSun" w:cs="SimSun"/>
          <w:sz w:val="21"/>
          <w:szCs w:val="21"/>
        </w:rPr>
        <w:t>、抗利尿激素可以与受体特异性结合，促进肾小管和集合管对水分的重吸收，因此丁处细胞膜上有与抗利尿激素特异性结合的受体，</w:t>
      </w:r>
      <w:r>
        <w:rPr>
          <w:sz w:val="21"/>
          <w:szCs w:val="21"/>
        </w:rPr>
        <w:t>C</w:t>
      </w:r>
      <w:r>
        <w:rPr>
          <w:rFonts w:ascii="SimSun" w:eastAsia="SimSun" w:hAnsi="SimSun" w:cs="SimSun"/>
          <w:sz w:val="21"/>
          <w:szCs w:val="21"/>
        </w:rPr>
        <w:t>正确；</w:t>
      </w:r>
    </w:p>
    <w:p>
      <w:pPr>
        <w:widowControl w:val="0"/>
        <w:spacing w:before="0" w:after="0" w:line="360" w:lineRule="auto"/>
        <w:rPr>
          <w:sz w:val="21"/>
          <w:szCs w:val="21"/>
        </w:rPr>
      </w:pPr>
      <w:r>
        <w:rPr>
          <w:sz w:val="21"/>
          <w:szCs w:val="21"/>
        </w:rPr>
        <w:t>D</w:t>
      </w:r>
      <w:r>
        <w:rPr>
          <w:rFonts w:ascii="SimSun" w:eastAsia="SimSun" w:hAnsi="SimSun" w:cs="SimSun"/>
          <w:sz w:val="21"/>
          <w:szCs w:val="21"/>
        </w:rPr>
        <w:t>、渴觉在大脑皮层产生，而水盐调节中枢在下丘脑中，</w:t>
      </w:r>
      <w:r>
        <w:rPr>
          <w:sz w:val="21"/>
          <w:szCs w:val="21"/>
        </w:rPr>
        <w:t>D</w:t>
      </w:r>
      <w:r>
        <w:rPr>
          <w:rFonts w:ascii="SimSun" w:eastAsia="SimSun" w:hAnsi="SimSun" w:cs="SimSun"/>
          <w:sz w:val="21"/>
          <w:szCs w:val="21"/>
        </w:rPr>
        <w:t>正确。</w:t>
      </w:r>
    </w:p>
    <w:p>
      <w:pPr>
        <w:widowControl w:val="0"/>
        <w:spacing w:before="0" w:after="0" w:line="360" w:lineRule="auto"/>
        <w:rPr>
          <w:sz w:val="21"/>
          <w:szCs w:val="21"/>
        </w:rPr>
      </w:pPr>
      <w:r>
        <w:rPr>
          <w:rFonts w:ascii="SimSun" w:eastAsia="SimSun" w:hAnsi="SimSun" w:cs="SimSun"/>
          <w:sz w:val="21"/>
          <w:szCs w:val="21"/>
        </w:rPr>
        <w:t>故选</w:t>
      </w:r>
      <w:r>
        <w:rPr>
          <w:sz w:val="21"/>
          <w:szCs w:val="21"/>
        </w:rPr>
        <w:t>A</w:t>
      </w:r>
      <w:r>
        <w:rPr>
          <w:rFonts w:ascii="SimSun" w:eastAsia="SimSun" w:hAnsi="SimSun" w:cs="SimSun"/>
          <w:sz w:val="21"/>
          <w:szCs w:val="21"/>
        </w:rPr>
        <w:t>。</w:t>
      </w:r>
    </w:p>
    <w:p>
      <w:pPr>
        <w:widowControl w:val="0"/>
        <w:spacing w:before="0" w:after="0" w:line="360" w:lineRule="auto"/>
        <w:jc w:val="both"/>
        <w:rPr>
          <w:sz w:val="21"/>
          <w:szCs w:val="21"/>
        </w:rPr>
      </w:pPr>
      <w:r>
        <w:rPr>
          <w:sz w:val="21"/>
          <w:szCs w:val="21"/>
        </w:rPr>
        <w:t xml:space="preserve">12. </w:t>
      </w:r>
      <w:r>
        <w:rPr>
          <w:rFonts w:ascii="SimSun" w:eastAsia="SimSun" w:hAnsi="SimSun" w:cs="SimSun"/>
          <w:sz w:val="21"/>
          <w:szCs w:val="21"/>
        </w:rPr>
        <w:t>如图是桥本氏甲状腺炎的致病机理示意图。下列相关叙述正确的是（</w:t>
      </w:r>
      <w:r>
        <w:rPr>
          <w:sz w:val="21"/>
          <w:szCs w:val="21"/>
        </w:rPr>
        <w:t xml:space="preserve">    </w:t>
      </w:r>
      <w:r>
        <w:rPr>
          <w:rFonts w:ascii="SimSun" w:eastAsia="SimSun" w:hAnsi="SimSun" w:cs="SimSun"/>
          <w:sz w:val="21"/>
          <w:szCs w:val="21"/>
        </w:rPr>
        <w:t>）</w:t>
      </w:r>
    </w:p>
    <w:p>
      <w:pPr>
        <w:widowControl w:val="0"/>
        <w:spacing w:before="0" w:after="0" w:line="360" w:lineRule="auto"/>
        <w:jc w:val="both"/>
        <w:rPr>
          <w:sz w:val="21"/>
          <w:szCs w:val="21"/>
        </w:rPr>
      </w:pPr>
      <w:r>
        <w:rPr>
          <w:strike w:val="0"/>
          <w:sz w:val="21"/>
          <w:szCs w:val="21"/>
          <w:u w:val="none"/>
        </w:rPr>
        <w:drawing>
          <wp:inline>
            <wp:extent cx="5238750" cy="876300"/>
            <wp:docPr id="10015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7" name=""/>
                    <pic:cNvPicPr>
                      <a:picLocks noChangeAspect="1"/>
                    </pic:cNvPicPr>
                  </pic:nvPicPr>
                  <pic:blipFill>
                    <a:blip xmlns:r="http://schemas.openxmlformats.org/officeDocument/2006/relationships" r:embed="rId25"/>
                    <a:stretch>
                      <a:fillRect/>
                    </a:stretch>
                  </pic:blipFill>
                  <pic:spPr>
                    <a:xfrm>
                      <a:off x="0" y="0"/>
                      <a:ext cx="5238750" cy="876300"/>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该病患者可能出现智力低下和甲状腺增生的症状</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该病是免疫系统监视功能失调引起的自身免疫病</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能使</w:t>
      </w:r>
      <w:r>
        <w:rPr>
          <w:sz w:val="21"/>
          <w:szCs w:val="21"/>
        </w:rPr>
        <w:t>B</w:t>
      </w:r>
      <w:r>
        <w:rPr>
          <w:rFonts w:ascii="SimSun" w:eastAsia="SimSun" w:hAnsi="SimSun" w:cs="SimSun"/>
          <w:sz w:val="21"/>
          <w:szCs w:val="21"/>
        </w:rPr>
        <w:t>细胞活化的抗原有可能位于患者甲状腺细胞表面</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静脉注射的甲状腺激素可定向运输至靶细胞处发挥作用</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C</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w:t>
      </w:r>
      <w:r>
        <w:rPr>
          <w:sz w:val="21"/>
          <w:szCs w:val="21"/>
        </w:rPr>
        <w:t>1</w:t>
      </w:r>
      <w:r>
        <w:rPr>
          <w:rFonts w:ascii="SimSun" w:eastAsia="SimSun" w:hAnsi="SimSun" w:cs="SimSun"/>
          <w:sz w:val="21"/>
          <w:szCs w:val="21"/>
        </w:rPr>
        <w:t>、体液免疫的过程为，当病原体侵入机体时，一些病原体可以和</w:t>
      </w:r>
      <w:r>
        <w:rPr>
          <w:sz w:val="21"/>
          <w:szCs w:val="21"/>
        </w:rPr>
        <w:t>B</w:t>
      </w:r>
      <w:r>
        <w:rPr>
          <w:rFonts w:ascii="SimSun" w:eastAsia="SimSun" w:hAnsi="SimSun" w:cs="SimSun"/>
          <w:sz w:val="21"/>
          <w:szCs w:val="21"/>
        </w:rPr>
        <w:t>细胞接触，这为激活</w:t>
      </w:r>
      <w:r>
        <w:rPr>
          <w:sz w:val="21"/>
          <w:szCs w:val="21"/>
        </w:rPr>
        <w:t>B</w:t>
      </w:r>
      <w:r>
        <w:rPr>
          <w:rFonts w:ascii="SimSun" w:eastAsia="SimSun" w:hAnsi="SimSun" w:cs="SimSun"/>
          <w:sz w:val="21"/>
          <w:szCs w:val="21"/>
        </w:rPr>
        <w:t>细胞提供了第一个信号。一些病原体被树突状细胞、</w:t>
      </w:r>
      <w:r>
        <w:rPr>
          <w:sz w:val="21"/>
          <w:szCs w:val="21"/>
        </w:rPr>
        <w:t>B</w:t>
      </w:r>
      <w:r>
        <w:rPr>
          <w:rFonts w:ascii="SimSun" w:eastAsia="SimSun" w:hAnsi="SimSun" w:cs="SimSun"/>
          <w:sz w:val="21"/>
          <w:szCs w:val="21"/>
        </w:rPr>
        <w:t>细胞等抗原呈递细胞摄取。抗原呈递细胞将抗原处理后呈递在细胞表面，然后传递给辅助性</w:t>
      </w:r>
      <w:r>
        <w:rPr>
          <w:sz w:val="21"/>
          <w:szCs w:val="21"/>
        </w:rPr>
        <w:t>T</w:t>
      </w:r>
      <w:r>
        <w:rPr>
          <w:rFonts w:ascii="SimSun" w:eastAsia="SimSun" w:hAnsi="SimSun" w:cs="SimSun"/>
          <w:sz w:val="21"/>
          <w:szCs w:val="21"/>
        </w:rPr>
        <w:t>细胞。辅助性</w:t>
      </w:r>
      <w:r>
        <w:rPr>
          <w:sz w:val="21"/>
          <w:szCs w:val="21"/>
        </w:rPr>
        <w:t>T</w:t>
      </w:r>
      <w:r>
        <w:rPr>
          <w:rFonts w:ascii="SimSun" w:eastAsia="SimSun" w:hAnsi="SimSun" w:cs="SimSun"/>
          <w:sz w:val="21"/>
          <w:szCs w:val="21"/>
        </w:rPr>
        <w:t>细胞表面的特定分子发生变化并与</w:t>
      </w:r>
      <w:r>
        <w:rPr>
          <w:sz w:val="21"/>
          <w:szCs w:val="21"/>
        </w:rPr>
        <w:t>B</w:t>
      </w:r>
      <w:r>
        <w:rPr>
          <w:rFonts w:ascii="SimSun" w:eastAsia="SimSun" w:hAnsi="SimSun" w:cs="SimSun"/>
          <w:sz w:val="21"/>
          <w:szCs w:val="21"/>
        </w:rPr>
        <w:t>细胞结合，这是激活</w:t>
      </w:r>
      <w:r>
        <w:rPr>
          <w:sz w:val="21"/>
          <w:szCs w:val="21"/>
        </w:rPr>
        <w:t>B</w:t>
      </w:r>
      <w:r>
        <w:rPr>
          <w:rFonts w:ascii="SimSun" w:eastAsia="SimSun" w:hAnsi="SimSun" w:cs="SimSun"/>
          <w:sz w:val="21"/>
          <w:szCs w:val="21"/>
        </w:rPr>
        <w:t>细胞的第二个信号；</w:t>
      </w:r>
      <w:r>
        <w:rPr>
          <w:sz w:val="21"/>
          <w:szCs w:val="21"/>
        </w:rPr>
        <w:t>B</w:t>
      </w:r>
      <w:r>
        <w:rPr>
          <w:rFonts w:ascii="SimSun" w:eastAsia="SimSun" w:hAnsi="SimSun" w:cs="SimSun"/>
          <w:sz w:val="21"/>
          <w:szCs w:val="21"/>
        </w:rPr>
        <w:t>细胞受到两个信号的刺激后开始分裂、分化，大部分分化为浆细胞，小部分分化为记忆细胞，细胞因子能促进</w:t>
      </w:r>
      <w:r>
        <w:rPr>
          <w:sz w:val="21"/>
          <w:szCs w:val="21"/>
        </w:rPr>
        <w:t>B</w:t>
      </w:r>
      <w:r>
        <w:rPr>
          <w:rFonts w:ascii="SimSun" w:eastAsia="SimSun" w:hAnsi="SimSun" w:cs="SimSun"/>
          <w:sz w:val="21"/>
          <w:szCs w:val="21"/>
        </w:rPr>
        <w:t>细胞的分裂、分化过程；浆细胞产生和分泌大量抗体，抗体可以随体液在全身循环并与这种病原体结合。在多数情况下，抗体与病原体结合后会发生进一步的变化，如形成沉淀等，进而被其他免疫细胞吞噬消化。记忆细胞可以在抗原消失后存活，当再接触这种抗原时，能迅速增殖分化，分化后快速产生大量抗体。</w:t>
      </w:r>
    </w:p>
    <w:p>
      <w:pPr>
        <w:widowControl w:val="0"/>
        <w:spacing w:before="0" w:after="0" w:line="360" w:lineRule="auto"/>
        <w:rPr>
          <w:sz w:val="21"/>
          <w:szCs w:val="21"/>
        </w:rPr>
      </w:pPr>
      <w:r>
        <w:rPr>
          <w:sz w:val="21"/>
          <w:szCs w:val="21"/>
        </w:rPr>
        <w:t>2</w:t>
      </w:r>
      <w:r>
        <w:rPr>
          <w:rFonts w:ascii="SimSun" w:eastAsia="SimSun" w:hAnsi="SimSun" w:cs="SimSun"/>
          <w:sz w:val="21"/>
          <w:szCs w:val="21"/>
        </w:rPr>
        <w:t>、细胞免疫的过程：被病毒感染的靶细胞膜表面的某些分子发生变化，细胞毒性</w:t>
      </w:r>
      <w:r>
        <w:rPr>
          <w:sz w:val="21"/>
          <w:szCs w:val="21"/>
        </w:rPr>
        <w:t>T</w:t>
      </w:r>
      <w:r>
        <w:rPr>
          <w:rFonts w:ascii="SimSun" w:eastAsia="SimSun" w:hAnsi="SimSun" w:cs="SimSun"/>
          <w:sz w:val="21"/>
          <w:szCs w:val="21"/>
        </w:rPr>
        <w:t>细胞识别变化的信号，开始分裂并分化，形成新的细胞毒性</w:t>
      </w:r>
      <w:r>
        <w:rPr>
          <w:sz w:val="21"/>
          <w:szCs w:val="21"/>
        </w:rPr>
        <w:t>T</w:t>
      </w:r>
      <w:r>
        <w:rPr>
          <w:rFonts w:ascii="SimSun" w:eastAsia="SimSun" w:hAnsi="SimSun" w:cs="SimSun"/>
          <w:sz w:val="21"/>
          <w:szCs w:val="21"/>
        </w:rPr>
        <w:t>细胞和记忆</w:t>
      </w:r>
      <w:r>
        <w:rPr>
          <w:sz w:val="21"/>
          <w:szCs w:val="21"/>
        </w:rPr>
        <w:t>T</w:t>
      </w:r>
      <w:r>
        <w:rPr>
          <w:rFonts w:ascii="SimSun" w:eastAsia="SimSun" w:hAnsi="SimSun" w:cs="SimSun"/>
          <w:sz w:val="21"/>
          <w:szCs w:val="21"/>
        </w:rPr>
        <w:t>细胞。同时辅助性</w:t>
      </w:r>
      <w:r>
        <w:rPr>
          <w:sz w:val="21"/>
          <w:szCs w:val="21"/>
        </w:rPr>
        <w:t>T</w:t>
      </w:r>
      <w:r>
        <w:rPr>
          <w:rFonts w:ascii="SimSun" w:eastAsia="SimSun" w:hAnsi="SimSun" w:cs="SimSun"/>
          <w:sz w:val="21"/>
          <w:szCs w:val="21"/>
        </w:rPr>
        <w:t>细胞分泌细胞因子加速细胞毒性</w:t>
      </w:r>
      <w:r>
        <w:rPr>
          <w:sz w:val="21"/>
          <w:szCs w:val="21"/>
        </w:rPr>
        <w:t>T</w:t>
      </w:r>
      <w:r>
        <w:rPr>
          <w:rFonts w:ascii="SimSun" w:eastAsia="SimSun" w:hAnsi="SimSun" w:cs="SimSun"/>
          <w:sz w:val="21"/>
          <w:szCs w:val="21"/>
        </w:rPr>
        <w:t>细胞的分裂、分化。新形成的细胞毒性</w:t>
      </w:r>
      <w:r>
        <w:rPr>
          <w:sz w:val="21"/>
          <w:szCs w:val="21"/>
        </w:rPr>
        <w:t>T</w:t>
      </w:r>
      <w:r>
        <w:rPr>
          <w:rFonts w:ascii="SimSun" w:eastAsia="SimSun" w:hAnsi="SimSun" w:cs="SimSun"/>
          <w:sz w:val="21"/>
          <w:szCs w:val="21"/>
        </w:rPr>
        <w:t>细胞在体液中循环，识别并接触、裂解被同样病原体感染的靶细胞，靶细胞裂解、死亡后，病原体暴露出来，抗体可以与之结合，或被其他细胞吞噬掉。</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、该病是患者的甲状腺受到抗体和细胞毒性</w:t>
      </w:r>
      <w:r>
        <w:rPr>
          <w:sz w:val="21"/>
          <w:szCs w:val="21"/>
        </w:rPr>
        <w:t>T</w:t>
      </w:r>
      <w:r>
        <w:rPr>
          <w:rFonts w:ascii="SimSun" w:eastAsia="SimSun" w:hAnsi="SimSun" w:cs="SimSun"/>
          <w:sz w:val="21"/>
          <w:szCs w:val="21"/>
        </w:rPr>
        <w:t>细胞的攻击引起甲状腺细胞坏死或凋亡导致甲状腺功能减退引起的，患者体内甲状腺激素分泌不足，若在幼儿期发病，则可能出现智力低下的症状，但不</w:t>
      </w:r>
      <w:r>
        <w:rPr>
          <w:strike w:val="0"/>
          <w:sz w:val="21"/>
          <w:szCs w:val="21"/>
          <w:u w:val="none"/>
        </w:rPr>
        <w:drawing>
          <wp:inline>
            <wp:extent cx="28575" cy="28575"/>
            <wp:docPr id="100159" name="" descr="page numbe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9" name=""/>
                    <pic:cNvPicPr>
                      <a:picLocks noChangeAspect="1"/>
                    </pic:cNvPicPr>
                  </pic:nvPicPr>
                  <pic:blipFill>
                    <a:blip xmlns:r="http://schemas.openxmlformats.org/officeDocument/2006/relationships" r:embed="rId7"/>
                    <a:stretch>
                      <a:fillRect/>
                    </a:stretch>
                  </pic:blipFill>
                  <pic:spPr>
                    <a:xfrm>
                      <a:off x="0" y="0"/>
                      <a:ext cx="28575" cy="28575"/>
                    </a:xfrm>
                    <a:prstGeom prst="rect">
                      <a:avLst/>
                    </a:prstGeom>
                  </pic:spPr>
                </pic:pic>
              </a:graphicData>
            </a:graphic>
          </wp:inline>
        </w:drawing>
      </w:r>
    </w:p>
    <w:p>
      <w:pPr>
        <w:sectPr>
          <w:type w:val="continuous"/>
          <w:pgSz w:w="11906" w:h="16838"/>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会出现甲状腺增生的症状，</w:t>
      </w:r>
      <w:r>
        <w:rPr>
          <w:sz w:val="21"/>
          <w:szCs w:val="21"/>
        </w:rPr>
        <w:t>A</w:t>
      </w:r>
      <w:r>
        <w:rPr>
          <w:rFonts w:ascii="SimSun" w:eastAsia="SimSun" w:hAnsi="SimSun" w:cs="SimSun"/>
          <w:sz w:val="21"/>
          <w:szCs w:val="21"/>
        </w:rPr>
        <w:t>错误；</w:t>
      </w:r>
    </w:p>
    <w:p>
      <w:pPr>
        <w:widowControl w:val="0"/>
        <w:spacing w:before="0" w:after="0" w:line="360" w:lineRule="auto"/>
        <w:rPr>
          <w:sz w:val="21"/>
          <w:szCs w:val="21"/>
        </w:rPr>
      </w:pPr>
      <w:r>
        <w:rPr>
          <w:sz w:val="21"/>
          <w:szCs w:val="21"/>
        </w:rPr>
        <w:t>B</w:t>
      </w:r>
      <w:r>
        <w:rPr>
          <w:rFonts w:ascii="SimSun" w:eastAsia="SimSun" w:hAnsi="SimSun" w:cs="SimSun"/>
          <w:sz w:val="21"/>
          <w:szCs w:val="21"/>
        </w:rPr>
        <w:t>、图中的该种免疫失调病是由于人体免疫系统异常敏感，反应过度，</w:t>
      </w:r>
      <w:r>
        <w:rPr>
          <w:sz w:val="21"/>
          <w:szCs w:val="21"/>
        </w:rPr>
        <w:t>“</w:t>
      </w:r>
      <w:r>
        <w:rPr>
          <w:rFonts w:ascii="SimSun" w:eastAsia="SimSun" w:hAnsi="SimSun" w:cs="SimSun"/>
          <w:sz w:val="21"/>
          <w:szCs w:val="21"/>
        </w:rPr>
        <w:t>敌我不分</w:t>
      </w:r>
      <w:r>
        <w:rPr>
          <w:sz w:val="21"/>
          <w:szCs w:val="21"/>
        </w:rPr>
        <w:t>”</w:t>
      </w:r>
      <w:r>
        <w:rPr>
          <w:rFonts w:ascii="SimSun" w:eastAsia="SimSun" w:hAnsi="SimSun" w:cs="SimSun"/>
          <w:sz w:val="21"/>
          <w:szCs w:val="21"/>
        </w:rPr>
        <w:t>地将自身细胞当做外来异物进行攻击而引起的，属于免疫系统自稳功能失调而导致的自身免疫病，</w:t>
      </w:r>
      <w:r>
        <w:rPr>
          <w:sz w:val="21"/>
          <w:szCs w:val="21"/>
        </w:rPr>
        <w:t>B</w:t>
      </w:r>
      <w:r>
        <w:rPr>
          <w:rFonts w:ascii="SimSun" w:eastAsia="SimSun" w:hAnsi="SimSun" w:cs="SimSun"/>
          <w:sz w:val="21"/>
          <w:szCs w:val="21"/>
        </w:rPr>
        <w:t>错误；</w:t>
      </w:r>
    </w:p>
    <w:p>
      <w:pPr>
        <w:widowControl w:val="0"/>
        <w:spacing w:before="0" w:after="0" w:line="360" w:lineRule="auto"/>
        <w:rPr>
          <w:sz w:val="21"/>
          <w:szCs w:val="21"/>
        </w:rPr>
      </w:pPr>
      <w:r>
        <w:rPr>
          <w:sz w:val="21"/>
          <w:szCs w:val="21"/>
        </w:rPr>
        <w:t>C</w:t>
      </w:r>
      <w:r>
        <w:rPr>
          <w:rFonts w:ascii="SimSun" w:eastAsia="SimSun" w:hAnsi="SimSun" w:cs="SimSun"/>
          <w:sz w:val="21"/>
          <w:szCs w:val="21"/>
        </w:rPr>
        <w:t>、据图可知，浆细胞分泌的抗体可攻击甲状腺细胞，因此能使</w:t>
      </w:r>
      <w:r>
        <w:rPr>
          <w:sz w:val="21"/>
          <w:szCs w:val="21"/>
        </w:rPr>
        <w:t>B</w:t>
      </w:r>
      <w:r>
        <w:rPr>
          <w:rFonts w:ascii="SimSun" w:eastAsia="SimSun" w:hAnsi="SimSun" w:cs="SimSun"/>
          <w:sz w:val="21"/>
          <w:szCs w:val="21"/>
        </w:rPr>
        <w:t>细胞活化的抗原可能位于患者甲状腺细胞表面，</w:t>
      </w:r>
      <w:r>
        <w:rPr>
          <w:sz w:val="21"/>
          <w:szCs w:val="21"/>
        </w:rPr>
        <w:t>C</w:t>
      </w:r>
      <w:r>
        <w:rPr>
          <w:rFonts w:ascii="SimSun" w:eastAsia="SimSun" w:hAnsi="SimSun" w:cs="SimSun"/>
          <w:sz w:val="21"/>
          <w:szCs w:val="21"/>
        </w:rPr>
        <w:t>正确；</w:t>
      </w:r>
    </w:p>
    <w:p>
      <w:pPr>
        <w:widowControl w:val="0"/>
        <w:spacing w:before="0" w:after="0" w:line="360" w:lineRule="auto"/>
        <w:rPr>
          <w:sz w:val="21"/>
          <w:szCs w:val="21"/>
        </w:rPr>
      </w:pPr>
      <w:r>
        <w:rPr>
          <w:sz w:val="21"/>
          <w:szCs w:val="21"/>
        </w:rPr>
        <w:t>D</w:t>
      </w:r>
      <w:r>
        <w:rPr>
          <w:rFonts w:ascii="SimSun" w:eastAsia="SimSun" w:hAnsi="SimSun" w:cs="SimSun"/>
          <w:sz w:val="21"/>
          <w:szCs w:val="21"/>
        </w:rPr>
        <w:t>、激素的运输是不定向的，</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C</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13. </w:t>
      </w:r>
      <w:r>
        <w:rPr>
          <w:rFonts w:ascii="SimSun" w:eastAsia="SimSun" w:hAnsi="SimSun" w:cs="SimSun"/>
          <w:sz w:val="21"/>
          <w:szCs w:val="21"/>
        </w:rPr>
        <w:t>某同学在一定量的培养液中培养酵母菌并用显微镜统计活菌数量，结果如图所示。下列说法错误的是（　　）</w:t>
      </w:r>
    </w:p>
    <w:p>
      <w:pPr>
        <w:widowControl w:val="0"/>
        <w:spacing w:before="0" w:after="0" w:line="360" w:lineRule="auto"/>
        <w:rPr>
          <w:sz w:val="21"/>
          <w:szCs w:val="21"/>
        </w:rPr>
      </w:pPr>
      <w:r>
        <w:rPr>
          <w:strike w:val="0"/>
          <w:sz w:val="21"/>
          <w:szCs w:val="21"/>
          <w:u w:val="none"/>
        </w:rPr>
        <w:drawing>
          <wp:inline>
            <wp:extent cx="2124075" cy="1704975"/>
            <wp:docPr id="10017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3" name=""/>
                    <pic:cNvPicPr>
                      <a:picLocks noChangeAspect="1"/>
                    </pic:cNvPicPr>
                  </pic:nvPicPr>
                  <pic:blipFill>
                    <a:blip xmlns:r="http://schemas.openxmlformats.org/officeDocument/2006/relationships" r:embed="rId27"/>
                    <a:stretch>
                      <a:fillRect/>
                    </a:stretch>
                  </pic:blipFill>
                  <pic:spPr>
                    <a:xfrm>
                      <a:off x="0" y="0"/>
                      <a:ext cx="2124075" cy="1704975"/>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可以采用抽样检测的方法统计培养液中酵母菌的种群数量</w:t>
      </w:r>
    </w:p>
    <w:p>
      <w:pPr>
        <w:widowControl w:val="0"/>
        <w:spacing w:before="0" w:after="0" w:line="360" w:lineRule="auto"/>
        <w:rPr>
          <w:sz w:val="21"/>
          <w:szCs w:val="21"/>
        </w:rPr>
      </w:pPr>
      <w:r>
        <w:rPr>
          <w:sz w:val="21"/>
          <w:szCs w:val="21"/>
        </w:rPr>
        <w:t xml:space="preserve">B. </w:t>
      </w:r>
      <w:r>
        <w:rPr>
          <w:rFonts w:ascii="MS UI Gothic" w:eastAsia="MS UI Gothic" w:hAnsi="MS UI Gothic" w:cs="MS UI Gothic"/>
          <w:sz w:val="21"/>
          <w:szCs w:val="21"/>
        </w:rPr>
        <w:t>Ⅰ</w:t>
      </w:r>
      <w:r>
        <w:rPr>
          <w:rFonts w:ascii="SimSun" w:eastAsia="SimSun" w:hAnsi="SimSun" w:cs="SimSun"/>
          <w:sz w:val="21"/>
          <w:szCs w:val="21"/>
        </w:rPr>
        <w:t>时期酵母菌数量增长较快，可存在</w:t>
      </w:r>
      <w:r>
        <w:rPr>
          <w:sz w:val="21"/>
          <w:szCs w:val="21"/>
        </w:rPr>
        <w:t>“J”</w:t>
      </w:r>
      <w:r>
        <w:rPr>
          <w:rFonts w:ascii="SimSun" w:eastAsia="SimSun" w:hAnsi="SimSun" w:cs="SimSun"/>
          <w:sz w:val="21"/>
          <w:szCs w:val="21"/>
        </w:rPr>
        <w:t>形增长阶段</w:t>
      </w:r>
    </w:p>
    <w:p>
      <w:pPr>
        <w:widowControl w:val="0"/>
        <w:spacing w:before="0" w:after="0" w:line="360" w:lineRule="auto"/>
        <w:rPr>
          <w:sz w:val="21"/>
          <w:szCs w:val="21"/>
        </w:rPr>
      </w:pPr>
      <w:r>
        <w:rPr>
          <w:sz w:val="21"/>
          <w:szCs w:val="21"/>
        </w:rPr>
        <w:t xml:space="preserve">C. </w:t>
      </w:r>
      <w:r>
        <w:rPr>
          <w:rFonts w:ascii="MS UI Gothic" w:eastAsia="MS UI Gothic" w:hAnsi="MS UI Gothic" w:cs="MS UI Gothic"/>
          <w:sz w:val="21"/>
          <w:szCs w:val="21"/>
        </w:rPr>
        <w:t>Ⅱ</w:t>
      </w:r>
      <w:r>
        <w:rPr>
          <w:rFonts w:ascii="SimSun" w:eastAsia="SimSun" w:hAnsi="SimSun" w:cs="SimSun"/>
          <w:sz w:val="21"/>
          <w:szCs w:val="21"/>
        </w:rPr>
        <w:t>时期培养液中酵母菌出生率等于死亡率，种群数量达到</w:t>
      </w:r>
      <w:r>
        <w:rPr>
          <w:sz w:val="21"/>
          <w:szCs w:val="21"/>
        </w:rPr>
        <w:t>K</w:t>
      </w:r>
      <w:r>
        <w:rPr>
          <w:rFonts w:ascii="SimSun" w:eastAsia="SimSun" w:hAnsi="SimSun" w:cs="SimSun"/>
          <w:sz w:val="21"/>
          <w:szCs w:val="21"/>
        </w:rPr>
        <w:t>值，种内竞争小</w:t>
      </w:r>
    </w:p>
    <w:p>
      <w:pPr>
        <w:widowControl w:val="0"/>
        <w:spacing w:before="0" w:after="0" w:line="360" w:lineRule="auto"/>
        <w:rPr>
          <w:sz w:val="21"/>
          <w:szCs w:val="21"/>
        </w:rPr>
      </w:pPr>
      <w:r>
        <w:rPr>
          <w:sz w:val="21"/>
          <w:szCs w:val="21"/>
        </w:rPr>
        <w:t xml:space="preserve">D. </w:t>
      </w:r>
      <w:r>
        <w:rPr>
          <w:rFonts w:ascii="MS UI Gothic" w:eastAsia="MS UI Gothic" w:hAnsi="MS UI Gothic" w:cs="MS UI Gothic"/>
          <w:sz w:val="21"/>
          <w:szCs w:val="21"/>
        </w:rPr>
        <w:t>Ⅲ</w:t>
      </w:r>
      <w:r>
        <w:rPr>
          <w:rFonts w:ascii="SimSun" w:eastAsia="SimSun" w:hAnsi="SimSun" w:cs="SimSun"/>
          <w:sz w:val="21"/>
          <w:szCs w:val="21"/>
        </w:rPr>
        <w:t>时期培养液中营养物质消耗，有害代谢产物积累，酵母菌死亡率升高</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C</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【分析】分析题图：细菌种群增长开始时呈现</w:t>
      </w:r>
      <w:r>
        <w:rPr>
          <w:sz w:val="21"/>
          <w:szCs w:val="21"/>
        </w:rPr>
        <w:t>S</w:t>
      </w:r>
      <w:r>
        <w:rPr>
          <w:rFonts w:ascii="SimSun" w:eastAsia="SimSun" w:hAnsi="SimSun" w:cs="SimSun"/>
          <w:sz w:val="21"/>
          <w:szCs w:val="21"/>
        </w:rPr>
        <w:t>曲线，达到</w:t>
      </w:r>
      <w:r>
        <w:rPr>
          <w:sz w:val="21"/>
          <w:szCs w:val="21"/>
        </w:rPr>
        <w:t>K</w:t>
      </w:r>
      <w:r>
        <w:rPr>
          <w:rFonts w:ascii="SimSun" w:eastAsia="SimSun" w:hAnsi="SimSun" w:cs="SimSun"/>
          <w:sz w:val="21"/>
          <w:szCs w:val="21"/>
        </w:rPr>
        <w:t>值后，由于营养物质消耗、代谢产物积累，种群数量逐渐下降。</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、可以采用抽样检测的方法统计培养液中酵母菌的种群数量，</w:t>
      </w:r>
      <w:r>
        <w:rPr>
          <w:sz w:val="21"/>
          <w:szCs w:val="21"/>
        </w:rPr>
        <w:t>A</w:t>
      </w:r>
      <w:r>
        <w:rPr>
          <w:rFonts w:ascii="SimSun" w:eastAsia="SimSun" w:hAnsi="SimSun" w:cs="SimSun"/>
          <w:sz w:val="21"/>
          <w:szCs w:val="21"/>
        </w:rPr>
        <w:t>正确；</w:t>
      </w:r>
    </w:p>
    <w:p>
      <w:pPr>
        <w:widowControl w:val="0"/>
        <w:spacing w:before="0" w:after="0" w:line="360" w:lineRule="auto"/>
        <w:rPr>
          <w:sz w:val="21"/>
          <w:szCs w:val="21"/>
        </w:rPr>
      </w:pPr>
      <w:r>
        <w:rPr>
          <w:sz w:val="21"/>
          <w:szCs w:val="21"/>
        </w:rPr>
        <w:t>B</w:t>
      </w:r>
      <w:r>
        <w:rPr>
          <w:rFonts w:ascii="SimSun" w:eastAsia="SimSun" w:hAnsi="SimSun" w:cs="SimSun"/>
          <w:sz w:val="21"/>
          <w:szCs w:val="21"/>
        </w:rPr>
        <w:t>、</w:t>
      </w:r>
      <w:r>
        <w:rPr>
          <w:rFonts w:ascii="MS UI Gothic" w:eastAsia="MS UI Gothic" w:hAnsi="MS UI Gothic" w:cs="MS UI Gothic"/>
          <w:sz w:val="21"/>
          <w:szCs w:val="21"/>
        </w:rPr>
        <w:t>Ⅰ</w:t>
      </w:r>
      <w:r>
        <w:rPr>
          <w:rFonts w:ascii="SimSun" w:eastAsia="SimSun" w:hAnsi="SimSun" w:cs="SimSun"/>
          <w:sz w:val="21"/>
          <w:szCs w:val="21"/>
        </w:rPr>
        <w:t>时期为培养初期，培养液中的营养物质充足，生存空间充裕，条件适宜，生存环境理想，因此在一定时间范围内酵母菌大量繁殖，酵母菌数量增长较快，可存在</w:t>
      </w:r>
      <w:r>
        <w:rPr>
          <w:sz w:val="21"/>
          <w:szCs w:val="21"/>
        </w:rPr>
        <w:t>“J”</w:t>
      </w:r>
      <w:r>
        <w:rPr>
          <w:rFonts w:ascii="SimSun" w:eastAsia="SimSun" w:hAnsi="SimSun" w:cs="SimSun"/>
          <w:sz w:val="21"/>
          <w:szCs w:val="21"/>
        </w:rPr>
        <w:t>形增长阶段，</w:t>
      </w:r>
      <w:r>
        <w:rPr>
          <w:sz w:val="21"/>
          <w:szCs w:val="21"/>
        </w:rPr>
        <w:t>B</w:t>
      </w:r>
      <w:r>
        <w:rPr>
          <w:rFonts w:ascii="SimSun" w:eastAsia="SimSun" w:hAnsi="SimSun" w:cs="SimSun"/>
          <w:sz w:val="21"/>
          <w:szCs w:val="21"/>
        </w:rPr>
        <w:t>正确；</w:t>
      </w:r>
    </w:p>
    <w:p>
      <w:pPr>
        <w:widowControl w:val="0"/>
        <w:spacing w:before="0" w:after="0" w:line="360" w:lineRule="auto"/>
        <w:rPr>
          <w:sz w:val="21"/>
          <w:szCs w:val="21"/>
        </w:rPr>
      </w:pPr>
      <w:r>
        <w:rPr>
          <w:sz w:val="21"/>
          <w:szCs w:val="21"/>
        </w:rPr>
        <w:t>C</w:t>
      </w:r>
      <w:r>
        <w:rPr>
          <w:rFonts w:ascii="SimSun" w:eastAsia="SimSun" w:hAnsi="SimSun" w:cs="SimSun"/>
          <w:sz w:val="21"/>
          <w:szCs w:val="21"/>
        </w:rPr>
        <w:t>、</w:t>
      </w:r>
      <w:r>
        <w:rPr>
          <w:rFonts w:ascii="MS UI Gothic" w:eastAsia="MS UI Gothic" w:hAnsi="MS UI Gothic" w:cs="MS UI Gothic"/>
          <w:sz w:val="21"/>
          <w:szCs w:val="21"/>
        </w:rPr>
        <w:t>Ⅱ</w:t>
      </w:r>
      <w:r>
        <w:rPr>
          <w:rFonts w:ascii="SimSun" w:eastAsia="SimSun" w:hAnsi="SimSun" w:cs="SimSun"/>
          <w:sz w:val="21"/>
          <w:szCs w:val="21"/>
        </w:rPr>
        <w:t>时期酵母菌数量稳定，可以推测种群出生率等于死亡率，但此时种群数量达到</w:t>
      </w:r>
      <w:r>
        <w:rPr>
          <w:sz w:val="21"/>
          <w:szCs w:val="21"/>
        </w:rPr>
        <w:t>K</w:t>
      </w:r>
      <w:r>
        <w:rPr>
          <w:rFonts w:ascii="SimSun" w:eastAsia="SimSun" w:hAnsi="SimSun" w:cs="SimSun"/>
          <w:sz w:val="21"/>
          <w:szCs w:val="21"/>
        </w:rPr>
        <w:t>值，种内竞争激烈，</w:t>
      </w:r>
      <w:r>
        <w:rPr>
          <w:sz w:val="21"/>
          <w:szCs w:val="21"/>
        </w:rPr>
        <w:t>C</w:t>
      </w:r>
      <w:r>
        <w:rPr>
          <w:rFonts w:ascii="SimSun" w:eastAsia="SimSun" w:hAnsi="SimSun" w:cs="SimSun"/>
          <w:sz w:val="21"/>
          <w:szCs w:val="21"/>
        </w:rPr>
        <w:t>错误；</w:t>
      </w:r>
      <w:r>
        <w:rPr>
          <w:rFonts w:ascii="SimSun" w:eastAsia="SimSun" w:hAnsi="SimSun" w:cs="SimSun"/>
          <w:sz w:val="21"/>
          <w:szCs w:val="21"/>
        </w:rPr>
        <w:br/>
      </w:r>
    </w:p>
    <w:p>
      <w:pPr>
        <w:widowControl w:val="0"/>
        <w:spacing w:before="0" w:after="0" w:line="360" w:lineRule="auto"/>
        <w:rPr>
          <w:sz w:val="21"/>
          <w:szCs w:val="21"/>
        </w:rPr>
      </w:pPr>
      <w:r>
        <w:rPr>
          <w:sz w:val="21"/>
          <w:szCs w:val="21"/>
        </w:rPr>
        <w:t>D</w:t>
      </w:r>
      <w:r>
        <w:rPr>
          <w:rFonts w:ascii="SimSun" w:eastAsia="SimSun" w:hAnsi="SimSun" w:cs="SimSun"/>
          <w:sz w:val="21"/>
          <w:szCs w:val="21"/>
        </w:rPr>
        <w:t>、</w:t>
      </w:r>
      <w:r>
        <w:rPr>
          <w:rFonts w:ascii="MS UI Gothic" w:eastAsia="MS UI Gothic" w:hAnsi="MS UI Gothic" w:cs="MS UI Gothic"/>
          <w:sz w:val="21"/>
          <w:szCs w:val="21"/>
        </w:rPr>
        <w:t>Ⅲ</w:t>
      </w:r>
      <w:r>
        <w:rPr>
          <w:rFonts w:ascii="SimSun" w:eastAsia="SimSun" w:hAnsi="SimSun" w:cs="SimSun"/>
          <w:sz w:val="21"/>
          <w:szCs w:val="21"/>
        </w:rPr>
        <w:t>时期培养液中营养物质消耗，有害代谢产物积累，酵母菌死亡率升高，导致死亡率大于出生率，种</w:t>
      </w:r>
      <w:r>
        <w:rPr>
          <w:strike w:val="0"/>
          <w:sz w:val="21"/>
          <w:szCs w:val="21"/>
          <w:u w:val="none"/>
        </w:rPr>
        <w:drawing>
          <wp:inline>
            <wp:extent cx="28575" cy="28575"/>
            <wp:docPr id="100175" name="" descr="page numb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5" name=""/>
                    <pic:cNvPicPr>
                      <a:picLocks noChangeAspect="1"/>
                    </pic:cNvPicPr>
                  </pic:nvPicPr>
                  <pic:blipFill>
                    <a:blip xmlns:r="http://schemas.openxmlformats.org/officeDocument/2006/relationships" r:embed="rId7"/>
                    <a:stretch>
                      <a:fillRect/>
                    </a:stretch>
                  </pic:blipFill>
                  <pic:spPr>
                    <a:xfrm>
                      <a:off x="0" y="0"/>
                      <a:ext cx="28575" cy="28575"/>
                    </a:xfrm>
                    <a:prstGeom prst="rect">
                      <a:avLst/>
                    </a:prstGeom>
                  </pic:spPr>
                </pic:pic>
              </a:graphicData>
            </a:graphic>
          </wp:inline>
        </w:drawing>
      </w:r>
    </w:p>
    <w:p>
      <w:pPr>
        <w:sectPr>
          <w:type w:val="continuous"/>
          <w:pgSz w:w="11906" w:h="16838"/>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群数量下降，</w:t>
      </w:r>
      <w:r>
        <w:rPr>
          <w:sz w:val="21"/>
          <w:szCs w:val="21"/>
        </w:rPr>
        <w:t>D</w:t>
      </w:r>
      <w:r>
        <w:rPr>
          <w:rFonts w:ascii="SimSun" w:eastAsia="SimSun" w:hAnsi="SimSun" w:cs="SimSun"/>
          <w:sz w:val="21"/>
          <w:szCs w:val="21"/>
        </w:rPr>
        <w:t>正确。</w:t>
      </w:r>
    </w:p>
    <w:p>
      <w:pPr>
        <w:widowControl w:val="0"/>
        <w:spacing w:before="0" w:after="0" w:line="360" w:lineRule="auto"/>
        <w:rPr>
          <w:sz w:val="21"/>
          <w:szCs w:val="21"/>
        </w:rPr>
      </w:pPr>
      <w:r>
        <w:rPr>
          <w:rFonts w:ascii="SimSun" w:eastAsia="SimSun" w:hAnsi="SimSun" w:cs="SimSun"/>
          <w:sz w:val="21"/>
          <w:szCs w:val="21"/>
        </w:rPr>
        <w:t>故选</w:t>
      </w:r>
      <w:r>
        <w:rPr>
          <w:sz w:val="21"/>
          <w:szCs w:val="21"/>
        </w:rPr>
        <w:t>C</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14. </w:t>
      </w:r>
      <w:r>
        <w:rPr>
          <w:rFonts w:ascii="SimSun" w:eastAsia="SimSun" w:hAnsi="SimSun" w:cs="SimSun"/>
          <w:sz w:val="21"/>
          <w:szCs w:val="21"/>
        </w:rPr>
        <w:t>如图为自然界中某动物种群数量动态变化示意图，下列相关叙述不正确的是（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trike w:val="0"/>
          <w:sz w:val="21"/>
          <w:szCs w:val="21"/>
          <w:u w:val="none"/>
        </w:rPr>
        <w:drawing>
          <wp:inline>
            <wp:extent cx="1695450" cy="1095375"/>
            <wp:docPr id="10018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9" name=""/>
                    <pic:cNvPicPr>
                      <a:picLocks noChangeAspect="1"/>
                    </pic:cNvPicPr>
                  </pic:nvPicPr>
                  <pic:blipFill>
                    <a:blip xmlns:r="http://schemas.openxmlformats.org/officeDocument/2006/relationships" r:embed="rId29"/>
                    <a:stretch>
                      <a:fillRect/>
                    </a:stretch>
                  </pic:blipFill>
                  <pic:spPr>
                    <a:xfrm>
                      <a:off x="0" y="0"/>
                      <a:ext cx="1695450" cy="1095375"/>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该种群的环境容纳量为</w:t>
      </w:r>
      <w:r>
        <w:rPr>
          <w:sz w:val="21"/>
          <w:szCs w:val="21"/>
        </w:rPr>
        <w:t>2000</w:t>
      </w:r>
      <w:r>
        <w:rPr>
          <w:rFonts w:ascii="SimSun" w:eastAsia="SimSun" w:hAnsi="SimSun" w:cs="SimSun"/>
          <w:sz w:val="21"/>
          <w:szCs w:val="21"/>
        </w:rPr>
        <w:t>只，该值的大小受到气候等各种非生物因素的影响</w:t>
      </w:r>
    </w:p>
    <w:p>
      <w:pPr>
        <w:widowControl w:val="0"/>
        <w:spacing w:before="0" w:after="0" w:line="360" w:lineRule="auto"/>
        <w:rPr>
          <w:sz w:val="21"/>
          <w:szCs w:val="21"/>
        </w:rPr>
      </w:pPr>
      <w:r>
        <w:rPr>
          <w:sz w:val="21"/>
          <w:szCs w:val="21"/>
        </w:rPr>
        <w:t>B. t</w:t>
      </w:r>
      <w:r>
        <w:rPr>
          <w:sz w:val="14"/>
          <w:szCs w:val="14"/>
        </w:rPr>
        <w:t>2</w:t>
      </w:r>
      <w:r>
        <w:rPr>
          <w:rFonts w:ascii="SimSun" w:eastAsia="SimSun" w:hAnsi="SimSun" w:cs="SimSun"/>
          <w:sz w:val="21"/>
          <w:szCs w:val="21"/>
        </w:rPr>
        <w:t>时该种群的年龄结构为增长型</w:t>
      </w:r>
    </w:p>
    <w:p>
      <w:pPr>
        <w:widowControl w:val="0"/>
        <w:spacing w:before="0" w:after="0" w:line="360" w:lineRule="auto"/>
        <w:rPr>
          <w:sz w:val="21"/>
          <w:szCs w:val="21"/>
        </w:rPr>
      </w:pPr>
      <w:r>
        <w:rPr>
          <w:sz w:val="21"/>
          <w:szCs w:val="21"/>
        </w:rPr>
        <w:t>C. t</w:t>
      </w:r>
      <w:r>
        <w:rPr>
          <w:sz w:val="14"/>
          <w:szCs w:val="14"/>
        </w:rPr>
        <w:t>1</w:t>
      </w:r>
      <w:r>
        <w:rPr>
          <w:rFonts w:ascii="SimSun" w:eastAsia="SimSun" w:hAnsi="SimSun" w:cs="SimSun"/>
          <w:sz w:val="21"/>
          <w:szCs w:val="21"/>
        </w:rPr>
        <w:t>时该动物种群数量达到最大值，以该种群为食的天敌数量还未达到最大值</w:t>
      </w:r>
    </w:p>
    <w:p>
      <w:pPr>
        <w:widowControl w:val="0"/>
        <w:spacing w:before="0" w:after="0" w:line="360" w:lineRule="auto"/>
        <w:rPr>
          <w:sz w:val="21"/>
          <w:szCs w:val="21"/>
        </w:rPr>
      </w:pPr>
      <w:r>
        <w:rPr>
          <w:sz w:val="21"/>
          <w:szCs w:val="21"/>
        </w:rPr>
        <w:t>D. t</w:t>
      </w:r>
      <w:r>
        <w:rPr>
          <w:sz w:val="14"/>
          <w:szCs w:val="14"/>
        </w:rPr>
        <w:t>1</w:t>
      </w:r>
      <w:r>
        <w:rPr>
          <w:sz w:val="21"/>
          <w:szCs w:val="21"/>
        </w:rPr>
        <w:t>~t</w:t>
      </w:r>
      <w:r>
        <w:rPr>
          <w:sz w:val="14"/>
          <w:szCs w:val="14"/>
        </w:rPr>
        <w:t>2</w:t>
      </w:r>
      <w:r>
        <w:rPr>
          <w:rFonts w:ascii="SimSun" w:eastAsia="SimSun" w:hAnsi="SimSun" w:cs="SimSun"/>
          <w:sz w:val="21"/>
          <w:szCs w:val="21"/>
        </w:rPr>
        <w:t>种群数量变化既与食物、天敌等生物因素有关，也与温度等非生物因素有关</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A</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w:t>
      </w:r>
      <w:r>
        <w:rPr>
          <w:sz w:val="21"/>
          <w:szCs w:val="21"/>
        </w:rPr>
        <w:t>1</w:t>
      </w:r>
      <w:r>
        <w:rPr>
          <w:rFonts w:ascii="SimSun" w:eastAsia="SimSun" w:hAnsi="SimSun" w:cs="SimSun"/>
          <w:sz w:val="21"/>
          <w:szCs w:val="21"/>
        </w:rPr>
        <w:t>、据图分析，种群数量先增加后处于动态平衡；符合</w:t>
      </w:r>
      <w:r>
        <w:rPr>
          <w:sz w:val="21"/>
          <w:szCs w:val="21"/>
        </w:rPr>
        <w:t>S</w:t>
      </w:r>
      <w:r>
        <w:rPr>
          <w:rFonts w:ascii="SimSun" w:eastAsia="SimSun" w:hAnsi="SimSun" w:cs="SimSun"/>
          <w:sz w:val="21"/>
          <w:szCs w:val="21"/>
        </w:rPr>
        <w:t>型曲线。</w:t>
      </w:r>
      <w:r>
        <w:rPr>
          <w:sz w:val="21"/>
          <w:szCs w:val="21"/>
        </w:rPr>
        <w:t>K</w:t>
      </w:r>
      <w:r>
        <w:rPr>
          <w:rFonts w:ascii="SimSun" w:eastAsia="SimSun" w:hAnsi="SimSun" w:cs="SimSun"/>
          <w:sz w:val="21"/>
          <w:szCs w:val="21"/>
        </w:rPr>
        <w:t>值不是固定不变</w:t>
      </w:r>
      <w:r>
        <w:rPr>
          <w:strike w:val="0"/>
          <w:sz w:val="21"/>
          <w:szCs w:val="21"/>
          <w:u w:val="none"/>
        </w:rPr>
        <w:drawing>
          <wp:inline>
            <wp:extent cx="133350" cy="180975"/>
            <wp:docPr id="10019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1" name=""/>
                    <pic:cNvPicPr>
                      <a:picLocks noChangeAspect="1"/>
                    </pic:cNvPicPr>
                  </pic:nvPicPr>
                  <pic:blipFill>
                    <a:blip xmlns:r="http://schemas.openxmlformats.org/officeDocument/2006/relationships" r:embed="rId22"/>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，会受到环境的影响。</w:t>
      </w:r>
    </w:p>
    <w:p>
      <w:pPr>
        <w:widowControl w:val="0"/>
        <w:spacing w:before="0" w:after="0" w:line="360" w:lineRule="auto"/>
        <w:rPr>
          <w:sz w:val="21"/>
          <w:szCs w:val="21"/>
        </w:rPr>
      </w:pPr>
      <w:r>
        <w:rPr>
          <w:sz w:val="21"/>
          <w:szCs w:val="21"/>
        </w:rPr>
        <w:t>2</w:t>
      </w:r>
      <w:r>
        <w:rPr>
          <w:rFonts w:ascii="SimSun" w:eastAsia="SimSun" w:hAnsi="SimSun" w:cs="SimSun"/>
          <w:sz w:val="21"/>
          <w:szCs w:val="21"/>
        </w:rPr>
        <w:t>、影响种群数量变动的因素有外源因素和内源性因素，其中外源因素有气候、食物、天敌、传染病、空间、人类影响；内源性因素有出生率、死亡率、年龄组成、领域行为、内分泌调节等。在多种外源因素、内源性因素的共同作用下，使得大多数种群的数量总是在波动中。</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、环境容纳量是指一定的环境条件所能维持的种群最大数量，而非种群能达到的最大数量，故该种群的环境容纳量小于</w:t>
      </w:r>
      <w:r>
        <w:rPr>
          <w:sz w:val="21"/>
          <w:szCs w:val="21"/>
        </w:rPr>
        <w:t>2000</w:t>
      </w:r>
      <w:r>
        <w:rPr>
          <w:rFonts w:ascii="SimSun" w:eastAsia="SimSun" w:hAnsi="SimSun" w:cs="SimSun"/>
          <w:sz w:val="21"/>
          <w:szCs w:val="21"/>
        </w:rPr>
        <w:t>只，环境容纳量的大小受生物因素、非生物因素共同影响，</w:t>
      </w:r>
      <w:r>
        <w:rPr>
          <w:sz w:val="21"/>
          <w:szCs w:val="21"/>
        </w:rPr>
        <w:t>A</w:t>
      </w:r>
      <w:r>
        <w:rPr>
          <w:rFonts w:ascii="SimSun" w:eastAsia="SimSun" w:hAnsi="SimSun" w:cs="SimSun"/>
          <w:sz w:val="21"/>
          <w:szCs w:val="21"/>
        </w:rPr>
        <w:t>错误；</w:t>
      </w:r>
    </w:p>
    <w:p>
      <w:pPr>
        <w:widowControl w:val="0"/>
        <w:spacing w:before="0" w:after="0" w:line="360" w:lineRule="auto"/>
        <w:rPr>
          <w:sz w:val="21"/>
          <w:szCs w:val="21"/>
        </w:rPr>
      </w:pPr>
      <w:r>
        <w:rPr>
          <w:sz w:val="21"/>
          <w:szCs w:val="21"/>
        </w:rPr>
        <w:t>B</w:t>
      </w:r>
      <w:r>
        <w:rPr>
          <w:rFonts w:ascii="SimSun" w:eastAsia="SimSun" w:hAnsi="SimSun" w:cs="SimSun"/>
          <w:sz w:val="21"/>
          <w:szCs w:val="21"/>
        </w:rPr>
        <w:t>、从曲线图可以看出，</w:t>
      </w:r>
      <w:r>
        <w:rPr>
          <w:sz w:val="21"/>
          <w:szCs w:val="21"/>
        </w:rPr>
        <w:t>t</w:t>
      </w:r>
      <w:r>
        <w:rPr>
          <w:sz w:val="14"/>
          <w:szCs w:val="14"/>
        </w:rPr>
        <w:t>2</w:t>
      </w:r>
      <w:r>
        <w:rPr>
          <w:rFonts w:ascii="SimSun" w:eastAsia="SimSun" w:hAnsi="SimSun" w:cs="SimSun"/>
          <w:sz w:val="21"/>
          <w:szCs w:val="21"/>
        </w:rPr>
        <w:t>时刻之后，种群数量又开始增加，则</w:t>
      </w:r>
      <w:r>
        <w:rPr>
          <w:sz w:val="21"/>
          <w:szCs w:val="21"/>
        </w:rPr>
        <w:t>t</w:t>
      </w:r>
      <w:r>
        <w:rPr>
          <w:sz w:val="14"/>
          <w:szCs w:val="14"/>
        </w:rPr>
        <w:t>2</w:t>
      </w:r>
      <w:r>
        <w:rPr>
          <w:rFonts w:ascii="SimSun" w:eastAsia="SimSun" w:hAnsi="SimSun" w:cs="SimSun"/>
          <w:sz w:val="21"/>
          <w:szCs w:val="21"/>
        </w:rPr>
        <w:t>时该种群的年龄结构为增长型，</w:t>
      </w:r>
      <w:r>
        <w:rPr>
          <w:sz w:val="21"/>
          <w:szCs w:val="21"/>
        </w:rPr>
        <w:t>B</w:t>
      </w:r>
      <w:r>
        <w:rPr>
          <w:rFonts w:ascii="SimSun" w:eastAsia="SimSun" w:hAnsi="SimSun" w:cs="SimSun"/>
          <w:sz w:val="21"/>
          <w:szCs w:val="21"/>
        </w:rPr>
        <w:t>正确；</w:t>
      </w:r>
    </w:p>
    <w:p>
      <w:pPr>
        <w:widowControl w:val="0"/>
        <w:spacing w:before="0" w:after="0" w:line="360" w:lineRule="auto"/>
        <w:rPr>
          <w:sz w:val="21"/>
          <w:szCs w:val="21"/>
        </w:rPr>
      </w:pPr>
      <w:r>
        <w:rPr>
          <w:sz w:val="21"/>
          <w:szCs w:val="21"/>
        </w:rPr>
        <w:t>C</w:t>
      </w:r>
      <w:r>
        <w:rPr>
          <w:rFonts w:ascii="SimSun" w:eastAsia="SimSun" w:hAnsi="SimSun" w:cs="SimSun"/>
          <w:sz w:val="21"/>
          <w:szCs w:val="21"/>
        </w:rPr>
        <w:t>、</w:t>
      </w:r>
      <w:r>
        <w:rPr>
          <w:sz w:val="21"/>
          <w:szCs w:val="21"/>
        </w:rPr>
        <w:t>t</w:t>
      </w:r>
      <w:r>
        <w:rPr>
          <w:sz w:val="14"/>
          <w:szCs w:val="14"/>
        </w:rPr>
        <w:t>1</w:t>
      </w:r>
      <w:r>
        <w:rPr>
          <w:rFonts w:ascii="SimSun" w:eastAsia="SimSun" w:hAnsi="SimSun" w:cs="SimSun"/>
          <w:sz w:val="21"/>
          <w:szCs w:val="21"/>
        </w:rPr>
        <w:t>时该动物种群数量达到最大值，以该种群为食的天敌食物充足，后期会出现出生率升高死亡率降低的现象，故</w:t>
      </w:r>
      <w:r>
        <w:rPr>
          <w:sz w:val="21"/>
          <w:szCs w:val="21"/>
        </w:rPr>
        <w:t>t</w:t>
      </w:r>
      <w:r>
        <w:rPr>
          <w:sz w:val="14"/>
          <w:szCs w:val="14"/>
        </w:rPr>
        <w:t>1</w:t>
      </w:r>
      <w:r>
        <w:rPr>
          <w:rFonts w:ascii="SimSun" w:eastAsia="SimSun" w:hAnsi="SimSun" w:cs="SimSun"/>
          <w:sz w:val="21"/>
          <w:szCs w:val="21"/>
        </w:rPr>
        <w:t>时该动物种群数量达到最大值时，其天敌数量还未达到最大值，</w:t>
      </w:r>
      <w:r>
        <w:rPr>
          <w:sz w:val="21"/>
          <w:szCs w:val="21"/>
        </w:rPr>
        <w:t>C</w:t>
      </w:r>
      <w:r>
        <w:rPr>
          <w:rFonts w:ascii="SimSun" w:eastAsia="SimSun" w:hAnsi="SimSun" w:cs="SimSun"/>
          <w:sz w:val="21"/>
          <w:szCs w:val="21"/>
        </w:rPr>
        <w:t>正确；</w:t>
      </w:r>
    </w:p>
    <w:p>
      <w:pPr>
        <w:widowControl w:val="0"/>
        <w:spacing w:before="0" w:after="0" w:line="360" w:lineRule="auto"/>
        <w:rPr>
          <w:sz w:val="21"/>
          <w:szCs w:val="21"/>
        </w:rPr>
      </w:pPr>
      <w:r>
        <w:rPr>
          <w:sz w:val="21"/>
          <w:szCs w:val="21"/>
        </w:rPr>
        <w:t>D</w:t>
      </w:r>
      <w:r>
        <w:rPr>
          <w:rFonts w:ascii="SimSun" w:eastAsia="SimSun" w:hAnsi="SimSun" w:cs="SimSun"/>
          <w:sz w:val="21"/>
          <w:szCs w:val="21"/>
        </w:rPr>
        <w:t>、种群数量的波动（变化）同时受到生物因素和非生物因素的影响，</w:t>
      </w:r>
      <w:r>
        <w:rPr>
          <w:sz w:val="21"/>
          <w:szCs w:val="21"/>
        </w:rPr>
        <w:t>D</w:t>
      </w:r>
      <w:r>
        <w:rPr>
          <w:rFonts w:ascii="SimSun" w:eastAsia="SimSun" w:hAnsi="SimSun" w:cs="SimSun"/>
          <w:sz w:val="21"/>
          <w:szCs w:val="21"/>
        </w:rPr>
        <w:t>正确。</w:t>
      </w:r>
    </w:p>
    <w:p>
      <w:pPr>
        <w:widowControl w:val="0"/>
        <w:spacing w:before="0" w:after="0" w:line="360" w:lineRule="auto"/>
        <w:rPr>
          <w:sz w:val="21"/>
          <w:szCs w:val="21"/>
        </w:rPr>
      </w:pPr>
      <w:r>
        <w:rPr>
          <w:rFonts w:ascii="SimSun" w:eastAsia="SimSun" w:hAnsi="SimSun" w:cs="SimSun"/>
          <w:sz w:val="21"/>
          <w:szCs w:val="21"/>
        </w:rPr>
        <w:t>故选</w:t>
      </w:r>
      <w:r>
        <w:rPr>
          <w:sz w:val="21"/>
          <w:szCs w:val="21"/>
        </w:rPr>
        <w:t>A</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15. </w:t>
      </w:r>
      <w:r>
        <w:rPr>
          <w:rFonts w:ascii="SimSun" w:eastAsia="SimSun" w:hAnsi="SimSun" w:cs="SimSun"/>
          <w:sz w:val="21"/>
          <w:szCs w:val="21"/>
        </w:rPr>
        <w:t>如图表示某概念模型，下列相关叙述与该模型所示相符的是（　　）</w:t>
      </w:r>
    </w:p>
    <w:p>
      <w:pPr>
        <w:widowControl w:val="0"/>
        <w:spacing w:before="0" w:after="0" w:line="360" w:lineRule="auto"/>
        <w:rPr>
          <w:sz w:val="21"/>
          <w:szCs w:val="21"/>
        </w:rPr>
      </w:pPr>
      <w:r>
        <w:rPr>
          <w:strike w:val="0"/>
          <w:sz w:val="21"/>
          <w:szCs w:val="21"/>
          <w:u w:val="none"/>
        </w:rPr>
        <w:drawing>
          <wp:inline>
            <wp:extent cx="1295400" cy="790575"/>
            <wp:docPr id="10019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3" name=""/>
                    <pic:cNvPicPr>
                      <a:picLocks noChangeAspect="1"/>
                    </pic:cNvPicPr>
                  </pic:nvPicPr>
                  <pic:blipFill>
                    <a:blip xmlns:r="http://schemas.openxmlformats.org/officeDocument/2006/relationships" r:embed="rId30"/>
                    <a:stretch>
                      <a:fillRect/>
                    </a:stretch>
                  </pic:blipFill>
                  <pic:spPr>
                    <a:xfrm>
                      <a:off x="0" y="0"/>
                      <a:ext cx="1295400" cy="790575"/>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若该模型表示体液免疫，</w:t>
      </w:r>
      <w:r>
        <w:rPr>
          <w:sz w:val="21"/>
          <w:szCs w:val="21"/>
        </w:rPr>
        <w:t>F</w:t>
      </w:r>
      <w:r>
        <w:rPr>
          <w:rFonts w:ascii="SimSun" w:eastAsia="SimSun" w:hAnsi="SimSun" w:cs="SimSun"/>
          <w:sz w:val="21"/>
          <w:szCs w:val="21"/>
        </w:rPr>
        <w:t>代表人体</w:t>
      </w:r>
      <w:r>
        <w:rPr>
          <w:sz w:val="21"/>
          <w:szCs w:val="21"/>
        </w:rPr>
        <w:t>B</w:t>
      </w:r>
      <w:r>
        <w:rPr>
          <w:rFonts w:ascii="SimSun" w:eastAsia="SimSun" w:hAnsi="SimSun" w:cs="SimSun"/>
          <w:sz w:val="21"/>
          <w:szCs w:val="21"/>
        </w:rPr>
        <w:t>细胞，则</w:t>
      </w:r>
      <w:r>
        <w:rPr>
          <w:sz w:val="21"/>
          <w:szCs w:val="21"/>
        </w:rPr>
        <w:t>G</w:t>
      </w:r>
      <w:r>
        <w:rPr>
          <w:rFonts w:ascii="SimSun" w:eastAsia="SimSun" w:hAnsi="SimSun" w:cs="SimSun"/>
          <w:sz w:val="21"/>
          <w:szCs w:val="21"/>
        </w:rPr>
        <w:t>、</w:t>
      </w:r>
      <w:r>
        <w:rPr>
          <w:sz w:val="21"/>
          <w:szCs w:val="21"/>
        </w:rPr>
        <w:t>H</w:t>
      </w:r>
      <w:r>
        <w:rPr>
          <w:rFonts w:ascii="SimSun" w:eastAsia="SimSun" w:hAnsi="SimSun" w:cs="SimSun"/>
          <w:sz w:val="21"/>
          <w:szCs w:val="21"/>
        </w:rPr>
        <w:t>可分别代表浆细胞和细胞毒性</w:t>
      </w:r>
      <w:r>
        <w:rPr>
          <w:sz w:val="21"/>
          <w:szCs w:val="21"/>
        </w:rPr>
        <w:t>T</w:t>
      </w:r>
      <w:r>
        <w:rPr>
          <w:rFonts w:ascii="SimSun" w:eastAsia="SimSun" w:hAnsi="SimSun" w:cs="SimSun"/>
          <w:sz w:val="21"/>
          <w:szCs w:val="21"/>
        </w:rPr>
        <w:t>细胞的形成</w:t>
      </w:r>
      <w:r>
        <w:rPr>
          <w:strike w:val="0"/>
          <w:sz w:val="21"/>
          <w:szCs w:val="21"/>
          <w:u w:val="none"/>
        </w:rPr>
        <w:drawing>
          <wp:inline>
            <wp:extent cx="28575" cy="28575"/>
            <wp:docPr id="100195" name="" descr="page number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5" name=""/>
                    <pic:cNvPicPr>
                      <a:picLocks noChangeAspect="1"/>
                    </pic:cNvPicPr>
                  </pic:nvPicPr>
                  <pic:blipFill>
                    <a:blip xmlns:r="http://schemas.openxmlformats.org/officeDocument/2006/relationships" r:embed="rId7"/>
                    <a:stretch>
                      <a:fillRect/>
                    </a:stretch>
                  </pic:blipFill>
                  <pic:spPr>
                    <a:xfrm>
                      <a:off x="0" y="0"/>
                      <a:ext cx="28575" cy="28575"/>
                    </a:xfrm>
                    <a:prstGeom prst="rect">
                      <a:avLst/>
                    </a:prstGeom>
                  </pic:spPr>
                </pic:pic>
              </a:graphicData>
            </a:graphic>
          </wp:inline>
        </w:drawing>
      </w:r>
    </w:p>
    <w:p>
      <w:pPr>
        <w:sectPr>
          <w:type w:val="continuous"/>
          <w:pgSz w:w="11906" w:h="16838"/>
          <w:pgMar w:top="1000" w:right="1120" w:bottom="660" w:left="1120" w:header="708" w:footer="708" w:gutter="0"/>
          <w:cols w:space="708"/>
          <w:docGrid w:linePitch="360"/>
        </w:sectPr>
      </w:pP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若该模型表示血糖调节，</w:t>
      </w:r>
      <w:r>
        <w:rPr>
          <w:sz w:val="21"/>
          <w:szCs w:val="21"/>
        </w:rPr>
        <w:t>F</w:t>
      </w:r>
      <w:r>
        <w:rPr>
          <w:rFonts w:ascii="SimSun" w:eastAsia="SimSun" w:hAnsi="SimSun" w:cs="SimSun"/>
          <w:sz w:val="21"/>
          <w:szCs w:val="21"/>
        </w:rPr>
        <w:t>代表下丘脑，则</w:t>
      </w:r>
      <w:r>
        <w:rPr>
          <w:sz w:val="21"/>
          <w:szCs w:val="21"/>
        </w:rPr>
        <w:t>G</w:t>
      </w:r>
      <w:r>
        <w:rPr>
          <w:rFonts w:ascii="SimSun" w:eastAsia="SimSun" w:hAnsi="SimSun" w:cs="SimSun"/>
          <w:sz w:val="21"/>
          <w:szCs w:val="21"/>
        </w:rPr>
        <w:t>、</w:t>
      </w:r>
      <w:r>
        <w:rPr>
          <w:sz w:val="21"/>
          <w:szCs w:val="21"/>
        </w:rPr>
        <w:t>H</w:t>
      </w:r>
      <w:r>
        <w:rPr>
          <w:rFonts w:ascii="SimSun" w:eastAsia="SimSun" w:hAnsi="SimSun" w:cs="SimSun"/>
          <w:sz w:val="21"/>
          <w:szCs w:val="21"/>
        </w:rPr>
        <w:t>可分别代表胰岛和肾上腺</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若该模型表示水盐调节，且</w:t>
      </w:r>
      <w:r>
        <w:rPr>
          <w:sz w:val="21"/>
          <w:szCs w:val="21"/>
        </w:rPr>
        <w:t>E</w:t>
      </w:r>
      <w:r>
        <w:rPr>
          <w:rFonts w:ascii="SimSun" w:eastAsia="SimSun" w:hAnsi="SimSun" w:cs="SimSun"/>
          <w:sz w:val="21"/>
          <w:szCs w:val="21"/>
        </w:rPr>
        <w:t>表示细胞外液渗透压升高，则</w:t>
      </w:r>
      <w:r>
        <w:rPr>
          <w:sz w:val="21"/>
          <w:szCs w:val="21"/>
        </w:rPr>
        <w:t>F</w:t>
      </w:r>
      <w:r>
        <w:rPr>
          <w:rFonts w:ascii="SimSun" w:eastAsia="SimSun" w:hAnsi="SimSun" w:cs="SimSun"/>
          <w:sz w:val="21"/>
          <w:szCs w:val="21"/>
        </w:rPr>
        <w:t>可代表下丘脑渗透压感受器兴奋性增强，</w:t>
      </w:r>
      <w:r>
        <w:rPr>
          <w:sz w:val="21"/>
          <w:szCs w:val="21"/>
        </w:rPr>
        <w:t>G</w:t>
      </w:r>
      <w:r>
        <w:rPr>
          <w:rFonts w:ascii="SimSun" w:eastAsia="SimSun" w:hAnsi="SimSun" w:cs="SimSun"/>
          <w:sz w:val="21"/>
          <w:szCs w:val="21"/>
        </w:rPr>
        <w:t>、</w:t>
      </w:r>
      <w:r>
        <w:rPr>
          <w:sz w:val="21"/>
          <w:szCs w:val="21"/>
        </w:rPr>
        <w:t>H</w:t>
      </w:r>
      <w:r>
        <w:rPr>
          <w:rFonts w:ascii="SimSun" w:eastAsia="SimSun" w:hAnsi="SimSun" w:cs="SimSun"/>
          <w:sz w:val="21"/>
          <w:szCs w:val="21"/>
        </w:rPr>
        <w:t>可分别代表垂体和下丘脑的生理活动</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若该模型表示体温调节，且</w:t>
      </w:r>
      <w:r>
        <w:rPr>
          <w:sz w:val="21"/>
          <w:szCs w:val="21"/>
        </w:rPr>
        <w:t>E</w:t>
      </w:r>
      <w:r>
        <w:rPr>
          <w:rFonts w:ascii="SimSun" w:eastAsia="SimSun" w:hAnsi="SimSun" w:cs="SimSun"/>
          <w:sz w:val="21"/>
          <w:szCs w:val="21"/>
        </w:rPr>
        <w:t>代表皮肤冷觉感受器兴奋，则</w:t>
      </w:r>
      <w:r>
        <w:rPr>
          <w:sz w:val="21"/>
          <w:szCs w:val="21"/>
        </w:rPr>
        <w:t>F</w:t>
      </w:r>
      <w:r>
        <w:rPr>
          <w:rFonts w:ascii="SimSun" w:eastAsia="SimSun" w:hAnsi="SimSun" w:cs="SimSun"/>
          <w:sz w:val="21"/>
          <w:szCs w:val="21"/>
        </w:rPr>
        <w:t>可表示下丘脑体温调节中枢，</w:t>
      </w:r>
      <w:r>
        <w:rPr>
          <w:sz w:val="21"/>
          <w:szCs w:val="21"/>
        </w:rPr>
        <w:t>G</w:t>
      </w:r>
      <w:r>
        <w:rPr>
          <w:rFonts w:ascii="SimSun" w:eastAsia="SimSun" w:hAnsi="SimSun" w:cs="SimSun"/>
          <w:sz w:val="21"/>
          <w:szCs w:val="21"/>
        </w:rPr>
        <w:t>可代表汗腺分泌减少，</w:t>
      </w:r>
      <w:r>
        <w:rPr>
          <w:sz w:val="21"/>
          <w:szCs w:val="21"/>
        </w:rPr>
        <w:t>H</w:t>
      </w:r>
      <w:r>
        <w:rPr>
          <w:rFonts w:ascii="SimSun" w:eastAsia="SimSun" w:hAnsi="SimSun" w:cs="SimSun"/>
          <w:sz w:val="21"/>
          <w:szCs w:val="21"/>
        </w:rPr>
        <w:t>可代表肾上腺素分泌减少</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【分析】由题图可知：</w:t>
      </w:r>
      <w:r>
        <w:rPr>
          <w:sz w:val="21"/>
          <w:szCs w:val="21"/>
        </w:rPr>
        <w:t>E</w:t>
      </w:r>
      <w:r>
        <w:rPr>
          <w:rFonts w:ascii="SimSun" w:eastAsia="SimSun" w:hAnsi="SimSun" w:cs="SimSun"/>
          <w:sz w:val="21"/>
          <w:szCs w:val="21"/>
        </w:rPr>
        <w:t>作用于</w:t>
      </w:r>
      <w:r>
        <w:rPr>
          <w:sz w:val="21"/>
          <w:szCs w:val="21"/>
        </w:rPr>
        <w:t>F</w:t>
      </w:r>
      <w:r>
        <w:rPr>
          <w:rFonts w:ascii="SimSun" w:eastAsia="SimSun" w:hAnsi="SimSun" w:cs="SimSun"/>
          <w:sz w:val="21"/>
          <w:szCs w:val="21"/>
        </w:rPr>
        <w:t>，而</w:t>
      </w:r>
      <w:r>
        <w:rPr>
          <w:sz w:val="21"/>
          <w:szCs w:val="21"/>
        </w:rPr>
        <w:t>F</w:t>
      </w:r>
      <w:r>
        <w:rPr>
          <w:rFonts w:ascii="SimSun" w:eastAsia="SimSun" w:hAnsi="SimSun" w:cs="SimSun"/>
          <w:sz w:val="21"/>
          <w:szCs w:val="21"/>
        </w:rPr>
        <w:t>又分别作用于</w:t>
      </w:r>
      <w:r>
        <w:rPr>
          <w:sz w:val="21"/>
          <w:szCs w:val="21"/>
        </w:rPr>
        <w:t>G</w:t>
      </w:r>
      <w:r>
        <w:rPr>
          <w:rFonts w:ascii="SimSun" w:eastAsia="SimSun" w:hAnsi="SimSun" w:cs="SimSun"/>
          <w:sz w:val="21"/>
          <w:szCs w:val="21"/>
        </w:rPr>
        <w:t>、</w:t>
      </w:r>
      <w:r>
        <w:rPr>
          <w:sz w:val="21"/>
          <w:szCs w:val="21"/>
        </w:rPr>
        <w:t>H</w:t>
      </w:r>
      <w:r>
        <w:rPr>
          <w:rFonts w:ascii="SimSun" w:eastAsia="SimSun" w:hAnsi="SimSun" w:cs="SimSun"/>
          <w:sz w:val="21"/>
          <w:szCs w:val="21"/>
        </w:rPr>
        <w:t>，据此为依据进行选项判断。</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w:t>
      </w:r>
      <w:r>
        <w:rPr>
          <w:sz w:val="21"/>
          <w:szCs w:val="21"/>
        </w:rPr>
        <w:t>B</w:t>
      </w:r>
      <w:r>
        <w:rPr>
          <w:rFonts w:ascii="SimSun" w:eastAsia="SimSun" w:hAnsi="SimSun" w:cs="SimSun"/>
          <w:sz w:val="21"/>
          <w:szCs w:val="21"/>
        </w:rPr>
        <w:t>淋巴细胞接受抗原刺激，在细胞因子的作用下，能分泌浆细胞和记忆细胞。若该图表示体液免疫，则</w:t>
      </w:r>
      <w:r>
        <w:rPr>
          <w:sz w:val="21"/>
          <w:szCs w:val="21"/>
        </w:rPr>
        <w:t>E</w:t>
      </w:r>
      <w:r>
        <w:rPr>
          <w:rFonts w:ascii="SimSun" w:eastAsia="SimSun" w:hAnsi="SimSun" w:cs="SimSun"/>
          <w:sz w:val="21"/>
          <w:szCs w:val="21"/>
        </w:rPr>
        <w:t>表示抗原刺激，</w:t>
      </w:r>
      <w:r>
        <w:rPr>
          <w:sz w:val="21"/>
          <w:szCs w:val="21"/>
        </w:rPr>
        <w:t>F</w:t>
      </w:r>
      <w:r>
        <w:rPr>
          <w:rFonts w:ascii="SimSun" w:eastAsia="SimSun" w:hAnsi="SimSun" w:cs="SimSun"/>
          <w:sz w:val="21"/>
          <w:szCs w:val="21"/>
        </w:rPr>
        <w:t>代表人体</w:t>
      </w:r>
      <w:r>
        <w:rPr>
          <w:sz w:val="21"/>
          <w:szCs w:val="21"/>
        </w:rPr>
        <w:t>B</w:t>
      </w:r>
      <w:r>
        <w:rPr>
          <w:rFonts w:ascii="SimSun" w:eastAsia="SimSun" w:hAnsi="SimSun" w:cs="SimSun"/>
          <w:sz w:val="21"/>
          <w:szCs w:val="21"/>
        </w:rPr>
        <w:t>淋巴细胞，</w:t>
      </w:r>
      <w:r>
        <w:rPr>
          <w:sz w:val="21"/>
          <w:szCs w:val="21"/>
        </w:rPr>
        <w:t>G</w:t>
      </w:r>
      <w:r>
        <w:rPr>
          <w:rFonts w:ascii="SimSun" w:eastAsia="SimSun" w:hAnsi="SimSun" w:cs="SimSun"/>
          <w:sz w:val="21"/>
          <w:szCs w:val="21"/>
        </w:rPr>
        <w:t>、</w:t>
      </w:r>
      <w:r>
        <w:rPr>
          <w:sz w:val="21"/>
          <w:szCs w:val="21"/>
        </w:rPr>
        <w:t>H</w:t>
      </w:r>
      <w:r>
        <w:rPr>
          <w:rFonts w:ascii="SimSun" w:eastAsia="SimSun" w:hAnsi="SimSun" w:cs="SimSun"/>
          <w:sz w:val="21"/>
          <w:szCs w:val="21"/>
        </w:rPr>
        <w:t>可分别代表浆细胞和记忆细胞的形成，</w:t>
      </w:r>
      <w:r>
        <w:rPr>
          <w:sz w:val="21"/>
          <w:szCs w:val="21"/>
        </w:rPr>
        <w:t>A</w:t>
      </w:r>
      <w:r>
        <w:rPr>
          <w:rFonts w:ascii="SimSun" w:eastAsia="SimSun" w:hAnsi="SimSun" w:cs="SimSun"/>
          <w:sz w:val="21"/>
          <w:szCs w:val="21"/>
        </w:rPr>
        <w:t>错误；</w:t>
      </w:r>
    </w:p>
    <w:p>
      <w:pPr>
        <w:widowControl w:val="0"/>
        <w:spacing w:before="0" w:after="0" w:line="360" w:lineRule="auto"/>
        <w:rPr>
          <w:sz w:val="21"/>
          <w:szCs w:val="21"/>
        </w:rPr>
      </w:pPr>
      <w:r>
        <w:rPr>
          <w:sz w:val="21"/>
          <w:szCs w:val="21"/>
        </w:rPr>
        <w:t>B</w:t>
      </w:r>
      <w:r>
        <w:rPr>
          <w:rFonts w:ascii="SimSun" w:eastAsia="SimSun" w:hAnsi="SimSun" w:cs="SimSun"/>
          <w:sz w:val="21"/>
          <w:szCs w:val="21"/>
        </w:rPr>
        <w:t>、胰岛中的胰岛</w:t>
      </w:r>
      <w:r>
        <w:rPr>
          <w:sz w:val="21"/>
          <w:szCs w:val="21"/>
        </w:rPr>
        <w:t>B</w:t>
      </w:r>
      <w:r>
        <w:rPr>
          <w:rFonts w:ascii="SimSun" w:eastAsia="SimSun" w:hAnsi="SimSun" w:cs="SimSun"/>
          <w:sz w:val="21"/>
          <w:szCs w:val="21"/>
        </w:rPr>
        <w:t>细胞能分泌胰岛素，胰岛素具有降低血糖浓度的作用，胰岛中的胰岛</w:t>
      </w:r>
      <w:r>
        <w:rPr>
          <w:sz w:val="21"/>
          <w:szCs w:val="21"/>
        </w:rPr>
        <w:t>A</w:t>
      </w:r>
      <w:r>
        <w:rPr>
          <w:rFonts w:ascii="SimSun" w:eastAsia="SimSun" w:hAnsi="SimSun" w:cs="SimSun"/>
          <w:sz w:val="21"/>
          <w:szCs w:val="21"/>
        </w:rPr>
        <w:t>细胞能分泌胰高血糖素，胰高血糖素具有升高浓度的作用，肾上腺能分泌肾上腺素，肾上腺素具有升高浓度的作用，若该模型表示血糖调节，</w:t>
      </w:r>
      <w:r>
        <w:rPr>
          <w:sz w:val="21"/>
          <w:szCs w:val="21"/>
        </w:rPr>
        <w:t>F</w:t>
      </w:r>
      <w:r>
        <w:rPr>
          <w:rFonts w:ascii="SimSun" w:eastAsia="SimSun" w:hAnsi="SimSun" w:cs="SimSun"/>
          <w:sz w:val="21"/>
          <w:szCs w:val="21"/>
        </w:rPr>
        <w:t>代表下丘脑的血糖调节中枢，则</w:t>
      </w:r>
      <w:r>
        <w:rPr>
          <w:sz w:val="21"/>
          <w:szCs w:val="21"/>
        </w:rPr>
        <w:t>G</w:t>
      </w:r>
      <w:r>
        <w:rPr>
          <w:rFonts w:ascii="SimSun" w:eastAsia="SimSun" w:hAnsi="SimSun" w:cs="SimSun"/>
          <w:sz w:val="21"/>
          <w:szCs w:val="21"/>
        </w:rPr>
        <w:t>、</w:t>
      </w:r>
      <w:r>
        <w:rPr>
          <w:sz w:val="21"/>
          <w:szCs w:val="21"/>
        </w:rPr>
        <w:t>H</w:t>
      </w:r>
      <w:r>
        <w:rPr>
          <w:rFonts w:ascii="SimSun" w:eastAsia="SimSun" w:hAnsi="SimSun" w:cs="SimSun"/>
          <w:sz w:val="21"/>
          <w:szCs w:val="21"/>
        </w:rPr>
        <w:t>可分别代表胰岛和肾上腺，</w:t>
      </w:r>
      <w:r>
        <w:rPr>
          <w:sz w:val="21"/>
          <w:szCs w:val="21"/>
        </w:rPr>
        <w:t>B</w:t>
      </w:r>
      <w:r>
        <w:rPr>
          <w:rFonts w:ascii="SimSun" w:eastAsia="SimSun" w:hAnsi="SimSun" w:cs="SimSun"/>
          <w:sz w:val="21"/>
          <w:szCs w:val="21"/>
        </w:rPr>
        <w:t>正确；</w:t>
      </w:r>
    </w:p>
    <w:p>
      <w:pPr>
        <w:widowControl w:val="0"/>
        <w:spacing w:before="0" w:after="0" w:line="360" w:lineRule="auto"/>
        <w:rPr>
          <w:sz w:val="21"/>
          <w:szCs w:val="21"/>
        </w:rPr>
      </w:pPr>
      <w:r>
        <w:rPr>
          <w:sz w:val="21"/>
          <w:szCs w:val="21"/>
        </w:rPr>
        <w:t>C</w:t>
      </w:r>
      <w:r>
        <w:rPr>
          <w:rFonts w:ascii="SimSun" w:eastAsia="SimSun" w:hAnsi="SimSun" w:cs="SimSun"/>
          <w:sz w:val="21"/>
          <w:szCs w:val="21"/>
        </w:rPr>
        <w:t>、当细胞外液渗透压升高时，下丘脑渗透压感受器兴奋，产生的兴奋能传到大脑皮层产生渴感，从而主动饮水。产生的兴奋也能引起垂体释放抗利尿激素增多，从而尿量减少。若该模型表示水盐调节，且</w:t>
      </w:r>
      <w:r>
        <w:rPr>
          <w:sz w:val="21"/>
          <w:szCs w:val="21"/>
        </w:rPr>
        <w:t>E</w:t>
      </w:r>
      <w:r>
        <w:rPr>
          <w:rFonts w:ascii="SimSun" w:eastAsia="SimSun" w:hAnsi="SimSun" w:cs="SimSun"/>
          <w:sz w:val="21"/>
          <w:szCs w:val="21"/>
        </w:rPr>
        <w:t>表示细胞外液渗透压升高，则</w:t>
      </w:r>
      <w:r>
        <w:rPr>
          <w:sz w:val="21"/>
          <w:szCs w:val="21"/>
        </w:rPr>
        <w:t>F</w:t>
      </w:r>
      <w:r>
        <w:rPr>
          <w:rFonts w:ascii="SimSun" w:eastAsia="SimSun" w:hAnsi="SimSun" w:cs="SimSun"/>
          <w:sz w:val="21"/>
          <w:szCs w:val="21"/>
        </w:rPr>
        <w:t>可代表下丘脑渗透压感受器兴奋性增强，</w:t>
      </w:r>
      <w:r>
        <w:rPr>
          <w:sz w:val="21"/>
          <w:szCs w:val="21"/>
        </w:rPr>
        <w:t>G</w:t>
      </w:r>
      <w:r>
        <w:rPr>
          <w:rFonts w:ascii="SimSun" w:eastAsia="SimSun" w:hAnsi="SimSun" w:cs="SimSun"/>
          <w:sz w:val="21"/>
          <w:szCs w:val="21"/>
        </w:rPr>
        <w:t>、</w:t>
      </w:r>
      <w:r>
        <w:rPr>
          <w:sz w:val="21"/>
          <w:szCs w:val="21"/>
        </w:rPr>
        <w:t>H</w:t>
      </w:r>
      <w:r>
        <w:rPr>
          <w:rFonts w:ascii="SimSun" w:eastAsia="SimSun" w:hAnsi="SimSun" w:cs="SimSun"/>
          <w:sz w:val="21"/>
          <w:szCs w:val="21"/>
        </w:rPr>
        <w:t>可分别代表垂体和大脑皮层的生理活动，</w:t>
      </w:r>
      <w:r>
        <w:rPr>
          <w:sz w:val="21"/>
          <w:szCs w:val="21"/>
        </w:rPr>
        <w:t>C</w:t>
      </w:r>
      <w:r>
        <w:rPr>
          <w:rFonts w:ascii="SimSun" w:eastAsia="SimSun" w:hAnsi="SimSun" w:cs="SimSun"/>
          <w:sz w:val="21"/>
          <w:szCs w:val="21"/>
        </w:rPr>
        <w:t>错误；</w:t>
      </w:r>
    </w:p>
    <w:p>
      <w:pPr>
        <w:widowControl w:val="0"/>
        <w:spacing w:before="0" w:after="0" w:line="360" w:lineRule="auto"/>
        <w:rPr>
          <w:sz w:val="21"/>
          <w:szCs w:val="21"/>
        </w:rPr>
      </w:pPr>
      <w:r>
        <w:rPr>
          <w:sz w:val="21"/>
          <w:szCs w:val="21"/>
        </w:rPr>
        <w:t>D</w:t>
      </w:r>
      <w:r>
        <w:rPr>
          <w:rFonts w:ascii="SimSun" w:eastAsia="SimSun" w:hAnsi="SimSun" w:cs="SimSun"/>
          <w:sz w:val="21"/>
          <w:szCs w:val="21"/>
        </w:rPr>
        <w:t>、当皮肤冷觉感受器兴奋时，下丘脑体温调节中枢综合和分析，从而引起产热增加，故肾上腺素和甲状腺激素分泌增多，而会引起汗腺分泌减少，从而减少散热。若该模型表示体温调节，且</w:t>
      </w:r>
      <w:r>
        <w:rPr>
          <w:sz w:val="21"/>
          <w:szCs w:val="21"/>
        </w:rPr>
        <w:t>E</w:t>
      </w:r>
      <w:r>
        <w:rPr>
          <w:rFonts w:ascii="SimSun" w:eastAsia="SimSun" w:hAnsi="SimSun" w:cs="SimSun"/>
          <w:sz w:val="21"/>
          <w:szCs w:val="21"/>
        </w:rPr>
        <w:t>代表皮肤冷觉感受器兴奋，则</w:t>
      </w:r>
      <w:r>
        <w:rPr>
          <w:sz w:val="21"/>
          <w:szCs w:val="21"/>
        </w:rPr>
        <w:t>F</w:t>
      </w:r>
      <w:r>
        <w:rPr>
          <w:rFonts w:ascii="SimSun" w:eastAsia="SimSun" w:hAnsi="SimSun" w:cs="SimSun"/>
          <w:sz w:val="21"/>
          <w:szCs w:val="21"/>
        </w:rPr>
        <w:t>可表示下丘脑体温调节中枢，</w:t>
      </w:r>
      <w:r>
        <w:rPr>
          <w:sz w:val="21"/>
          <w:szCs w:val="21"/>
        </w:rPr>
        <w:t>G</w:t>
      </w:r>
      <w:r>
        <w:rPr>
          <w:rFonts w:ascii="SimSun" w:eastAsia="SimSun" w:hAnsi="SimSun" w:cs="SimSun"/>
          <w:sz w:val="21"/>
          <w:szCs w:val="21"/>
        </w:rPr>
        <w:t>可代表汗腺分泌减少，</w:t>
      </w:r>
      <w:r>
        <w:rPr>
          <w:sz w:val="21"/>
          <w:szCs w:val="21"/>
        </w:rPr>
        <w:t>H</w:t>
      </w:r>
      <w:r>
        <w:rPr>
          <w:rFonts w:ascii="SimSun" w:eastAsia="SimSun" w:hAnsi="SimSun" w:cs="SimSun"/>
          <w:sz w:val="21"/>
          <w:szCs w:val="21"/>
        </w:rPr>
        <w:t>可代表肾上腺素分泌增多，</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B</w:t>
      </w:r>
      <w:r>
        <w:rPr>
          <w:rFonts w:ascii="SimSun" w:eastAsia="SimSun" w:hAnsi="SimSun" w:cs="SimSun"/>
          <w:sz w:val="21"/>
          <w:szCs w:val="21"/>
        </w:rPr>
        <w:t>。</w:t>
      </w:r>
    </w:p>
    <w:p>
      <w:pPr>
        <w:widowControl w:val="0"/>
        <w:spacing w:before="0" w:after="0" w:line="360" w:lineRule="auto"/>
      </w:pPr>
      <w:r>
        <w:rPr>
          <w:rFonts w:ascii="SimSun" w:eastAsia="SimSun" w:hAnsi="SimSun" w:cs="SimSun"/>
          <w:b/>
          <w:bCs/>
        </w:rPr>
        <w:t>二、非选择题（除标注外，每空</w:t>
      </w:r>
      <w:r>
        <w:rPr>
          <w:b/>
          <w:bCs/>
        </w:rPr>
        <w:t>1</w:t>
      </w:r>
      <w:r>
        <w:rPr>
          <w:rFonts w:ascii="SimSun" w:eastAsia="SimSun" w:hAnsi="SimSun" w:cs="SimSun"/>
          <w:b/>
          <w:bCs/>
        </w:rPr>
        <w:t>分，共</w:t>
      </w:r>
      <w:r>
        <w:rPr>
          <w:b/>
          <w:bCs/>
        </w:rPr>
        <w:t>55</w:t>
      </w:r>
      <w:r>
        <w:rPr>
          <w:rFonts w:ascii="SimSun" w:eastAsia="SimSun" w:hAnsi="SimSun" w:cs="SimSun"/>
          <w:b/>
          <w:bCs/>
        </w:rPr>
        <w:t>分）</w:t>
      </w:r>
    </w:p>
    <w:p>
      <w:pPr>
        <w:widowControl w:val="0"/>
        <w:spacing w:before="0" w:after="0" w:line="360" w:lineRule="auto"/>
        <w:rPr>
          <w:sz w:val="21"/>
          <w:szCs w:val="21"/>
        </w:rPr>
      </w:pPr>
      <w:r>
        <w:rPr>
          <w:sz w:val="21"/>
          <w:szCs w:val="21"/>
        </w:rPr>
        <w:t xml:space="preserve">16. </w:t>
      </w:r>
      <w:r>
        <w:rPr>
          <w:rFonts w:ascii="SimSun" w:eastAsia="SimSun" w:hAnsi="SimSun" w:cs="SimSun"/>
          <w:sz w:val="21"/>
          <w:szCs w:val="21"/>
        </w:rPr>
        <w:t>某种瓜的性型（雌性株</w:t>
      </w:r>
      <w:r>
        <w:rPr>
          <w:sz w:val="21"/>
          <w:szCs w:val="21"/>
        </w:rPr>
        <w:t>/</w:t>
      </w:r>
      <w:r>
        <w:rPr>
          <w:rFonts w:ascii="SimSun" w:eastAsia="SimSun" w:hAnsi="SimSun" w:cs="SimSun"/>
          <w:sz w:val="21"/>
          <w:szCs w:val="21"/>
        </w:rPr>
        <w:t>普通株）和瓜刺（黑刺</w:t>
      </w:r>
      <w:r>
        <w:rPr>
          <w:sz w:val="21"/>
          <w:szCs w:val="21"/>
        </w:rPr>
        <w:t>/</w:t>
      </w:r>
      <w:r>
        <w:rPr>
          <w:rFonts w:ascii="SimSun" w:eastAsia="SimSun" w:hAnsi="SimSun" w:cs="SimSun"/>
          <w:sz w:val="21"/>
          <w:szCs w:val="21"/>
        </w:rPr>
        <w:t>白刺）各由</w:t>
      </w:r>
      <w:r>
        <w:rPr>
          <w:sz w:val="21"/>
          <w:szCs w:val="21"/>
        </w:rPr>
        <w:t>1</w:t>
      </w:r>
      <w:r>
        <w:rPr>
          <w:rFonts w:ascii="SimSun" w:eastAsia="SimSun" w:hAnsi="SimSun" w:cs="SimSun"/>
          <w:sz w:val="21"/>
          <w:szCs w:val="21"/>
        </w:rPr>
        <w:t>对等位基因控制。雌性株开雌花，经人工诱雄处理可开雄花，能自交；普通株既开雌花又开雄花。回答下列问题。</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）黑刺普通株和白刺雌性株杂交得</w:t>
      </w:r>
      <w:r>
        <w:rPr>
          <w:sz w:val="21"/>
          <w:szCs w:val="21"/>
        </w:rPr>
        <w:t>F</w:t>
      </w:r>
      <w:r>
        <w:rPr>
          <w:sz w:val="14"/>
          <w:szCs w:val="14"/>
        </w:rPr>
        <w:t>1</w:t>
      </w:r>
      <w:r>
        <w:rPr>
          <w:rFonts w:ascii="SimSun" w:eastAsia="SimSun" w:hAnsi="SimSun" w:cs="SimSun"/>
          <w:sz w:val="21"/>
          <w:szCs w:val="21"/>
        </w:rPr>
        <w:t>，根据</w:t>
      </w:r>
      <w:r>
        <w:rPr>
          <w:sz w:val="21"/>
          <w:szCs w:val="21"/>
        </w:rPr>
        <w:t>F</w:t>
      </w:r>
      <w:r>
        <w:rPr>
          <w:sz w:val="14"/>
          <w:szCs w:val="14"/>
        </w:rPr>
        <w:t>1</w:t>
      </w:r>
      <w:r>
        <w:rPr>
          <w:rFonts w:ascii="SimSun" w:eastAsia="SimSun" w:hAnsi="SimSun" w:cs="SimSun"/>
          <w:sz w:val="21"/>
          <w:szCs w:val="21"/>
        </w:rPr>
        <w:t>的性状不能判断瓜刺性状的显隐性，则</w:t>
      </w:r>
      <w:r>
        <w:rPr>
          <w:sz w:val="21"/>
          <w:szCs w:val="21"/>
        </w:rPr>
        <w:t>F</w:t>
      </w:r>
      <w:r>
        <w:rPr>
          <w:sz w:val="14"/>
          <w:szCs w:val="14"/>
        </w:rPr>
        <w:t>1</w:t>
      </w:r>
      <w:r>
        <w:rPr>
          <w:rFonts w:ascii="SimSun" w:eastAsia="SimSun" w:hAnsi="SimSun" w:cs="SimSun"/>
          <w:sz w:val="21"/>
          <w:szCs w:val="21"/>
        </w:rPr>
        <w:t>瓜刺的表现型及分离比是</w:t>
      </w:r>
      <w:r>
        <w:rPr>
          <w:sz w:val="21"/>
          <w:szCs w:val="21"/>
        </w:rPr>
        <w:t>______</w:t>
      </w:r>
      <w:r>
        <w:rPr>
          <w:rFonts w:ascii="SimSun" w:eastAsia="SimSun" w:hAnsi="SimSun" w:cs="SimSun"/>
          <w:sz w:val="21"/>
          <w:szCs w:val="21"/>
        </w:rPr>
        <w:t>。若要判断瓜刺的显隐性，从亲本或</w:t>
      </w:r>
      <w:r>
        <w:rPr>
          <w:sz w:val="21"/>
          <w:szCs w:val="21"/>
        </w:rPr>
        <w:t>F</w:t>
      </w:r>
      <w:r>
        <w:rPr>
          <w:sz w:val="14"/>
          <w:szCs w:val="14"/>
        </w:rPr>
        <w:t>1</w:t>
      </w:r>
      <w:r>
        <w:rPr>
          <w:rFonts w:ascii="SimSun" w:eastAsia="SimSun" w:hAnsi="SimSun" w:cs="SimSun"/>
          <w:sz w:val="21"/>
          <w:szCs w:val="21"/>
        </w:rPr>
        <w:t>中选择材料进行的实验及判断依据是</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）王同学将黑刺雌性株和白刺普通株杂交，</w:t>
      </w:r>
      <w:r>
        <w:rPr>
          <w:sz w:val="21"/>
          <w:szCs w:val="21"/>
        </w:rPr>
        <w:t>F</w:t>
      </w:r>
      <w:r>
        <w:rPr>
          <w:sz w:val="14"/>
          <w:szCs w:val="14"/>
        </w:rPr>
        <w:t>1</w:t>
      </w:r>
      <w:r>
        <w:rPr>
          <w:rFonts w:ascii="SimSun" w:eastAsia="SimSun" w:hAnsi="SimSun" w:cs="SimSun"/>
          <w:sz w:val="21"/>
          <w:szCs w:val="21"/>
        </w:rPr>
        <w:t>均为黑刺雌性株，</w:t>
      </w:r>
      <w:r>
        <w:rPr>
          <w:sz w:val="21"/>
          <w:szCs w:val="21"/>
        </w:rPr>
        <w:t>F</w:t>
      </w:r>
      <w:r>
        <w:rPr>
          <w:sz w:val="14"/>
          <w:szCs w:val="14"/>
        </w:rPr>
        <w:t>1</w:t>
      </w:r>
      <w:r>
        <w:rPr>
          <w:rFonts w:ascii="SimSun" w:eastAsia="SimSun" w:hAnsi="SimSun" w:cs="SimSun"/>
          <w:sz w:val="21"/>
          <w:szCs w:val="21"/>
        </w:rPr>
        <w:t>经诱雄处理后自交得</w:t>
      </w:r>
      <w:r>
        <w:rPr>
          <w:sz w:val="21"/>
          <w:szCs w:val="21"/>
        </w:rPr>
        <w:t>F</w:t>
      </w:r>
      <w:r>
        <w:rPr>
          <w:sz w:val="14"/>
          <w:szCs w:val="14"/>
        </w:rPr>
        <w:t>2</w:t>
      </w:r>
      <w:r>
        <w:rPr>
          <w:rFonts w:ascii="SimSun" w:eastAsia="SimSun" w:hAnsi="SimSun" w:cs="SimSun"/>
          <w:sz w:val="21"/>
          <w:szCs w:val="21"/>
        </w:rPr>
        <w:t>，能够验证</w:t>
      </w:r>
      <w:r>
        <w:rPr>
          <w:sz w:val="21"/>
          <w:szCs w:val="21"/>
        </w:rPr>
        <w:t>“</w:t>
      </w:r>
      <w:r>
        <w:rPr>
          <w:rFonts w:ascii="SimSun" w:eastAsia="SimSun" w:hAnsi="SimSun" w:cs="SimSun"/>
          <w:sz w:val="21"/>
          <w:szCs w:val="21"/>
        </w:rPr>
        <w:t>这</w:t>
      </w:r>
      <w:r>
        <w:rPr>
          <w:sz w:val="21"/>
          <w:szCs w:val="21"/>
        </w:rPr>
        <w:t>2</w:t>
      </w:r>
      <w:r>
        <w:rPr>
          <w:rFonts w:ascii="SimSun" w:eastAsia="SimSun" w:hAnsi="SimSun" w:cs="SimSun"/>
          <w:sz w:val="21"/>
          <w:szCs w:val="21"/>
        </w:rPr>
        <w:t>对等位基因不位于</w:t>
      </w:r>
      <w:r>
        <w:rPr>
          <w:sz w:val="21"/>
          <w:szCs w:val="21"/>
        </w:rPr>
        <w:t>1</w:t>
      </w:r>
      <w:r>
        <w:rPr>
          <w:rFonts w:ascii="SimSun" w:eastAsia="SimSun" w:hAnsi="SimSun" w:cs="SimSun"/>
          <w:sz w:val="21"/>
          <w:szCs w:val="21"/>
        </w:rPr>
        <w:t>对同源染色体上</w:t>
      </w:r>
      <w:r>
        <w:rPr>
          <w:sz w:val="21"/>
          <w:szCs w:val="21"/>
        </w:rPr>
        <w:t>”</w:t>
      </w:r>
      <w:r>
        <w:rPr>
          <w:rFonts w:ascii="SimSun" w:eastAsia="SimSun" w:hAnsi="SimSun" w:cs="SimSun"/>
          <w:sz w:val="21"/>
          <w:szCs w:val="21"/>
        </w:rPr>
        <w:t>这一结论的实验结果是</w:t>
      </w:r>
      <w:r>
        <w:rPr>
          <w:sz w:val="21"/>
          <w:szCs w:val="21"/>
        </w:rPr>
        <w:t>______</w:t>
      </w:r>
      <w:r>
        <w:rPr>
          <w:rFonts w:ascii="SimSun" w:eastAsia="SimSun" w:hAnsi="SimSun" w:cs="SimSun"/>
          <w:sz w:val="21"/>
          <w:szCs w:val="21"/>
        </w:rPr>
        <w:t>。该结果说明这两对性状遵循</w:t>
      </w:r>
      <w:r>
        <w:rPr>
          <w:strike w:val="0"/>
          <w:sz w:val="21"/>
          <w:szCs w:val="21"/>
          <w:u w:val="none"/>
        </w:rPr>
        <w:drawing>
          <wp:inline>
            <wp:extent cx="28575" cy="28575"/>
            <wp:docPr id="100209" name="" descr="page number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9" name=""/>
                    <pic:cNvPicPr>
                      <a:picLocks noChangeAspect="1"/>
                    </pic:cNvPicPr>
                  </pic:nvPicPr>
                  <pic:blipFill>
                    <a:blip xmlns:r="http://schemas.openxmlformats.org/officeDocument/2006/relationships" r:embed="rId7"/>
                    <a:stretch>
                      <a:fillRect/>
                    </a:stretch>
                  </pic:blipFill>
                  <pic:spPr>
                    <a:xfrm>
                      <a:off x="0" y="0"/>
                      <a:ext cx="28575" cy="28575"/>
                    </a:xfrm>
                    <a:prstGeom prst="rect">
                      <a:avLst/>
                    </a:prstGeom>
                  </pic:spPr>
                </pic:pic>
              </a:graphicData>
            </a:graphic>
          </wp:inline>
        </w:drawing>
      </w:r>
    </w:p>
    <w:p>
      <w:pPr>
        <w:sectPr>
          <w:type w:val="continuous"/>
          <w:pgSz w:w="11906" w:h="16838"/>
          <w:pgMar w:top="1000" w:right="1120" w:bottom="660" w:left="1120" w:header="708" w:footer="708" w:gutter="0"/>
          <w:cols w:space="708"/>
          <w:docGrid w:linePitch="360"/>
        </w:sectPr>
      </w:pPr>
    </w:p>
    <w:p>
      <w:pPr>
        <w:widowControl w:val="0"/>
        <w:spacing w:before="0" w:after="0" w:line="360" w:lineRule="auto"/>
        <w:rPr>
          <w:sz w:val="21"/>
          <w:szCs w:val="21"/>
        </w:rPr>
      </w:pPr>
      <w:r>
        <w:rPr>
          <w:sz w:val="21"/>
          <w:szCs w:val="21"/>
        </w:rPr>
        <w:t>______</w:t>
      </w:r>
      <w:r>
        <w:rPr>
          <w:rFonts w:ascii="SimSun" w:eastAsia="SimSun" w:hAnsi="SimSun" w:cs="SimSun"/>
          <w:sz w:val="21"/>
          <w:szCs w:val="21"/>
        </w:rPr>
        <w:t>定律，该定律的实质是</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）白刺瓜受消费者青睐，雌性株的产量高。在王同学实验所得杂交子代中，筛选出白刺雌性株纯合体的杂交实验思路是</w:t>
      </w:r>
      <w:r>
        <w:rPr>
          <w:sz w:val="21"/>
          <w:szCs w:val="21"/>
        </w:rPr>
        <w:t>______</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rFonts w:ascii="SimSun" w:eastAsia="SimSun" w:hAnsi="SimSun" w:cs="SimSun"/>
          <w:sz w:val="21"/>
          <w:szCs w:val="21"/>
        </w:rPr>
        <w:t>黑刺：白刺</w:t>
      </w:r>
      <w:r>
        <w:rPr>
          <w:sz w:val="21"/>
          <w:szCs w:val="21"/>
        </w:rPr>
        <w:t>=1</w:t>
      </w:r>
      <w:r>
        <w:rPr>
          <w:rFonts w:ascii="SimSun" w:eastAsia="SimSun" w:hAnsi="SimSun" w:cs="SimSun"/>
          <w:sz w:val="21"/>
          <w:szCs w:val="21"/>
        </w:rPr>
        <w:t>：</w:t>
      </w:r>
      <w:r>
        <w:rPr>
          <w:sz w:val="21"/>
          <w:szCs w:val="21"/>
        </w:rPr>
        <w:t>1</w:t>
      </w:r>
      <w:r>
        <w:rPr>
          <w:sz w:val="21"/>
          <w:szCs w:val="21"/>
        </w:rPr>
        <w:t xml:space="preserve">    </w:t>
      </w:r>
      <w:r>
        <w:rPr>
          <w:rFonts w:ascii="Cambria Math" w:eastAsia="Cambria Math" w:hAnsi="Cambria Math" w:cs="Cambria Math"/>
          <w:sz w:val="21"/>
          <w:szCs w:val="21"/>
        </w:rPr>
        <w:t>②</w:t>
      </w:r>
      <w:r>
        <w:rPr>
          <w:sz w:val="21"/>
          <w:szCs w:val="21"/>
        </w:rPr>
        <w:t xml:space="preserve">. </w:t>
      </w:r>
      <w:r>
        <w:rPr>
          <w:rFonts w:ascii="SimSun" w:eastAsia="SimSun" w:hAnsi="SimSun" w:cs="SimSun"/>
          <w:sz w:val="21"/>
          <w:szCs w:val="21"/>
        </w:rPr>
        <w:t>从亲本或</w:t>
      </w:r>
      <w:r>
        <w:rPr>
          <w:sz w:val="21"/>
          <w:szCs w:val="21"/>
        </w:rPr>
        <w:t>F</w:t>
      </w:r>
      <w:r>
        <w:rPr>
          <w:sz w:val="14"/>
          <w:szCs w:val="14"/>
        </w:rPr>
        <w:t>1</w:t>
      </w:r>
      <w:r>
        <w:rPr>
          <w:rFonts w:ascii="SimSun" w:eastAsia="SimSun" w:hAnsi="SimSun" w:cs="SimSun"/>
          <w:sz w:val="21"/>
          <w:szCs w:val="21"/>
        </w:rPr>
        <w:t>中选取表型相同的个体进行自交，若后代发生性状分离，则该个体性状为显性，不发生性状分离，则该性状为隐性</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F</w:t>
      </w:r>
      <w:r>
        <w:rPr>
          <w:sz w:val="14"/>
          <w:szCs w:val="14"/>
        </w:rPr>
        <w:t>2</w:t>
      </w:r>
      <w:r>
        <w:rPr>
          <w:rFonts w:ascii="SimSun" w:eastAsia="SimSun" w:hAnsi="SimSun" w:cs="SimSun"/>
          <w:sz w:val="21"/>
          <w:szCs w:val="21"/>
        </w:rPr>
        <w:t>中的表型及比例为黑刺雌性株：黑刺普通株：白刺雌性株：白刺普通株</w:t>
      </w:r>
      <w:r>
        <w:rPr>
          <w:sz w:val="21"/>
          <w:szCs w:val="21"/>
        </w:rPr>
        <w:t>=9</w:t>
      </w:r>
      <w:r>
        <w:rPr>
          <w:rFonts w:ascii="SimSun" w:eastAsia="SimSun" w:hAnsi="SimSun" w:cs="SimSun"/>
          <w:sz w:val="21"/>
          <w:szCs w:val="21"/>
        </w:rPr>
        <w:t>：</w:t>
      </w:r>
      <w:r>
        <w:rPr>
          <w:sz w:val="21"/>
          <w:szCs w:val="21"/>
        </w:rPr>
        <w:t>3</w:t>
      </w:r>
      <w:r>
        <w:rPr>
          <w:rFonts w:ascii="SimSun" w:eastAsia="SimSun" w:hAnsi="SimSun" w:cs="SimSun"/>
          <w:sz w:val="21"/>
          <w:szCs w:val="21"/>
        </w:rPr>
        <w:t>：</w:t>
      </w:r>
      <w:r>
        <w:rPr>
          <w:sz w:val="21"/>
          <w:szCs w:val="21"/>
        </w:rPr>
        <w:t>3</w:t>
      </w:r>
      <w:r>
        <w:rPr>
          <w:rFonts w:ascii="SimSun" w:eastAsia="SimSun" w:hAnsi="SimSun" w:cs="SimSun"/>
          <w:sz w:val="21"/>
          <w:szCs w:val="21"/>
        </w:rPr>
        <w:t>：</w:t>
      </w:r>
      <w:r>
        <w:rPr>
          <w:sz w:val="21"/>
          <w:szCs w:val="21"/>
        </w:rPr>
        <w:t>1</w:t>
      </w:r>
      <w:r>
        <w:rPr>
          <w:sz w:val="21"/>
          <w:szCs w:val="21"/>
        </w:rPr>
        <w:t xml:space="preserve">    </w:t>
      </w:r>
      <w:r>
        <w:rPr>
          <w:rFonts w:ascii="Cambria Math" w:eastAsia="Cambria Math" w:hAnsi="Cambria Math" w:cs="Cambria Math"/>
          <w:sz w:val="21"/>
          <w:szCs w:val="21"/>
        </w:rPr>
        <w:t>②</w:t>
      </w:r>
      <w:r>
        <w:rPr>
          <w:sz w:val="21"/>
          <w:szCs w:val="21"/>
        </w:rPr>
        <w:t xml:space="preserve">. </w:t>
      </w:r>
      <w:r>
        <w:rPr>
          <w:rFonts w:ascii="SimSun" w:eastAsia="SimSun" w:hAnsi="SimSun" w:cs="SimSun"/>
          <w:sz w:val="21"/>
          <w:szCs w:val="21"/>
        </w:rPr>
        <w:t>自由组合</w:t>
      </w:r>
      <w:r>
        <w:rPr>
          <w:rFonts w:ascii="SimSun" w:eastAsia="SimSun" w:hAnsi="SimSun" w:cs="SimSun"/>
          <w:sz w:val="21"/>
          <w:szCs w:val="21"/>
        </w:rPr>
        <w:t xml:space="preserve">    </w:t>
      </w:r>
      <w:r>
        <w:rPr>
          <w:rFonts w:ascii="Cambria Math" w:eastAsia="Cambria Math" w:hAnsi="Cambria Math" w:cs="Cambria Math"/>
          <w:sz w:val="21"/>
          <w:szCs w:val="21"/>
        </w:rPr>
        <w:t>③</w:t>
      </w:r>
      <w:r>
        <w:rPr>
          <w:sz w:val="21"/>
          <w:szCs w:val="21"/>
        </w:rPr>
        <w:t xml:space="preserve">. </w:t>
      </w:r>
      <w:r>
        <w:rPr>
          <w:rFonts w:ascii="SimSun" w:eastAsia="SimSun" w:hAnsi="SimSun" w:cs="SimSun"/>
          <w:sz w:val="21"/>
          <w:szCs w:val="21"/>
        </w:rPr>
        <w:t>减数分裂中，伴随着非同源染色体自由组合，非同源染色体上的非等位基因自由组合</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）将王同学杂交</w:t>
      </w:r>
      <w:r>
        <w:rPr>
          <w:sz w:val="21"/>
          <w:szCs w:val="21"/>
        </w:rPr>
        <w:t>F</w:t>
      </w:r>
      <w:r>
        <w:rPr>
          <w:sz w:val="14"/>
          <w:szCs w:val="14"/>
        </w:rPr>
        <w:t>2</w:t>
      </w:r>
      <w:r>
        <w:rPr>
          <w:rFonts w:ascii="SimSun" w:eastAsia="SimSun" w:hAnsi="SimSun" w:cs="SimSun"/>
          <w:sz w:val="21"/>
          <w:szCs w:val="21"/>
        </w:rPr>
        <w:t>的白刺雌性株单独种植，经诱雄处理后自交，纯合子自交子代均为纯合子，单独收获稳定遗传的白刺雌性株的后代即可得到白刺雌性株（答案2：选择</w:t>
      </w:r>
      <w:r>
        <w:rPr>
          <w:sz w:val="21"/>
          <w:szCs w:val="21"/>
        </w:rPr>
        <w:t>F</w:t>
      </w:r>
      <w:r>
        <w:rPr>
          <w:sz w:val="14"/>
          <w:szCs w:val="14"/>
        </w:rPr>
        <w:t>2</w:t>
      </w:r>
      <w:r>
        <w:rPr>
          <w:rFonts w:ascii="SimSun" w:eastAsia="SimSun" w:hAnsi="SimSun" w:cs="SimSun"/>
          <w:sz w:val="21"/>
          <w:szCs w:val="21"/>
        </w:rPr>
        <w:t>中白刺雌性株分别与白刺普通株测交，若后代都为白刺雌性株，则该白刺雌性株为纯合体；若后代白刺雌性株：白刺普通株</w:t>
      </w:r>
      <w:r>
        <w:rPr>
          <w:sz w:val="21"/>
          <w:szCs w:val="21"/>
        </w:rPr>
        <w:t>=1</w:t>
      </w:r>
      <w:r>
        <w:rPr>
          <w:rFonts w:ascii="SimSun" w:eastAsia="SimSun" w:hAnsi="SimSun" w:cs="SimSun"/>
          <w:sz w:val="21"/>
          <w:szCs w:val="21"/>
        </w:rPr>
        <w:t>：</w:t>
      </w:r>
      <w:r>
        <w:rPr>
          <w:sz w:val="21"/>
          <w:szCs w:val="21"/>
        </w:rPr>
        <w:t>1</w:t>
      </w:r>
      <w:r>
        <w:rPr>
          <w:rFonts w:ascii="SimSun" w:eastAsia="SimSun" w:hAnsi="SimSun" w:cs="SimSun"/>
          <w:sz w:val="21"/>
          <w:szCs w:val="21"/>
        </w:rPr>
        <w:t>，则为白刺雌性株杂合体）</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基因分离定律和自由组合定律的实质；进行有性生殖的生物在进行减数分裂产生配子的过程中，位于同源染色体上的等位基因随同源染色体分离而分离，分别进入不同的配子中，随配子独立遗传给后代，同时位于非同源染色体上的非等位基因进行自由组合。</w:t>
      </w:r>
    </w:p>
    <w:p>
      <w:pPr>
        <w:widowControl w:val="0"/>
        <w:spacing w:before="0" w:after="0" w:line="360" w:lineRule="auto"/>
        <w:rPr>
          <w:sz w:val="21"/>
          <w:szCs w:val="21"/>
        </w:rPr>
      </w:pP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黑刺普通株和白刺雌性株杂交得</w:t>
      </w:r>
      <w:r>
        <w:rPr>
          <w:sz w:val="21"/>
          <w:szCs w:val="21"/>
        </w:rPr>
        <w:t>F</w:t>
      </w:r>
      <w:r>
        <w:rPr>
          <w:sz w:val="14"/>
          <w:szCs w:val="14"/>
        </w:rPr>
        <w:t>1</w:t>
      </w:r>
      <w:r>
        <w:rPr>
          <w:rFonts w:ascii="SimSun" w:eastAsia="SimSun" w:hAnsi="SimSun" w:cs="SimSun"/>
          <w:sz w:val="21"/>
          <w:szCs w:val="21"/>
        </w:rPr>
        <w:t>，根据</w:t>
      </w:r>
      <w:r>
        <w:rPr>
          <w:sz w:val="21"/>
          <w:szCs w:val="21"/>
        </w:rPr>
        <w:t>F</w:t>
      </w:r>
      <w:r>
        <w:rPr>
          <w:sz w:val="14"/>
          <w:szCs w:val="14"/>
        </w:rPr>
        <w:t>1</w:t>
      </w:r>
      <w:r>
        <w:rPr>
          <w:rFonts w:ascii="SimSun" w:eastAsia="SimSun" w:hAnsi="SimSun" w:cs="SimSun"/>
          <w:sz w:val="21"/>
          <w:szCs w:val="21"/>
        </w:rPr>
        <w:t>的性状不能判断瓜刺性状的显隐性，说明</w:t>
      </w:r>
      <w:r>
        <w:rPr>
          <w:sz w:val="21"/>
          <w:szCs w:val="21"/>
        </w:rPr>
        <w:t>F</w:t>
      </w:r>
      <w:r>
        <w:rPr>
          <w:sz w:val="14"/>
          <w:szCs w:val="14"/>
        </w:rPr>
        <w:t>1</w:t>
      </w:r>
      <w:r>
        <w:rPr>
          <w:rFonts w:ascii="SimSun" w:eastAsia="SimSun" w:hAnsi="SimSun" w:cs="SimSun"/>
          <w:sz w:val="21"/>
          <w:szCs w:val="21"/>
        </w:rPr>
        <w:t>中性状有白刺也有黑刺，则亲本显性性状为杂合子，</w:t>
      </w:r>
      <w:r>
        <w:rPr>
          <w:sz w:val="21"/>
          <w:szCs w:val="21"/>
        </w:rPr>
        <w:t>F</w:t>
      </w:r>
      <w:r>
        <w:rPr>
          <w:sz w:val="14"/>
          <w:szCs w:val="14"/>
        </w:rPr>
        <w:t>1</w:t>
      </w:r>
      <w:r>
        <w:rPr>
          <w:rFonts w:ascii="SimSun" w:eastAsia="SimSun" w:hAnsi="SimSun" w:cs="SimSun"/>
          <w:sz w:val="21"/>
          <w:szCs w:val="21"/>
        </w:rPr>
        <w:t>瓜刺的表现型及分离比是黑刺：白刺</w:t>
      </w:r>
      <w:r>
        <w:rPr>
          <w:sz w:val="21"/>
          <w:szCs w:val="21"/>
        </w:rPr>
        <w:t>=1:1</w:t>
      </w:r>
      <w:r>
        <w:rPr>
          <w:rFonts w:ascii="SimSun" w:eastAsia="SimSun" w:hAnsi="SimSun" w:cs="SimSun"/>
          <w:sz w:val="21"/>
          <w:szCs w:val="21"/>
        </w:rPr>
        <w:t>。若要判断瓜刺的显隐性，从亲本或</w:t>
      </w:r>
      <w:r>
        <w:rPr>
          <w:sz w:val="21"/>
          <w:szCs w:val="21"/>
        </w:rPr>
        <w:t>F</w:t>
      </w:r>
      <w:r>
        <w:rPr>
          <w:sz w:val="14"/>
          <w:szCs w:val="14"/>
        </w:rPr>
        <w:t>1</w:t>
      </w:r>
      <w:r>
        <w:rPr>
          <w:rFonts w:ascii="SimSun" w:eastAsia="SimSun" w:hAnsi="SimSun" w:cs="SimSun"/>
          <w:sz w:val="21"/>
          <w:szCs w:val="21"/>
        </w:rPr>
        <w:t>中选择材料进行的实验，即从亲本或</w:t>
      </w:r>
      <w:r>
        <w:rPr>
          <w:sz w:val="21"/>
          <w:szCs w:val="21"/>
        </w:rPr>
        <w:t>F</w:t>
      </w:r>
      <w:r>
        <w:rPr>
          <w:sz w:val="14"/>
          <w:szCs w:val="14"/>
        </w:rPr>
        <w:t>1</w:t>
      </w:r>
      <w:r>
        <w:rPr>
          <w:rFonts w:ascii="SimSun" w:eastAsia="SimSun" w:hAnsi="SimSun" w:cs="SimSun"/>
          <w:sz w:val="21"/>
          <w:szCs w:val="21"/>
        </w:rPr>
        <w:t>中选取表型相同的个体进行自交，若后代发生性状分离，则该个体性状为显性，不发生性状分离，则该性状为隐性。</w:t>
      </w:r>
    </w:p>
    <w:p>
      <w:pPr>
        <w:widowControl w:val="0"/>
        <w:spacing w:before="0" w:after="0" w:line="360" w:lineRule="auto"/>
        <w:rPr>
          <w:sz w:val="21"/>
          <w:szCs w:val="21"/>
        </w:rPr>
      </w:pPr>
      <w:r>
        <w:rPr>
          <w:rFonts w:ascii="SimSun" w:eastAsia="SimSun" w:hAnsi="SimSun" w:cs="SimSun"/>
          <w:sz w:val="21"/>
          <w:szCs w:val="21"/>
        </w:rPr>
        <w:t>【小问</w:t>
      </w:r>
      <w:r>
        <w:rPr>
          <w:sz w:val="21"/>
          <w:szCs w:val="21"/>
        </w:rPr>
        <w:t>2</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黑刺雌性株和白刺普通株杂交，</w:t>
      </w:r>
      <w:r>
        <w:rPr>
          <w:sz w:val="21"/>
          <w:szCs w:val="21"/>
        </w:rPr>
        <w:t>F</w:t>
      </w:r>
      <w:r>
        <w:rPr>
          <w:sz w:val="14"/>
          <w:szCs w:val="14"/>
        </w:rPr>
        <w:t>1</w:t>
      </w:r>
      <w:r>
        <w:rPr>
          <w:rFonts w:ascii="SimSun" w:eastAsia="SimSun" w:hAnsi="SimSun" w:cs="SimSun"/>
          <w:sz w:val="21"/>
          <w:szCs w:val="21"/>
        </w:rPr>
        <w:t>均为黑刺雌性株，说明在瓜刺这对相对性状中黑刺为显性，在性别这对相对性状中雌性株为显性，若控制瓜刺的基因用</w:t>
      </w:r>
      <w:r>
        <w:rPr>
          <w:sz w:val="21"/>
          <w:szCs w:val="21"/>
        </w:rPr>
        <w:t>A/a</w:t>
      </w:r>
      <w:r>
        <w:rPr>
          <w:rFonts w:ascii="SimSun" w:eastAsia="SimSun" w:hAnsi="SimSun" w:cs="SimSun"/>
          <w:sz w:val="21"/>
          <w:szCs w:val="21"/>
        </w:rPr>
        <w:t>表示，控制性别的基因用</w:t>
      </w:r>
      <w:r>
        <w:rPr>
          <w:sz w:val="21"/>
          <w:szCs w:val="21"/>
        </w:rPr>
        <w:t>B/b</w:t>
      </w:r>
      <w:r>
        <w:rPr>
          <w:rFonts w:ascii="SimSun" w:eastAsia="SimSun" w:hAnsi="SimSun" w:cs="SimSun"/>
          <w:sz w:val="21"/>
          <w:szCs w:val="21"/>
        </w:rPr>
        <w:t>表示，则亲本基因型为</w:t>
      </w:r>
      <w:r>
        <w:rPr>
          <w:sz w:val="21"/>
          <w:szCs w:val="21"/>
        </w:rPr>
        <w:t>AABB</w:t>
      </w:r>
      <w:r>
        <w:rPr>
          <w:rFonts w:ascii="SimSun" w:eastAsia="SimSun" w:hAnsi="SimSun" w:cs="SimSun"/>
          <w:sz w:val="21"/>
          <w:szCs w:val="21"/>
        </w:rPr>
        <w:t>和</w:t>
      </w:r>
      <w:r>
        <w:rPr>
          <w:sz w:val="21"/>
          <w:szCs w:val="21"/>
        </w:rPr>
        <w:t>aabb</w:t>
      </w:r>
      <w:r>
        <w:rPr>
          <w:rFonts w:ascii="SimSun" w:eastAsia="SimSun" w:hAnsi="SimSun" w:cs="SimSun"/>
          <w:sz w:val="21"/>
          <w:szCs w:val="21"/>
        </w:rPr>
        <w:t>，</w:t>
      </w:r>
      <w:r>
        <w:rPr>
          <w:sz w:val="21"/>
          <w:szCs w:val="21"/>
        </w:rPr>
        <w:t>F</w:t>
      </w:r>
      <w:r>
        <w:rPr>
          <w:sz w:val="14"/>
          <w:szCs w:val="14"/>
        </w:rPr>
        <w:t>1</w:t>
      </w:r>
      <w:r>
        <w:rPr>
          <w:rFonts w:ascii="SimSun" w:eastAsia="SimSun" w:hAnsi="SimSun" w:cs="SimSun"/>
          <w:sz w:val="21"/>
          <w:szCs w:val="21"/>
        </w:rPr>
        <w:t>的基因型为</w:t>
      </w:r>
      <w:r>
        <w:rPr>
          <w:sz w:val="21"/>
          <w:szCs w:val="21"/>
        </w:rPr>
        <w:t>AaBb</w:t>
      </w:r>
      <w:r>
        <w:rPr>
          <w:rFonts w:ascii="SimSun" w:eastAsia="SimSun" w:hAnsi="SimSun" w:cs="SimSun"/>
          <w:sz w:val="21"/>
          <w:szCs w:val="21"/>
        </w:rPr>
        <w:t>，</w:t>
      </w:r>
      <w:r>
        <w:rPr>
          <w:sz w:val="21"/>
          <w:szCs w:val="21"/>
        </w:rPr>
        <w:t>F</w:t>
      </w:r>
      <w:r>
        <w:rPr>
          <w:sz w:val="14"/>
          <w:szCs w:val="14"/>
        </w:rPr>
        <w:t>1</w:t>
      </w:r>
      <w:r>
        <w:rPr>
          <w:rFonts w:ascii="SimSun" w:eastAsia="SimSun" w:hAnsi="SimSun" w:cs="SimSun"/>
          <w:sz w:val="21"/>
          <w:szCs w:val="21"/>
        </w:rPr>
        <w:t>经诱雄处理后自交得</w:t>
      </w:r>
      <w:r>
        <w:rPr>
          <w:sz w:val="21"/>
          <w:szCs w:val="21"/>
        </w:rPr>
        <w:t>F</w:t>
      </w:r>
      <w:r>
        <w:rPr>
          <w:sz w:val="14"/>
          <w:szCs w:val="14"/>
        </w:rPr>
        <w:t>2</w:t>
      </w:r>
      <w:r>
        <w:rPr>
          <w:sz w:val="21"/>
          <w:szCs w:val="21"/>
        </w:rPr>
        <w:t xml:space="preserve"> </w:t>
      </w:r>
      <w:r>
        <w:rPr>
          <w:rFonts w:ascii="SimSun" w:eastAsia="SimSun" w:hAnsi="SimSun" w:cs="SimSun"/>
          <w:sz w:val="21"/>
          <w:szCs w:val="21"/>
        </w:rPr>
        <w:t>，若这</w:t>
      </w:r>
      <w:r>
        <w:rPr>
          <w:sz w:val="21"/>
          <w:szCs w:val="21"/>
        </w:rPr>
        <w:t>2</w:t>
      </w:r>
      <w:r>
        <w:rPr>
          <w:rFonts w:ascii="SimSun" w:eastAsia="SimSun" w:hAnsi="SimSun" w:cs="SimSun"/>
          <w:sz w:val="21"/>
          <w:szCs w:val="21"/>
        </w:rPr>
        <w:t>对等位基因不位于</w:t>
      </w:r>
      <w:r>
        <w:rPr>
          <w:sz w:val="21"/>
          <w:szCs w:val="21"/>
        </w:rPr>
        <w:t>1</w:t>
      </w:r>
      <w:r>
        <w:rPr>
          <w:rFonts w:ascii="SimSun" w:eastAsia="SimSun" w:hAnsi="SimSun" w:cs="SimSun"/>
          <w:sz w:val="21"/>
          <w:szCs w:val="21"/>
        </w:rPr>
        <w:t>对同源染色体上，则瓜刺和性别的遗传遵循基因的自由组合定律，即</w:t>
      </w:r>
      <w:r>
        <w:rPr>
          <w:sz w:val="21"/>
          <w:szCs w:val="21"/>
        </w:rPr>
        <w:t>F</w:t>
      </w:r>
      <w:r>
        <w:rPr>
          <w:sz w:val="14"/>
          <w:szCs w:val="14"/>
        </w:rPr>
        <w:t>2</w:t>
      </w:r>
      <w:r>
        <w:rPr>
          <w:rFonts w:ascii="SimSun" w:eastAsia="SimSun" w:hAnsi="SimSun" w:cs="SimSun"/>
          <w:sz w:val="21"/>
          <w:szCs w:val="21"/>
        </w:rPr>
        <w:t>中的表型及比例为黑刺雌性株：黑刺普通株：白刺雌性株：白刺普通株</w:t>
      </w:r>
      <w:r>
        <w:rPr>
          <w:sz w:val="21"/>
          <w:szCs w:val="21"/>
        </w:rPr>
        <w:t>=9:3:3:1</w:t>
      </w:r>
      <w:r>
        <w:rPr>
          <w:rFonts w:ascii="SimSun" w:eastAsia="SimSun" w:hAnsi="SimSun" w:cs="SimSun"/>
          <w:sz w:val="21"/>
          <w:szCs w:val="21"/>
        </w:rPr>
        <w:t>。自由组合定律的实质是减数分裂中，伴随着非同源染色体自由组合，非同源染色体上的非等位基因自由组合。</w:t>
      </w:r>
    </w:p>
    <w:p>
      <w:pPr>
        <w:widowControl w:val="0"/>
        <w:spacing w:before="0" w:after="0" w:line="360" w:lineRule="auto"/>
        <w:rPr>
          <w:sz w:val="21"/>
          <w:szCs w:val="21"/>
        </w:rPr>
      </w:pPr>
      <w:r>
        <w:rPr>
          <w:rFonts w:ascii="SimSun" w:eastAsia="SimSun" w:hAnsi="SimSun" w:cs="SimSun"/>
          <w:sz w:val="21"/>
          <w:szCs w:val="21"/>
        </w:rPr>
        <w:t>【小问</w:t>
      </w:r>
      <w:r>
        <w:rPr>
          <w:sz w:val="21"/>
          <w:szCs w:val="21"/>
        </w:rPr>
        <w:t>3</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在王同学实验所得杂交子代中，</w:t>
      </w:r>
      <w:r>
        <w:rPr>
          <w:sz w:val="21"/>
          <w:szCs w:val="21"/>
        </w:rPr>
        <w:t>F</w:t>
      </w:r>
      <w:r>
        <w:rPr>
          <w:sz w:val="14"/>
          <w:szCs w:val="14"/>
        </w:rPr>
        <w:t>2</w:t>
      </w:r>
      <w:r>
        <w:rPr>
          <w:rFonts w:ascii="SimSun" w:eastAsia="SimSun" w:hAnsi="SimSun" w:cs="SimSun"/>
          <w:sz w:val="21"/>
          <w:szCs w:val="21"/>
        </w:rPr>
        <w:t>中白刺雌性株的基因型为</w:t>
      </w:r>
      <w:r>
        <w:rPr>
          <w:sz w:val="21"/>
          <w:szCs w:val="21"/>
        </w:rPr>
        <w:t>aaBB</w:t>
      </w:r>
      <w:r>
        <w:rPr>
          <w:rFonts w:ascii="SimSun" w:eastAsia="SimSun" w:hAnsi="SimSun" w:cs="SimSun"/>
          <w:sz w:val="21"/>
          <w:szCs w:val="21"/>
        </w:rPr>
        <w:t>和</w:t>
      </w:r>
      <w:r>
        <w:rPr>
          <w:sz w:val="21"/>
          <w:szCs w:val="21"/>
        </w:rPr>
        <w:t>aaBb</w:t>
      </w:r>
      <w:r>
        <w:rPr>
          <w:rFonts w:ascii="SimSun" w:eastAsia="SimSun" w:hAnsi="SimSun" w:cs="SimSun"/>
          <w:sz w:val="21"/>
          <w:szCs w:val="21"/>
        </w:rPr>
        <w:t>，测交方案只能证明白刺雌性株是否为纯合子，一般的瓜类是一年生的，证明了纯合子还是得不到纯合子。 筛选方案应为：将王同学杂</w:t>
      </w:r>
      <w:r>
        <w:rPr>
          <w:strike w:val="0"/>
          <w:sz w:val="21"/>
          <w:szCs w:val="21"/>
          <w:u w:val="none"/>
        </w:rPr>
        <w:drawing>
          <wp:inline>
            <wp:extent cx="28575" cy="28575"/>
            <wp:docPr id="100223" name="" descr="page number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3" name=""/>
                    <pic:cNvPicPr>
                      <a:picLocks noChangeAspect="1"/>
                    </pic:cNvPicPr>
                  </pic:nvPicPr>
                  <pic:blipFill>
                    <a:blip xmlns:r="http://schemas.openxmlformats.org/officeDocument/2006/relationships" r:embed="rId7"/>
                    <a:stretch>
                      <a:fillRect/>
                    </a:stretch>
                  </pic:blipFill>
                  <pic:spPr>
                    <a:xfrm>
                      <a:off x="0" y="0"/>
                      <a:ext cx="28575" cy="28575"/>
                    </a:xfrm>
                    <a:prstGeom prst="rect">
                      <a:avLst/>
                    </a:prstGeom>
                  </pic:spPr>
                </pic:pic>
              </a:graphicData>
            </a:graphic>
          </wp:inline>
        </w:drawing>
      </w:r>
    </w:p>
    <w:p>
      <w:pPr>
        <w:sectPr>
          <w:type w:val="continuous"/>
          <w:pgSz w:w="11906" w:h="16838"/>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交</w:t>
      </w:r>
      <w:r>
        <w:rPr>
          <w:sz w:val="21"/>
          <w:szCs w:val="21"/>
        </w:rPr>
        <w:t>F</w:t>
      </w:r>
      <w:r>
        <w:rPr>
          <w:sz w:val="14"/>
          <w:szCs w:val="14"/>
        </w:rPr>
        <w:t>2</w:t>
      </w:r>
      <w:r>
        <w:rPr>
          <w:rFonts w:ascii="SimSun" w:eastAsia="SimSun" w:hAnsi="SimSun" w:cs="SimSun"/>
          <w:sz w:val="21"/>
          <w:szCs w:val="21"/>
        </w:rPr>
        <w:t>的白刺雌性株单独种植，经诱雄处理后自交，纯合子自交子代均为纯合子，单独收获稳定遗传的白刺雌性株的后代即可得到白刺雌性株。（答案</w:t>
      </w:r>
      <w:r>
        <w:rPr>
          <w:sz w:val="21"/>
          <w:szCs w:val="21"/>
        </w:rPr>
        <w:t>2</w:t>
      </w:r>
      <w:r>
        <w:rPr>
          <w:rFonts w:ascii="SimSun" w:eastAsia="SimSun" w:hAnsi="SimSun" w:cs="SimSun"/>
          <w:sz w:val="21"/>
          <w:szCs w:val="21"/>
        </w:rPr>
        <w:t>：选择</w:t>
      </w:r>
      <w:r>
        <w:rPr>
          <w:sz w:val="21"/>
          <w:szCs w:val="21"/>
        </w:rPr>
        <w:t>F</w:t>
      </w:r>
      <w:r>
        <w:rPr>
          <w:sz w:val="14"/>
          <w:szCs w:val="14"/>
        </w:rPr>
        <w:t>2</w:t>
      </w:r>
      <w:r>
        <w:rPr>
          <w:rFonts w:ascii="SimSun" w:eastAsia="SimSun" w:hAnsi="SimSun" w:cs="SimSun"/>
          <w:sz w:val="21"/>
          <w:szCs w:val="21"/>
        </w:rPr>
        <w:t>中白粒雌性株分别与白粒普通株测交，若后代都为白粒雌性株，则该白粒雌性株为纯合体；若后代白粒雌性株</w:t>
      </w:r>
      <w:r>
        <w:rPr>
          <w:rFonts w:ascii="Cambria Math" w:eastAsia="Cambria Math" w:hAnsi="Cambria Math" w:cs="Cambria Math"/>
          <w:sz w:val="21"/>
          <w:szCs w:val="21"/>
        </w:rPr>
        <w:t>∶</w:t>
      </w:r>
      <w:r>
        <w:rPr>
          <w:rFonts w:ascii="SimSun" w:eastAsia="SimSun" w:hAnsi="SimSun" w:cs="SimSun"/>
          <w:sz w:val="21"/>
          <w:szCs w:val="21"/>
        </w:rPr>
        <w:t>白粒普通株</w:t>
      </w:r>
      <w:r>
        <w:rPr>
          <w:sz w:val="21"/>
          <w:szCs w:val="21"/>
        </w:rPr>
        <w:t>=1</w:t>
      </w:r>
      <w:r>
        <w:rPr>
          <w:rFonts w:ascii="Cambria Math" w:eastAsia="Cambria Math" w:hAnsi="Cambria Math" w:cs="Cambria Math"/>
          <w:sz w:val="21"/>
          <w:szCs w:val="21"/>
        </w:rPr>
        <w:t>∶</w:t>
      </w:r>
      <w:r>
        <w:rPr>
          <w:sz w:val="21"/>
          <w:szCs w:val="21"/>
        </w:rPr>
        <w:t>1</w:t>
      </w:r>
      <w:r>
        <w:rPr>
          <w:rFonts w:ascii="SimSun" w:eastAsia="SimSun" w:hAnsi="SimSun" w:cs="SimSun"/>
          <w:sz w:val="21"/>
          <w:szCs w:val="21"/>
        </w:rPr>
        <w:t>，则为白粒雌性株为杂合体。）</w:t>
      </w:r>
      <w:r>
        <w:rPr>
          <w:sz w:val="21"/>
          <w:szCs w:val="21"/>
        </w:rPr>
        <w:t> </w:t>
      </w:r>
      <w:r>
        <w:rPr>
          <w:sz w:val="21"/>
          <w:szCs w:val="21"/>
        </w:rPr>
        <w:t> </w:t>
      </w:r>
      <w:r>
        <w:rPr>
          <w:sz w:val="21"/>
          <w:szCs w:val="21"/>
        </w:rPr>
        <w:t> </w:t>
      </w:r>
      <w:r>
        <w:rPr>
          <w:sz w:val="21"/>
          <w:szCs w:val="21"/>
        </w:rPr>
        <w:t> </w:t>
      </w:r>
      <w:r>
        <w:rPr>
          <w:sz w:val="21"/>
          <w:szCs w:val="21"/>
        </w:rPr>
        <w:t> </w:t>
      </w:r>
    </w:p>
    <w:p>
      <w:pPr>
        <w:widowControl w:val="0"/>
        <w:spacing w:before="0" w:after="0" w:line="360" w:lineRule="auto"/>
        <w:rPr>
          <w:sz w:val="21"/>
          <w:szCs w:val="21"/>
        </w:rPr>
      </w:pPr>
      <w:r>
        <w:rPr>
          <w:sz w:val="21"/>
          <w:szCs w:val="21"/>
        </w:rPr>
        <w:t xml:space="preserve">17. </w:t>
      </w:r>
      <w:r>
        <w:rPr>
          <w:rFonts w:ascii="SimSun" w:eastAsia="SimSun" w:hAnsi="SimSun" w:cs="SimSun"/>
          <w:sz w:val="21"/>
          <w:szCs w:val="21"/>
        </w:rPr>
        <w:t>蚕豆是人类最早栽培的豆类作物之一，在其生长过程中多种激素相互作用调节。图甲表示根和茎生长素浓度与其生长状况的关系，图乙是蚕豆种子萌发后根茎的生长情况，图丙表示不同浓度生长素与植物生长的关系，请据图回答问题：</w:t>
      </w:r>
    </w:p>
    <w:p>
      <w:pPr>
        <w:widowControl w:val="0"/>
        <w:spacing w:before="0" w:after="0" w:line="360" w:lineRule="auto"/>
        <w:rPr>
          <w:sz w:val="21"/>
          <w:szCs w:val="21"/>
        </w:rPr>
      </w:pPr>
      <w:r>
        <w:rPr>
          <w:strike w:val="0"/>
          <w:sz w:val="21"/>
          <w:szCs w:val="21"/>
          <w:u w:val="none"/>
        </w:rPr>
        <w:drawing>
          <wp:inline>
            <wp:extent cx="3562350" cy="1495425"/>
            <wp:docPr id="10023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7" name=""/>
                    <pic:cNvPicPr>
                      <a:picLocks noChangeAspect="1"/>
                    </pic:cNvPicPr>
                  </pic:nvPicPr>
                  <pic:blipFill>
                    <a:blip xmlns:r="http://schemas.openxmlformats.org/officeDocument/2006/relationships" r:embed="rId34"/>
                    <a:stretch>
                      <a:fillRect/>
                    </a:stretch>
                  </pic:blipFill>
                  <pic:spPr>
                    <a:xfrm>
                      <a:off x="0" y="0"/>
                      <a:ext cx="3562350" cy="1495425"/>
                    </a:xfrm>
                    <a:prstGeom prst="rect">
                      <a:avLst/>
                    </a:prstGeom>
                  </pic:spPr>
                </pic:pic>
              </a:graphicData>
            </a:graphic>
          </wp:inline>
        </w:drawing>
      </w:r>
      <w:r>
        <w:rPr>
          <w:strike w:val="0"/>
          <w:sz w:val="21"/>
          <w:szCs w:val="21"/>
          <w:u w:val="none"/>
        </w:rPr>
        <w:drawing>
          <wp:inline>
            <wp:extent cx="2152650" cy="1333500"/>
            <wp:docPr id="10023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9" name=""/>
                    <pic:cNvPicPr>
                      <a:picLocks noChangeAspect="1"/>
                    </pic:cNvPicPr>
                  </pic:nvPicPr>
                  <pic:blipFill>
                    <a:blip xmlns:r="http://schemas.openxmlformats.org/officeDocument/2006/relationships" r:embed="rId35"/>
                    <a:stretch>
                      <a:fillRect/>
                    </a:stretch>
                  </pic:blipFill>
                  <pic:spPr>
                    <a:xfrm>
                      <a:off x="0" y="0"/>
                      <a:ext cx="2152650" cy="1333500"/>
                    </a:xfrm>
                    <a:prstGeom prst="rect">
                      <a:avLst/>
                    </a:prstGeom>
                  </pic:spPr>
                </pic:pic>
              </a:graphicData>
            </a:graphic>
          </wp:inline>
        </w:drawing>
      </w:r>
    </w:p>
    <w:p>
      <w:pPr>
        <w:widowControl w:val="0"/>
        <w:spacing w:before="0" w:after="0" w:line="360" w:lineRule="auto"/>
        <w:rPr>
          <w:sz w:val="21"/>
          <w:szCs w:val="21"/>
        </w:rPr>
      </w:pPr>
      <w:r>
        <w:rPr>
          <w:strike w:val="0"/>
          <w:sz w:val="21"/>
          <w:szCs w:val="21"/>
          <w:u w:val="none"/>
        </w:rPr>
        <w:drawing>
          <wp:inline>
            <wp:extent cx="4733925" cy="1162050"/>
            <wp:docPr id="10024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1" name=""/>
                    <pic:cNvPicPr>
                      <a:picLocks noChangeAspect="1"/>
                    </pic:cNvPicPr>
                  </pic:nvPicPr>
                  <pic:blipFill>
                    <a:blip xmlns:r="http://schemas.openxmlformats.org/officeDocument/2006/relationships" r:embed="rId36"/>
                    <a:stretch>
                      <a:fillRect/>
                    </a:stretch>
                  </pic:blipFill>
                  <pic:spPr>
                    <a:xfrm>
                      <a:off x="0" y="0"/>
                      <a:ext cx="4733925" cy="116205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）能体现生长素作用特点：低浓度促进生长，高浓度抑制生长的是</w:t>
      </w:r>
      <w:r>
        <w:rPr>
          <w:sz w:val="21"/>
          <w:szCs w:val="21"/>
        </w:rPr>
        <w:t>________</w:t>
      </w:r>
      <w:r>
        <w:rPr>
          <w:rFonts w:ascii="SimSun" w:eastAsia="SimSun" w:hAnsi="SimSun" w:cs="SimSun"/>
          <w:sz w:val="21"/>
          <w:szCs w:val="21"/>
        </w:rPr>
        <w:t>（填“芽的向光性”或“茎的背地性”或“根的向地性”）。</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）图甲中的</w:t>
      </w:r>
      <w:r>
        <w:rPr>
          <w:sz w:val="21"/>
          <w:szCs w:val="21"/>
        </w:rPr>
        <w:t>P</w:t>
      </w:r>
      <w:r>
        <w:rPr>
          <w:rFonts w:ascii="SimSun" w:eastAsia="SimSun" w:hAnsi="SimSun" w:cs="SimSun"/>
          <w:sz w:val="21"/>
          <w:szCs w:val="21"/>
        </w:rPr>
        <w:t>、</w:t>
      </w:r>
      <w:r>
        <w:rPr>
          <w:sz w:val="21"/>
          <w:szCs w:val="21"/>
        </w:rPr>
        <w:t>Q</w:t>
      </w:r>
      <w:r>
        <w:rPr>
          <w:rFonts w:ascii="SimSun" w:eastAsia="SimSun" w:hAnsi="SimSun" w:cs="SimSun"/>
          <w:sz w:val="21"/>
          <w:szCs w:val="21"/>
        </w:rPr>
        <w:t>点最可能分别对应图乙中的</w:t>
      </w:r>
      <w:r>
        <w:rPr>
          <w:sz w:val="21"/>
          <w:szCs w:val="21"/>
        </w:rPr>
        <w:t>________</w:t>
      </w:r>
      <w:r>
        <w:rPr>
          <w:rFonts w:ascii="SimSun" w:eastAsia="SimSun" w:hAnsi="SimSun" w:cs="SimSun"/>
          <w:sz w:val="21"/>
          <w:szCs w:val="21"/>
        </w:rPr>
        <w:t>点（填图乙中的字母）。</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）在蚕豆植物开花结果的关键时期，在未授粉的雌蕊柱头上涂抹一定浓度的</w:t>
      </w:r>
      <w:r>
        <w:rPr>
          <w:sz w:val="21"/>
          <w:szCs w:val="21"/>
        </w:rPr>
        <w:t>α-</w:t>
      </w:r>
      <w:r>
        <w:rPr>
          <w:rFonts w:ascii="SimSun" w:eastAsia="SimSun" w:hAnsi="SimSun" w:cs="SimSun"/>
          <w:sz w:val="21"/>
          <w:szCs w:val="21"/>
        </w:rPr>
        <w:t>萘乙酸，</w:t>
      </w:r>
      <w:r>
        <w:rPr>
          <w:sz w:val="21"/>
          <w:szCs w:val="21"/>
        </w:rPr>
        <w:t>________</w:t>
      </w:r>
      <w:r>
        <w:rPr>
          <w:rFonts w:ascii="SimSun" w:eastAsia="SimSun" w:hAnsi="SimSun" w:cs="SimSun"/>
          <w:sz w:val="21"/>
          <w:szCs w:val="21"/>
        </w:rPr>
        <w:t>（填“能”或“不能”）达到增加蚕豆产量的目的。</w:t>
      </w: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）若某植物顶芽的生长素浓度为</w:t>
      </w:r>
      <w:r>
        <w:rPr>
          <w:sz w:val="21"/>
          <w:szCs w:val="21"/>
        </w:rPr>
        <w:t>g</w:t>
      </w:r>
      <w:r>
        <w:rPr>
          <w:rFonts w:ascii="SimSun" w:eastAsia="SimSun" w:hAnsi="SimSun" w:cs="SimSun"/>
          <w:sz w:val="21"/>
          <w:szCs w:val="21"/>
        </w:rPr>
        <w:t>，则产生顶端优势现象时侧芽的生长素浓度</w:t>
      </w:r>
      <w:r>
        <w:rPr>
          <w:sz w:val="21"/>
          <w:szCs w:val="21"/>
        </w:rPr>
        <w:t>z</w:t>
      </w:r>
      <w:r>
        <w:rPr>
          <w:rFonts w:ascii="SimSun" w:eastAsia="SimSun" w:hAnsi="SimSun" w:cs="SimSun"/>
          <w:sz w:val="21"/>
          <w:szCs w:val="21"/>
        </w:rPr>
        <w:t>的范围为</w:t>
      </w:r>
      <w:r>
        <w:rPr>
          <w:sz w:val="21"/>
          <w:szCs w:val="21"/>
        </w:rPr>
        <w:t>________</w:t>
      </w:r>
      <w:r>
        <w:rPr>
          <w:rFonts w:ascii="SimSun" w:eastAsia="SimSun" w:hAnsi="SimSun" w:cs="SimSun"/>
          <w:sz w:val="21"/>
          <w:szCs w:val="21"/>
        </w:rPr>
        <w:t>，解除顶端优势的方法一般是</w:t>
      </w:r>
      <w:r>
        <w:rPr>
          <w:sz w:val="21"/>
          <w:szCs w:val="21"/>
        </w:rPr>
        <w:t>________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5</w:t>
      </w:r>
      <w:r>
        <w:rPr>
          <w:rFonts w:ascii="SimSun" w:eastAsia="SimSun" w:hAnsi="SimSun" w:cs="SimSun"/>
          <w:sz w:val="21"/>
          <w:szCs w:val="21"/>
        </w:rPr>
        <w:t>）科研人员测定了野生型植株和光受体缺失突变体中</w:t>
      </w:r>
      <w:r>
        <w:rPr>
          <w:sz w:val="21"/>
          <w:szCs w:val="21"/>
        </w:rPr>
        <w:t>ABA</w:t>
      </w:r>
      <w:r>
        <w:rPr>
          <w:rFonts w:ascii="SimSun" w:eastAsia="SimSun" w:hAnsi="SimSun" w:cs="SimSun"/>
          <w:sz w:val="21"/>
          <w:szCs w:val="21"/>
        </w:rPr>
        <w:t>的含量，结果如图</w:t>
      </w:r>
      <w:r>
        <w:rPr>
          <w:sz w:val="21"/>
          <w:szCs w:val="21"/>
        </w:rPr>
        <w:t>1</w:t>
      </w:r>
      <w:r>
        <w:rPr>
          <w:rFonts w:ascii="SimSun" w:eastAsia="SimSun" w:hAnsi="SimSun" w:cs="SimSun"/>
          <w:sz w:val="21"/>
          <w:szCs w:val="21"/>
        </w:rPr>
        <w:t>所示。据实验结果推测，光可能</w:t>
      </w:r>
      <w:r>
        <w:rPr>
          <w:sz w:val="21"/>
          <w:szCs w:val="21"/>
        </w:rPr>
        <w:t>_____________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6</w:t>
      </w:r>
      <w:r>
        <w:rPr>
          <w:rFonts w:ascii="SimSun" w:eastAsia="SimSun" w:hAnsi="SimSun" w:cs="SimSun"/>
          <w:sz w:val="21"/>
          <w:szCs w:val="21"/>
        </w:rPr>
        <w:t>）科研人员测定了不同处理下的种子萌发率，结果如图</w:t>
      </w:r>
      <w:r>
        <w:rPr>
          <w:sz w:val="21"/>
          <w:szCs w:val="21"/>
        </w:rPr>
        <w:t>2</w:t>
      </w:r>
      <w:r>
        <w:rPr>
          <w:rFonts w:ascii="SimSun" w:eastAsia="SimSun" w:hAnsi="SimSun" w:cs="SimSun"/>
          <w:sz w:val="21"/>
          <w:szCs w:val="21"/>
        </w:rPr>
        <w:t>所示。</w:t>
      </w:r>
    </w:p>
    <w:p>
      <w:pPr>
        <w:widowControl w:val="0"/>
        <w:spacing w:before="0" w:after="0" w:line="360" w:lineRule="auto"/>
        <w:rPr>
          <w:sz w:val="21"/>
          <w:szCs w:val="21"/>
        </w:rPr>
      </w:pPr>
      <w:r>
        <w:rPr>
          <w:rFonts w:ascii="SimSun" w:eastAsia="SimSun" w:hAnsi="SimSun" w:cs="SimSun"/>
          <w:sz w:val="21"/>
          <w:szCs w:val="21"/>
        </w:rPr>
        <w:t>①实验结果表明，</w:t>
      </w:r>
      <w:r>
        <w:rPr>
          <w:sz w:val="21"/>
          <w:szCs w:val="21"/>
        </w:rPr>
        <w:t>________</w:t>
      </w:r>
      <w:r>
        <w:rPr>
          <w:rFonts w:ascii="SimSun" w:eastAsia="SimSun" w:hAnsi="SimSun" w:cs="SimSun"/>
          <w:sz w:val="21"/>
          <w:szCs w:val="21"/>
        </w:rPr>
        <w:t>条件下，种子对</w:t>
      </w:r>
      <w:r>
        <w:rPr>
          <w:sz w:val="21"/>
          <w:szCs w:val="21"/>
        </w:rPr>
        <w:t>ABA</w:t>
      </w:r>
      <w:r>
        <w:rPr>
          <w:rFonts w:ascii="SimSun" w:eastAsia="SimSun" w:hAnsi="SimSun" w:cs="SimSun"/>
          <w:sz w:val="21"/>
          <w:szCs w:val="21"/>
        </w:rPr>
        <w:t>处理更为敏感。</w:t>
      </w:r>
    </w:p>
    <w:p>
      <w:pPr>
        <w:widowControl w:val="0"/>
        <w:spacing w:before="0" w:after="0" w:line="360" w:lineRule="auto"/>
        <w:rPr>
          <w:sz w:val="21"/>
          <w:szCs w:val="21"/>
        </w:rPr>
      </w:pPr>
      <w:r>
        <w:rPr>
          <w:rFonts w:ascii="SimSun" w:eastAsia="SimSun" w:hAnsi="SimSun" w:cs="SimSun"/>
          <w:sz w:val="21"/>
          <w:szCs w:val="21"/>
        </w:rPr>
        <w:t>②据实验结果可以推测，光信号减弱了</w:t>
      </w:r>
      <w:r>
        <w:rPr>
          <w:sz w:val="21"/>
          <w:szCs w:val="21"/>
        </w:rPr>
        <w:t>ABA</w:t>
      </w:r>
      <w:r>
        <w:rPr>
          <w:rFonts w:ascii="SimSun" w:eastAsia="SimSun" w:hAnsi="SimSun" w:cs="SimSun"/>
          <w:sz w:val="21"/>
          <w:szCs w:val="21"/>
        </w:rPr>
        <w:t>对种子萌发的抑制效果，其依据是</w:t>
      </w:r>
      <w:r>
        <w:rPr>
          <w:sz w:val="21"/>
          <w:szCs w:val="21"/>
        </w:rPr>
        <w:t>_____________</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）根的向地性</w:t>
      </w:r>
      <w:r>
        <w:rPr>
          <w:rFonts w:ascii="SimSun" w:eastAsia="SimSun" w:hAnsi="SimSun" w:cs="SimSun"/>
          <w:sz w:val="21"/>
          <w:szCs w:val="21"/>
        </w:rPr>
        <w:t xml:space="preserve">    </w:t>
      </w:r>
      <w:r>
        <w:rPr>
          <w:strike w:val="0"/>
          <w:sz w:val="21"/>
          <w:szCs w:val="21"/>
          <w:u w:val="none"/>
        </w:rPr>
        <w:drawing>
          <wp:inline>
            <wp:extent cx="28575" cy="28575"/>
            <wp:docPr id="100243" name="" descr="page number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3" name=""/>
                    <pic:cNvPicPr>
                      <a:picLocks noChangeAspect="1"/>
                    </pic:cNvPicPr>
                  </pic:nvPicPr>
                  <pic:blipFill>
                    <a:blip xmlns:r="http://schemas.openxmlformats.org/officeDocument/2006/relationships" r:embed="rId7"/>
                    <a:stretch>
                      <a:fillRect/>
                    </a:stretch>
                  </pic:blipFill>
                  <pic:spPr>
                    <a:xfrm>
                      <a:off x="0" y="0"/>
                      <a:ext cx="28575" cy="28575"/>
                    </a:xfrm>
                    <a:prstGeom prst="rect">
                      <a:avLst/>
                    </a:prstGeom>
                  </pic:spPr>
                </pic:pic>
              </a:graphicData>
            </a:graphic>
          </wp:inline>
        </w:drawing>
      </w:r>
    </w:p>
    <w:p>
      <w:pPr>
        <w:sectPr>
          <w:type w:val="continuous"/>
          <w:pgSz w:w="11906" w:h="16838"/>
          <w:pgMar w:top="1000" w:right="1120" w:bottom="660" w:left="1120" w:header="708" w:footer="708" w:gutter="0"/>
          <w:cols w:space="708"/>
          <w:docGrid w:linePitch="360"/>
        </w:sectPr>
      </w:pPr>
    </w:p>
    <w:p>
      <w:pPr>
        <w:widowControl w:val="0"/>
        <w:spacing w:before="0" w:after="0" w:line="360" w:lineRule="auto"/>
        <w:jc w:val="both"/>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w:t>
      </w:r>
      <w:r>
        <w:rPr>
          <w:sz w:val="21"/>
          <w:szCs w:val="21"/>
        </w:rPr>
        <w:t>d</w:t>
      </w:r>
      <w:r>
        <w:rPr>
          <w:rFonts w:ascii="SimSun" w:eastAsia="SimSun" w:hAnsi="SimSun" w:cs="SimSun"/>
          <w:sz w:val="21"/>
          <w:szCs w:val="21"/>
        </w:rPr>
        <w:t>、</w:t>
      </w:r>
      <w:r>
        <w:rPr>
          <w:sz w:val="21"/>
          <w:szCs w:val="21"/>
        </w:rPr>
        <w:t>b</w:t>
      </w:r>
      <w:r>
        <w:rPr>
          <w:rFonts w:ascii="SimSun" w:eastAsia="SimSun" w:hAnsi="SimSun" w:cs="SimSun"/>
          <w:sz w:val="21"/>
          <w:szCs w:val="21"/>
        </w:rPr>
        <w:t>（不能换位置）</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）不能</w:t>
      </w:r>
      <w:r>
        <w:rPr>
          <w:rFonts w:ascii="SimSun" w:eastAsia="SimSun" w:hAnsi="SimSun" w:cs="SimSun"/>
          <w:sz w:val="21"/>
          <w:szCs w:val="21"/>
        </w:rPr>
        <w:t xml:space="preserve">    </w:t>
      </w:r>
      <w:r>
        <w:rPr>
          <w:rFonts w:ascii="SimSun" w:eastAsia="SimSun" w:hAnsi="SimSun" w:cs="SimSun"/>
          <w:sz w:val="21"/>
          <w:szCs w:val="21"/>
        </w:rPr>
        <w:t>（</w:t>
      </w:r>
      <w:r>
        <w:rPr>
          <w:sz w:val="21"/>
          <w:szCs w:val="21"/>
        </w:rPr>
        <w:t>4</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z</w:t>
      </w:r>
      <w:r>
        <w:rPr>
          <w:rFonts w:ascii="SimSun" w:eastAsia="SimSun" w:hAnsi="SimSun" w:cs="SimSun"/>
          <w:sz w:val="21"/>
          <w:szCs w:val="21"/>
        </w:rPr>
        <w:t>＞</w:t>
      </w:r>
      <w:r>
        <w:rPr>
          <w:sz w:val="21"/>
          <w:szCs w:val="21"/>
        </w:rPr>
        <w:t>c</w:t>
      </w:r>
      <w:r>
        <w:rPr>
          <w:rFonts w:ascii="SimSun" w:eastAsia="SimSun" w:hAnsi="SimSun" w:cs="SimSun"/>
          <w:sz w:val="21"/>
          <w:szCs w:val="21"/>
        </w:rPr>
        <w:t>（或大于</w:t>
      </w:r>
      <w:r>
        <w:rPr>
          <w:sz w:val="21"/>
          <w:szCs w:val="21"/>
        </w:rPr>
        <w:t>c</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②</w:t>
      </w:r>
      <w:r>
        <w:rPr>
          <w:sz w:val="21"/>
          <w:szCs w:val="21"/>
        </w:rPr>
        <w:t xml:space="preserve">. </w:t>
      </w:r>
      <w:r>
        <w:rPr>
          <w:rFonts w:ascii="SimSun" w:eastAsia="SimSun" w:hAnsi="SimSun" w:cs="SimSun"/>
          <w:sz w:val="21"/>
          <w:szCs w:val="21"/>
        </w:rPr>
        <w:t>去掉顶芽</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5</w:t>
      </w:r>
      <w:r>
        <w:rPr>
          <w:rFonts w:ascii="SimSun" w:eastAsia="SimSun" w:hAnsi="SimSun" w:cs="SimSun"/>
          <w:sz w:val="21"/>
          <w:szCs w:val="21"/>
        </w:rPr>
        <w:t>）抑制植物体内</w:t>
      </w:r>
      <w:r>
        <w:rPr>
          <w:sz w:val="21"/>
          <w:szCs w:val="21"/>
        </w:rPr>
        <w:t>ABA</w:t>
      </w:r>
      <w:r>
        <w:rPr>
          <w:rFonts w:ascii="SimSun" w:eastAsia="SimSun" w:hAnsi="SimSun" w:cs="SimSun"/>
          <w:sz w:val="21"/>
          <w:szCs w:val="21"/>
        </w:rPr>
        <w:t>的合成</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6</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rFonts w:ascii="SimSun" w:eastAsia="SimSun" w:hAnsi="SimSun" w:cs="SimSun"/>
          <w:sz w:val="21"/>
          <w:szCs w:val="21"/>
        </w:rPr>
        <w:t>黑暗</w:t>
      </w:r>
      <w:r>
        <w:rPr>
          <w:rFonts w:ascii="SimSun" w:eastAsia="SimSun" w:hAnsi="SimSun" w:cs="SimSun"/>
          <w:sz w:val="21"/>
          <w:szCs w:val="21"/>
        </w:rPr>
        <w:t xml:space="preserve">    </w:t>
      </w:r>
      <w:r>
        <w:rPr>
          <w:rFonts w:ascii="Cambria Math" w:eastAsia="Cambria Math" w:hAnsi="Cambria Math" w:cs="Cambria Math"/>
          <w:sz w:val="21"/>
          <w:szCs w:val="21"/>
        </w:rPr>
        <w:t>②</w:t>
      </w:r>
      <w:r>
        <w:rPr>
          <w:sz w:val="21"/>
          <w:szCs w:val="21"/>
        </w:rPr>
        <w:t xml:space="preserve">. </w:t>
      </w:r>
      <w:r>
        <w:rPr>
          <w:rFonts w:ascii="SimSun" w:eastAsia="SimSun" w:hAnsi="SimSun" w:cs="SimSun"/>
          <w:sz w:val="21"/>
          <w:szCs w:val="21"/>
        </w:rPr>
        <w:t>在光照条件下，野生型植株在不同浓度</w:t>
      </w:r>
      <w:r>
        <w:rPr>
          <w:sz w:val="21"/>
          <w:szCs w:val="21"/>
        </w:rPr>
        <w:t>ABA</w:t>
      </w:r>
      <w:r>
        <w:rPr>
          <w:rFonts w:ascii="SimSun" w:eastAsia="SimSun" w:hAnsi="SimSun" w:cs="SimSun"/>
          <w:sz w:val="21"/>
          <w:szCs w:val="21"/>
        </w:rPr>
        <w:t>处理下种子的萌发率都大于突变体种子的萌发率（或在不同浓度</w:t>
      </w:r>
      <w:r>
        <w:rPr>
          <w:sz w:val="21"/>
          <w:szCs w:val="21"/>
        </w:rPr>
        <w:t>ABA</w:t>
      </w:r>
      <w:r>
        <w:rPr>
          <w:rFonts w:ascii="SimSun" w:eastAsia="SimSun" w:hAnsi="SimSun" w:cs="SimSun"/>
          <w:sz w:val="21"/>
          <w:szCs w:val="21"/>
        </w:rPr>
        <w:t>处理下，野生型植株在光照条件下的种子萌发率都大于在黑暗条件下的）</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【分析】由图</w:t>
      </w:r>
      <w:r>
        <w:rPr>
          <w:sz w:val="21"/>
          <w:szCs w:val="21"/>
        </w:rPr>
        <w:t>1</w:t>
      </w:r>
      <w:r>
        <w:rPr>
          <w:rFonts w:ascii="SimSun" w:eastAsia="SimSun" w:hAnsi="SimSun" w:cs="SimSun"/>
          <w:sz w:val="21"/>
          <w:szCs w:val="21"/>
        </w:rPr>
        <w:t>可知，野生型中</w:t>
      </w:r>
      <w:r>
        <w:rPr>
          <w:sz w:val="21"/>
          <w:szCs w:val="21"/>
        </w:rPr>
        <w:t>ABA</w:t>
      </w:r>
      <w:r>
        <w:rPr>
          <w:rFonts w:ascii="SimSun" w:eastAsia="SimSun" w:hAnsi="SimSun" w:cs="SimSun"/>
          <w:sz w:val="21"/>
          <w:szCs w:val="21"/>
        </w:rPr>
        <w:t>含量较光受体缺失突变体中低，说明光可能抑制了</w:t>
      </w:r>
      <w:r>
        <w:rPr>
          <w:sz w:val="21"/>
          <w:szCs w:val="21"/>
        </w:rPr>
        <w:t>ABA</w:t>
      </w:r>
      <w:r>
        <w:rPr>
          <w:rFonts w:ascii="SimSun" w:eastAsia="SimSun" w:hAnsi="SimSun" w:cs="SimSun"/>
          <w:sz w:val="21"/>
          <w:szCs w:val="21"/>
        </w:rPr>
        <w:t>的合成。图</w:t>
      </w:r>
      <w:r>
        <w:rPr>
          <w:sz w:val="21"/>
          <w:szCs w:val="21"/>
        </w:rPr>
        <w:t>2</w:t>
      </w:r>
      <w:r>
        <w:rPr>
          <w:rFonts w:ascii="SimSun" w:eastAsia="SimSun" w:hAnsi="SimSun" w:cs="SimSun"/>
          <w:sz w:val="21"/>
          <w:szCs w:val="21"/>
        </w:rPr>
        <w:t>中，自变量是</w:t>
      </w:r>
      <w:r>
        <w:rPr>
          <w:sz w:val="21"/>
          <w:szCs w:val="21"/>
        </w:rPr>
        <w:t>ABA</w:t>
      </w:r>
      <w:r>
        <w:rPr>
          <w:rFonts w:ascii="SimSun" w:eastAsia="SimSun" w:hAnsi="SimSun" w:cs="SimSun"/>
          <w:sz w:val="21"/>
          <w:szCs w:val="21"/>
        </w:rPr>
        <w:t>浓度、有无光照和植株本身是野生型还是光受体缺失突变体；因变量是种子的萌发率。</w:t>
      </w:r>
    </w:p>
    <w:p>
      <w:pPr>
        <w:widowControl w:val="0"/>
        <w:spacing w:before="0" w:after="0" w:line="360" w:lineRule="auto"/>
        <w:rPr>
          <w:sz w:val="21"/>
          <w:szCs w:val="21"/>
        </w:rPr>
      </w:pP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因为根的近地侧生长素浓度高，远地侧浓度低，向地性表现为低浓度促进生长，高浓度抑制生长，所以能体现生长素作用在高浓度下抑制生长的是根的向地性。</w:t>
      </w:r>
    </w:p>
    <w:p>
      <w:pPr>
        <w:widowControl w:val="0"/>
        <w:spacing w:before="0" w:after="0" w:line="360" w:lineRule="auto"/>
        <w:rPr>
          <w:sz w:val="21"/>
          <w:szCs w:val="21"/>
        </w:rPr>
      </w:pPr>
      <w:r>
        <w:rPr>
          <w:rFonts w:ascii="SimSun" w:eastAsia="SimSun" w:hAnsi="SimSun" w:cs="SimSun"/>
          <w:sz w:val="21"/>
          <w:szCs w:val="21"/>
        </w:rPr>
        <w:t>【小问</w:t>
      </w:r>
      <w:r>
        <w:rPr>
          <w:sz w:val="21"/>
          <w:szCs w:val="21"/>
        </w:rPr>
        <w:t>2</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由图甲分析可知，</w:t>
      </w:r>
      <w:r>
        <w:rPr>
          <w:sz w:val="21"/>
          <w:szCs w:val="21"/>
        </w:rPr>
        <w:t>NP</w:t>
      </w:r>
      <w:r>
        <w:rPr>
          <w:rFonts w:ascii="SimSun" w:eastAsia="SimSun" w:hAnsi="SimSun" w:cs="SimSun"/>
          <w:sz w:val="21"/>
          <w:szCs w:val="21"/>
        </w:rPr>
        <w:t>两个点，随着生长素浓度的增加，生长</w:t>
      </w:r>
      <w:r>
        <w:rPr>
          <w:sz w:val="21"/>
          <w:szCs w:val="21"/>
        </w:rPr>
        <w:t>1cm</w:t>
      </w:r>
      <w:r>
        <w:rPr>
          <w:rFonts w:ascii="SimSun" w:eastAsia="SimSun" w:hAnsi="SimSun" w:cs="SimSun"/>
          <w:sz w:val="21"/>
          <w:szCs w:val="21"/>
        </w:rPr>
        <w:t>所需时间变长，这说明生长素对其生长有抑制作用，而</w:t>
      </w:r>
      <w:r>
        <w:rPr>
          <w:sz w:val="21"/>
          <w:szCs w:val="21"/>
        </w:rPr>
        <w:t>MQ</w:t>
      </w:r>
      <w:r>
        <w:rPr>
          <w:rFonts w:ascii="SimSun" w:eastAsia="SimSun" w:hAnsi="SimSun" w:cs="SimSun"/>
          <w:sz w:val="21"/>
          <w:szCs w:val="21"/>
        </w:rPr>
        <w:t>两个点，随着生长素的浓度增加，生长</w:t>
      </w:r>
      <w:r>
        <w:rPr>
          <w:sz w:val="21"/>
          <w:szCs w:val="21"/>
        </w:rPr>
        <w:t>1cm</w:t>
      </w:r>
      <w:r>
        <w:rPr>
          <w:rFonts w:ascii="SimSun" w:eastAsia="SimSun" w:hAnsi="SimSun" w:cs="SimSun"/>
          <w:sz w:val="21"/>
          <w:szCs w:val="21"/>
        </w:rPr>
        <w:t>所需时间变短，说明生长素对其生长有促进作用，同时由于根对生长素浓度的敏感度大于茎，则</w:t>
      </w:r>
      <w:r>
        <w:rPr>
          <w:sz w:val="21"/>
          <w:szCs w:val="21"/>
        </w:rPr>
        <w:t>N</w:t>
      </w:r>
      <w:r>
        <w:rPr>
          <w:rFonts w:ascii="SimSun" w:eastAsia="SimSun" w:hAnsi="SimSun" w:cs="SimSun"/>
          <w:sz w:val="21"/>
          <w:szCs w:val="21"/>
        </w:rPr>
        <w:t>、</w:t>
      </w:r>
      <w:r>
        <w:rPr>
          <w:sz w:val="21"/>
          <w:szCs w:val="21"/>
        </w:rPr>
        <w:t>P</w:t>
      </w:r>
      <w:r>
        <w:rPr>
          <w:rFonts w:ascii="SimSun" w:eastAsia="SimSun" w:hAnsi="SimSun" w:cs="SimSun"/>
          <w:sz w:val="21"/>
          <w:szCs w:val="21"/>
        </w:rPr>
        <w:t>两个点所在的曲线代表根的生长曲线，</w:t>
      </w:r>
      <w:r>
        <w:rPr>
          <w:sz w:val="21"/>
          <w:szCs w:val="21"/>
        </w:rPr>
        <w:t>M</w:t>
      </w:r>
      <w:r>
        <w:rPr>
          <w:rFonts w:ascii="SimSun" w:eastAsia="SimSun" w:hAnsi="SimSun" w:cs="SimSun"/>
          <w:sz w:val="21"/>
          <w:szCs w:val="21"/>
        </w:rPr>
        <w:t>、</w:t>
      </w:r>
      <w:r>
        <w:rPr>
          <w:sz w:val="21"/>
          <w:szCs w:val="21"/>
        </w:rPr>
        <w:t>Q</w:t>
      </w:r>
      <w:r>
        <w:rPr>
          <w:rFonts w:ascii="SimSun" w:eastAsia="SimSun" w:hAnsi="SimSun" w:cs="SimSun"/>
          <w:sz w:val="21"/>
          <w:szCs w:val="21"/>
        </w:rPr>
        <w:t>两个点所在的曲线代表茎的生长曲线，故图甲中的</w:t>
      </w:r>
      <w:r>
        <w:rPr>
          <w:sz w:val="21"/>
          <w:szCs w:val="21"/>
        </w:rPr>
        <w:t>M</w:t>
      </w:r>
      <w:r>
        <w:rPr>
          <w:rFonts w:ascii="SimSun" w:eastAsia="SimSun" w:hAnsi="SimSun" w:cs="SimSun"/>
          <w:sz w:val="21"/>
          <w:szCs w:val="21"/>
        </w:rPr>
        <w:t>、</w:t>
      </w:r>
      <w:r>
        <w:rPr>
          <w:sz w:val="21"/>
          <w:szCs w:val="21"/>
        </w:rPr>
        <w:t>N</w:t>
      </w:r>
      <w:r>
        <w:rPr>
          <w:rFonts w:ascii="SimSun" w:eastAsia="SimSun" w:hAnsi="SimSun" w:cs="SimSun"/>
          <w:sz w:val="21"/>
          <w:szCs w:val="21"/>
        </w:rPr>
        <w:t>、</w:t>
      </w:r>
      <w:r>
        <w:rPr>
          <w:sz w:val="21"/>
          <w:szCs w:val="21"/>
        </w:rPr>
        <w:t>P</w:t>
      </w:r>
      <w:r>
        <w:rPr>
          <w:rFonts w:ascii="SimSun" w:eastAsia="SimSun" w:hAnsi="SimSun" w:cs="SimSun"/>
          <w:sz w:val="21"/>
          <w:szCs w:val="21"/>
        </w:rPr>
        <w:t>和</w:t>
      </w:r>
      <w:r>
        <w:rPr>
          <w:sz w:val="21"/>
          <w:szCs w:val="21"/>
        </w:rPr>
        <w:t>Q</w:t>
      </w:r>
      <w:r>
        <w:rPr>
          <w:rFonts w:ascii="SimSun" w:eastAsia="SimSun" w:hAnsi="SimSun" w:cs="SimSun"/>
          <w:sz w:val="21"/>
          <w:szCs w:val="21"/>
        </w:rPr>
        <w:t>点最可能分别对应图乙中的</w:t>
      </w:r>
      <w:r>
        <w:rPr>
          <w:sz w:val="21"/>
          <w:szCs w:val="21"/>
        </w:rPr>
        <w:t>a</w:t>
      </w:r>
      <w:r>
        <w:rPr>
          <w:rFonts w:ascii="SimSun" w:eastAsia="SimSun" w:hAnsi="SimSun" w:cs="SimSun"/>
          <w:sz w:val="21"/>
          <w:szCs w:val="21"/>
        </w:rPr>
        <w:t>、</w:t>
      </w:r>
      <w:r>
        <w:rPr>
          <w:sz w:val="21"/>
          <w:szCs w:val="21"/>
        </w:rPr>
        <w:t>c</w:t>
      </w:r>
      <w:r>
        <w:rPr>
          <w:rFonts w:ascii="SimSun" w:eastAsia="SimSun" w:hAnsi="SimSun" w:cs="SimSun"/>
          <w:sz w:val="21"/>
          <w:szCs w:val="21"/>
        </w:rPr>
        <w:t>、</w:t>
      </w:r>
      <w:r>
        <w:rPr>
          <w:sz w:val="21"/>
          <w:szCs w:val="21"/>
        </w:rPr>
        <w:t>d</w:t>
      </w:r>
      <w:r>
        <w:rPr>
          <w:rFonts w:ascii="SimSun" w:eastAsia="SimSun" w:hAnsi="SimSun" w:cs="SimSun"/>
          <w:sz w:val="21"/>
          <w:szCs w:val="21"/>
        </w:rPr>
        <w:t>、</w:t>
      </w:r>
      <w:r>
        <w:rPr>
          <w:sz w:val="21"/>
          <w:szCs w:val="21"/>
        </w:rPr>
        <w:t>b</w:t>
      </w:r>
      <w:r>
        <w:rPr>
          <w:rFonts w:ascii="SimSun" w:eastAsia="SimSun" w:hAnsi="SimSun" w:cs="SimSun"/>
          <w:sz w:val="21"/>
          <w:szCs w:val="21"/>
        </w:rPr>
        <w:t>。所以图甲中的</w:t>
      </w:r>
      <w:r>
        <w:rPr>
          <w:sz w:val="21"/>
          <w:szCs w:val="21"/>
        </w:rPr>
        <w:t>P</w:t>
      </w:r>
      <w:r>
        <w:rPr>
          <w:rFonts w:ascii="SimSun" w:eastAsia="SimSun" w:hAnsi="SimSun" w:cs="SimSun"/>
          <w:sz w:val="21"/>
          <w:szCs w:val="21"/>
        </w:rPr>
        <w:t>、</w:t>
      </w:r>
      <w:r>
        <w:rPr>
          <w:sz w:val="21"/>
          <w:szCs w:val="21"/>
        </w:rPr>
        <w:t>Q</w:t>
      </w:r>
      <w:r>
        <w:rPr>
          <w:rFonts w:ascii="SimSun" w:eastAsia="SimSun" w:hAnsi="SimSun" w:cs="SimSun"/>
          <w:sz w:val="21"/>
          <w:szCs w:val="21"/>
        </w:rPr>
        <w:t>点最可能分别对应图乙中的</w:t>
      </w:r>
      <w:r>
        <w:rPr>
          <w:sz w:val="21"/>
          <w:szCs w:val="21"/>
        </w:rPr>
        <w:t>d</w:t>
      </w:r>
      <w:r>
        <w:rPr>
          <w:rFonts w:ascii="SimSun" w:eastAsia="SimSun" w:hAnsi="SimSun" w:cs="SimSun"/>
          <w:sz w:val="21"/>
          <w:szCs w:val="21"/>
        </w:rPr>
        <w:t>、</w:t>
      </w:r>
      <w:r>
        <w:rPr>
          <w:sz w:val="21"/>
          <w:szCs w:val="21"/>
        </w:rPr>
        <w:t>b</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【小问</w:t>
      </w:r>
      <w:r>
        <w:rPr>
          <w:sz w:val="21"/>
          <w:szCs w:val="21"/>
        </w:rPr>
        <w:t>3</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植物生长素类似物可以刺激子房产生无子果实，在蚕豆植物开花结果的关键时期，在未授粉的雌蕊柱头上涂抹一定浓度的</w:t>
      </w:r>
      <w:r>
        <w:rPr>
          <w:sz w:val="21"/>
          <w:szCs w:val="21"/>
        </w:rPr>
        <w:t>α-</w:t>
      </w:r>
      <w:r>
        <w:rPr>
          <w:rFonts w:ascii="SimSun" w:eastAsia="SimSun" w:hAnsi="SimSun" w:cs="SimSun"/>
          <w:sz w:val="21"/>
          <w:szCs w:val="21"/>
        </w:rPr>
        <w:t>萘乙酸，可以获得无子果实，而种蚕豆的目的是收获种子，因此上述操作不能达到增产的目的。</w:t>
      </w:r>
    </w:p>
    <w:p>
      <w:pPr>
        <w:widowControl w:val="0"/>
        <w:spacing w:before="0" w:after="0" w:line="360" w:lineRule="auto"/>
        <w:rPr>
          <w:sz w:val="21"/>
          <w:szCs w:val="21"/>
        </w:rPr>
      </w:pPr>
      <w:r>
        <w:rPr>
          <w:rFonts w:ascii="SimSun" w:eastAsia="SimSun" w:hAnsi="SimSun" w:cs="SimSun"/>
          <w:sz w:val="21"/>
          <w:szCs w:val="21"/>
        </w:rPr>
        <w:t>【小问</w:t>
      </w:r>
      <w:r>
        <w:rPr>
          <w:sz w:val="21"/>
          <w:szCs w:val="21"/>
        </w:rPr>
        <w:t>4</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端优势是指植物顶芽产生的生长素向下运输积累在侧芽部位，使侧芽部位的生长素浓度过高而抑制生长，从而表现为顶端优势，所以，产生顶端优势的植物侧芽处生长素浓度</w:t>
      </w:r>
      <w:r>
        <w:rPr>
          <w:sz w:val="21"/>
          <w:szCs w:val="21"/>
        </w:rPr>
        <w:t>z&gt;c</w:t>
      </w:r>
      <w:r>
        <w:rPr>
          <w:rFonts w:ascii="SimSun" w:eastAsia="SimSun" w:hAnsi="SimSun" w:cs="SimSun"/>
          <w:sz w:val="21"/>
          <w:szCs w:val="21"/>
        </w:rPr>
        <w:t>起抑制作用。去除顶压能使侧芽处生长素浓度降低，从而解除顶端优势。</w:t>
      </w:r>
    </w:p>
    <w:p>
      <w:pPr>
        <w:widowControl w:val="0"/>
        <w:spacing w:before="0" w:after="0" w:line="360" w:lineRule="auto"/>
        <w:rPr>
          <w:sz w:val="21"/>
          <w:szCs w:val="21"/>
        </w:rPr>
      </w:pPr>
      <w:r>
        <w:rPr>
          <w:rFonts w:ascii="SimSun" w:eastAsia="SimSun" w:hAnsi="SimSun" w:cs="SimSun"/>
          <w:sz w:val="21"/>
          <w:szCs w:val="21"/>
        </w:rPr>
        <w:t>【小问</w:t>
      </w:r>
      <w:r>
        <w:rPr>
          <w:sz w:val="21"/>
          <w:szCs w:val="21"/>
        </w:rPr>
        <w:t>5</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测定了野生型植株和光受体缺失突变体中</w:t>
      </w:r>
      <w:r>
        <w:rPr>
          <w:sz w:val="21"/>
          <w:szCs w:val="21"/>
        </w:rPr>
        <w:t>ABA</w:t>
      </w:r>
      <w:r>
        <w:rPr>
          <w:rFonts w:ascii="SimSun" w:eastAsia="SimSun" w:hAnsi="SimSun" w:cs="SimSun"/>
          <w:sz w:val="21"/>
          <w:szCs w:val="21"/>
        </w:rPr>
        <w:t>的含量，图</w:t>
      </w:r>
      <w:r>
        <w:rPr>
          <w:sz w:val="21"/>
          <w:szCs w:val="21"/>
        </w:rPr>
        <w:t>1</w:t>
      </w:r>
      <w:r>
        <w:rPr>
          <w:rFonts w:ascii="SimSun" w:eastAsia="SimSun" w:hAnsi="SimSun" w:cs="SimSun"/>
          <w:sz w:val="21"/>
          <w:szCs w:val="21"/>
        </w:rPr>
        <w:t>显示光受体缺失突变体中</w:t>
      </w:r>
      <w:r>
        <w:rPr>
          <w:sz w:val="21"/>
          <w:szCs w:val="21"/>
        </w:rPr>
        <w:t>ABA</w:t>
      </w:r>
      <w:r>
        <w:rPr>
          <w:rFonts w:ascii="SimSun" w:eastAsia="SimSun" w:hAnsi="SimSun" w:cs="SimSun"/>
          <w:sz w:val="21"/>
          <w:szCs w:val="21"/>
        </w:rPr>
        <w:t>的含量高于野生型，推测，光可能抑制植物体内</w:t>
      </w:r>
      <w:r>
        <w:rPr>
          <w:sz w:val="21"/>
          <w:szCs w:val="21"/>
        </w:rPr>
        <w:t>ABA</w:t>
      </w:r>
      <w:r>
        <w:rPr>
          <w:rFonts w:ascii="SimSun" w:eastAsia="SimSun" w:hAnsi="SimSun" w:cs="SimSun"/>
          <w:sz w:val="21"/>
          <w:szCs w:val="21"/>
        </w:rPr>
        <w:t>的合成。</w:t>
      </w:r>
      <w:r>
        <w:rPr>
          <w:strike w:val="0"/>
          <w:sz w:val="21"/>
          <w:szCs w:val="21"/>
          <w:u w:val="none"/>
        </w:rPr>
        <w:drawing>
          <wp:inline>
            <wp:extent cx="28575" cy="28575"/>
            <wp:docPr id="100257" name="" descr="page number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7" name=""/>
                    <pic:cNvPicPr>
                      <a:picLocks noChangeAspect="1"/>
                    </pic:cNvPicPr>
                  </pic:nvPicPr>
                  <pic:blipFill>
                    <a:blip xmlns:r="http://schemas.openxmlformats.org/officeDocument/2006/relationships" r:embed="rId7"/>
                    <a:stretch>
                      <a:fillRect/>
                    </a:stretch>
                  </pic:blipFill>
                  <pic:spPr>
                    <a:xfrm>
                      <a:off x="0" y="0"/>
                      <a:ext cx="28575" cy="28575"/>
                    </a:xfrm>
                    <a:prstGeom prst="rect">
                      <a:avLst/>
                    </a:prstGeom>
                  </pic:spPr>
                </pic:pic>
              </a:graphicData>
            </a:graphic>
          </wp:inline>
        </w:drawing>
      </w:r>
    </w:p>
    <w:p>
      <w:pPr>
        <w:sectPr>
          <w:type w:val="continuous"/>
          <w:pgSz w:w="11906" w:h="16838"/>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【小问</w:t>
      </w:r>
      <w:r>
        <w:rPr>
          <w:sz w:val="21"/>
          <w:szCs w:val="21"/>
        </w:rPr>
        <w:t>6</w:t>
      </w:r>
      <w:r>
        <w:rPr>
          <w:rFonts w:ascii="SimSun" w:eastAsia="SimSun" w:hAnsi="SimSun" w:cs="SimSun"/>
          <w:sz w:val="21"/>
          <w:szCs w:val="21"/>
        </w:rPr>
        <w:t>详解】</w:t>
      </w:r>
    </w:p>
    <w:p>
      <w:pPr>
        <w:widowControl w:val="0"/>
        <w:spacing w:before="0" w:after="0" w:line="360" w:lineRule="auto"/>
        <w:rPr>
          <w:sz w:val="21"/>
          <w:szCs w:val="21"/>
        </w:rPr>
      </w:pPr>
      <w:r>
        <w:rPr>
          <w:rFonts w:ascii="Cambria Math" w:eastAsia="Cambria Math" w:hAnsi="Cambria Math" w:cs="Cambria Math"/>
          <w:sz w:val="21"/>
          <w:szCs w:val="21"/>
        </w:rPr>
        <w:t>①</w:t>
      </w:r>
      <w:r>
        <w:rPr>
          <w:rFonts w:ascii="SimSun" w:eastAsia="SimSun" w:hAnsi="SimSun" w:cs="SimSun"/>
          <w:sz w:val="21"/>
          <w:szCs w:val="21"/>
        </w:rPr>
        <w:t>由图</w:t>
      </w:r>
      <w:r>
        <w:rPr>
          <w:sz w:val="21"/>
          <w:szCs w:val="21"/>
        </w:rPr>
        <w:t>2</w:t>
      </w:r>
      <w:r>
        <w:rPr>
          <w:rFonts w:ascii="SimSun" w:eastAsia="SimSun" w:hAnsi="SimSun" w:cs="SimSun"/>
          <w:sz w:val="21"/>
          <w:szCs w:val="21"/>
        </w:rPr>
        <w:t>分析可知：对比图中的野生型黑暗和野生型光照，两条曲线的变化幅度，说明黑暗条件下，种子对</w:t>
      </w:r>
      <w:r>
        <w:rPr>
          <w:sz w:val="21"/>
          <w:szCs w:val="21"/>
        </w:rPr>
        <w:t>ABA</w:t>
      </w:r>
      <w:r>
        <w:rPr>
          <w:rFonts w:ascii="SimSun" w:eastAsia="SimSun" w:hAnsi="SimSun" w:cs="SimSun"/>
          <w:sz w:val="21"/>
          <w:szCs w:val="21"/>
        </w:rPr>
        <w:t>处理更为敏感。</w:t>
      </w:r>
    </w:p>
    <w:p>
      <w:pPr>
        <w:widowControl w:val="0"/>
        <w:spacing w:before="0" w:after="0" w:line="360" w:lineRule="auto"/>
        <w:rPr>
          <w:sz w:val="21"/>
          <w:szCs w:val="21"/>
        </w:rPr>
      </w:pPr>
      <w:r>
        <w:rPr>
          <w:rFonts w:ascii="Cambria Math" w:eastAsia="Cambria Math" w:hAnsi="Cambria Math" w:cs="Cambria Math"/>
          <w:sz w:val="21"/>
          <w:szCs w:val="21"/>
        </w:rPr>
        <w:t>②</w:t>
      </w:r>
      <w:r>
        <w:rPr>
          <w:rFonts w:ascii="SimSun" w:eastAsia="SimSun" w:hAnsi="SimSun" w:cs="SimSun"/>
          <w:sz w:val="21"/>
          <w:szCs w:val="21"/>
        </w:rPr>
        <w:t>据实验结果可以推测，光信号减弱了</w:t>
      </w:r>
      <w:r>
        <w:rPr>
          <w:sz w:val="21"/>
          <w:szCs w:val="21"/>
        </w:rPr>
        <w:t>ABA</w:t>
      </w:r>
      <w:r>
        <w:rPr>
          <w:rFonts w:ascii="SimSun" w:eastAsia="SimSun" w:hAnsi="SimSun" w:cs="SimSun"/>
          <w:sz w:val="21"/>
          <w:szCs w:val="21"/>
        </w:rPr>
        <w:t>对种子萌发的抑制效果，其依据是在光照条件下，野生型植株在不同浓度</w:t>
      </w:r>
      <w:r>
        <w:rPr>
          <w:sz w:val="21"/>
          <w:szCs w:val="21"/>
        </w:rPr>
        <w:t>ABA</w:t>
      </w:r>
      <w:r>
        <w:rPr>
          <w:rFonts w:ascii="SimSun" w:eastAsia="SimSun" w:hAnsi="SimSun" w:cs="SimSun"/>
          <w:sz w:val="21"/>
          <w:szCs w:val="21"/>
        </w:rPr>
        <w:t>处理下种子的萌发率都大于突变体种子的萌发率（或在不同浓度</w:t>
      </w:r>
      <w:r>
        <w:rPr>
          <w:sz w:val="21"/>
          <w:szCs w:val="21"/>
        </w:rPr>
        <w:t>ABA</w:t>
      </w:r>
      <w:r>
        <w:rPr>
          <w:rFonts w:ascii="SimSun" w:eastAsia="SimSun" w:hAnsi="SimSun" w:cs="SimSun"/>
          <w:sz w:val="21"/>
          <w:szCs w:val="21"/>
        </w:rPr>
        <w:t>处理下，野生型植株在光照条件下的种子萌发率都大于在黑暗条件下的）。</w:t>
      </w:r>
    </w:p>
    <w:p>
      <w:pPr>
        <w:widowControl w:val="0"/>
        <w:spacing w:before="0" w:after="0" w:line="360" w:lineRule="auto"/>
        <w:rPr>
          <w:sz w:val="21"/>
          <w:szCs w:val="21"/>
        </w:rPr>
      </w:pPr>
      <w:r>
        <w:rPr>
          <w:sz w:val="21"/>
          <w:szCs w:val="21"/>
        </w:rPr>
        <w:t xml:space="preserve">18. </w:t>
      </w:r>
      <w:r>
        <w:rPr>
          <w:rFonts w:ascii="SimSun" w:eastAsia="SimSun" w:hAnsi="SimSun" w:cs="SimSun"/>
          <w:sz w:val="21"/>
          <w:szCs w:val="21"/>
        </w:rPr>
        <w:t>图</w:t>
      </w:r>
      <w:r>
        <w:rPr>
          <w:sz w:val="21"/>
          <w:szCs w:val="21"/>
        </w:rPr>
        <w:t>1</w:t>
      </w:r>
      <w:r>
        <w:rPr>
          <w:rFonts w:ascii="SimSun" w:eastAsia="SimSun" w:hAnsi="SimSun" w:cs="SimSun"/>
          <w:sz w:val="21"/>
          <w:szCs w:val="21"/>
        </w:rPr>
        <w:t>中的甲是反射弧的基本结构示意图，乙是神经纤维的局部放大图，图</w:t>
      </w:r>
      <w:r>
        <w:rPr>
          <w:sz w:val="21"/>
          <w:szCs w:val="21"/>
        </w:rPr>
        <w:t>2</w:t>
      </w:r>
      <w:r>
        <w:rPr>
          <w:rFonts w:ascii="SimSun" w:eastAsia="SimSun" w:hAnsi="SimSun" w:cs="SimSun"/>
          <w:sz w:val="21"/>
          <w:szCs w:val="21"/>
        </w:rPr>
        <w:t>为兴奋性神经递质</w:t>
      </w:r>
      <w:r>
        <w:rPr>
          <w:sz w:val="21"/>
          <w:szCs w:val="21"/>
        </w:rPr>
        <w:t>——</w:t>
      </w:r>
      <w:r>
        <w:rPr>
          <w:rFonts w:ascii="SimSun" w:eastAsia="SimSun" w:hAnsi="SimSun" w:cs="SimSun"/>
          <w:sz w:val="21"/>
          <w:szCs w:val="21"/>
        </w:rPr>
        <w:t>多巴胺的释放和转运机理，</w:t>
      </w:r>
      <w:r>
        <w:rPr>
          <w:sz w:val="21"/>
          <w:szCs w:val="21"/>
        </w:rPr>
        <w:t>a</w:t>
      </w:r>
      <w:r>
        <w:rPr>
          <w:rFonts w:ascii="SimSun" w:eastAsia="SimSun" w:hAnsi="SimSun" w:cs="SimSun"/>
          <w:sz w:val="21"/>
          <w:szCs w:val="21"/>
        </w:rPr>
        <w:t>为细胞膜上的结构，多巴胺有传递兴奋、愉悦心情的作用，回答下列问题：</w:t>
      </w:r>
    </w:p>
    <w:p>
      <w:pPr>
        <w:widowControl w:val="0"/>
        <w:spacing w:before="0" w:after="0" w:line="360" w:lineRule="auto"/>
        <w:rPr>
          <w:sz w:val="21"/>
          <w:szCs w:val="21"/>
        </w:rPr>
      </w:pPr>
      <w:r>
        <w:rPr>
          <w:strike w:val="0"/>
          <w:sz w:val="21"/>
          <w:szCs w:val="21"/>
          <w:u w:val="none"/>
        </w:rPr>
        <w:drawing>
          <wp:inline>
            <wp:extent cx="3752850" cy="1323975"/>
            <wp:docPr id="10027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1" name=""/>
                    <pic:cNvPicPr>
                      <a:picLocks noChangeAspect="1"/>
                    </pic:cNvPicPr>
                  </pic:nvPicPr>
                  <pic:blipFill>
                    <a:blip xmlns:r="http://schemas.openxmlformats.org/officeDocument/2006/relationships" r:embed="rId39"/>
                    <a:stretch>
                      <a:fillRect/>
                    </a:stretch>
                  </pic:blipFill>
                  <pic:spPr>
                    <a:xfrm>
                      <a:off x="0" y="0"/>
                      <a:ext cx="3752850" cy="132397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）图</w:t>
      </w:r>
      <w:r>
        <w:rPr>
          <w:sz w:val="21"/>
          <w:szCs w:val="21"/>
        </w:rPr>
        <w:t>1</w:t>
      </w:r>
      <w:r>
        <w:rPr>
          <w:rFonts w:ascii="SimSun" w:eastAsia="SimSun" w:hAnsi="SimSun" w:cs="SimSun"/>
          <w:sz w:val="21"/>
          <w:szCs w:val="21"/>
        </w:rPr>
        <w:t>所示</w:t>
      </w:r>
      <w:r>
        <w:rPr>
          <w:strike w:val="0"/>
          <w:sz w:val="21"/>
          <w:szCs w:val="21"/>
          <w:u w:val="none"/>
        </w:rPr>
        <w:drawing>
          <wp:inline>
            <wp:extent cx="133350" cy="180975"/>
            <wp:docPr id="10027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3" name=""/>
                    <pic:cNvPicPr>
                      <a:picLocks noChangeAspect="1"/>
                    </pic:cNvPicPr>
                  </pic:nvPicPr>
                  <pic:blipFill>
                    <a:blip xmlns:r="http://schemas.openxmlformats.org/officeDocument/2006/relationships" r:embed="rId22"/>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反射弧完成的反射属于</w:t>
      </w:r>
      <w:r>
        <w:rPr>
          <w:sz w:val="21"/>
          <w:szCs w:val="21"/>
        </w:rPr>
        <w:t>__________</w:t>
      </w:r>
      <w:r>
        <w:rPr>
          <w:rFonts w:ascii="SimSun" w:eastAsia="SimSun" w:hAnsi="SimSun" w:cs="SimSun"/>
          <w:sz w:val="21"/>
          <w:szCs w:val="21"/>
        </w:rPr>
        <w:t>（填</w:t>
      </w:r>
      <w:r>
        <w:rPr>
          <w:sz w:val="21"/>
          <w:szCs w:val="21"/>
        </w:rPr>
        <w:t>“</w:t>
      </w:r>
      <w:r>
        <w:rPr>
          <w:rFonts w:ascii="SimSun" w:eastAsia="SimSun" w:hAnsi="SimSun" w:cs="SimSun"/>
          <w:sz w:val="21"/>
          <w:szCs w:val="21"/>
        </w:rPr>
        <w:t>非条件反射</w:t>
      </w:r>
      <w:r>
        <w:rPr>
          <w:sz w:val="21"/>
          <w:szCs w:val="21"/>
        </w:rPr>
        <w:t>”</w:t>
      </w:r>
      <w:r>
        <w:rPr>
          <w:rFonts w:ascii="SimSun" w:eastAsia="SimSun" w:hAnsi="SimSun" w:cs="SimSun"/>
          <w:sz w:val="21"/>
          <w:szCs w:val="21"/>
        </w:rPr>
        <w:t>或</w:t>
      </w:r>
      <w:r>
        <w:rPr>
          <w:sz w:val="21"/>
          <w:szCs w:val="21"/>
        </w:rPr>
        <w:t>“</w:t>
      </w:r>
      <w:r>
        <w:rPr>
          <w:rFonts w:ascii="SimSun" w:eastAsia="SimSun" w:hAnsi="SimSun" w:cs="SimSun"/>
          <w:sz w:val="21"/>
          <w:szCs w:val="21"/>
        </w:rPr>
        <w:t>条件反射</w:t>
      </w:r>
      <w:r>
        <w:rPr>
          <w:sz w:val="21"/>
          <w:szCs w:val="21"/>
        </w:rPr>
        <w:t>”</w:t>
      </w:r>
      <w:r>
        <w:rPr>
          <w:rFonts w:ascii="SimSun" w:eastAsia="SimSun" w:hAnsi="SimSun" w:cs="SimSun"/>
          <w:sz w:val="21"/>
          <w:szCs w:val="21"/>
        </w:rPr>
        <w:t>）原因是</w:t>
      </w:r>
      <w:r>
        <w:rPr>
          <w:sz w:val="21"/>
          <w:szCs w:val="21"/>
        </w:rPr>
        <w:t>__________</w:t>
      </w:r>
      <w:r>
        <w:rPr>
          <w:rFonts w:ascii="SimSun" w:eastAsia="SimSun" w:hAnsi="SimSun" w:cs="SimSun"/>
          <w:sz w:val="21"/>
          <w:szCs w:val="21"/>
        </w:rPr>
        <w:t>，效应器指</w:t>
      </w:r>
      <w:r>
        <w:rPr>
          <w:sz w:val="21"/>
          <w:szCs w:val="21"/>
        </w:rPr>
        <w:t>__________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）图</w:t>
      </w:r>
      <w:r>
        <w:rPr>
          <w:sz w:val="21"/>
          <w:szCs w:val="21"/>
        </w:rPr>
        <w:t>1</w:t>
      </w:r>
      <w:r>
        <w:rPr>
          <w:rFonts w:ascii="SimSun" w:eastAsia="SimSun" w:hAnsi="SimSun" w:cs="SimSun"/>
          <w:sz w:val="21"/>
          <w:szCs w:val="21"/>
        </w:rPr>
        <w:t>乙中</w:t>
      </w:r>
      <w:r>
        <w:rPr>
          <w:sz w:val="21"/>
          <w:szCs w:val="21"/>
        </w:rPr>
        <w:t>A</w:t>
      </w:r>
      <w:r>
        <w:rPr>
          <w:rFonts w:ascii="SimSun" w:eastAsia="SimSun" w:hAnsi="SimSun" w:cs="SimSun"/>
          <w:sz w:val="21"/>
          <w:szCs w:val="21"/>
        </w:rPr>
        <w:t>、</w:t>
      </w:r>
      <w:r>
        <w:rPr>
          <w:sz w:val="21"/>
          <w:szCs w:val="21"/>
        </w:rPr>
        <w:t>B</w:t>
      </w:r>
      <w:r>
        <w:rPr>
          <w:rFonts w:ascii="SimSun" w:eastAsia="SimSun" w:hAnsi="SimSun" w:cs="SimSun"/>
          <w:sz w:val="21"/>
          <w:szCs w:val="21"/>
        </w:rPr>
        <w:t>、</w:t>
      </w:r>
      <w:r>
        <w:rPr>
          <w:sz w:val="21"/>
          <w:szCs w:val="21"/>
        </w:rPr>
        <w:t>C</w:t>
      </w:r>
      <w:r>
        <w:rPr>
          <w:rFonts w:ascii="SimSun" w:eastAsia="SimSun" w:hAnsi="SimSun" w:cs="SimSun"/>
          <w:sz w:val="21"/>
          <w:szCs w:val="21"/>
        </w:rPr>
        <w:t>三处，属于兴奋区的是</w:t>
      </w:r>
      <w:r>
        <w:rPr>
          <w:sz w:val="21"/>
          <w:szCs w:val="21"/>
        </w:rPr>
        <w:t>__________</w:t>
      </w:r>
      <w:r>
        <w:rPr>
          <w:rFonts w:ascii="SimSun" w:eastAsia="SimSun" w:hAnsi="SimSun" w:cs="SimSun"/>
          <w:sz w:val="21"/>
          <w:szCs w:val="21"/>
        </w:rPr>
        <w:t>，兴奋在神经纤维上传导的形式</w:t>
      </w:r>
      <w:r>
        <w:rPr>
          <w:sz w:val="21"/>
          <w:szCs w:val="21"/>
        </w:rPr>
        <w:t>__________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）图</w:t>
      </w:r>
      <w:r>
        <w:rPr>
          <w:sz w:val="21"/>
          <w:szCs w:val="21"/>
        </w:rPr>
        <w:t>2</w:t>
      </w:r>
      <w:r>
        <w:rPr>
          <w:rFonts w:ascii="SimSun" w:eastAsia="SimSun" w:hAnsi="SimSun" w:cs="SimSun"/>
          <w:sz w:val="21"/>
          <w:szCs w:val="21"/>
        </w:rPr>
        <w:t>中，轴突末端释放多巴胺依赖于细胞膜具有</w:t>
      </w:r>
      <w:r>
        <w:rPr>
          <w:sz w:val="21"/>
          <w:szCs w:val="21"/>
        </w:rPr>
        <w:t>__________</w:t>
      </w:r>
      <w:r>
        <w:rPr>
          <w:rFonts w:ascii="SimSun" w:eastAsia="SimSun" w:hAnsi="SimSun" w:cs="SimSun"/>
          <w:sz w:val="21"/>
          <w:szCs w:val="21"/>
        </w:rPr>
        <w:t>的特点，在多巴胺释放的过程中涉及到的细胞器有</w:t>
      </w:r>
      <w:r>
        <w:rPr>
          <w:sz w:val="21"/>
          <w:szCs w:val="21"/>
        </w:rPr>
        <w:t>__________</w:t>
      </w:r>
      <w:r>
        <w:rPr>
          <w:rFonts w:ascii="SimSun" w:eastAsia="SimSun" w:hAnsi="SimSun" w:cs="SimSun"/>
          <w:sz w:val="21"/>
          <w:szCs w:val="21"/>
        </w:rPr>
        <w:t>，该过程完成的信号转换为</w:t>
      </w:r>
      <w:r>
        <w:rPr>
          <w:sz w:val="21"/>
          <w:szCs w:val="21"/>
        </w:rPr>
        <w:t>__________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）图</w:t>
      </w:r>
      <w:r>
        <w:rPr>
          <w:sz w:val="21"/>
          <w:szCs w:val="21"/>
        </w:rPr>
        <w:t>2</w:t>
      </w:r>
      <w:r>
        <w:rPr>
          <w:rFonts w:ascii="SimSun" w:eastAsia="SimSun" w:hAnsi="SimSun" w:cs="SimSun"/>
          <w:sz w:val="21"/>
          <w:szCs w:val="21"/>
        </w:rPr>
        <w:t>中的</w:t>
      </w:r>
      <w:r>
        <w:rPr>
          <w:sz w:val="21"/>
          <w:szCs w:val="21"/>
        </w:rPr>
        <w:t>a</w:t>
      </w:r>
      <w:r>
        <w:rPr>
          <w:rFonts w:ascii="SimSun" w:eastAsia="SimSun" w:hAnsi="SimSun" w:cs="SimSun"/>
          <w:sz w:val="21"/>
          <w:szCs w:val="21"/>
        </w:rPr>
        <w:t>是</w:t>
      </w:r>
      <w:r>
        <w:rPr>
          <w:sz w:val="21"/>
          <w:szCs w:val="21"/>
        </w:rPr>
        <w:t>__________</w:t>
      </w:r>
      <w:r>
        <w:rPr>
          <w:rFonts w:ascii="SimSun" w:eastAsia="SimSun" w:hAnsi="SimSun" w:cs="SimSun"/>
          <w:sz w:val="21"/>
          <w:szCs w:val="21"/>
        </w:rPr>
        <w:t>；可卡因可与多巴胺转运载体结合，使其失去回收多巴胺的功能，请据此并结合图</w:t>
      </w:r>
      <w:r>
        <w:rPr>
          <w:sz w:val="21"/>
          <w:szCs w:val="21"/>
        </w:rPr>
        <w:t>2</w:t>
      </w:r>
      <w:r>
        <w:rPr>
          <w:rFonts w:ascii="SimSun" w:eastAsia="SimSun" w:hAnsi="SimSun" w:cs="SimSun"/>
          <w:sz w:val="21"/>
          <w:szCs w:val="21"/>
        </w:rPr>
        <w:t>分析，吸食可卡因会导致大脑有关神经中枢持续兴奋而获得愉悦感的作用机制可能是</w:t>
      </w:r>
      <w:r>
        <w:rPr>
          <w:sz w:val="21"/>
          <w:szCs w:val="21"/>
        </w:rPr>
        <w:t>__________</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rFonts w:ascii="SimSun" w:eastAsia="SimSun" w:hAnsi="SimSun" w:cs="SimSun"/>
          <w:sz w:val="21"/>
          <w:szCs w:val="21"/>
        </w:rPr>
        <w:t>非条件反射</w:t>
      </w:r>
      <w:r>
        <w:rPr>
          <w:rFonts w:ascii="SimSun" w:eastAsia="SimSun" w:hAnsi="SimSun" w:cs="SimSun"/>
          <w:sz w:val="21"/>
          <w:szCs w:val="21"/>
        </w:rPr>
        <w:t xml:space="preserve">    </w:t>
      </w:r>
      <w:r>
        <w:rPr>
          <w:rFonts w:ascii="Cambria Math" w:eastAsia="Cambria Math" w:hAnsi="Cambria Math" w:cs="Cambria Math"/>
          <w:sz w:val="21"/>
          <w:szCs w:val="21"/>
        </w:rPr>
        <w:t>②</w:t>
      </w:r>
      <w:r>
        <w:rPr>
          <w:sz w:val="21"/>
          <w:szCs w:val="21"/>
        </w:rPr>
        <w:t xml:space="preserve">. </w:t>
      </w:r>
      <w:r>
        <w:rPr>
          <w:rFonts w:ascii="SimSun" w:eastAsia="SimSun" w:hAnsi="SimSun" w:cs="SimSun"/>
          <w:sz w:val="21"/>
          <w:szCs w:val="21"/>
        </w:rPr>
        <w:t>完成该反射的神经中枢位于脊髓中，没有大脑皮层参与也可完成该反射</w:t>
      </w:r>
      <w:r>
        <w:rPr>
          <w:rFonts w:ascii="SimSun" w:eastAsia="SimSun" w:hAnsi="SimSun" w:cs="SimSun"/>
          <w:sz w:val="21"/>
          <w:szCs w:val="21"/>
        </w:rPr>
        <w:t xml:space="preserve">    </w:t>
      </w:r>
      <w:r>
        <w:rPr>
          <w:rFonts w:ascii="Cambria Math" w:eastAsia="Cambria Math" w:hAnsi="Cambria Math" w:cs="Cambria Math"/>
          <w:sz w:val="21"/>
          <w:szCs w:val="21"/>
        </w:rPr>
        <w:t>③</w:t>
      </w:r>
      <w:r>
        <w:rPr>
          <w:sz w:val="21"/>
          <w:szCs w:val="21"/>
        </w:rPr>
        <w:t xml:space="preserve">. </w:t>
      </w:r>
      <w:r>
        <w:rPr>
          <w:rFonts w:ascii="SimSun" w:eastAsia="SimSun" w:hAnsi="SimSun" w:cs="SimSun"/>
          <w:sz w:val="21"/>
          <w:szCs w:val="21"/>
        </w:rPr>
        <w:t>传出神经末梢和它所支配的肌肉或腺体</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B</w:t>
      </w:r>
      <w:r>
        <w:rPr>
          <w:sz w:val="21"/>
          <w:szCs w:val="21"/>
        </w:rPr>
        <w:t xml:space="preserve">    </w:t>
      </w:r>
      <w:r>
        <w:rPr>
          <w:rFonts w:ascii="Cambria Math" w:eastAsia="Cambria Math" w:hAnsi="Cambria Math" w:cs="Cambria Math"/>
          <w:sz w:val="21"/>
          <w:szCs w:val="21"/>
        </w:rPr>
        <w:t>②</w:t>
      </w:r>
      <w:r>
        <w:rPr>
          <w:sz w:val="21"/>
          <w:szCs w:val="21"/>
        </w:rPr>
        <w:t xml:space="preserve">. </w:t>
      </w:r>
      <w:r>
        <w:rPr>
          <w:rFonts w:ascii="SimSun" w:eastAsia="SimSun" w:hAnsi="SimSun" w:cs="SimSun"/>
          <w:sz w:val="21"/>
          <w:szCs w:val="21"/>
        </w:rPr>
        <w:t>局部电流或神经冲动或电信号</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rFonts w:ascii="SimSun" w:eastAsia="SimSun" w:hAnsi="SimSun" w:cs="SimSun"/>
          <w:sz w:val="21"/>
          <w:szCs w:val="21"/>
        </w:rPr>
        <w:t>流动性</w:t>
      </w:r>
      <w:r>
        <w:rPr>
          <w:rFonts w:ascii="SimSun" w:eastAsia="SimSun" w:hAnsi="SimSun" w:cs="SimSun"/>
          <w:sz w:val="21"/>
          <w:szCs w:val="21"/>
        </w:rPr>
        <w:t xml:space="preserve">    </w:t>
      </w:r>
      <w:r>
        <w:rPr>
          <w:rFonts w:ascii="Cambria Math" w:eastAsia="Cambria Math" w:hAnsi="Cambria Math" w:cs="Cambria Math"/>
          <w:sz w:val="21"/>
          <w:szCs w:val="21"/>
        </w:rPr>
        <w:t>②</w:t>
      </w:r>
      <w:r>
        <w:rPr>
          <w:sz w:val="21"/>
          <w:szCs w:val="21"/>
        </w:rPr>
        <w:t xml:space="preserve">. </w:t>
      </w:r>
      <w:r>
        <w:rPr>
          <w:rFonts w:ascii="SimSun" w:eastAsia="SimSun" w:hAnsi="SimSun" w:cs="SimSun"/>
          <w:sz w:val="21"/>
          <w:szCs w:val="21"/>
        </w:rPr>
        <w:t>高尔基体和线粒体</w:t>
      </w:r>
      <w:r>
        <w:rPr>
          <w:rFonts w:ascii="SimSun" w:eastAsia="SimSun" w:hAnsi="SimSun" w:cs="SimSun"/>
          <w:sz w:val="21"/>
          <w:szCs w:val="21"/>
        </w:rPr>
        <w:t xml:space="preserve">    </w:t>
      </w:r>
      <w:r>
        <w:rPr>
          <w:rFonts w:ascii="Cambria Math" w:eastAsia="Cambria Math" w:hAnsi="Cambria Math" w:cs="Cambria Math"/>
          <w:sz w:val="21"/>
          <w:szCs w:val="21"/>
        </w:rPr>
        <w:t>③</w:t>
      </w:r>
      <w:r>
        <w:rPr>
          <w:sz w:val="21"/>
          <w:szCs w:val="21"/>
        </w:rPr>
        <w:t xml:space="preserve">. </w:t>
      </w:r>
      <w:r>
        <w:rPr>
          <w:rFonts w:ascii="SimSun" w:eastAsia="SimSun" w:hAnsi="SimSun" w:cs="SimSun"/>
          <w:sz w:val="21"/>
          <w:szCs w:val="21"/>
        </w:rPr>
        <w:t>电信号到化学信号</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rFonts w:ascii="SimSun" w:eastAsia="SimSun" w:hAnsi="SimSun" w:cs="SimSun"/>
          <w:sz w:val="21"/>
          <w:szCs w:val="21"/>
        </w:rPr>
        <w:t>多巴胺的特异性受体</w:t>
      </w:r>
      <w:r>
        <w:rPr>
          <w:rFonts w:ascii="SimSun" w:eastAsia="SimSun" w:hAnsi="SimSun" w:cs="SimSun"/>
          <w:sz w:val="21"/>
          <w:szCs w:val="21"/>
        </w:rPr>
        <w:t xml:space="preserve">    </w:t>
      </w:r>
      <w:r>
        <w:rPr>
          <w:rFonts w:ascii="Cambria Math" w:eastAsia="Cambria Math" w:hAnsi="Cambria Math" w:cs="Cambria Math"/>
          <w:sz w:val="21"/>
          <w:szCs w:val="21"/>
        </w:rPr>
        <w:t>②</w:t>
      </w:r>
      <w:r>
        <w:rPr>
          <w:sz w:val="21"/>
          <w:szCs w:val="21"/>
        </w:rPr>
        <w:t xml:space="preserve">. </w:t>
      </w:r>
      <w:r>
        <w:rPr>
          <w:rFonts w:ascii="SimSun" w:eastAsia="SimSun" w:hAnsi="SimSun" w:cs="SimSun"/>
          <w:sz w:val="21"/>
          <w:szCs w:val="21"/>
        </w:rPr>
        <w:t>可卡因会阻碍（抑制）突触前神经元回收多巴胺，导致突触间隙的多巴胺增多，从而使大脑相关神经中枢持续兴奋而获得愉悦感</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【分析】兴奋在神经元之间需要通过突触结构进行传递，突触包括突触前膜、突触间隙、突触后膜，其具体的传递过程为：兴奋以电流的形式传导到轴突末梢时，突触小泡释放递质（化学信号</w:t>
      </w:r>
      <w:r>
        <w:rPr>
          <w:sz w:val="21"/>
          <w:szCs w:val="21"/>
        </w:rPr>
        <w:t>)</w:t>
      </w:r>
      <w:r>
        <w:rPr>
          <w:rFonts w:ascii="SimSun" w:eastAsia="SimSun" w:hAnsi="SimSun" w:cs="SimSun"/>
          <w:sz w:val="21"/>
          <w:szCs w:val="21"/>
        </w:rPr>
        <w:t>，递质作用于突触</w:t>
      </w:r>
      <w:r>
        <w:rPr>
          <w:strike w:val="0"/>
          <w:sz w:val="21"/>
          <w:szCs w:val="21"/>
          <w:u w:val="none"/>
        </w:rPr>
        <w:drawing>
          <wp:inline>
            <wp:extent cx="28575" cy="28575"/>
            <wp:docPr id="100275" name="" descr="page number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5" name=""/>
                    <pic:cNvPicPr>
                      <a:picLocks noChangeAspect="1"/>
                    </pic:cNvPicPr>
                  </pic:nvPicPr>
                  <pic:blipFill>
                    <a:blip xmlns:r="http://schemas.openxmlformats.org/officeDocument/2006/relationships" r:embed="rId7"/>
                    <a:stretch>
                      <a:fillRect/>
                    </a:stretch>
                  </pic:blipFill>
                  <pic:spPr>
                    <a:xfrm>
                      <a:off x="0" y="0"/>
                      <a:ext cx="28575" cy="28575"/>
                    </a:xfrm>
                    <a:prstGeom prst="rect">
                      <a:avLst/>
                    </a:prstGeom>
                  </pic:spPr>
                </pic:pic>
              </a:graphicData>
            </a:graphic>
          </wp:inline>
        </w:drawing>
      </w:r>
    </w:p>
    <w:p>
      <w:pPr>
        <w:sectPr>
          <w:type w:val="continuous"/>
          <w:pgSz w:w="11906" w:h="16838"/>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后膜，引起突触后膜产生膜电位（电信号</w:t>
      </w:r>
      <w:r>
        <w:rPr>
          <w:sz w:val="21"/>
          <w:szCs w:val="21"/>
        </w:rPr>
        <w:t>)</w:t>
      </w:r>
      <w:r>
        <w:rPr>
          <w:rFonts w:ascii="SimSun" w:eastAsia="SimSun" w:hAnsi="SimSun" w:cs="SimSun"/>
          <w:sz w:val="21"/>
          <w:szCs w:val="21"/>
        </w:rPr>
        <w:t>，从而将兴奋传递到下一个神经元。</w:t>
      </w:r>
    </w:p>
    <w:p>
      <w:pPr>
        <w:widowControl w:val="0"/>
        <w:spacing w:before="0" w:after="0" w:line="360" w:lineRule="auto"/>
        <w:rPr>
          <w:sz w:val="21"/>
          <w:szCs w:val="21"/>
        </w:rPr>
      </w:pP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 xml:space="preserve"> </w:t>
      </w:r>
      <w:r>
        <w:rPr>
          <w:rFonts w:ascii="SimSun" w:eastAsia="SimSun" w:hAnsi="SimSun" w:cs="SimSun"/>
          <w:sz w:val="21"/>
          <w:szCs w:val="21"/>
        </w:rPr>
        <w:t>图</w:t>
      </w:r>
      <w:r>
        <w:rPr>
          <w:sz w:val="21"/>
          <w:szCs w:val="21"/>
        </w:rPr>
        <w:t>1</w:t>
      </w:r>
      <w:r>
        <w:rPr>
          <w:rFonts w:ascii="SimSun" w:eastAsia="SimSun" w:hAnsi="SimSun" w:cs="SimSun"/>
          <w:sz w:val="21"/>
          <w:szCs w:val="21"/>
        </w:rPr>
        <w:t>所示反射弧的中枢神经位于脊髓中，没有经过大脑皮层，属于非条件反射；效应器指传出神经末梢和它所支配的肌肉或腺体；</w:t>
      </w:r>
    </w:p>
    <w:p>
      <w:pPr>
        <w:widowControl w:val="0"/>
        <w:spacing w:before="0" w:after="0" w:line="360" w:lineRule="auto"/>
        <w:rPr>
          <w:sz w:val="21"/>
          <w:szCs w:val="21"/>
        </w:rPr>
      </w:pPr>
      <w:r>
        <w:rPr>
          <w:rFonts w:ascii="SimSun" w:eastAsia="SimSun" w:hAnsi="SimSun" w:cs="SimSun"/>
          <w:sz w:val="21"/>
          <w:szCs w:val="21"/>
        </w:rPr>
        <w:t>【小问</w:t>
      </w:r>
      <w:r>
        <w:rPr>
          <w:sz w:val="21"/>
          <w:szCs w:val="21"/>
        </w:rPr>
        <w:t>2</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兴奋时，钠离子通道开放，钠离子内流，细胞膜电位表现为外负内正，故图中的</w:t>
      </w:r>
      <w:r>
        <w:rPr>
          <w:sz w:val="21"/>
          <w:szCs w:val="21"/>
        </w:rPr>
        <w:t>B</w:t>
      </w:r>
      <w:r>
        <w:rPr>
          <w:rFonts w:ascii="SimSun" w:eastAsia="SimSun" w:hAnsi="SimSun" w:cs="SimSun"/>
          <w:sz w:val="21"/>
          <w:szCs w:val="21"/>
        </w:rPr>
        <w:t>属于兴奋区；兴奋在神经纤维上以局部电流或神经冲动或电信号传导；</w:t>
      </w:r>
    </w:p>
    <w:p>
      <w:pPr>
        <w:widowControl w:val="0"/>
        <w:spacing w:before="0" w:after="0" w:line="360" w:lineRule="auto"/>
        <w:rPr>
          <w:sz w:val="21"/>
          <w:szCs w:val="21"/>
        </w:rPr>
      </w:pPr>
      <w:r>
        <w:rPr>
          <w:rFonts w:ascii="SimSun" w:eastAsia="SimSun" w:hAnsi="SimSun" w:cs="SimSun"/>
          <w:sz w:val="21"/>
          <w:szCs w:val="21"/>
        </w:rPr>
        <w:t>【小问</w:t>
      </w:r>
      <w:r>
        <w:rPr>
          <w:sz w:val="21"/>
          <w:szCs w:val="21"/>
        </w:rPr>
        <w:t>3</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神经递质的释放方式为胞吐，该过程依赖细胞膜的流动性完成；该方式由高尔基体形成突触小泡，过程中线粒体提供能量；轴突末梢电信号传来后会刺激突触小体内神经递质向突触前膜移动并经胞吐的方式释放，因此该过程完成的信号转换为电信号到化学信号；</w:t>
      </w:r>
    </w:p>
    <w:p>
      <w:pPr>
        <w:widowControl w:val="0"/>
        <w:spacing w:before="0" w:after="0" w:line="360" w:lineRule="auto"/>
        <w:rPr>
          <w:sz w:val="21"/>
          <w:szCs w:val="21"/>
        </w:rPr>
      </w:pPr>
      <w:r>
        <w:rPr>
          <w:rFonts w:ascii="SimSun" w:eastAsia="SimSun" w:hAnsi="SimSun" w:cs="SimSun"/>
          <w:sz w:val="21"/>
          <w:szCs w:val="21"/>
        </w:rPr>
        <w:t>【小问</w:t>
      </w:r>
      <w:r>
        <w:rPr>
          <w:sz w:val="21"/>
          <w:szCs w:val="21"/>
        </w:rPr>
        <w:t>4</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多巴胺属于神经递质，需要与受体结合后发挥作用，结合题图可知，图</w:t>
      </w:r>
      <w:r>
        <w:rPr>
          <w:sz w:val="21"/>
          <w:szCs w:val="21"/>
        </w:rPr>
        <w:t>2</w:t>
      </w:r>
      <w:r>
        <w:rPr>
          <w:rFonts w:ascii="SimSun" w:eastAsia="SimSun" w:hAnsi="SimSun" w:cs="SimSun"/>
          <w:sz w:val="21"/>
          <w:szCs w:val="21"/>
        </w:rPr>
        <w:t>中的</w:t>
      </w:r>
      <w:r>
        <w:rPr>
          <w:sz w:val="21"/>
          <w:szCs w:val="21"/>
        </w:rPr>
        <w:t>a</w:t>
      </w:r>
      <w:r>
        <w:rPr>
          <w:rFonts w:ascii="SimSun" w:eastAsia="SimSun" w:hAnsi="SimSun" w:cs="SimSun"/>
          <w:sz w:val="21"/>
          <w:szCs w:val="21"/>
        </w:rPr>
        <w:t>是多巴胺的特异性受体；一般情况下，神经递质发挥作用后会被多巴胺转运载体转运回突触前膜，避免突触后膜持续受到多巴胺的作用而兴奋，而可卡因会阻碍（抑制）突触前神经元回收多巴胺，导致突触间隙的多巴胺增多，从而使大脑相关神经中枢持续兴奋而获得愉悦感，故吸食可卡因会导致大脑有关神经中枢持续兴奋而获得愉悦感。</w:t>
      </w:r>
    </w:p>
    <w:p>
      <w:pPr>
        <w:widowControl w:val="0"/>
        <w:spacing w:before="0" w:after="0" w:line="360" w:lineRule="auto"/>
        <w:rPr>
          <w:sz w:val="21"/>
          <w:szCs w:val="21"/>
        </w:rPr>
      </w:pPr>
      <w:r>
        <w:rPr>
          <w:sz w:val="21"/>
          <w:szCs w:val="21"/>
        </w:rPr>
        <w:t xml:space="preserve">19. </w:t>
      </w:r>
      <w:r>
        <w:rPr>
          <w:rFonts w:ascii="SimSun" w:eastAsia="SimSun" w:hAnsi="SimSun" w:cs="SimSun"/>
          <w:sz w:val="21"/>
          <w:szCs w:val="21"/>
        </w:rPr>
        <w:t>糖皮质激素是一种固醇类激素，因其对机体的生长、发育以及免疫功能等有重要的调节作用，故在临床上应用广泛，其分泌过程和部分作用如图所示。回答下列问题：</w:t>
      </w:r>
    </w:p>
    <w:p>
      <w:pPr>
        <w:widowControl w:val="0"/>
        <w:spacing w:before="0" w:after="0" w:line="360" w:lineRule="auto"/>
        <w:rPr>
          <w:sz w:val="21"/>
          <w:szCs w:val="21"/>
        </w:rPr>
      </w:pPr>
      <w:r>
        <w:rPr>
          <w:strike w:val="0"/>
          <w:sz w:val="21"/>
          <w:szCs w:val="21"/>
          <w:u w:val="none"/>
        </w:rPr>
        <w:drawing>
          <wp:inline>
            <wp:extent cx="5114925" cy="828675"/>
            <wp:docPr id="10028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9" name=""/>
                    <pic:cNvPicPr>
                      <a:picLocks noChangeAspect="1"/>
                    </pic:cNvPicPr>
                  </pic:nvPicPr>
                  <pic:blipFill>
                    <a:blip xmlns:r="http://schemas.openxmlformats.org/officeDocument/2006/relationships" r:embed="rId41"/>
                    <a:stretch>
                      <a:fillRect/>
                    </a:stretch>
                  </pic:blipFill>
                  <pic:spPr>
                    <a:xfrm>
                      <a:off x="0" y="0"/>
                      <a:ext cx="5114925" cy="82867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）据图分析，机体通过</w:t>
      </w:r>
      <w:r>
        <w:rPr>
          <w:sz w:val="21"/>
          <w:szCs w:val="21"/>
        </w:rPr>
        <w:t>______</w:t>
      </w:r>
      <w:r>
        <w:rPr>
          <w:rFonts w:ascii="SimSun" w:eastAsia="SimSun" w:hAnsi="SimSun" w:cs="SimSun"/>
          <w:sz w:val="21"/>
          <w:szCs w:val="21"/>
        </w:rPr>
        <w:t>轴来调节糖皮质激素的分泌，这种分级调节方式的意义是可以</w:t>
      </w:r>
      <w:r>
        <w:rPr>
          <w:sz w:val="21"/>
          <w:szCs w:val="21"/>
        </w:rPr>
        <w:t>______</w:t>
      </w:r>
      <w:r>
        <w:rPr>
          <w:rFonts w:ascii="SimSun" w:eastAsia="SimSun" w:hAnsi="SimSun" w:cs="SimSun"/>
          <w:sz w:val="21"/>
          <w:szCs w:val="21"/>
        </w:rPr>
        <w:t>，有利于精细调控。</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）图中</w:t>
      </w:r>
      <w:r>
        <w:rPr>
          <w:sz w:val="21"/>
          <w:szCs w:val="21"/>
        </w:rPr>
        <w:t>CRH</w:t>
      </w:r>
      <w:r>
        <w:rPr>
          <w:rFonts w:ascii="SimSun" w:eastAsia="SimSun" w:hAnsi="SimSun" w:cs="SimSun"/>
          <w:sz w:val="21"/>
          <w:szCs w:val="21"/>
        </w:rPr>
        <w:t>表示的激素是</w:t>
      </w:r>
      <w:r>
        <w:rPr>
          <w:sz w:val="21"/>
          <w:szCs w:val="21"/>
        </w:rPr>
        <w:t>______</w:t>
      </w:r>
      <w:r>
        <w:rPr>
          <w:rFonts w:ascii="SimSun" w:eastAsia="SimSun" w:hAnsi="SimSun" w:cs="SimSun"/>
          <w:sz w:val="21"/>
          <w:szCs w:val="21"/>
        </w:rPr>
        <w:t>，②表示的作用效应为</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）长期精神压力过大会引起糖皮质激素分泌增加，导致免疫功能降低，原因是</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某素只有在少量糖皮质激素存在的条件下才能发挥作用，而糖皮质激素本身并不具有这些作用，这种作用被称为允许作用。为验证糖皮质激素对儿茶酚胺影响能量代谢的允许作用，实验小组设计了如下两种方案。</w:t>
      </w:r>
    </w:p>
    <w:tbl>
      <w:tblPr>
        <w:tblW w:w="721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1033"/>
        <w:gridCol w:w="3135"/>
        <w:gridCol w:w="3016"/>
      </w:tblGrid>
      <w:tr>
        <w:tblPrEx>
          <w:tblW w:w="721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315"/>
        </w:trPr>
        <w:tc>
          <w:tcPr>
            <w:tcW w:w="840" w:type="dxa"/>
            <w:tcBorders>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方案</w:t>
            </w:r>
          </w:p>
        </w:tc>
        <w:tc>
          <w:tcPr>
            <w:tcW w:w="3255" w:type="dxa"/>
            <w:tcBorders>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一</w:t>
            </w:r>
          </w:p>
        </w:tc>
        <w:tc>
          <w:tcPr>
            <w:tcW w:w="3120" w:type="dxa"/>
            <w:tcBorders>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二</w:t>
            </w:r>
          </w:p>
        </w:tc>
      </w:tr>
    </w:tbl>
    <w:p>
      <w:pPr>
        <w:widowControl w:val="0"/>
        <w:spacing w:before="0" w:after="0"/>
        <w:jc w:val="both"/>
        <w:rPr>
          <w:sz w:val="0"/>
          <w:szCs w:val="0"/>
        </w:rPr>
      </w:pPr>
      <w:r>
        <w:rPr>
          <w:strike w:val="0"/>
          <w:sz w:val="0"/>
          <w:szCs w:val="0"/>
          <w:u w:val="none"/>
        </w:rPr>
        <w:drawing>
          <wp:inline>
            <wp:extent cx="28575" cy="28575"/>
            <wp:docPr id="100291" name="" descr="page number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1" name=""/>
                    <pic:cNvPicPr>
                      <a:picLocks noChangeAspect="1"/>
                    </pic:cNvPicPr>
                  </pic:nvPicPr>
                  <pic:blipFill>
                    <a:blip xmlns:r="http://schemas.openxmlformats.org/officeDocument/2006/relationships" r:embed="rId7"/>
                    <a:stretch>
                      <a:fillRect/>
                    </a:stretch>
                  </pic:blipFill>
                  <pic:spPr>
                    <a:xfrm>
                      <a:off x="0" y="0"/>
                      <a:ext cx="28575" cy="28575"/>
                    </a:xfrm>
                    <a:prstGeom prst="rect">
                      <a:avLst/>
                    </a:prstGeom>
                  </pic:spPr>
                </pic:pic>
              </a:graphicData>
            </a:graphic>
          </wp:inline>
        </w:drawing>
      </w:r>
    </w:p>
    <w:p>
      <w:pPr>
        <w:sectPr>
          <w:type w:val="continuous"/>
          <w:pgSz w:w="11906" w:h="16838"/>
          <w:pgMar w:top="1000" w:right="1120" w:bottom="660" w:left="1120" w:header="708" w:footer="708" w:gutter="0"/>
          <w:cols w:space="708"/>
          <w:docGrid w:linePitch="360"/>
        </w:sectPr>
      </w:pPr>
    </w:p>
    <w:tbl>
      <w:tblPr>
        <w:tblW w:w="721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900"/>
        <w:gridCol w:w="2370"/>
        <w:gridCol w:w="900"/>
        <w:gridCol w:w="2160"/>
        <w:gridCol w:w="2370"/>
        <w:gridCol w:w="900"/>
        <w:gridCol w:w="2160"/>
      </w:tblGrid>
      <w:tr>
        <w:tblPrEx>
          <w:tblW w:w="721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315"/>
        </w:trPr>
        <w:tc>
          <w:tcPr>
            <w:tcW w:w="840" w:type="dxa"/>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组别</w:t>
            </w:r>
          </w:p>
        </w:tc>
        <w:tc>
          <w:tcPr>
            <w:tcW w:w="1290"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对照组</w:t>
            </w:r>
          </w:p>
        </w:tc>
        <w:tc>
          <w:tcPr>
            <w:tcW w:w="675"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实验组</w:t>
            </w:r>
            <w:r>
              <w:rPr>
                <w:b w:val="0"/>
                <w:bCs w:val="0"/>
                <w:i w:val="0"/>
                <w:iCs w:val="0"/>
                <w:smallCaps w:val="0"/>
                <w:color w:val="000000"/>
                <w:sz w:val="21"/>
                <w:szCs w:val="21"/>
              </w:rPr>
              <w:t>1</w:t>
            </w:r>
          </w:p>
        </w:tc>
        <w:tc>
          <w:tcPr>
            <w:tcW w:w="1275"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实验组</w:t>
            </w:r>
            <w:r>
              <w:rPr>
                <w:b w:val="0"/>
                <w:bCs w:val="0"/>
                <w:i w:val="0"/>
                <w:iCs w:val="0"/>
                <w:smallCaps w:val="0"/>
                <w:color w:val="000000"/>
                <w:sz w:val="21"/>
                <w:szCs w:val="21"/>
              </w:rPr>
              <w:t>2</w:t>
            </w:r>
          </w:p>
        </w:tc>
        <w:tc>
          <w:tcPr>
            <w:tcW w:w="1140"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对照组</w:t>
            </w:r>
          </w:p>
        </w:tc>
        <w:tc>
          <w:tcPr>
            <w:tcW w:w="705"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实验组</w:t>
            </w:r>
            <w:r>
              <w:rPr>
                <w:b w:val="0"/>
                <w:bCs w:val="0"/>
                <w:i w:val="0"/>
                <w:iCs w:val="0"/>
                <w:smallCaps w:val="0"/>
                <w:color w:val="000000"/>
                <w:sz w:val="21"/>
                <w:szCs w:val="21"/>
              </w:rPr>
              <w:t>1</w:t>
            </w:r>
          </w:p>
        </w:tc>
        <w:tc>
          <w:tcPr>
            <w:tcW w:w="1275" w:type="dxa"/>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实验组</w:t>
            </w:r>
            <w:r>
              <w:rPr>
                <w:b w:val="0"/>
                <w:bCs w:val="0"/>
                <w:i w:val="0"/>
                <w:iCs w:val="0"/>
                <w:smallCaps w:val="0"/>
                <w:color w:val="000000"/>
                <w:sz w:val="21"/>
                <w:szCs w:val="21"/>
              </w:rPr>
              <w:t>2</w:t>
            </w:r>
          </w:p>
        </w:tc>
      </w:tr>
      <w:tr>
        <w:tblPrEx>
          <w:tblW w:w="7215" w:type="dxa"/>
          <w:tblInd w:w="128" w:type="dxa"/>
          <w:tblCellMar>
            <w:top w:w="0" w:type="dxa"/>
            <w:left w:w="0" w:type="dxa"/>
            <w:bottom w:w="0" w:type="dxa"/>
            <w:right w:w="0" w:type="dxa"/>
          </w:tblCellMar>
        </w:tblPrEx>
        <w:trPr>
          <w:trHeight w:val="315"/>
        </w:trPr>
        <w:tc>
          <w:tcPr>
            <w:tcW w:w="840"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材料</w:t>
            </w:r>
          </w:p>
        </w:tc>
        <w:tc>
          <w:tcPr>
            <w:tcW w:w="3255" w:type="dxa"/>
            <w:gridSpan w:val="3"/>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正常小鼠</w:t>
            </w:r>
          </w:p>
        </w:tc>
        <w:tc>
          <w:tcPr>
            <w:tcW w:w="3120" w:type="dxa"/>
            <w:gridSpan w:val="3"/>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破坏肾上腺的小鼠</w:t>
            </w:r>
          </w:p>
        </w:tc>
      </w:tr>
      <w:tr>
        <w:tblPrEx>
          <w:tblW w:w="7215" w:type="dxa"/>
          <w:tblInd w:w="128" w:type="dxa"/>
          <w:tblCellMar>
            <w:top w:w="0" w:type="dxa"/>
            <w:left w:w="0" w:type="dxa"/>
            <w:bottom w:w="0" w:type="dxa"/>
            <w:right w:w="0" w:type="dxa"/>
          </w:tblCellMar>
        </w:tblPrEx>
        <w:trPr>
          <w:trHeight w:val="315"/>
        </w:trPr>
        <w:tc>
          <w:tcPr>
            <w:tcW w:w="840"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步骤一</w:t>
            </w:r>
          </w:p>
        </w:tc>
        <w:tc>
          <w:tcPr>
            <w:tcW w:w="1290"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连续多天注射生理盐水</w:t>
            </w:r>
          </w:p>
        </w:tc>
        <w:tc>
          <w:tcPr>
            <w:tcW w:w="1965" w:type="dxa"/>
            <w:gridSpan w:val="2"/>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连续多天注射等量糖皮质激素</w:t>
            </w:r>
          </w:p>
        </w:tc>
        <w:tc>
          <w:tcPr>
            <w:tcW w:w="1140"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连续多天注射生理盐水</w:t>
            </w:r>
          </w:p>
        </w:tc>
        <w:tc>
          <w:tcPr>
            <w:tcW w:w="1980" w:type="dxa"/>
            <w:gridSpan w:val="2"/>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连续多天注射等量糖皮质激素</w:t>
            </w:r>
          </w:p>
        </w:tc>
      </w:tr>
      <w:tr>
        <w:tblPrEx>
          <w:tblW w:w="7215" w:type="dxa"/>
          <w:tblInd w:w="128" w:type="dxa"/>
          <w:tblCellMar>
            <w:top w:w="0" w:type="dxa"/>
            <w:left w:w="0" w:type="dxa"/>
            <w:bottom w:w="0" w:type="dxa"/>
            <w:right w:w="0" w:type="dxa"/>
          </w:tblCellMar>
        </w:tblPrEx>
        <w:trPr>
          <w:trHeight w:val="315"/>
        </w:trPr>
        <w:tc>
          <w:tcPr>
            <w:tcW w:w="840"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步骤二</w:t>
            </w:r>
          </w:p>
        </w:tc>
        <w:tc>
          <w:tcPr>
            <w:tcW w:w="1980" w:type="dxa"/>
            <w:gridSpan w:val="2"/>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注射一定量的儿茶酚胺</w:t>
            </w:r>
          </w:p>
        </w:tc>
        <w:tc>
          <w:tcPr>
            <w:tcW w:w="127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注射等量的生理盐水</w:t>
            </w:r>
          </w:p>
        </w:tc>
        <w:tc>
          <w:tcPr>
            <w:tcW w:w="1845" w:type="dxa"/>
            <w:gridSpan w:val="2"/>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注射一定量的儿茶酚胺</w:t>
            </w:r>
          </w:p>
        </w:tc>
        <w:tc>
          <w:tcPr>
            <w:tcW w:w="1275"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注射等量的生理盐水</w:t>
            </w:r>
          </w:p>
        </w:tc>
      </w:tr>
      <w:tr>
        <w:tblPrEx>
          <w:tblW w:w="7215" w:type="dxa"/>
          <w:tblInd w:w="128" w:type="dxa"/>
          <w:tblCellMar>
            <w:top w:w="0" w:type="dxa"/>
            <w:left w:w="0" w:type="dxa"/>
            <w:bottom w:w="0" w:type="dxa"/>
            <w:right w:w="0" w:type="dxa"/>
          </w:tblCellMar>
        </w:tblPrEx>
        <w:trPr>
          <w:trHeight w:val="315"/>
        </w:trPr>
        <w:tc>
          <w:tcPr>
            <w:tcW w:w="840" w:type="dxa"/>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检测</w:t>
            </w:r>
          </w:p>
        </w:tc>
        <w:tc>
          <w:tcPr>
            <w:tcW w:w="3255" w:type="dxa"/>
            <w:gridSpan w:val="3"/>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检测小鼠在处理二前后的能量代谢变化</w:t>
            </w:r>
          </w:p>
        </w:tc>
        <w:tc>
          <w:tcPr>
            <w:tcW w:w="3120" w:type="dxa"/>
            <w:gridSpan w:val="3"/>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检测小鼠在处理二前后的能量代谢变化</w:t>
            </w:r>
          </w:p>
        </w:tc>
      </w:tr>
    </w:tbl>
    <w:p>
      <w:pPr>
        <w:widowControl w:val="0"/>
        <w:spacing w:before="0" w:after="0" w:line="360" w:lineRule="auto"/>
        <w:rPr>
          <w:sz w:val="21"/>
          <w:szCs w:val="21"/>
        </w:rPr>
      </w:pPr>
      <w:r>
        <w:rPr>
          <w:rFonts w:ascii="SimSun" w:eastAsia="SimSun" w:hAnsi="SimSun" w:cs="SimSun"/>
          <w:sz w:val="21"/>
          <w:szCs w:val="21"/>
        </w:rPr>
        <w:t>合理的实验方案是</w:t>
      </w:r>
      <w:r>
        <w:rPr>
          <w:sz w:val="21"/>
          <w:szCs w:val="21"/>
        </w:rPr>
        <w:t>______</w:t>
      </w:r>
      <w:r>
        <w:rPr>
          <w:rFonts w:ascii="SimSun" w:eastAsia="SimSun" w:hAnsi="SimSun" w:cs="SimSun"/>
          <w:sz w:val="21"/>
          <w:szCs w:val="21"/>
        </w:rPr>
        <w:t>，理由是</w:t>
      </w:r>
      <w:r>
        <w:rPr>
          <w:sz w:val="21"/>
          <w:szCs w:val="21"/>
        </w:rPr>
        <w:t>______</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rFonts w:ascii="SimSun" w:eastAsia="SimSun" w:hAnsi="SimSun" w:cs="SimSun"/>
          <w:sz w:val="21"/>
          <w:szCs w:val="21"/>
        </w:rPr>
        <w:t>下丘脑</w:t>
      </w:r>
      <w:r>
        <w:rPr>
          <w:sz w:val="21"/>
          <w:szCs w:val="21"/>
        </w:rPr>
        <w:t>-</w:t>
      </w:r>
      <w:r>
        <w:rPr>
          <w:rFonts w:ascii="SimSun" w:eastAsia="SimSun" w:hAnsi="SimSun" w:cs="SimSun"/>
          <w:sz w:val="21"/>
          <w:szCs w:val="21"/>
        </w:rPr>
        <w:t>垂体</w:t>
      </w:r>
      <w:r>
        <w:rPr>
          <w:sz w:val="21"/>
          <w:szCs w:val="21"/>
        </w:rPr>
        <w:t>-</w:t>
      </w:r>
      <w:r>
        <w:rPr>
          <w:rFonts w:ascii="SimSun" w:eastAsia="SimSun" w:hAnsi="SimSun" w:cs="SimSun"/>
          <w:sz w:val="21"/>
          <w:szCs w:val="21"/>
        </w:rPr>
        <w:t>肾上腺皮质</w:t>
      </w:r>
      <w:r>
        <w:rPr>
          <w:rFonts w:ascii="SimSun" w:eastAsia="SimSun" w:hAnsi="SimSun" w:cs="SimSun"/>
          <w:sz w:val="21"/>
          <w:szCs w:val="21"/>
        </w:rPr>
        <w:t xml:space="preserve">    </w:t>
      </w:r>
      <w:r>
        <w:rPr>
          <w:rFonts w:ascii="Cambria Math" w:eastAsia="Cambria Math" w:hAnsi="Cambria Math" w:cs="Cambria Math"/>
          <w:sz w:val="21"/>
          <w:szCs w:val="21"/>
        </w:rPr>
        <w:t>②</w:t>
      </w:r>
      <w:r>
        <w:rPr>
          <w:sz w:val="21"/>
          <w:szCs w:val="21"/>
        </w:rPr>
        <w:t xml:space="preserve">. </w:t>
      </w:r>
      <w:r>
        <w:rPr>
          <w:rFonts w:ascii="SimSun" w:eastAsia="SimSun" w:hAnsi="SimSun" w:cs="SimSun"/>
          <w:sz w:val="21"/>
          <w:szCs w:val="21"/>
        </w:rPr>
        <w:t>放大激素的调节效应，形成多级反馈调节</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rFonts w:ascii="SimSun" w:eastAsia="SimSun" w:hAnsi="SimSun" w:cs="SimSun"/>
          <w:sz w:val="21"/>
          <w:szCs w:val="21"/>
        </w:rPr>
        <w:t>促肾上腺皮质激素释放激素</w:t>
      </w:r>
      <w:r>
        <w:rPr>
          <w:rFonts w:ascii="SimSun" w:eastAsia="SimSun" w:hAnsi="SimSun" w:cs="SimSun"/>
          <w:sz w:val="21"/>
          <w:szCs w:val="21"/>
        </w:rPr>
        <w:t xml:space="preserve">    </w:t>
      </w:r>
      <w:r>
        <w:rPr>
          <w:rFonts w:ascii="Cambria Math" w:eastAsia="Cambria Math" w:hAnsi="Cambria Math" w:cs="Cambria Math"/>
          <w:sz w:val="21"/>
          <w:szCs w:val="21"/>
        </w:rPr>
        <w:t>②</w:t>
      </w:r>
      <w:r>
        <w:rPr>
          <w:sz w:val="21"/>
          <w:szCs w:val="21"/>
        </w:rPr>
        <w:t xml:space="preserve">. </w:t>
      </w:r>
      <w:r>
        <w:rPr>
          <w:rFonts w:ascii="SimSun" w:eastAsia="SimSun" w:hAnsi="SimSun" w:cs="SimSun"/>
          <w:sz w:val="21"/>
          <w:szCs w:val="21"/>
        </w:rPr>
        <w:t>抑制</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）长期压力刺激引起糖皮质激素分泌增加，从而抑制了淋巴细胞的增殖和分化</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rFonts w:ascii="SimSun" w:eastAsia="SimSun" w:hAnsi="SimSun" w:cs="SimSun"/>
          <w:sz w:val="21"/>
          <w:szCs w:val="21"/>
        </w:rPr>
        <w:t>方案二</w:t>
      </w:r>
      <w:r>
        <w:rPr>
          <w:rFonts w:ascii="SimSun" w:eastAsia="SimSun" w:hAnsi="SimSun" w:cs="SimSun"/>
          <w:sz w:val="21"/>
          <w:szCs w:val="21"/>
        </w:rPr>
        <w:t xml:space="preserve">    </w:t>
      </w:r>
      <w:r>
        <w:rPr>
          <w:rFonts w:ascii="Cambria Math" w:eastAsia="Cambria Math" w:hAnsi="Cambria Math" w:cs="Cambria Math"/>
          <w:sz w:val="21"/>
          <w:szCs w:val="21"/>
        </w:rPr>
        <w:t>②</w:t>
      </w:r>
      <w:r>
        <w:rPr>
          <w:sz w:val="21"/>
          <w:szCs w:val="21"/>
        </w:rPr>
        <w:t xml:space="preserve">. </w:t>
      </w:r>
      <w:r>
        <w:rPr>
          <w:rFonts w:ascii="SimSun" w:eastAsia="SimSun" w:hAnsi="SimSun" w:cs="SimSun"/>
          <w:sz w:val="21"/>
          <w:szCs w:val="21"/>
        </w:rPr>
        <w:t>方案二破坏了小鼠的肾上腺，可排除自身糖皮质激素的影响</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下丘脑分泌的促肾上腺皮质激素释放激素能促进垂体分泌促肾上腺皮质激素，垂体分泌促肾上腺皮质激素能促进肾上腺分泌糖皮质激素，而糖皮质激素对下丘脑和垂体有负反馈作用，当糖皮质激素分泌过多时，会抑制促肾上腺皮质激素释放激素和促肾上腺皮质激素的分泌，进而减少糖皮质激素的分泌。</w:t>
      </w:r>
    </w:p>
    <w:p>
      <w:pPr>
        <w:widowControl w:val="0"/>
        <w:spacing w:before="0" w:after="0" w:line="360" w:lineRule="auto"/>
        <w:rPr>
          <w:sz w:val="21"/>
          <w:szCs w:val="21"/>
        </w:rPr>
      </w:pP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据图可知，下丘脑分泌的促肾上腺皮质激素释放激素</w:t>
      </w:r>
      <w:r>
        <w:rPr>
          <w:sz w:val="21"/>
          <w:szCs w:val="21"/>
        </w:rPr>
        <w:t>(CRH)</w:t>
      </w:r>
      <w:r>
        <w:rPr>
          <w:rFonts w:ascii="SimSun" w:eastAsia="SimSun" w:hAnsi="SimSun" w:cs="SimSun"/>
          <w:sz w:val="21"/>
          <w:szCs w:val="21"/>
        </w:rPr>
        <w:t>，通过分级调节可促进肾上腺皮质分泌糖皮质激素，即糖皮质激素分泌的调节，是通过下丘脑一垂体一肾上腺皮质轴来进行的。分级调节可以放大激素的调节效应，形成多级反馈调节，有利于精细调控。</w:t>
      </w:r>
    </w:p>
    <w:p>
      <w:pPr>
        <w:widowControl w:val="0"/>
        <w:spacing w:before="0" w:after="0" w:line="360" w:lineRule="auto"/>
        <w:rPr>
          <w:sz w:val="21"/>
          <w:szCs w:val="21"/>
        </w:rPr>
      </w:pPr>
      <w:r>
        <w:rPr>
          <w:rFonts w:ascii="SimSun" w:eastAsia="SimSun" w:hAnsi="SimSun" w:cs="SimSun"/>
          <w:sz w:val="21"/>
          <w:szCs w:val="21"/>
        </w:rPr>
        <w:t>【小问</w:t>
      </w:r>
      <w:r>
        <w:rPr>
          <w:sz w:val="21"/>
          <w:szCs w:val="21"/>
        </w:rPr>
        <w:t>2</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图中显示，</w:t>
      </w:r>
      <w:r>
        <w:rPr>
          <w:sz w:val="21"/>
          <w:szCs w:val="21"/>
        </w:rPr>
        <w:t>CRH</w:t>
      </w:r>
      <w:r>
        <w:rPr>
          <w:rFonts w:ascii="SimSun" w:eastAsia="SimSun" w:hAnsi="SimSun" w:cs="SimSun"/>
          <w:sz w:val="21"/>
          <w:szCs w:val="21"/>
        </w:rPr>
        <w:t>是由下丘脑合成并分泌，作用到垂体使其合成并分泌促肾上腺皮质激素，因此</w:t>
      </w:r>
      <w:r>
        <w:rPr>
          <w:sz w:val="21"/>
          <w:szCs w:val="21"/>
        </w:rPr>
        <w:t>CRH</w:t>
      </w:r>
      <w:r>
        <w:rPr>
          <w:rFonts w:ascii="SimSun" w:eastAsia="SimSun" w:hAnsi="SimSun" w:cs="SimSun"/>
          <w:sz w:val="21"/>
          <w:szCs w:val="21"/>
        </w:rPr>
        <w:t>表示的激素是促肾上腺皮质激素释放激素。糖皮质激素过多时会反过来抑制下丘脑和垂体合成并分泌相应激素，因此</w:t>
      </w:r>
      <w:r>
        <w:rPr>
          <w:rFonts w:ascii="Cambria Math" w:eastAsia="Cambria Math" w:hAnsi="Cambria Math" w:cs="Cambria Math"/>
          <w:sz w:val="21"/>
          <w:szCs w:val="21"/>
        </w:rPr>
        <w:t>②</w:t>
      </w:r>
      <w:r>
        <w:rPr>
          <w:rFonts w:ascii="SimSun" w:eastAsia="SimSun" w:hAnsi="SimSun" w:cs="SimSun"/>
          <w:sz w:val="21"/>
          <w:szCs w:val="21"/>
        </w:rPr>
        <w:t>表示的作用效应为抑制。</w:t>
      </w:r>
    </w:p>
    <w:p>
      <w:pPr>
        <w:widowControl w:val="0"/>
        <w:spacing w:before="0" w:after="0" w:line="360" w:lineRule="auto"/>
        <w:rPr>
          <w:sz w:val="21"/>
          <w:szCs w:val="21"/>
        </w:rPr>
      </w:pPr>
      <w:r>
        <w:rPr>
          <w:rFonts w:ascii="SimSun" w:eastAsia="SimSun" w:hAnsi="SimSun" w:cs="SimSun"/>
          <w:sz w:val="21"/>
          <w:szCs w:val="21"/>
        </w:rPr>
        <w:t>【小问</w:t>
      </w:r>
      <w:r>
        <w:rPr>
          <w:sz w:val="21"/>
          <w:szCs w:val="21"/>
        </w:rPr>
        <w:t>3</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据图可知，当长期处于压力状态时，下丘脑、垂体和肾上腺皮质的分泌活动增强，使糖皮质激素分泌增加，抑制淋巴细胞的增殖和分化，从而免疫能力下降。</w:t>
      </w:r>
      <w:r>
        <w:rPr>
          <w:strike w:val="0"/>
          <w:sz w:val="21"/>
          <w:szCs w:val="21"/>
          <w:u w:val="none"/>
        </w:rPr>
        <w:drawing>
          <wp:inline>
            <wp:extent cx="28575" cy="28575"/>
            <wp:docPr id="100305" name="" descr="page number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5" name=""/>
                    <pic:cNvPicPr>
                      <a:picLocks noChangeAspect="1"/>
                    </pic:cNvPicPr>
                  </pic:nvPicPr>
                  <pic:blipFill>
                    <a:blip xmlns:r="http://schemas.openxmlformats.org/officeDocument/2006/relationships" r:embed="rId7"/>
                    <a:stretch>
                      <a:fillRect/>
                    </a:stretch>
                  </pic:blipFill>
                  <pic:spPr>
                    <a:xfrm>
                      <a:off x="0" y="0"/>
                      <a:ext cx="28575" cy="28575"/>
                    </a:xfrm>
                    <a:prstGeom prst="rect">
                      <a:avLst/>
                    </a:prstGeom>
                  </pic:spPr>
                </pic:pic>
              </a:graphicData>
            </a:graphic>
          </wp:inline>
        </w:drawing>
      </w:r>
    </w:p>
    <w:p>
      <w:pPr>
        <w:sectPr>
          <w:type w:val="continuous"/>
          <w:pgSz w:w="11906" w:h="16838"/>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【小问</w:t>
      </w:r>
      <w:r>
        <w:rPr>
          <w:sz w:val="21"/>
          <w:szCs w:val="21"/>
        </w:rPr>
        <w:t>4</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本实验目的是验证糖皮质激素对儿茶酚胺影响能量代谢的允许作用，自变量为是否含有糖皮质激素，糖皮质激素是由肾上腺合成并分泌的，方案一用正常小鼠作为实验对象，小鼠体内本身有内源糖皮质激素，而方案二破坏了小鼠的肾上腺，可排除小鼠体内原有的糖皮质激素的作用，因此合理的实验方案是实验二。</w:t>
      </w:r>
    </w:p>
    <w:p>
      <w:pPr>
        <w:widowControl w:val="0"/>
        <w:spacing w:before="0" w:after="0" w:line="360" w:lineRule="auto"/>
        <w:rPr>
          <w:sz w:val="21"/>
          <w:szCs w:val="21"/>
        </w:rPr>
      </w:pPr>
    </w:p>
    <w:p>
      <w:pPr>
        <w:widowControl w:val="0"/>
        <w:spacing w:before="0" w:after="0" w:line="360" w:lineRule="auto"/>
        <w:rPr>
          <w:sz w:val="21"/>
          <w:szCs w:val="21"/>
        </w:rPr>
      </w:pPr>
      <w:r>
        <w:rPr>
          <w:sz w:val="21"/>
          <w:szCs w:val="21"/>
        </w:rPr>
        <w:t xml:space="preserve">20. </w:t>
      </w:r>
      <w:r>
        <w:rPr>
          <w:rFonts w:ascii="SimSun" w:eastAsia="SimSun" w:hAnsi="SimSun" w:cs="SimSun"/>
          <w:sz w:val="21"/>
          <w:szCs w:val="21"/>
        </w:rPr>
        <w:t>甲型流感病毒（</w:t>
      </w:r>
      <w:r>
        <w:rPr>
          <w:sz w:val="21"/>
          <w:szCs w:val="21"/>
        </w:rPr>
        <w:t>IAV</w:t>
      </w:r>
      <w:r>
        <w:rPr>
          <w:rFonts w:ascii="SimSun" w:eastAsia="SimSun" w:hAnsi="SimSun" w:cs="SimSun"/>
          <w:sz w:val="21"/>
          <w:szCs w:val="21"/>
        </w:rPr>
        <w:t>）为冬季流感的主要病原体。机体感染后主要表现为高热、咳嗽、流涕、肌痛等症状。下图是人体对病毒的部分免疫过程示意图，</w:t>
      </w:r>
      <w:r>
        <w:rPr>
          <w:sz w:val="21"/>
          <w:szCs w:val="21"/>
        </w:rPr>
        <w:t>I</w:t>
      </w:r>
      <w:r>
        <w:rPr>
          <w:rFonts w:ascii="SimSun" w:eastAsia="SimSun" w:hAnsi="SimSun" w:cs="SimSun"/>
          <w:sz w:val="21"/>
          <w:szCs w:val="21"/>
        </w:rPr>
        <w:t>～</w:t>
      </w:r>
      <w:r>
        <w:rPr>
          <w:rFonts w:ascii="MS UI Gothic" w:eastAsia="MS UI Gothic" w:hAnsi="MS UI Gothic" w:cs="MS UI Gothic"/>
          <w:sz w:val="21"/>
          <w:szCs w:val="21"/>
        </w:rPr>
        <w:t>Ⅶ</w:t>
      </w:r>
      <w:r>
        <w:rPr>
          <w:rFonts w:ascii="SimSun" w:eastAsia="SimSun" w:hAnsi="SimSun" w:cs="SimSun"/>
          <w:sz w:val="21"/>
          <w:szCs w:val="21"/>
        </w:rPr>
        <w:t>表示不同种类的细胞，</w:t>
      </w:r>
      <w:r>
        <w:rPr>
          <w:sz w:val="21"/>
          <w:szCs w:val="21"/>
        </w:rPr>
        <w:t>Th</w:t>
      </w:r>
      <w:r>
        <w:rPr>
          <w:rFonts w:ascii="SimSun" w:eastAsia="SimSun" w:hAnsi="SimSun" w:cs="SimSun"/>
          <w:sz w:val="21"/>
          <w:szCs w:val="21"/>
        </w:rPr>
        <w:t>细胞（辅助性</w:t>
      </w:r>
      <w:r>
        <w:rPr>
          <w:sz w:val="21"/>
          <w:szCs w:val="21"/>
        </w:rPr>
        <w:t>T</w:t>
      </w:r>
      <w:r>
        <w:rPr>
          <w:rFonts w:ascii="SimSun" w:eastAsia="SimSun" w:hAnsi="SimSun" w:cs="SimSun"/>
          <w:sz w:val="21"/>
          <w:szCs w:val="21"/>
        </w:rPr>
        <w:t>细胞）是</w:t>
      </w:r>
      <w:r>
        <w:rPr>
          <w:sz w:val="21"/>
          <w:szCs w:val="21"/>
        </w:rPr>
        <w:t>T</w:t>
      </w:r>
      <w:r>
        <w:rPr>
          <w:rFonts w:ascii="SimSun" w:eastAsia="SimSun" w:hAnsi="SimSun" w:cs="SimSun"/>
          <w:sz w:val="21"/>
          <w:szCs w:val="21"/>
        </w:rPr>
        <w:t>细胞的一种，</w:t>
      </w:r>
      <w:r>
        <w:rPr>
          <w:sz w:val="21"/>
          <w:szCs w:val="21"/>
        </w:rPr>
        <w:t>a</w:t>
      </w:r>
      <w:r>
        <w:rPr>
          <w:rFonts w:ascii="SimSun" w:eastAsia="SimSun" w:hAnsi="SimSun" w:cs="SimSun"/>
          <w:sz w:val="21"/>
          <w:szCs w:val="21"/>
        </w:rPr>
        <w:t>～</w:t>
      </w:r>
      <w:r>
        <w:rPr>
          <w:sz w:val="21"/>
          <w:szCs w:val="21"/>
        </w:rPr>
        <w:t>g</w:t>
      </w:r>
      <w:r>
        <w:rPr>
          <w:rFonts w:ascii="SimSun" w:eastAsia="SimSun" w:hAnsi="SimSun" w:cs="SimSun"/>
          <w:sz w:val="21"/>
          <w:szCs w:val="21"/>
        </w:rPr>
        <w:t>代表不同的物质。请据图回答下列问题。</w:t>
      </w:r>
    </w:p>
    <w:p>
      <w:pPr>
        <w:widowControl w:val="0"/>
        <w:spacing w:before="0" w:after="0" w:line="360" w:lineRule="auto"/>
        <w:rPr>
          <w:sz w:val="21"/>
          <w:szCs w:val="21"/>
        </w:rPr>
      </w:pPr>
      <w:r>
        <w:rPr>
          <w:strike w:val="0"/>
          <w:sz w:val="21"/>
          <w:szCs w:val="21"/>
          <w:u w:val="none"/>
        </w:rPr>
        <w:drawing>
          <wp:inline>
            <wp:extent cx="3838575" cy="1905000"/>
            <wp:docPr id="10031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9" name=""/>
                    <pic:cNvPicPr>
                      <a:picLocks noChangeAspect="1"/>
                    </pic:cNvPicPr>
                  </pic:nvPicPr>
                  <pic:blipFill>
                    <a:blip xmlns:r="http://schemas.openxmlformats.org/officeDocument/2006/relationships" r:embed="rId44"/>
                    <a:stretch>
                      <a:fillRect/>
                    </a:stretch>
                  </pic:blipFill>
                  <pic:spPr>
                    <a:xfrm>
                      <a:off x="0" y="0"/>
                      <a:ext cx="3838575" cy="190500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w:t>
      </w:r>
      <w:r>
        <w:rPr>
          <w:sz w:val="21"/>
          <w:szCs w:val="21"/>
        </w:rPr>
        <w:t>IAV</w:t>
      </w:r>
      <w:r>
        <w:rPr>
          <w:rFonts w:ascii="SimSun" w:eastAsia="SimSun" w:hAnsi="SimSun" w:cs="SimSun"/>
          <w:sz w:val="21"/>
          <w:szCs w:val="21"/>
        </w:rPr>
        <w:t>侵入人体后，一部分能被吞噬细胞吞噬消化，这属于免疫防卫的第</w:t>
      </w:r>
      <w:r>
        <w:rPr>
          <w:sz w:val="21"/>
          <w:szCs w:val="21"/>
        </w:rPr>
        <w:t>_______</w:t>
      </w:r>
      <w:r>
        <w:rPr>
          <w:rFonts w:ascii="SimSun" w:eastAsia="SimSun" w:hAnsi="SimSun" w:cs="SimSun"/>
          <w:sz w:val="21"/>
          <w:szCs w:val="21"/>
        </w:rPr>
        <w:t>道防线。另一部分病毒被</w:t>
      </w:r>
      <w:r>
        <w:rPr>
          <w:sz w:val="21"/>
          <w:szCs w:val="21"/>
        </w:rPr>
        <w:t>I</w:t>
      </w:r>
      <w:r>
        <w:rPr>
          <w:rFonts w:ascii="SimSun" w:eastAsia="SimSun" w:hAnsi="SimSun" w:cs="SimSun"/>
          <w:sz w:val="21"/>
          <w:szCs w:val="21"/>
        </w:rPr>
        <w:t>摄取处理后，经一些列处理后成为激活</w:t>
      </w:r>
      <w:r>
        <w:rPr>
          <w:rFonts w:ascii="MS UI Gothic" w:eastAsia="MS UI Gothic" w:hAnsi="MS UI Gothic" w:cs="MS UI Gothic"/>
          <w:sz w:val="21"/>
          <w:szCs w:val="21"/>
        </w:rPr>
        <w:t>Ⅴ</w:t>
      </w:r>
      <w:r>
        <w:rPr>
          <w:rFonts w:ascii="SimSun" w:eastAsia="SimSun" w:hAnsi="SimSun" w:cs="SimSun"/>
          <w:sz w:val="21"/>
          <w:szCs w:val="21"/>
        </w:rPr>
        <w:t>细胞的一个信号；激活</w:t>
      </w:r>
      <w:r>
        <w:rPr>
          <w:rFonts w:ascii="MS UI Gothic" w:eastAsia="MS UI Gothic" w:hAnsi="MS UI Gothic" w:cs="MS UI Gothic"/>
          <w:sz w:val="21"/>
          <w:szCs w:val="21"/>
        </w:rPr>
        <w:t>Ⅴ</w:t>
      </w:r>
      <w:r>
        <w:rPr>
          <w:rFonts w:ascii="SimSun" w:eastAsia="SimSun" w:hAnsi="SimSun" w:cs="SimSun"/>
          <w:sz w:val="21"/>
          <w:szCs w:val="21"/>
        </w:rPr>
        <w:t>细胞的另一个信号是</w:t>
      </w:r>
      <w:r>
        <w:rPr>
          <w:sz w:val="21"/>
          <w:szCs w:val="21"/>
        </w:rPr>
        <w:t>____________</w:t>
      </w:r>
      <w:r>
        <w:rPr>
          <w:rFonts w:ascii="SimSun" w:eastAsia="SimSun" w:hAnsi="SimSun" w:cs="SimSun"/>
          <w:sz w:val="21"/>
          <w:szCs w:val="21"/>
        </w:rPr>
        <w:t>，此外</w:t>
      </w:r>
      <w:r>
        <w:rPr>
          <w:rFonts w:ascii="MS UI Gothic" w:eastAsia="MS UI Gothic" w:hAnsi="MS UI Gothic" w:cs="MS UI Gothic"/>
          <w:sz w:val="21"/>
          <w:szCs w:val="21"/>
        </w:rPr>
        <w:t>Ⅴ</w:t>
      </w:r>
      <w:r>
        <w:rPr>
          <w:rFonts w:ascii="SimSun" w:eastAsia="SimSun" w:hAnsi="SimSun" w:cs="SimSun"/>
          <w:sz w:val="21"/>
          <w:szCs w:val="21"/>
        </w:rPr>
        <w:t>细胞还需要借助</w:t>
      </w:r>
      <w:r>
        <w:rPr>
          <w:sz w:val="21"/>
          <w:szCs w:val="21"/>
        </w:rPr>
        <w:t>d</w:t>
      </w:r>
      <w:r>
        <w:rPr>
          <w:rFonts w:ascii="SimSun" w:eastAsia="SimSun" w:hAnsi="SimSun" w:cs="SimSun"/>
          <w:sz w:val="21"/>
          <w:szCs w:val="21"/>
        </w:rPr>
        <w:t>才快速分裂、分化。</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）细胞</w:t>
      </w:r>
      <w:r>
        <w:rPr>
          <w:rFonts w:ascii="MS UI Gothic" w:eastAsia="MS UI Gothic" w:hAnsi="MS UI Gothic" w:cs="MS UI Gothic"/>
          <w:sz w:val="21"/>
          <w:szCs w:val="21"/>
        </w:rPr>
        <w:t>Ⅲ</w:t>
      </w:r>
      <w:r>
        <w:rPr>
          <w:rFonts w:ascii="SimSun" w:eastAsia="SimSun" w:hAnsi="SimSun" w:cs="SimSun"/>
          <w:sz w:val="21"/>
          <w:szCs w:val="21"/>
        </w:rPr>
        <w:t>能裂解被该病毒侵染的细胞，该过程属于</w:t>
      </w:r>
      <w:r>
        <w:rPr>
          <w:sz w:val="21"/>
          <w:szCs w:val="21"/>
        </w:rPr>
        <w:t>_______</w:t>
      </w:r>
      <w:r>
        <w:rPr>
          <w:rFonts w:ascii="SimSun" w:eastAsia="SimSun" w:hAnsi="SimSun" w:cs="SimSun"/>
          <w:sz w:val="21"/>
          <w:szCs w:val="21"/>
        </w:rPr>
        <w:t>免疫，再次感染甲型流感病毒时细胞</w:t>
      </w:r>
      <w:r>
        <w:rPr>
          <w:rFonts w:ascii="MS UI Gothic" w:eastAsia="MS UI Gothic" w:hAnsi="MS UI Gothic" w:cs="MS UI Gothic"/>
          <w:sz w:val="21"/>
          <w:szCs w:val="21"/>
        </w:rPr>
        <w:t>Ⅲ</w:t>
      </w:r>
      <w:r>
        <w:rPr>
          <w:rFonts w:ascii="SimSun" w:eastAsia="SimSun" w:hAnsi="SimSun" w:cs="SimSun"/>
          <w:sz w:val="21"/>
          <w:szCs w:val="21"/>
        </w:rPr>
        <w:t>的来源有</w:t>
      </w:r>
      <w:r>
        <w:rPr>
          <w:sz w:val="21"/>
          <w:szCs w:val="21"/>
        </w:rPr>
        <w:t>_____________</w:t>
      </w:r>
      <w:r>
        <w:rPr>
          <w:rFonts w:ascii="SimSun" w:eastAsia="SimSun" w:hAnsi="SimSun" w:cs="SimSun"/>
          <w:sz w:val="21"/>
          <w:szCs w:val="21"/>
        </w:rPr>
        <w:t>（填细胞名称）。</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）为寻找防控</w:t>
      </w:r>
      <w:r>
        <w:rPr>
          <w:sz w:val="21"/>
          <w:szCs w:val="21"/>
        </w:rPr>
        <w:t>IAV</w:t>
      </w:r>
      <w:r>
        <w:rPr>
          <w:rFonts w:ascii="SimSun" w:eastAsia="SimSun" w:hAnsi="SimSun" w:cs="SimSun"/>
          <w:sz w:val="21"/>
          <w:szCs w:val="21"/>
        </w:rPr>
        <w:t>的新思路，科研人员以小鼠为实验对象，研究了高脂肪低糖类（</w:t>
      </w:r>
      <w:r>
        <w:rPr>
          <w:sz w:val="21"/>
          <w:szCs w:val="21"/>
        </w:rPr>
        <w:t>KD</w:t>
      </w:r>
      <w:r>
        <w:rPr>
          <w:rFonts w:ascii="SimSun" w:eastAsia="SimSun" w:hAnsi="SimSun" w:cs="SimSun"/>
          <w:sz w:val="21"/>
          <w:szCs w:val="21"/>
        </w:rPr>
        <w:t>）的饮食对抵御</w:t>
      </w:r>
      <w:r>
        <w:rPr>
          <w:sz w:val="21"/>
          <w:szCs w:val="21"/>
        </w:rPr>
        <w:t>IAV</w:t>
      </w:r>
      <w:r>
        <w:rPr>
          <w:rFonts w:ascii="SimSun" w:eastAsia="SimSun" w:hAnsi="SimSun" w:cs="SimSun"/>
          <w:sz w:val="21"/>
          <w:szCs w:val="21"/>
        </w:rPr>
        <w:t>感染的效果。科研人员用不同的饲料饲喂小鼠，</w:t>
      </w:r>
      <w:r>
        <w:rPr>
          <w:sz w:val="21"/>
          <w:szCs w:val="21"/>
        </w:rPr>
        <w:t>7d</w:t>
      </w:r>
      <w:r>
        <w:rPr>
          <w:rFonts w:ascii="SimSun" w:eastAsia="SimSun" w:hAnsi="SimSun" w:cs="SimSun"/>
          <w:sz w:val="21"/>
          <w:szCs w:val="21"/>
        </w:rPr>
        <w:t>后再用一定浓度的</w:t>
      </w:r>
      <w:r>
        <w:rPr>
          <w:sz w:val="21"/>
          <w:szCs w:val="21"/>
        </w:rPr>
        <w:t>IAV</w:t>
      </w:r>
      <w:r>
        <w:rPr>
          <w:rFonts w:ascii="SimSun" w:eastAsia="SimSun" w:hAnsi="SimSun" w:cs="SimSun"/>
          <w:sz w:val="21"/>
          <w:szCs w:val="21"/>
        </w:rPr>
        <w:t>感染小鼠，统计小鼠的生存率以及细胞毒性</w:t>
      </w:r>
      <w:r>
        <w:rPr>
          <w:sz w:val="21"/>
          <w:szCs w:val="21"/>
        </w:rPr>
        <w:t>T</w:t>
      </w:r>
      <w:r>
        <w:rPr>
          <w:rFonts w:ascii="SimSun" w:eastAsia="SimSun" w:hAnsi="SimSun" w:cs="SimSun"/>
          <w:sz w:val="21"/>
          <w:szCs w:val="21"/>
        </w:rPr>
        <w:t>细胞和</w:t>
      </w:r>
      <w:r>
        <w:rPr>
          <w:sz w:val="21"/>
          <w:szCs w:val="21"/>
        </w:rPr>
        <w:t>γT</w:t>
      </w:r>
      <w:r>
        <w:rPr>
          <w:rFonts w:ascii="SimSun" w:eastAsia="SimSun" w:hAnsi="SimSun" w:cs="SimSun"/>
          <w:sz w:val="21"/>
          <w:szCs w:val="21"/>
        </w:rPr>
        <w:t>细胞（一种新型</w:t>
      </w:r>
      <w:r>
        <w:rPr>
          <w:sz w:val="21"/>
          <w:szCs w:val="21"/>
        </w:rPr>
        <w:t>T</w:t>
      </w:r>
      <w:r>
        <w:rPr>
          <w:rFonts w:ascii="SimSun" w:eastAsia="SimSun" w:hAnsi="SimSun" w:cs="SimSun"/>
          <w:sz w:val="21"/>
          <w:szCs w:val="21"/>
        </w:rPr>
        <w:t>细胞）的相对数量，结果分别如图</w:t>
      </w:r>
      <w:r>
        <w:rPr>
          <w:sz w:val="21"/>
          <w:szCs w:val="21"/>
        </w:rPr>
        <w:t>1</w:t>
      </w:r>
      <w:r>
        <w:rPr>
          <w:rFonts w:ascii="SimSun" w:eastAsia="SimSun" w:hAnsi="SimSun" w:cs="SimSun"/>
          <w:sz w:val="21"/>
          <w:szCs w:val="21"/>
        </w:rPr>
        <w:t>和图</w:t>
      </w:r>
      <w:r>
        <w:rPr>
          <w:sz w:val="21"/>
          <w:szCs w:val="21"/>
        </w:rPr>
        <w:t>2</w:t>
      </w:r>
      <w:r>
        <w:rPr>
          <w:rFonts w:ascii="SimSun" w:eastAsia="SimSun" w:hAnsi="SimSun" w:cs="SimSun"/>
          <w:sz w:val="21"/>
          <w:szCs w:val="21"/>
        </w:rPr>
        <w:t>所示。</w:t>
      </w:r>
    </w:p>
    <w:p>
      <w:pPr>
        <w:widowControl w:val="0"/>
        <w:spacing w:before="0" w:after="0" w:line="360" w:lineRule="auto"/>
        <w:rPr>
          <w:sz w:val="21"/>
          <w:szCs w:val="21"/>
        </w:rPr>
      </w:pPr>
      <w:r>
        <w:rPr>
          <w:strike w:val="0"/>
          <w:sz w:val="21"/>
          <w:szCs w:val="21"/>
          <w:u w:val="none"/>
        </w:rPr>
        <w:drawing>
          <wp:inline>
            <wp:extent cx="4695825" cy="1943100"/>
            <wp:docPr id="10032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1" name=""/>
                    <pic:cNvPicPr>
                      <a:picLocks noChangeAspect="1"/>
                    </pic:cNvPicPr>
                  </pic:nvPicPr>
                  <pic:blipFill>
                    <a:blip xmlns:r="http://schemas.openxmlformats.org/officeDocument/2006/relationships" r:embed="rId45"/>
                    <a:stretch>
                      <a:fillRect/>
                    </a:stretch>
                  </pic:blipFill>
                  <pic:spPr>
                    <a:xfrm>
                      <a:off x="0" y="0"/>
                      <a:ext cx="4695825" cy="1943100"/>
                    </a:xfrm>
                    <a:prstGeom prst="rect">
                      <a:avLst/>
                    </a:prstGeom>
                  </pic:spPr>
                </pic:pic>
              </a:graphicData>
            </a:graphic>
          </wp:inline>
        </w:drawing>
      </w:r>
      <w:r>
        <w:rPr>
          <w:strike w:val="0"/>
          <w:sz w:val="21"/>
          <w:szCs w:val="21"/>
          <w:u w:val="none"/>
        </w:rPr>
        <w:drawing>
          <wp:inline>
            <wp:extent cx="28575" cy="28575"/>
            <wp:docPr id="100323" name="" descr="page number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3" name=""/>
                    <pic:cNvPicPr>
                      <a:picLocks noChangeAspect="1"/>
                    </pic:cNvPicPr>
                  </pic:nvPicPr>
                  <pic:blipFill>
                    <a:blip xmlns:r="http://schemas.openxmlformats.org/officeDocument/2006/relationships" r:embed="rId7"/>
                    <a:stretch>
                      <a:fillRect/>
                    </a:stretch>
                  </pic:blipFill>
                  <pic:spPr>
                    <a:xfrm>
                      <a:off x="0" y="0"/>
                      <a:ext cx="28575" cy="28575"/>
                    </a:xfrm>
                    <a:prstGeom prst="rect">
                      <a:avLst/>
                    </a:prstGeom>
                  </pic:spPr>
                </pic:pic>
              </a:graphicData>
            </a:graphic>
          </wp:inline>
        </w:drawing>
      </w:r>
    </w:p>
    <w:p>
      <w:pPr>
        <w:sectPr>
          <w:type w:val="continuous"/>
          <w:pgSz w:w="11906" w:h="16838"/>
          <w:pgMar w:top="1000" w:right="1120" w:bottom="660" w:left="1120" w:header="708" w:footer="708" w:gutter="0"/>
          <w:cols w:space="708"/>
          <w:docGrid w:linePitch="360"/>
        </w:sectPr>
      </w:pPr>
    </w:p>
    <w:p>
      <w:pPr>
        <w:widowControl w:val="0"/>
        <w:spacing w:before="0" w:after="0" w:line="360" w:lineRule="auto"/>
        <w:rPr>
          <w:sz w:val="21"/>
          <w:szCs w:val="21"/>
        </w:rPr>
      </w:pPr>
      <w:r>
        <w:rPr>
          <w:rFonts w:ascii="Cambria Math" w:eastAsia="Cambria Math" w:hAnsi="Cambria Math" w:cs="Cambria Math"/>
          <w:sz w:val="21"/>
          <w:szCs w:val="21"/>
        </w:rPr>
        <w:t>①</w:t>
      </w:r>
      <w:r>
        <w:rPr>
          <w:rFonts w:ascii="SimSun" w:eastAsia="SimSun" w:hAnsi="SimSun" w:cs="SimSun"/>
          <w:sz w:val="21"/>
          <w:szCs w:val="21"/>
        </w:rPr>
        <w:t>实验组小鼠应用</w:t>
      </w:r>
      <w:r>
        <w:rPr>
          <w:sz w:val="21"/>
          <w:szCs w:val="21"/>
        </w:rPr>
        <w:t>________</w:t>
      </w:r>
      <w:r>
        <w:rPr>
          <w:rFonts w:ascii="SimSun" w:eastAsia="SimSun" w:hAnsi="SimSun" w:cs="SimSun"/>
          <w:sz w:val="21"/>
          <w:szCs w:val="21"/>
        </w:rPr>
        <w:t>（</w:t>
      </w:r>
      <w:r>
        <w:rPr>
          <w:sz w:val="21"/>
          <w:szCs w:val="21"/>
        </w:rPr>
        <w:t>“</w:t>
      </w:r>
      <w:r>
        <w:rPr>
          <w:rFonts w:ascii="SimSun" w:eastAsia="SimSun" w:hAnsi="SimSun" w:cs="SimSun"/>
          <w:sz w:val="21"/>
          <w:szCs w:val="21"/>
        </w:rPr>
        <w:t>正常</w:t>
      </w:r>
      <w:r>
        <w:rPr>
          <w:sz w:val="21"/>
          <w:szCs w:val="21"/>
        </w:rPr>
        <w:t>”</w:t>
      </w:r>
      <w:r>
        <w:rPr>
          <w:rFonts w:ascii="SimSun" w:eastAsia="SimSun" w:hAnsi="SimSun" w:cs="SimSun"/>
          <w:sz w:val="21"/>
          <w:szCs w:val="21"/>
        </w:rPr>
        <w:t>或</w:t>
      </w:r>
      <w:r>
        <w:rPr>
          <w:sz w:val="21"/>
          <w:szCs w:val="21"/>
        </w:rPr>
        <w:t>“</w:t>
      </w:r>
      <w:r>
        <w:rPr>
          <w:rFonts w:ascii="SimSun" w:eastAsia="SimSun" w:hAnsi="SimSun" w:cs="SimSun"/>
          <w:sz w:val="21"/>
          <w:szCs w:val="21"/>
        </w:rPr>
        <w:t>含</w:t>
      </w:r>
      <w:r>
        <w:rPr>
          <w:sz w:val="21"/>
          <w:szCs w:val="21"/>
        </w:rPr>
        <w:t>KD”</w:t>
      </w:r>
      <w:r>
        <w:rPr>
          <w:rFonts w:ascii="SimSun" w:eastAsia="SimSun" w:hAnsi="SimSun" w:cs="SimSun"/>
          <w:sz w:val="21"/>
          <w:szCs w:val="21"/>
        </w:rPr>
        <w:t>）饲料饲喂。</w:t>
      </w:r>
    </w:p>
    <w:p>
      <w:pPr>
        <w:widowControl w:val="0"/>
        <w:spacing w:before="0" w:after="0" w:line="360" w:lineRule="auto"/>
        <w:rPr>
          <w:sz w:val="21"/>
          <w:szCs w:val="21"/>
        </w:rPr>
      </w:pPr>
      <w:r>
        <w:rPr>
          <w:rFonts w:ascii="Cambria Math" w:eastAsia="Cambria Math" w:hAnsi="Cambria Math" w:cs="Cambria Math"/>
          <w:sz w:val="21"/>
          <w:szCs w:val="21"/>
        </w:rPr>
        <w:t>②</w:t>
      </w:r>
      <w:r>
        <w:rPr>
          <w:rFonts w:ascii="SimSun" w:eastAsia="SimSun" w:hAnsi="SimSun" w:cs="SimSun"/>
          <w:sz w:val="21"/>
          <w:szCs w:val="21"/>
        </w:rPr>
        <w:t>据图可得出的结论：</w:t>
      </w:r>
      <w:r>
        <w:rPr>
          <w:sz w:val="21"/>
          <w:szCs w:val="21"/>
        </w:rPr>
        <w:t>______________________</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rFonts w:ascii="SimSun" w:eastAsia="SimSun" w:hAnsi="SimSun" w:cs="SimSun"/>
          <w:sz w:val="21"/>
          <w:szCs w:val="21"/>
        </w:rPr>
        <w:t>二</w:t>
      </w:r>
      <w:r>
        <w:rPr>
          <w:rFonts w:ascii="SimSun" w:eastAsia="SimSun" w:hAnsi="SimSun" w:cs="SimSun"/>
          <w:sz w:val="21"/>
          <w:szCs w:val="21"/>
        </w:rPr>
        <w:t xml:space="preserve">    </w:t>
      </w:r>
      <w:r>
        <w:rPr>
          <w:rFonts w:ascii="Cambria Math" w:eastAsia="Cambria Math" w:hAnsi="Cambria Math" w:cs="Cambria Math"/>
          <w:sz w:val="21"/>
          <w:szCs w:val="21"/>
        </w:rPr>
        <w:t>②</w:t>
      </w:r>
      <w:r>
        <w:rPr>
          <w:sz w:val="21"/>
          <w:szCs w:val="21"/>
        </w:rPr>
        <w:t>. B</w:t>
      </w:r>
      <w:r>
        <w:rPr>
          <w:rFonts w:ascii="SimSun" w:eastAsia="SimSun" w:hAnsi="SimSun" w:cs="SimSun"/>
          <w:sz w:val="21"/>
          <w:szCs w:val="21"/>
        </w:rPr>
        <w:t>细胞识别并接触一些病原体</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rFonts w:ascii="SimSun" w:eastAsia="SimSun" w:hAnsi="SimSun" w:cs="SimSun"/>
          <w:sz w:val="21"/>
          <w:szCs w:val="21"/>
        </w:rPr>
        <w:t>细胞</w:t>
      </w:r>
      <w:r>
        <w:rPr>
          <w:rFonts w:ascii="SimSun" w:eastAsia="SimSun" w:hAnsi="SimSun" w:cs="SimSun"/>
          <w:sz w:val="21"/>
          <w:szCs w:val="21"/>
        </w:rPr>
        <w:t xml:space="preserve">    </w:t>
      </w:r>
      <w:r>
        <w:rPr>
          <w:rFonts w:ascii="Cambria Math" w:eastAsia="Cambria Math" w:hAnsi="Cambria Math" w:cs="Cambria Math"/>
          <w:sz w:val="21"/>
          <w:szCs w:val="21"/>
        </w:rPr>
        <w:t>②</w:t>
      </w:r>
      <w:r>
        <w:rPr>
          <w:sz w:val="21"/>
          <w:szCs w:val="21"/>
        </w:rPr>
        <w:t xml:space="preserve">. </w:t>
      </w:r>
      <w:r>
        <w:rPr>
          <w:rFonts w:ascii="SimSun" w:eastAsia="SimSun" w:hAnsi="SimSun" w:cs="SimSun"/>
          <w:sz w:val="21"/>
          <w:szCs w:val="21"/>
        </w:rPr>
        <w:t>记忆</w:t>
      </w:r>
      <w:r>
        <w:rPr>
          <w:sz w:val="21"/>
          <w:szCs w:val="21"/>
        </w:rPr>
        <w:t>T</w:t>
      </w:r>
      <w:r>
        <w:rPr>
          <w:rFonts w:ascii="SimSun" w:eastAsia="SimSun" w:hAnsi="SimSun" w:cs="SimSun"/>
          <w:sz w:val="21"/>
          <w:szCs w:val="21"/>
        </w:rPr>
        <w:t>细胞、细胞毒性</w:t>
      </w:r>
      <w:r>
        <w:rPr>
          <w:sz w:val="21"/>
          <w:szCs w:val="21"/>
        </w:rPr>
        <w:t>T</w:t>
      </w:r>
      <w:r>
        <w:rPr>
          <w:rFonts w:ascii="SimSun" w:eastAsia="SimSun" w:hAnsi="SimSun" w:cs="SimSun"/>
          <w:sz w:val="21"/>
          <w:szCs w:val="21"/>
        </w:rPr>
        <w:t>细胞</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rFonts w:ascii="SimSun" w:eastAsia="SimSun" w:hAnsi="SimSun" w:cs="SimSun"/>
          <w:sz w:val="21"/>
          <w:szCs w:val="21"/>
        </w:rPr>
        <w:t>含</w:t>
      </w:r>
      <w:r>
        <w:rPr>
          <w:sz w:val="21"/>
          <w:szCs w:val="21"/>
        </w:rPr>
        <w:t>KD</w:t>
      </w:r>
      <w:r>
        <w:rPr>
          <w:sz w:val="21"/>
          <w:szCs w:val="21"/>
        </w:rPr>
        <w:t xml:space="preserve">    </w:t>
      </w:r>
      <w:r>
        <w:rPr>
          <w:rFonts w:ascii="Cambria Math" w:eastAsia="Cambria Math" w:hAnsi="Cambria Math" w:cs="Cambria Math"/>
          <w:sz w:val="21"/>
          <w:szCs w:val="21"/>
        </w:rPr>
        <w:t>②</w:t>
      </w:r>
      <w:r>
        <w:rPr>
          <w:sz w:val="21"/>
          <w:szCs w:val="21"/>
        </w:rPr>
        <w:t>. KD</w:t>
      </w:r>
      <w:r>
        <w:rPr>
          <w:rFonts w:ascii="SimSun" w:eastAsia="SimSun" w:hAnsi="SimSun" w:cs="SimSun"/>
          <w:sz w:val="21"/>
          <w:szCs w:val="21"/>
        </w:rPr>
        <w:t>可以提高小鼠</w:t>
      </w:r>
      <w:r>
        <w:rPr>
          <w:sz w:val="21"/>
          <w:szCs w:val="21"/>
        </w:rPr>
        <w:t>γT</w:t>
      </w:r>
      <w:r>
        <w:rPr>
          <w:rFonts w:ascii="SimSun" w:eastAsia="SimSun" w:hAnsi="SimSun" w:cs="SimSun"/>
          <w:sz w:val="21"/>
          <w:szCs w:val="21"/>
        </w:rPr>
        <w:t>细胞的数量→提高被</w:t>
      </w:r>
      <w:r>
        <w:rPr>
          <w:sz w:val="21"/>
          <w:szCs w:val="21"/>
        </w:rPr>
        <w:t>IAV</w:t>
      </w:r>
      <w:r>
        <w:rPr>
          <w:rFonts w:ascii="SimSun" w:eastAsia="SimSun" w:hAnsi="SimSun" w:cs="SimSun"/>
          <w:sz w:val="21"/>
          <w:szCs w:val="21"/>
        </w:rPr>
        <w:t>感染的生存率</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w:t>
      </w:r>
      <w:r>
        <w:rPr>
          <w:sz w:val="21"/>
          <w:szCs w:val="21"/>
        </w:rPr>
        <w:t>1</w:t>
      </w:r>
      <w:r>
        <w:rPr>
          <w:rFonts w:ascii="SimSun" w:eastAsia="SimSun" w:hAnsi="SimSun" w:cs="SimSun"/>
          <w:sz w:val="21"/>
          <w:szCs w:val="21"/>
        </w:rPr>
        <w:t>、免疫系统由免疫细胞、免疫器官和免疫活性物质组成。</w:t>
      </w:r>
    </w:p>
    <w:p>
      <w:pPr>
        <w:widowControl w:val="0"/>
        <w:spacing w:before="0" w:after="0" w:line="360" w:lineRule="auto"/>
        <w:rPr>
          <w:sz w:val="21"/>
          <w:szCs w:val="21"/>
        </w:rPr>
      </w:pPr>
      <w:r>
        <w:rPr>
          <w:sz w:val="21"/>
          <w:szCs w:val="21"/>
        </w:rPr>
        <w:t>2</w:t>
      </w:r>
      <w:r>
        <w:rPr>
          <w:rFonts w:ascii="SimSun" w:eastAsia="SimSun" w:hAnsi="SimSun" w:cs="SimSun"/>
          <w:sz w:val="21"/>
          <w:szCs w:val="21"/>
        </w:rPr>
        <w:t>、人体免疫包括非特异性免疫和特异性免疫，非特异性免疫包括第一、二道防线，第一道防线由皮肤和黏膜组成，第二道防线由体液中的杀菌物质和吞噬细胞组成；特异性免疫是人体的第三道防线，由免疫器官、免疫细胞借助于血液循环和淋巴循环组成，包括细胞免疫和体液免疫两种方式。</w:t>
      </w:r>
    </w:p>
    <w:p>
      <w:pPr>
        <w:widowControl w:val="0"/>
        <w:spacing w:before="0" w:after="0" w:line="360" w:lineRule="auto"/>
        <w:rPr>
          <w:sz w:val="21"/>
          <w:szCs w:val="21"/>
        </w:rPr>
      </w:pP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人体免疫</w:t>
      </w:r>
      <w:r>
        <w:rPr>
          <w:strike w:val="0"/>
          <w:sz w:val="21"/>
          <w:szCs w:val="21"/>
          <w:u w:val="none"/>
        </w:rPr>
        <w:drawing>
          <wp:inline>
            <wp:extent cx="133350" cy="180975"/>
            <wp:docPr id="10033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7" name=""/>
                    <pic:cNvPicPr>
                      <a:picLocks noChangeAspect="1"/>
                    </pic:cNvPicPr>
                  </pic:nvPicPr>
                  <pic:blipFill>
                    <a:blip xmlns:r="http://schemas.openxmlformats.org/officeDocument/2006/relationships" r:embed="rId22"/>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第二道防线由体液中的杀菌物质和吞噬细胞组成，故当</w:t>
      </w:r>
      <w:r>
        <w:rPr>
          <w:sz w:val="21"/>
          <w:szCs w:val="21"/>
        </w:rPr>
        <w:t>IAV</w:t>
      </w:r>
      <w:r>
        <w:rPr>
          <w:rFonts w:ascii="SimSun" w:eastAsia="SimSun" w:hAnsi="SimSun" w:cs="SimSun"/>
          <w:sz w:val="21"/>
          <w:szCs w:val="21"/>
        </w:rPr>
        <w:t>侵入人体后，一部分能被吞噬细胞吞噬，这属于免疫防卫的第二道防线；据图分析，细胞</w:t>
      </w:r>
      <w:r>
        <w:rPr>
          <w:rFonts w:ascii="MS UI Gothic" w:eastAsia="MS UI Gothic" w:hAnsi="MS UI Gothic" w:cs="MS UI Gothic"/>
          <w:sz w:val="21"/>
          <w:szCs w:val="21"/>
        </w:rPr>
        <w:t>Ⅰ</w:t>
      </w:r>
      <w:r>
        <w:rPr>
          <w:rFonts w:ascii="SimSun" w:eastAsia="SimSun" w:hAnsi="SimSun" w:cs="SimSun"/>
          <w:sz w:val="21"/>
          <w:szCs w:val="21"/>
        </w:rPr>
        <w:t>能够摄取处理病毒，为巨噬细胞；据图分析，细胞</w:t>
      </w:r>
      <w:r>
        <w:rPr>
          <w:rFonts w:ascii="MS UI Gothic" w:eastAsia="MS UI Gothic" w:hAnsi="MS UI Gothic" w:cs="MS UI Gothic"/>
          <w:sz w:val="21"/>
          <w:szCs w:val="21"/>
        </w:rPr>
        <w:t>Ⅴ</w:t>
      </w:r>
      <w:r>
        <w:rPr>
          <w:rFonts w:ascii="SimSun" w:eastAsia="SimSun" w:hAnsi="SimSun" w:cs="SimSun"/>
          <w:sz w:val="21"/>
          <w:szCs w:val="21"/>
        </w:rPr>
        <w:t>能分化成</w:t>
      </w:r>
      <w:r>
        <w:rPr>
          <w:rFonts w:ascii="MS UI Gothic" w:eastAsia="MS UI Gothic" w:hAnsi="MS UI Gothic" w:cs="MS UI Gothic"/>
          <w:sz w:val="21"/>
          <w:szCs w:val="21"/>
        </w:rPr>
        <w:t>Ⅶ</w:t>
      </w:r>
      <w:r>
        <w:rPr>
          <w:rFonts w:ascii="SimSun" w:eastAsia="SimSun" w:hAnsi="SimSun" w:cs="SimSun"/>
          <w:sz w:val="21"/>
          <w:szCs w:val="21"/>
        </w:rPr>
        <w:t>浆细胞产生</w:t>
      </w:r>
      <w:r>
        <w:rPr>
          <w:sz w:val="21"/>
          <w:szCs w:val="21"/>
        </w:rPr>
        <w:t>g</w:t>
      </w:r>
      <w:r>
        <w:rPr>
          <w:rFonts w:ascii="SimSun" w:eastAsia="SimSun" w:hAnsi="SimSun" w:cs="SimSun"/>
          <w:sz w:val="21"/>
          <w:szCs w:val="21"/>
        </w:rPr>
        <w:t>抗体，故细胞</w:t>
      </w:r>
      <w:r>
        <w:rPr>
          <w:rFonts w:ascii="MS UI Gothic" w:eastAsia="MS UI Gothic" w:hAnsi="MS UI Gothic" w:cs="MS UI Gothic"/>
          <w:sz w:val="21"/>
          <w:szCs w:val="21"/>
        </w:rPr>
        <w:t>Ⅴ</w:t>
      </w:r>
      <w:r>
        <w:rPr>
          <w:rFonts w:ascii="SimSun" w:eastAsia="SimSun" w:hAnsi="SimSun" w:cs="SimSun"/>
          <w:sz w:val="21"/>
          <w:szCs w:val="21"/>
        </w:rPr>
        <w:t>为</w:t>
      </w:r>
      <w:r>
        <w:rPr>
          <w:sz w:val="21"/>
          <w:szCs w:val="21"/>
        </w:rPr>
        <w:t>B</w:t>
      </w:r>
      <w:r>
        <w:rPr>
          <w:rFonts w:ascii="SimSun" w:eastAsia="SimSun" w:hAnsi="SimSun" w:cs="SimSun"/>
          <w:sz w:val="21"/>
          <w:szCs w:val="21"/>
        </w:rPr>
        <w:t>细胞；据图分析，激活</w:t>
      </w:r>
      <w:r>
        <w:rPr>
          <w:rFonts w:ascii="MS UI Gothic" w:eastAsia="MS UI Gothic" w:hAnsi="MS UI Gothic" w:cs="MS UI Gothic"/>
          <w:sz w:val="21"/>
          <w:szCs w:val="21"/>
        </w:rPr>
        <w:t>Ⅴ</w:t>
      </w:r>
      <w:r>
        <w:rPr>
          <w:rFonts w:ascii="SimSun" w:eastAsia="SimSun" w:hAnsi="SimSun" w:cs="SimSun"/>
          <w:sz w:val="21"/>
          <w:szCs w:val="21"/>
        </w:rPr>
        <w:t>细胞的另一个信号是病毒携带的抗原刺激，即</w:t>
      </w:r>
      <w:r>
        <w:rPr>
          <w:sz w:val="21"/>
          <w:szCs w:val="21"/>
        </w:rPr>
        <w:t>B</w:t>
      </w:r>
      <w:r>
        <w:rPr>
          <w:rFonts w:ascii="SimSun" w:eastAsia="SimSun" w:hAnsi="SimSun" w:cs="SimSun"/>
          <w:sz w:val="21"/>
          <w:szCs w:val="21"/>
        </w:rPr>
        <w:t>细胞识别并接触一些病原体。</w:t>
      </w:r>
    </w:p>
    <w:p>
      <w:pPr>
        <w:widowControl w:val="0"/>
        <w:spacing w:before="0" w:after="0" w:line="360" w:lineRule="auto"/>
        <w:rPr>
          <w:sz w:val="21"/>
          <w:szCs w:val="21"/>
        </w:rPr>
      </w:pPr>
      <w:r>
        <w:rPr>
          <w:strike w:val="0"/>
          <w:sz w:val="21"/>
          <w:szCs w:val="21"/>
          <w:u w:val="none"/>
        </w:rPr>
        <w:drawing>
          <wp:inline>
            <wp:extent cx="95250" cy="171450"/>
            <wp:docPr id="10033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9" name=""/>
                    <pic:cNvPicPr>
                      <a:picLocks noChangeAspect="1"/>
                    </pic:cNvPicPr>
                  </pic:nvPicPr>
                  <pic:blipFill>
                    <a:blip xmlns:r="http://schemas.openxmlformats.org/officeDocument/2006/relationships" r:embed="rId47"/>
                    <a:stretch>
                      <a:fillRect/>
                    </a:stretch>
                  </pic:blipFill>
                  <pic:spPr>
                    <a:xfrm>
                      <a:off x="0" y="0"/>
                      <a:ext cx="95250" cy="171450"/>
                    </a:xfrm>
                    <a:prstGeom prst="rect">
                      <a:avLst/>
                    </a:prstGeom>
                  </pic:spPr>
                </pic:pic>
              </a:graphicData>
            </a:graphic>
          </wp:inline>
        </w:drawing>
      </w:r>
      <w:r>
        <w:rPr>
          <w:rFonts w:ascii="SimSun" w:eastAsia="SimSun" w:hAnsi="SimSun" w:cs="SimSun"/>
          <w:sz w:val="21"/>
          <w:szCs w:val="21"/>
        </w:rPr>
        <w:t>小问</w:t>
      </w:r>
      <w:r>
        <w:rPr>
          <w:sz w:val="21"/>
          <w:szCs w:val="21"/>
        </w:rPr>
        <w:t>2</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据图分析，细胞</w:t>
      </w:r>
      <w:r>
        <w:rPr>
          <w:rFonts w:ascii="MS UI Gothic" w:eastAsia="MS UI Gothic" w:hAnsi="MS UI Gothic" w:cs="MS UI Gothic"/>
          <w:sz w:val="21"/>
          <w:szCs w:val="21"/>
        </w:rPr>
        <w:t>Ⅲ</w:t>
      </w:r>
      <w:r>
        <w:rPr>
          <w:rFonts w:ascii="SimSun" w:eastAsia="SimSun" w:hAnsi="SimSun" w:cs="SimSun"/>
          <w:sz w:val="21"/>
          <w:szCs w:val="21"/>
        </w:rPr>
        <w:t>能裂解被该病毒侵染的细胞，故细胞</w:t>
      </w:r>
      <w:r>
        <w:rPr>
          <w:rFonts w:ascii="MS UI Gothic" w:eastAsia="MS UI Gothic" w:hAnsi="MS UI Gothic" w:cs="MS UI Gothic"/>
          <w:sz w:val="21"/>
          <w:szCs w:val="21"/>
        </w:rPr>
        <w:t>Ⅲ</w:t>
      </w:r>
      <w:r>
        <w:rPr>
          <w:rFonts w:ascii="SimSun" w:eastAsia="SimSun" w:hAnsi="SimSun" w:cs="SimSun"/>
          <w:sz w:val="21"/>
          <w:szCs w:val="21"/>
        </w:rPr>
        <w:t>为细胞毒性</w:t>
      </w:r>
      <w:r>
        <w:rPr>
          <w:sz w:val="21"/>
          <w:szCs w:val="21"/>
        </w:rPr>
        <w:t>T</w:t>
      </w:r>
      <w:r>
        <w:rPr>
          <w:rFonts w:ascii="SimSun" w:eastAsia="SimSun" w:hAnsi="SimSun" w:cs="SimSun"/>
          <w:sz w:val="21"/>
          <w:szCs w:val="21"/>
        </w:rPr>
        <w:t>细胞，因此该过程属于细胞免疫；当再次感染甲型流感病毒时，细胞</w:t>
      </w:r>
      <w:r>
        <w:rPr>
          <w:rFonts w:ascii="MS UI Gothic" w:eastAsia="MS UI Gothic" w:hAnsi="MS UI Gothic" w:cs="MS UI Gothic"/>
          <w:sz w:val="21"/>
          <w:szCs w:val="21"/>
        </w:rPr>
        <w:t>Ⅲ</w:t>
      </w:r>
      <w:r>
        <w:rPr>
          <w:rFonts w:ascii="SimSun" w:eastAsia="SimSun" w:hAnsi="SimSun" w:cs="SimSun"/>
          <w:sz w:val="21"/>
          <w:szCs w:val="21"/>
        </w:rPr>
        <w:t>可以图中细胞</w:t>
      </w:r>
      <w:r>
        <w:rPr>
          <w:rFonts w:ascii="MS UI Gothic" w:eastAsia="MS UI Gothic" w:hAnsi="MS UI Gothic" w:cs="MS UI Gothic"/>
          <w:sz w:val="21"/>
          <w:szCs w:val="21"/>
        </w:rPr>
        <w:t>Ⅱ</w:t>
      </w:r>
      <w:r>
        <w:rPr>
          <w:rFonts w:ascii="SimSun" w:eastAsia="SimSun" w:hAnsi="SimSun" w:cs="SimSun"/>
          <w:sz w:val="21"/>
          <w:szCs w:val="21"/>
        </w:rPr>
        <w:t>细胞毒性</w:t>
      </w:r>
      <w:r>
        <w:rPr>
          <w:sz w:val="21"/>
          <w:szCs w:val="21"/>
        </w:rPr>
        <w:t>T</w:t>
      </w:r>
      <w:r>
        <w:rPr>
          <w:rFonts w:ascii="SimSun" w:eastAsia="SimSun" w:hAnsi="SimSun" w:cs="SimSun"/>
          <w:sz w:val="21"/>
          <w:szCs w:val="21"/>
        </w:rPr>
        <w:t>细胞和细胞</w:t>
      </w:r>
      <w:r>
        <w:rPr>
          <w:rFonts w:ascii="MS UI Gothic" w:eastAsia="MS UI Gothic" w:hAnsi="MS UI Gothic" w:cs="MS UI Gothic"/>
          <w:sz w:val="21"/>
          <w:szCs w:val="21"/>
        </w:rPr>
        <w:t>Ⅳ</w:t>
      </w:r>
      <w:r>
        <w:rPr>
          <w:rFonts w:ascii="SimSun" w:eastAsia="SimSun" w:hAnsi="SimSun" w:cs="SimSun"/>
          <w:sz w:val="21"/>
          <w:szCs w:val="21"/>
        </w:rPr>
        <w:t>记忆</w:t>
      </w:r>
      <w:r>
        <w:rPr>
          <w:sz w:val="21"/>
          <w:szCs w:val="21"/>
        </w:rPr>
        <w:t>T</w:t>
      </w:r>
      <w:r>
        <w:rPr>
          <w:rFonts w:ascii="SimSun" w:eastAsia="SimSun" w:hAnsi="SimSun" w:cs="SimSun"/>
          <w:sz w:val="21"/>
          <w:szCs w:val="21"/>
        </w:rPr>
        <w:t>细胞分裂分化而来。</w:t>
      </w:r>
    </w:p>
    <w:p>
      <w:pPr>
        <w:widowControl w:val="0"/>
        <w:spacing w:before="0" w:after="0" w:line="360" w:lineRule="auto"/>
        <w:rPr>
          <w:sz w:val="21"/>
          <w:szCs w:val="21"/>
        </w:rPr>
      </w:pPr>
      <w:r>
        <w:rPr>
          <w:rFonts w:ascii="SimSun" w:eastAsia="SimSun" w:hAnsi="SimSun" w:cs="SimSun"/>
          <w:sz w:val="21"/>
          <w:szCs w:val="21"/>
        </w:rPr>
        <w:t>【小问</w:t>
      </w:r>
      <w:r>
        <w:rPr>
          <w:sz w:val="21"/>
          <w:szCs w:val="21"/>
        </w:rPr>
        <w:t>3</w:t>
      </w:r>
      <w:r>
        <w:rPr>
          <w:rFonts w:ascii="SimSun" w:eastAsia="SimSun" w:hAnsi="SimSun" w:cs="SimSun"/>
          <w:sz w:val="21"/>
          <w:szCs w:val="21"/>
        </w:rPr>
        <w:t>详解】</w:t>
      </w:r>
    </w:p>
    <w:p>
      <w:pPr>
        <w:widowControl w:val="0"/>
        <w:spacing w:before="0" w:after="0" w:line="360" w:lineRule="auto"/>
        <w:rPr>
          <w:sz w:val="21"/>
          <w:szCs w:val="21"/>
        </w:rPr>
      </w:pPr>
      <w:r>
        <w:rPr>
          <w:rFonts w:ascii="Cambria Math" w:eastAsia="Cambria Math" w:hAnsi="Cambria Math" w:cs="Cambria Math"/>
          <w:sz w:val="21"/>
          <w:szCs w:val="21"/>
        </w:rPr>
        <w:t>①</w:t>
      </w:r>
      <w:r>
        <w:rPr>
          <w:rFonts w:ascii="SimSun" w:eastAsia="SimSun" w:hAnsi="SimSun" w:cs="SimSun"/>
          <w:sz w:val="21"/>
          <w:szCs w:val="21"/>
        </w:rPr>
        <w:t>实验目的是研究高脂肪低糖类（</w:t>
      </w:r>
      <w:r>
        <w:rPr>
          <w:sz w:val="21"/>
          <w:szCs w:val="21"/>
        </w:rPr>
        <w:t>KD</w:t>
      </w:r>
      <w:r>
        <w:rPr>
          <w:rFonts w:ascii="SimSun" w:eastAsia="SimSun" w:hAnsi="SimSun" w:cs="SimSun"/>
          <w:sz w:val="21"/>
          <w:szCs w:val="21"/>
        </w:rPr>
        <w:t>）的饮食对抵御</w:t>
      </w:r>
      <w:r>
        <w:rPr>
          <w:sz w:val="21"/>
          <w:szCs w:val="21"/>
        </w:rPr>
        <w:t>IAV</w:t>
      </w:r>
      <w:r>
        <w:rPr>
          <w:rFonts w:ascii="SimSun" w:eastAsia="SimSun" w:hAnsi="SimSun" w:cs="SimSun"/>
          <w:sz w:val="21"/>
          <w:szCs w:val="21"/>
        </w:rPr>
        <w:t>感染的效果，因此实验组小鼠应用高脂肪低糖类（</w:t>
      </w:r>
      <w:r>
        <w:rPr>
          <w:sz w:val="21"/>
          <w:szCs w:val="21"/>
        </w:rPr>
        <w:t>KD</w:t>
      </w:r>
      <w:r>
        <w:rPr>
          <w:rFonts w:ascii="SimSun" w:eastAsia="SimSun" w:hAnsi="SimSun" w:cs="SimSun"/>
          <w:sz w:val="21"/>
          <w:szCs w:val="21"/>
        </w:rPr>
        <w:t>）饲料饲喂；</w:t>
      </w:r>
      <w:r>
        <w:rPr>
          <w:rFonts w:ascii="Cambria Math" w:eastAsia="Cambria Math" w:hAnsi="Cambria Math" w:cs="Cambria Math"/>
          <w:sz w:val="21"/>
          <w:szCs w:val="21"/>
        </w:rPr>
        <w:t>②</w:t>
      </w:r>
      <w:r>
        <w:rPr>
          <w:rFonts w:ascii="SimSun" w:eastAsia="SimSun" w:hAnsi="SimSun" w:cs="SimSun"/>
          <w:sz w:val="21"/>
          <w:szCs w:val="21"/>
        </w:rPr>
        <w:t>由图</w:t>
      </w:r>
      <w:r>
        <w:rPr>
          <w:sz w:val="21"/>
          <w:szCs w:val="21"/>
        </w:rPr>
        <w:t>1</w:t>
      </w:r>
      <w:r>
        <w:rPr>
          <w:rFonts w:ascii="SimSun" w:eastAsia="SimSun" w:hAnsi="SimSun" w:cs="SimSun"/>
          <w:sz w:val="21"/>
          <w:szCs w:val="21"/>
        </w:rPr>
        <w:t>分析可知，</w:t>
      </w:r>
      <w:r>
        <w:rPr>
          <w:sz w:val="21"/>
          <w:szCs w:val="21"/>
        </w:rPr>
        <w:t>IAV</w:t>
      </w:r>
      <w:r>
        <w:rPr>
          <w:rFonts w:ascii="SimSun" w:eastAsia="SimSun" w:hAnsi="SimSun" w:cs="SimSun"/>
          <w:sz w:val="21"/>
          <w:szCs w:val="21"/>
        </w:rPr>
        <w:t>感染</w:t>
      </w:r>
      <w:r>
        <w:rPr>
          <w:sz w:val="21"/>
          <w:szCs w:val="21"/>
        </w:rPr>
        <w:t>3</w:t>
      </w:r>
      <w:r>
        <w:rPr>
          <w:rFonts w:ascii="SimSun" w:eastAsia="SimSun" w:hAnsi="SimSun" w:cs="SimSun"/>
          <w:sz w:val="21"/>
          <w:szCs w:val="21"/>
        </w:rPr>
        <w:t>天后，实验组的生存率显著高于对照组，说明实验组饮食方案可以增强小鼠抵御</w:t>
      </w:r>
      <w:r>
        <w:rPr>
          <w:sz w:val="21"/>
          <w:szCs w:val="21"/>
        </w:rPr>
        <w:t>IAV</w:t>
      </w:r>
      <w:r>
        <w:rPr>
          <w:rFonts w:ascii="SimSun" w:eastAsia="SimSun" w:hAnsi="SimSun" w:cs="SimSun"/>
          <w:sz w:val="21"/>
          <w:szCs w:val="21"/>
        </w:rPr>
        <w:t>感染的能力；由图</w:t>
      </w:r>
      <w:r>
        <w:rPr>
          <w:sz w:val="21"/>
          <w:szCs w:val="21"/>
        </w:rPr>
        <w:t>2</w:t>
      </w:r>
      <w:r>
        <w:rPr>
          <w:rFonts w:ascii="SimSun" w:eastAsia="SimSun" w:hAnsi="SimSun" w:cs="SimSun"/>
          <w:sz w:val="21"/>
          <w:szCs w:val="21"/>
        </w:rPr>
        <w:t>分析可知，与对照组相比，实验组的细胞毒性</w:t>
      </w:r>
      <w:r>
        <w:rPr>
          <w:sz w:val="21"/>
          <w:szCs w:val="21"/>
        </w:rPr>
        <w:t>T</w:t>
      </w:r>
      <w:r>
        <w:rPr>
          <w:rFonts w:ascii="SimSun" w:eastAsia="SimSun" w:hAnsi="SimSun" w:cs="SimSun"/>
          <w:sz w:val="21"/>
          <w:szCs w:val="21"/>
        </w:rPr>
        <w:t>细胞的数量无明显变化，而</w:t>
      </w:r>
      <w:r>
        <w:rPr>
          <w:sz w:val="21"/>
          <w:szCs w:val="21"/>
        </w:rPr>
        <w:t>γT</w:t>
      </w:r>
      <w:r>
        <w:rPr>
          <w:rFonts w:ascii="SimSun" w:eastAsia="SimSun" w:hAnsi="SimSun" w:cs="SimSun"/>
          <w:sz w:val="21"/>
          <w:szCs w:val="21"/>
        </w:rPr>
        <w:t>细胞的数量显著增加，据此推测</w:t>
      </w:r>
      <w:r>
        <w:rPr>
          <w:sz w:val="21"/>
          <w:szCs w:val="21"/>
        </w:rPr>
        <w:t>γT</w:t>
      </w:r>
      <w:r>
        <w:rPr>
          <w:rFonts w:ascii="SimSun" w:eastAsia="SimSun" w:hAnsi="SimSun" w:cs="SimSun"/>
          <w:sz w:val="21"/>
          <w:szCs w:val="21"/>
        </w:rPr>
        <w:t>细胞在</w:t>
      </w:r>
      <w:r>
        <w:rPr>
          <w:sz w:val="21"/>
          <w:szCs w:val="21"/>
        </w:rPr>
        <w:t>KD</w:t>
      </w:r>
      <w:r>
        <w:rPr>
          <w:rFonts w:ascii="SimSun" w:eastAsia="SimSun" w:hAnsi="SimSun" w:cs="SimSun"/>
          <w:sz w:val="21"/>
          <w:szCs w:val="21"/>
        </w:rPr>
        <w:t>饮食增强小鼠抵御</w:t>
      </w:r>
      <w:r>
        <w:rPr>
          <w:sz w:val="21"/>
          <w:szCs w:val="21"/>
        </w:rPr>
        <w:t>IAV</w:t>
      </w:r>
      <w:r>
        <w:rPr>
          <w:rFonts w:ascii="SimSun" w:eastAsia="SimSun" w:hAnsi="SimSun" w:cs="SimSun"/>
          <w:sz w:val="21"/>
          <w:szCs w:val="21"/>
        </w:rPr>
        <w:t>感染能力方面发挥主要作用。</w:t>
      </w:r>
      <w:r>
        <w:rPr>
          <w:strike w:val="0"/>
          <w:sz w:val="21"/>
          <w:szCs w:val="21"/>
          <w:u w:val="none"/>
        </w:rPr>
        <w:drawing>
          <wp:inline>
            <wp:extent cx="28575" cy="28575"/>
            <wp:docPr id="100341" name="" descr="page number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1" name=""/>
                    <pic:cNvPicPr>
                      <a:picLocks noChangeAspect="1"/>
                    </pic:cNvPicPr>
                  </pic:nvPicPr>
                  <pic:blipFill>
                    <a:blip xmlns:r="http://schemas.openxmlformats.org/officeDocument/2006/relationships" r:embed="rId7"/>
                    <a:stretch>
                      <a:fillRect/>
                    </a:stretch>
                  </pic:blipFill>
                  <pic:spPr>
                    <a:xfrm>
                      <a:off x="0" y="0"/>
                      <a:ext cx="28575" cy="28575"/>
                    </a:xfrm>
                    <a:prstGeom prst="rect">
                      <a:avLst/>
                    </a:prstGeom>
                  </pic:spPr>
                </pic:pic>
              </a:graphicData>
            </a:graphic>
          </wp:inline>
        </w:drawing>
      </w:r>
    </w:p>
    <w:p w:rsidR="00A77B3E"/>
    <w:sectPr>
      <w:type w:val="continuous"/>
      <w:pgSz w:w="11906" w:h="16838"/>
      <w:pgMar w:top="1000" w:right="1120" w:bottom="660" w:left="11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settings" Target="settings.xml"/><Relationship Id="rId11" Type="http://schemas.openxmlformats.org/officeDocument/2006/relationships/image" Target="media/image10.png"/><Relationship Id="rId13" Type="http://schemas.openxmlformats.org/officeDocument/2006/relationships/image" Target="media/image11.png"/><Relationship Id="rId15" Type="http://schemas.openxmlformats.org/officeDocument/2006/relationships/image" Target="media/image12.png"/><Relationship Id="rId18" Type="http://schemas.openxmlformats.org/officeDocument/2006/relationships/image" Target="media/image13.png"/><Relationship Id="rId2" Type="http://schemas.openxmlformats.org/officeDocument/2006/relationships/webSettings" Target="webSettings.xml"/><Relationship Id="rId20"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5" Type="http://schemas.openxmlformats.org/officeDocument/2006/relationships/image" Target="media/image17.png"/><Relationship Id="rId27" Type="http://schemas.openxmlformats.org/officeDocument/2006/relationships/image" Target="media/image18.png"/><Relationship Id="rId29" Type="http://schemas.openxmlformats.org/officeDocument/2006/relationships/image" Target="media/image19.png"/><Relationship Id="rId3" Type="http://schemas.openxmlformats.org/officeDocument/2006/relationships/fontTable" Target="fontTable.xml"/><Relationship Id="rId30" Type="http://schemas.openxmlformats.org/officeDocument/2006/relationships/image" Target="media/image20.png"/><Relationship Id="rId34" Type="http://schemas.openxmlformats.org/officeDocument/2006/relationships/image" Target="media/image21.png"/><Relationship Id="rId35" Type="http://schemas.openxmlformats.org/officeDocument/2006/relationships/image" Target="media/image22.png"/><Relationship Id="rId36" Type="http://schemas.openxmlformats.org/officeDocument/2006/relationships/image" Target="media/image23.png"/><Relationship Id="rId39" Type="http://schemas.openxmlformats.org/officeDocument/2006/relationships/image" Target="media/image24.png"/><Relationship Id="rId4" Type="http://schemas.openxmlformats.org/officeDocument/2006/relationships/image" Target="media/image1.png"/><Relationship Id="rId41" Type="http://schemas.openxmlformats.org/officeDocument/2006/relationships/image" Target="media/image25.png"/><Relationship Id="rId44" Type="http://schemas.openxmlformats.org/officeDocument/2006/relationships/image" Target="media/image26.png"/><Relationship Id="rId45" Type="http://schemas.openxmlformats.org/officeDocument/2006/relationships/image" Target="media/image27.png"/><Relationship Id="rId47" Type="http://schemas.openxmlformats.org/officeDocument/2006/relationships/image" Target="media/image28.png"/><Relationship Id="rId49" Type="http://schemas.openxmlformats.org/officeDocument/2006/relationships/theme" Target="theme/theme1.xml"/><Relationship Id="rId5" Type="http://schemas.openxmlformats.org/officeDocument/2006/relationships/image" Target="media/image2.png"/><Relationship Id="rId50"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