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before="300" w:line="24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12547600</wp:posOffset>
            </wp:positionV>
            <wp:extent cx="3683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河南省百师联盟2024-2025学年高二上学期期中考试政治试题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1.答卷前，考生务必将自己的姓名、考生号、座位号、准考证号填写在答题卡上。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2.回答选择题时，选出每小题答案后，用铅笔把答题卡上对应题目的答案标号涂黑。如需改动，用橡皮擦干净后，再选涂其他答案标号。回答非选择题时，将答案写在答题卡上。写在本试卷上无效。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3、考试结束后，将本试卷和答题卡一并交回。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考试时间75分钟，满分100分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一、选择题：本题共16小题，每小题3分，共计48分。在每小题给出的四个选项中，只有一项是符合题目要求的。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柳宗元为了答复战国时期伟大诗人屈原在《天问》中所提出的有关宇宙和历史的大问题，以诗一样的语言作了《天对》，他开宗明义地指出，宇宙是悠远渺茫的，关于宇宙起源的许多荒诞的传说都不足以信。昼夜交替，明暗变化，万物从混沌中发生、发展，都是元气的运动所致。由此可见，柳宗元（   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①对世界本原的认识具有朴素唯物主义的特点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②在实践的基础上正确把握了人和自然界的关系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③对以往旧的唯心主义宇宙观进行了彻底的否定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④认为“元气”这一物质形态是自然界运动变化的载体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①②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①④</w:t>
      </w:r>
      <w:r w:rsidRPr="00BE1BCD" w:rsidR="00FC5860">
        <w:tab/>
      </w: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②③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毛乌素沙漠曾经以其恶劣的自然环境而为人所知。经过当地人民长达40多年的不懈努力，如今的毛乌素由沙漠变成了生机盎然的绿洲。这体现出（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①运动是物质的运动，世界上不存在脱离物质的运动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②物质是运动的物质，要在物质的运动中去把握事物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③运动是有规律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，把握规律就能掌控自然界的发展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④规律具有客观性，但人在规律面前不是无能为力的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2024年中国经济增长进一步恢复的同时，经济运行不确定因素增多，社会预期偏弱，就业总量压力不减，结构性矛盾依然存在。2024年以来，人社部门完善就业创业政策，突出抓好高校毕业生等青年就业创业，统筹推进其他重点群体就业，组织大规模职业技能培训，健全就业公共服务体系。从哲学上看，这是因为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①主要矛盾在事物发展中居支配地位，对事物发展起决定作用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②经济发展与劳动者就业之间的矛盾既是主观的，也是客观的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③矛盾具有普遍性和客观性，要坚持问题导向，积极解决矛盾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④把握了矛盾的普遍性和客观性，也就把握了事物的特殊本质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习近平总书记深刻总结党的百年奋斗历程特别是新时代伟大实践，创造性提出党的自我革命重大命题，精辟阐述伟大自我革命的战略意义、基本内涵、实践要求等一系列根本性长远性问题，形成了党的自我革命战略思想，丰富发展了马克思主义建党学说。可见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①党对执政规律的认识具有反复性和无限性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②党对共产党执政规律的认识达到了新高度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③真理在实践发展的过程中不断地超越自身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④真理是标志客观与主观相符合的哲学范畴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2024年10月12日，中共中央、国务院发布《关于深化产业工人队伍建设改革的意见》，提出持续强化产业工人队伍思想政治工作，健全劳动关系协商协调机制，完善产业工人技能形成体系，发挥产业工人主力军作用等一系列改革举措。对此下列认识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①健全劳动关系协商协调机制属于生产关系的调整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②强化思想政治工作是为了发挥经济基础的反作用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③完善产业工人技能形成体系是发展生产力的具体措施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④发挥产业工人主力军作用是基于人民群众是社会发展的基础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eastAsia="Times New Roman" w:hAnsi="Times New Roman" w:cs="Times New Roman"/>
          <w:color w:val="000000"/>
        </w:rPr>
        <w:t>2024</w:t>
      </w:r>
      <w:r>
        <w:rPr>
          <w:rFonts w:ascii="宋体" w:eastAsia="宋体" w:hAnsi="宋体" w:cs="宋体"/>
          <w:color w:val="000000"/>
        </w:rPr>
        <w:t>年是中法建交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宋体" w:eastAsia="宋体" w:hAnsi="宋体" w:cs="宋体"/>
          <w:color w:val="000000"/>
        </w:rPr>
        <w:t>周年，一批法语原版音乐剧将陆续登上中国舞台，《唐璜》《摇滚莫扎特》《巴黎圣母院》三部法语原版音乐剧将在南京舞台亮相，上演一场充满“法式浪漫”的文化盛宴，此举意在（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①彰显文化功能，促进中法关系发展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②文化渗透，展现法国文化多姿多彩的魅力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③加强中法文化交流，促进中法文化传播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④推动中华文化走出去，展示中华文化的魅力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70余载笔耕不辍，王蒙始终敏锐地捕捉着时代的脉搏，他的作品反映人民生活，与新中国的行进步履紧紧相连。从“少年布尔什维克”到“人民艺术家”、王蒙的创作热情如永不落幕的青春，他曾说：“人要向生活学习，要向人民学习。学习使人成长，让我们能够为祖国作出贡献。”这表明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①塑造典型艺术形象是文艺创作的根本目的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②文化发展是经济发展的基础，要大力发展文化产业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③文艺创作要与时俱进，体现时代要求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④人民的生活是文艺创作取之不尽、用之不竭的创作源泉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党的二十届三中全会指出：中国式现代化是物质文明和精神文明相协调的现代化。必须发展中国特色社会主义文化，增强文化自信。增强文化自信（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①最根本的是对中华优秀传统文化充满自信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②要大力发展经济，完善民主政治，夯实文化自信的基础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③要坚持马克思主义等多元化指导，立足国情，面向世界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④要坚定对中华优秀传统文化、革命文化和社会主义先进文化的自信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2024年7月5日，英国新首相基尔·斯塔默爵士和他的夫人维多利亚·斯塔默在唐宁街10号正式入住。当天稍早前，斯塔默在白金汉宫与国王查尔斯三世会面，并获国王任命，成为新一任英国首相并负责组阁。关于当代英国的政治体制，下列说法正确的是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①英国实行君主立宪制，政府对议会和国王负责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②英国首相由议会中取得多数席位的政党领袖担任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③英国的国家元首是首相，首相掌握国家最高行政权力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④英国国王是国家的象征，在宪法框架内参加礼仪性的活动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美国曾上演过众议院“议长难产”闹剧。两党议员不顾美国联邦财政支出临时拨款即将到期、联邦政府面临关门危机的实际情况，对议长职位进行了22天的争夺。由于没有议长，众议院处于停摆状态，从而中断了美国正常政治议程。这说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①美国两党间争斗激烈，政治制度功能失调加重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②美国两党作为压力团体深刻影响国会运作机制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③美国两党以执政为主要目标呈极端对抗之势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④美国党派政治正在形成两党轮流执政的局面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西方议员产生的选举制度，表面上热热闹闹，似乎只要有选举权和被选举权的人都可以参加竞选，实际上每个参选人都是一定的利益集团在幕后操纵和支持的，是各个利益集团之间的较量，选举的实质是决定由哪个利益集团派代表进入议会。由此可知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①利益集团以夺取或改变政权为目标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②利益集团可通过助选影响政府决策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③资产阶级政权受到利益集团的裹挟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④利益集团具有缓和社会矛盾的作用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美国联邦政府与得克萨斯州在边境移民问题上的争执不断升级。一方面，为了阻止大量非法移民涌入，州长下令得克萨斯国民警卫队接管并控制美墨边境。另一方面，联邦政府要求拆除铁丝网，停止得克萨斯的边境自治政策。对此理解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联邦政府在行使自卫权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联邦和州的阶级矛盾不可调和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联邦制国家结构形式有其局限性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美国各州的权力由联邦整体授予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近期，中欧双方就电动汽车反补贴案进行密集磋商。然而，欧盟委员会不仅继续执意裁决高额反补贴税率，还拒绝了中方业界提出的一揽子解决方案。对此，匈牙利总理欧尔班说，欧洲正遭受巨大竞争力损失，如果继续走封闭道路“就会有大问题”。对此，下列理解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①国际形势取决于大国之间的博弈</w:t>
      </w:r>
      <w:r>
        <w:rPr>
          <w:color w:val="000000"/>
        </w:rPr>
        <w:t xml:space="preserve">            </w:t>
      </w:r>
      <w:r>
        <w:rPr>
          <w:rFonts w:ascii="宋体" w:eastAsia="宋体" w:hAnsi="宋体" w:cs="宋体"/>
          <w:color w:val="000000"/>
        </w:rPr>
        <w:t>②贸易保护主义定会损害欧洲利益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③相互竞争是中欧关系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基本内容</w:t>
      </w:r>
      <w:r>
        <w:rPr>
          <w:color w:val="000000"/>
        </w:rPr>
        <w:t xml:space="preserve">            </w:t>
      </w:r>
      <w:r>
        <w:rPr>
          <w:rFonts w:ascii="宋体" w:eastAsia="宋体" w:hAnsi="宋体" w:cs="宋体"/>
          <w:color w:val="000000"/>
        </w:rPr>
        <w:t>④只有中欧合作才能实现互利共赢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近期，美国政客给中国新能源产业扣上“产能过剩”的帽子，并宣布进一步提高对中国电动汽车等产品的关税。他们的炒作是为其通过人为设置贸易壁垒限制中国出口寻找借口，打压我国新能源产业的正当发展。对此，下列分析正确的是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①美国打压中国新兴产业是霸权主义行径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②国家性质不同必然导致中美利益不同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③美国奉行单边保护主义，损害双方利益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④中美应顺应当今时代主题变化，携手应对全球挑战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中东地区冲突升级将对中东地区和全球经济产生巨大影响。2024年上半年，预计加沙地带GDP同比下降86%，约旦河西岸地区GDP同比下降25%，中东地区冲突导致国际油价和粮食价格等大宗商品价格走高。这表明（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①和平是发展的前提</w:t>
      </w:r>
      <w:r>
        <w:rPr>
          <w:color w:val="000000"/>
        </w:rPr>
        <w:t xml:space="preserve">         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②发展是实现和平的基础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③地区和平是解决一切问题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总钥匙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④战乱和冲突不利于地区经济发展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中国坚定落实《联合国气候变化框架公约》，以建设性姿态参与全球气候谈判议程，为《巴黎协定》的达成和落实作出历史性贡献。中国政府积极推进节能环保、清洁能源、应对气候变化、生物多样性保护、荒漠化防治、海洋和森林资源保护等领域双边多边务实合作，携手构建清洁美丽世界。对此，下列说法正确的是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①我国坚持绿色低碳原则有助于建设一个清洁美丽的世界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②开展气候治理等公共外交旨在塑造我国良好的大国形象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③我国推动环保领域双边多边合作是承担国际责任的表现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④构建全球生态治理新格局主要是为了维护我国国家利益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二、非选择题：本题共4小题，共52分。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  党的十八大以来，中国式现代化建设取得新的历史性成就，我国从“现代化的迟到国”跃升为“世界现代化的增长极”。推进中国式现代化是一个探索性事业，是一个在继承中发展、在守正中创新的历史过程。面对纷繁复杂的国际国内形势，面对艰巨繁重的国内改革发展稳定任务，党的二十届三中全会重点研究进一步全面深化改革、推进中国式现代化问题。党中央明确提出着力解决制约高质量发展的堵点问题、影响社会公平正义的热点问题、民生方面的难点问题，增强改革的针对性、实效性，为中国式现代化提供强大动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结合材料一，运用“事物发展的途径”的知识，谈谈你对推进中国式现代化的理解。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  中国共产党第二十届中央委员会第三次全体会议通过的《中共中央关于进一步全面深化改革推进中国式现代化的决定》指出：聚焦建设社会主义文化强国，提升国家文化软实力和中华文化影响力。建立文化遗产保护传承工作协调机构，构建中华文明标识体系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2024年7月27 日，联合国教科文组织通过决议，将“北京中轴线——中国理想都城秩序的杰作”列入《世界遗产名录》。“北京中轴线”蕴藏着古人的“以中为尊、居中而治”的价值理念，体现了中国古人理想中的“秩序之美”，是体现中华文明突出特性的重要标识。包括天安门广场及建筑群在内的全部15个遗产构成要素列入《世界遗产名录》，向世界展示了中国传统都城规划理论与“中”“和”哲学思想在全球范围的重要价值，让中华优秀传统文化的强大生命力得到世界广泛认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结合材料二、运用文化知识，为“北京中轴线”写一段推介词，展示中华优秀传统文化的魅力。要求：主题鲜明，表述清晰，逻辑严谨，字数150-200字。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共和国勋章是中华人民共和国最高荣誉勋章，授予在中国特色社会主义建设和保卫国家中作出巨大贡献、建立卓越功勋的杰出人士。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大国粮仓的“科技脊梁”“麦田的守望者和躬耕者”，中国小麦远缘杂交育种奠基人和农业发展战略专家、中国科学院院士、2024年“共和国勋章获得者”李振声，他31年坚守三秦大地，与团队成功培育出“小偃6号”等小麦新品种，这些品种能抵抗多个条锈病菌生理小种侵染，且产量高、品质好，成为中国小麦育种的重要骨干亲本，被称作“中国小麦远缘杂交之父”；他出身农民家庭，却胸有丘壑，他带领团队深入黄淮海地区，与地方科技人员合作开展大面积中低产田治理工作，打响了农业科技领域的“黄淮海战役”，为黄淮海地区增产粮食504.8亿斤；他在科研中严肃认真、一丝不苟，带动学生们养成严谨的工作作风；他还在人才培养上倾注了大量心血，培养了一批批博士生、技术人员，成为各自岗位上的骨干力量。他的一生，是为中国老百姓的“吃粮”问题不懈奋斗的一生，他的精神和成就将永远激励着后人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结合材料，运用“实现人生的价值”的相关知识，分析李振声院士的事迹对于青年人生奋斗的启示。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实现祖国和平统一，是历代中华儿女的共同心愿。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“台湾牌”一直是美国试图遏制中国的重要手段之一。2024年台湾地区领导人选举前，1月12日美国众议院在零票反对的情况下，一致通过了“台湾保护法案”和“不歧视台湾法案”。2024年1月13日，民进党候选人赖清德、萧美琴当选台湾地区正副领导人。赖清德上台以来，顽固坚持“台独”分裂立场，大肆贩卖其“台独”主张，严重挑衅一个中国原则，勾连外部势力不断进行谋“独”挑衅。2024年5月、10月，中国人民解放军东部战区组织战区陆军、海军、空军、火箭军等兵力分别开展“联合利剑-2024A”“联合利剑-2024B”演习，对“台独”势力产生强烈的震慑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结合材料，运用《当代国际政治与经济》中“各具特色的国家”的知识，分析中国人民解放军开展联合利剑军事演习的合理性和正义性。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  北京时间2024年7月23日，巴勒斯坦14个派别在北京签署《关于结束分裂加强巴勒斯坦民族团结的北京宣言》(以下简称《北京宣言》)，为各派团结、和解确定了框架与方向，是中国在中东地区劝和促谈、外交斡旋取得的又一重要成果。当天，欧盟代表祝贺并赞赏中方成功斡旋，强调这是举世瞩目的成就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对延宕的加沙冲突和不断外溢的影响，巴勒斯坦内部各派不约而同产生了和解诉求。中国抓住了各派关于“巴勒斯坦独立建国”这一原则性共识，统一各派立场，促进达成和解。明确了巴勒斯坦解放组织(巴解组织)是所有巴勒斯坦人民的唯一合法代表，同意围绕加沙战后治理组建临时民族和解政府，以及根据通过的选举法尽快筹备并举行大选等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中国是最早承认巴解组织和巴勒斯坦国的国家之一，长期以来坚持公平正义，坚持以“两国方案”为基础解决巴以问题。中国也一直致力于弥合巴勒斯坦内部分歧。2023年6月，中国领导人在会见巴方领导人时表示，中方愿为巴方实现内部和解、推动和谈发挥积极作用。2024年4月，法塔赫与哈马斯在北京举行会谈，就如何弥补分歧寻找方案。本次《北京宣言》的签署终于让各方在团结和解上达成共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结合材料一，运用《当代国际政治与经济》知识，分析为什么中国要积极促成《北京宣言》成功签署。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 2024年9月，习近平主席在中非合作论坛北京峰会开幕式上发表主旨讲话，提出中非要携手推进公正合理的现代化。中方愿同非方加强治国理政经验交流，支持各国探索适合本国国情的现代化道路，确保各国权利平等、机会平等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实现现代化是发展中国家不可剥夺的正当权利，如何实现现代化，实现什么样的现代化，是摆在非洲国家面前的历史课题。历史上，西方国家对非洲实施了数百年残酷的殖民统治，时至今日仍然抱持殖民思维横加干涉非洲国家内政、压榨控制非洲国家。在探索现代化的道路上，中国同非洲朋友紧密合作、结伴前行，从不干涉非洲内政，从不在对非援助中附加任何政治条件，始终坚定支持非洲国家走符合本国国情的发展道路。刚果(布)总统萨苏说，实现现代化不是口号，中国始终是非洲的全天候好朋友，愿同中方携手推进现代化事业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结合材料二、运用《当代国际政治与经济》中“中国的外交”的知识、谈谈你对“中非要携手推进公正合理的现代化”的理解。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numbering" Target="numbering.xml"/><Relationship Id="rId12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