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rsidR="00FC5860" w:rsidRPr="00BE1BCD">
      <w:pPr>
        <w:spacing w:line="285" w:lineRule="auto"/>
        <w:jc w:val="center"/>
      </w:pPr>
      <w:r>
        <w:rPr>
          <w:rFonts w:ascii="Times New Roman" w:eastAsia="Times New Roman" w:hAnsi="Times New Roman" w:cs="Times New Roman"/>
          <w:b/>
          <w:color w:val="auto"/>
          <w:sz w:val="32"/>
        </w:rPr>
        <w:drawing>
          <wp:anchor simplePos="0" relativeHeight="251658240" behindDoc="0" locked="0" layoutInCell="1" allowOverlap="1">
            <wp:simplePos x="0" y="0"/>
            <wp:positionH relativeFrom="page">
              <wp:posOffset>11430000</wp:posOffset>
            </wp:positionH>
            <wp:positionV relativeFrom="topMargin">
              <wp:posOffset>11950700</wp:posOffset>
            </wp:positionV>
            <wp:extent cx="419100" cy="342900"/>
            <wp:wrapNone/>
            <wp:docPr id="10003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4" name=""/>
                    <pic:cNvPicPr>
                      <a:picLocks noChangeAspect="1"/>
                    </pic:cNvPicPr>
                  </pic:nvPicPr>
                  <pic:blipFill>
                    <a:blip xmlns:r="http://schemas.openxmlformats.org/officeDocument/2006/relationships" r:embed="rId5"/>
                    <a:stretch>
                      <a:fillRect/>
                    </a:stretch>
                  </pic:blipFill>
                  <pic:spPr>
                    <a:xfrm>
                      <a:off x="0" y="0"/>
                      <a:ext cx="419100" cy="342900"/>
                    </a:xfrm>
                    <a:prstGeom prst="rect">
                      <a:avLst/>
                    </a:prstGeom>
                  </pic:spPr>
                </pic:pic>
              </a:graphicData>
            </a:graphic>
          </wp:anchor>
        </w:drawing>
      </w:r>
      <w:r>
        <w:rPr>
          <w:rFonts w:ascii="Times New Roman" w:eastAsia="Times New Roman" w:hAnsi="Times New Roman" w:cs="Times New Roman"/>
          <w:b/>
          <w:color w:val="auto"/>
          <w:sz w:val="32"/>
        </w:rPr>
        <w:t>2024</w:t>
      </w:r>
      <w:r>
        <w:rPr>
          <w:rFonts w:ascii="宋体" w:eastAsia="宋体" w:hAnsi="宋体" w:cs="宋体"/>
          <w:b/>
          <w:color w:val="auto"/>
          <w:sz w:val="32"/>
        </w:rPr>
        <w:t>～</w:t>
      </w:r>
      <w:r>
        <w:rPr>
          <w:rFonts w:ascii="Times New Roman" w:eastAsia="Times New Roman" w:hAnsi="Times New Roman" w:cs="Times New Roman"/>
          <w:b/>
          <w:color w:val="auto"/>
          <w:sz w:val="32"/>
        </w:rPr>
        <w:t>2025</w:t>
      </w:r>
      <w:r>
        <w:rPr>
          <w:rFonts w:ascii="宋体" w:eastAsia="宋体" w:hAnsi="宋体" w:cs="宋体"/>
          <w:b/>
          <w:color w:val="auto"/>
          <w:sz w:val="32"/>
        </w:rPr>
        <w:t>学年第一学期期中调研考试</w:t>
      </w:r>
    </w:p>
    <w:p w:rsidR="00FC5860" w:rsidRPr="00BE1BCD">
      <w:pPr>
        <w:spacing w:line="285" w:lineRule="auto"/>
        <w:jc w:val="center"/>
      </w:pPr>
      <w:r>
        <w:rPr>
          <w:rFonts w:ascii="宋体" w:eastAsia="宋体" w:hAnsi="宋体" w:cs="宋体"/>
          <w:b/>
          <w:color w:val="auto"/>
          <w:sz w:val="32"/>
        </w:rPr>
        <w:t>高三地理试题</w:t>
      </w:r>
    </w:p>
    <w:p w:rsidR="00FC5860" w:rsidRPr="00BE1BCD">
      <w:pPr>
        <w:spacing w:line="285" w:lineRule="auto"/>
        <w:jc w:val="left"/>
      </w:pPr>
      <w:r>
        <w:rPr>
          <w:rFonts w:ascii="宋体" w:eastAsia="宋体" w:hAnsi="宋体" w:cs="宋体"/>
          <w:b/>
          <w:color w:val="auto"/>
          <w:sz w:val="24"/>
        </w:rPr>
        <w:t>注意事项</w:t>
      </w:r>
    </w:p>
    <w:p w:rsidR="00FC5860" w:rsidRPr="00BE1BCD">
      <w:pPr>
        <w:spacing w:line="285" w:lineRule="auto"/>
        <w:jc w:val="left"/>
      </w:pPr>
      <w:r>
        <w:rPr>
          <w:rFonts w:ascii="宋体" w:eastAsia="宋体" w:hAnsi="宋体" w:cs="宋体"/>
          <w:b/>
          <w:color w:val="auto"/>
          <w:sz w:val="24"/>
        </w:rPr>
        <w:t>考生在答题前请认真阅读本注意事项及各题答题要求</w:t>
      </w:r>
    </w:p>
    <w:p w:rsidR="00FC5860" w:rsidRPr="00BE1BCD">
      <w:pPr>
        <w:spacing w:line="285" w:lineRule="auto"/>
        <w:jc w:val="left"/>
      </w:pPr>
      <w:r>
        <w:rPr>
          <w:rFonts w:ascii="Times New Roman" w:eastAsia="Times New Roman" w:hAnsi="Times New Roman" w:cs="Times New Roman"/>
          <w:b/>
          <w:color w:val="auto"/>
          <w:sz w:val="24"/>
        </w:rPr>
        <w:t>1.</w:t>
      </w:r>
      <w:r>
        <w:rPr>
          <w:rFonts w:ascii="宋体" w:eastAsia="宋体" w:hAnsi="宋体" w:cs="宋体"/>
          <w:b/>
          <w:color w:val="auto"/>
          <w:sz w:val="24"/>
        </w:rPr>
        <w:t>本试卷共</w:t>
      </w:r>
      <w:r>
        <w:rPr>
          <w:rFonts w:ascii="Times New Roman" w:eastAsia="Times New Roman" w:hAnsi="Times New Roman" w:cs="Times New Roman"/>
          <w:b/>
          <w:color w:val="auto"/>
          <w:sz w:val="24"/>
        </w:rPr>
        <w:t>8</w:t>
      </w:r>
      <w:r>
        <w:rPr>
          <w:rFonts w:ascii="宋体" w:eastAsia="宋体" w:hAnsi="宋体" w:cs="宋体"/>
          <w:b/>
          <w:color w:val="auto"/>
          <w:sz w:val="24"/>
        </w:rPr>
        <w:t>页，满分为</w:t>
      </w:r>
      <w:r>
        <w:rPr>
          <w:rFonts w:ascii="Times New Roman" w:eastAsia="Times New Roman" w:hAnsi="Times New Roman" w:cs="Times New Roman"/>
          <w:b/>
          <w:color w:val="auto"/>
          <w:sz w:val="24"/>
        </w:rPr>
        <w:t>100</w:t>
      </w:r>
      <w:r>
        <w:rPr>
          <w:rFonts w:ascii="宋体" w:eastAsia="宋体" w:hAnsi="宋体" w:cs="宋体"/>
          <w:b/>
          <w:color w:val="auto"/>
          <w:sz w:val="24"/>
        </w:rPr>
        <w:t>分，考试时间为</w:t>
      </w:r>
      <w:r>
        <w:rPr>
          <w:rFonts w:ascii="Times New Roman" w:eastAsia="Times New Roman" w:hAnsi="Times New Roman" w:cs="Times New Roman"/>
          <w:b/>
          <w:color w:val="auto"/>
          <w:sz w:val="24"/>
        </w:rPr>
        <w:t>75</w:t>
      </w:r>
      <w:r>
        <w:rPr>
          <w:rFonts w:ascii="宋体" w:eastAsia="宋体" w:hAnsi="宋体" w:cs="宋体"/>
          <w:b/>
          <w:color w:val="auto"/>
          <w:sz w:val="24"/>
        </w:rPr>
        <w:t>分钟。考试结束后，请将答题卡交回。</w:t>
      </w:r>
    </w:p>
    <w:p w:rsidR="00FC5860" w:rsidRPr="00BE1BCD">
      <w:pPr>
        <w:spacing w:line="285" w:lineRule="auto"/>
        <w:jc w:val="left"/>
      </w:pPr>
      <w:r>
        <w:rPr>
          <w:rFonts w:ascii="Times New Roman" w:eastAsia="Times New Roman" w:hAnsi="Times New Roman" w:cs="Times New Roman"/>
          <w:b/>
          <w:color w:val="auto"/>
          <w:sz w:val="24"/>
        </w:rPr>
        <w:t>2.</w:t>
      </w:r>
      <w:r>
        <w:rPr>
          <w:rFonts w:ascii="宋体" w:eastAsia="宋体" w:hAnsi="宋体" w:cs="宋体"/>
          <w:b/>
          <w:color w:val="auto"/>
          <w:sz w:val="24"/>
        </w:rPr>
        <w:t>答题前，请务必将自己的姓名、准考证号用</w:t>
      </w:r>
      <w:r>
        <w:rPr>
          <w:rFonts w:ascii="Times New Roman" w:eastAsia="Times New Roman" w:hAnsi="Times New Roman" w:cs="Times New Roman"/>
          <w:b/>
          <w:color w:val="auto"/>
          <w:sz w:val="24"/>
        </w:rPr>
        <w:t>0.5</w:t>
      </w:r>
      <w:r>
        <w:rPr>
          <w:rFonts w:ascii="宋体" w:eastAsia="宋体" w:hAnsi="宋体" w:cs="宋体"/>
          <w:b/>
          <w:color w:val="auto"/>
          <w:sz w:val="24"/>
        </w:rPr>
        <w:t>毫米黑色墨水的签字笔填写在试卷及答题卡的规定位置。</w:t>
      </w:r>
    </w:p>
    <w:p w:rsidR="00FC5860" w:rsidRPr="00BE1BCD">
      <w:pPr>
        <w:spacing w:line="285" w:lineRule="auto"/>
        <w:jc w:val="left"/>
      </w:pPr>
      <w:r>
        <w:rPr>
          <w:rFonts w:ascii="Times New Roman" w:eastAsia="Times New Roman" w:hAnsi="Times New Roman" w:cs="Times New Roman"/>
          <w:b/>
          <w:color w:val="auto"/>
          <w:sz w:val="24"/>
        </w:rPr>
        <w:t>3.</w:t>
      </w:r>
      <w:r>
        <w:rPr>
          <w:rFonts w:ascii="宋体" w:eastAsia="宋体" w:hAnsi="宋体" w:cs="宋体"/>
          <w:b/>
          <w:color w:val="auto"/>
          <w:sz w:val="24"/>
        </w:rPr>
        <w:t>请认真核对监考员在答题卡上所粘贴的条形码上的姓名、准考证号与本人是否相符。</w:t>
      </w:r>
    </w:p>
    <w:p w:rsidR="00FC5860" w:rsidRPr="00BE1BCD">
      <w:pPr>
        <w:spacing w:line="285" w:lineRule="auto"/>
        <w:jc w:val="left"/>
      </w:pPr>
      <w:r>
        <w:rPr>
          <w:rFonts w:ascii="Times New Roman" w:eastAsia="Times New Roman" w:hAnsi="Times New Roman" w:cs="Times New Roman"/>
          <w:b/>
          <w:color w:val="auto"/>
          <w:sz w:val="24"/>
        </w:rPr>
        <w:t>4.</w:t>
      </w:r>
      <w:r>
        <w:rPr>
          <w:rFonts w:ascii="宋体" w:eastAsia="宋体" w:hAnsi="宋体" w:cs="宋体"/>
          <w:b/>
          <w:color w:val="auto"/>
          <w:sz w:val="24"/>
        </w:rPr>
        <w:t>作答选择题，必须用</w:t>
      </w:r>
      <w:r>
        <w:rPr>
          <w:rFonts w:ascii="Times New Roman" w:eastAsia="Times New Roman" w:hAnsi="Times New Roman" w:cs="Times New Roman"/>
          <w:b/>
          <w:color w:val="auto"/>
          <w:sz w:val="24"/>
        </w:rPr>
        <w:t>2B</w:t>
      </w:r>
      <w:r>
        <w:rPr>
          <w:rFonts w:ascii="宋体" w:eastAsia="宋体" w:hAnsi="宋体" w:cs="宋体"/>
          <w:b/>
          <w:color w:val="auto"/>
          <w:sz w:val="24"/>
        </w:rPr>
        <w:t>铅笔将答题卡上对应选项的方框涂满、涂黑；如需改动，请用橡皮擦干净后，再选涂其他答案。作答非选择题，必须用</w:t>
      </w:r>
      <w:r>
        <w:rPr>
          <w:rFonts w:ascii="Times New Roman" w:eastAsia="Times New Roman" w:hAnsi="Times New Roman" w:cs="Times New Roman"/>
          <w:b/>
          <w:color w:val="auto"/>
          <w:sz w:val="24"/>
        </w:rPr>
        <w:t>0.5</w:t>
      </w:r>
      <w:r>
        <w:rPr>
          <w:rFonts w:ascii="宋体" w:eastAsia="宋体" w:hAnsi="宋体" w:cs="宋体"/>
          <w:b/>
          <w:color w:val="auto"/>
          <w:sz w:val="24"/>
        </w:rPr>
        <w:t>毫米黑色墨水的签字笔在答题卡上的指定位置作答，在其他位置作答一律无效。</w:t>
      </w:r>
    </w:p>
    <w:p w:rsidR="00FC5860" w:rsidRPr="00BE1BCD">
      <w:pPr>
        <w:spacing w:line="285" w:lineRule="auto"/>
        <w:jc w:val="left"/>
      </w:pPr>
      <w:r>
        <w:rPr>
          <w:rFonts w:ascii="Times New Roman" w:eastAsia="Times New Roman" w:hAnsi="Times New Roman" w:cs="Times New Roman"/>
          <w:b/>
          <w:color w:val="auto"/>
          <w:sz w:val="24"/>
        </w:rPr>
        <w:t>5.</w:t>
      </w:r>
      <w:r>
        <w:rPr>
          <w:rFonts w:ascii="宋体" w:eastAsia="宋体" w:hAnsi="宋体" w:cs="宋体"/>
          <w:b/>
          <w:color w:val="auto"/>
          <w:sz w:val="24"/>
        </w:rPr>
        <w:t>如需作图，必须用</w:t>
      </w:r>
      <w:r>
        <w:rPr>
          <w:rFonts w:ascii="Times New Roman" w:eastAsia="Times New Roman" w:hAnsi="Times New Roman" w:cs="Times New Roman"/>
          <w:b/>
          <w:color w:val="auto"/>
          <w:sz w:val="24"/>
        </w:rPr>
        <w:t>2B</w:t>
      </w:r>
      <w:r>
        <w:rPr>
          <w:rFonts w:ascii="宋体" w:eastAsia="宋体" w:hAnsi="宋体" w:cs="宋体"/>
          <w:b/>
          <w:color w:val="auto"/>
          <w:sz w:val="24"/>
        </w:rPr>
        <w:t>铅笔绘、写清楚，线条、符号等须加黑、加粗。</w:t>
      </w:r>
    </w:p>
    <w:p w:rsidR="00FC5860" w:rsidRPr="00BE1BCD">
      <w:pPr>
        <w:spacing w:line="285" w:lineRule="auto"/>
        <w:jc w:val="left"/>
      </w:pPr>
      <w:r>
        <w:rPr>
          <w:rFonts w:ascii="宋体" w:eastAsia="宋体" w:hAnsi="宋体" w:cs="宋体"/>
          <w:b/>
          <w:color w:val="auto"/>
          <w:sz w:val="24"/>
        </w:rPr>
        <w:t>一、单项选择题：共</w:t>
      </w:r>
      <w:r>
        <w:rPr>
          <w:rFonts w:ascii="Times New Roman" w:eastAsia="Times New Roman" w:hAnsi="Times New Roman" w:cs="Times New Roman"/>
          <w:b/>
          <w:color w:val="auto"/>
          <w:sz w:val="24"/>
        </w:rPr>
        <w:t>23</w:t>
      </w:r>
      <w:r>
        <w:rPr>
          <w:rFonts w:ascii="宋体" w:eastAsia="宋体" w:hAnsi="宋体" w:cs="宋体"/>
          <w:b/>
          <w:color w:val="auto"/>
          <w:sz w:val="24"/>
        </w:rPr>
        <w:t>题，每题</w:t>
      </w:r>
      <w:r>
        <w:rPr>
          <w:rFonts w:ascii="Times New Roman" w:eastAsia="Times New Roman" w:hAnsi="Times New Roman" w:cs="Times New Roman"/>
          <w:b/>
          <w:color w:val="auto"/>
          <w:sz w:val="24"/>
        </w:rPr>
        <w:t>2</w:t>
      </w:r>
      <w:r>
        <w:rPr>
          <w:rFonts w:ascii="宋体" w:eastAsia="宋体" w:hAnsi="宋体" w:cs="宋体"/>
          <w:b/>
          <w:color w:val="auto"/>
          <w:sz w:val="24"/>
        </w:rPr>
        <w:t>分，共</w:t>
      </w:r>
      <w:r>
        <w:rPr>
          <w:rFonts w:ascii="Times New Roman" w:eastAsia="Times New Roman" w:hAnsi="Times New Roman" w:cs="Times New Roman"/>
          <w:b/>
          <w:color w:val="auto"/>
          <w:sz w:val="24"/>
        </w:rPr>
        <w:t>46</w:t>
      </w:r>
      <w:r>
        <w:rPr>
          <w:rFonts w:ascii="宋体" w:eastAsia="宋体" w:hAnsi="宋体" w:cs="宋体"/>
          <w:b/>
          <w:color w:val="auto"/>
          <w:sz w:val="24"/>
        </w:rPr>
        <w:t>分。每题只有一个选项最符合题意。</w:t>
      </w:r>
    </w:p>
    <w:p w:rsidR="00FC5860" w:rsidRPr="00BE1BCD">
      <w:pPr>
        <w:spacing w:line="360" w:lineRule="auto"/>
        <w:ind w:firstLine="420"/>
        <w:jc w:val="left"/>
      </w:pPr>
      <w:r>
        <w:rPr>
          <w:rFonts w:ascii="楷体" w:eastAsia="楷体" w:hAnsi="楷体" w:cs="楷体"/>
          <w:color w:val="auto"/>
        </w:rPr>
        <w:t>图为某月</w:t>
      </w:r>
      <w:r>
        <w:rPr>
          <w:rFonts w:ascii="Times New Roman" w:eastAsia="Times New Roman" w:hAnsi="Times New Roman" w:cs="Times New Roman"/>
          <w:color w:val="auto"/>
        </w:rPr>
        <w:t>22</w:t>
      </w:r>
      <w:r>
        <w:rPr>
          <w:rFonts w:ascii="楷体" w:eastAsia="楷体" w:hAnsi="楷体" w:cs="楷体"/>
          <w:color w:val="auto"/>
        </w:rPr>
        <w:t>日地球昼夜状况图。据此回答下面小题。</w:t>
      </w:r>
    </w:p>
    <w:p w:rsidR="00FC5860" w:rsidRPr="00BE1BCD">
      <w:pPr>
        <w:spacing w:line="360" w:lineRule="auto"/>
        <w:jc w:val="left"/>
      </w:pPr>
      <w:r w:rsidRPr="00BE1BCD">
        <w:drawing>
          <wp:inline>
            <wp:extent cx="2238375" cy="2085975"/>
            <wp:docPr id="10000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6"/>
                    <a:stretch>
                      <a:fillRect/>
                    </a:stretch>
                  </pic:blipFill>
                  <pic:spPr>
                    <a:xfrm>
                      <a:off x="0" y="0"/>
                      <a:ext cx="2238375" cy="2085975"/>
                    </a:xfrm>
                    <a:prstGeom prst="rect">
                      <a:avLst/>
                    </a:prstGeom>
                  </pic:spPr>
                </pic:pic>
              </a:graphicData>
            </a:graphic>
          </wp:inline>
        </w:drawing>
      </w:r>
    </w:p>
    <w:p w:rsidR="00FC5860" w:rsidRPr="00BE1BCD">
      <w:pPr>
        <w:spacing w:line="360" w:lineRule="auto"/>
        <w:jc w:val="left"/>
      </w:pPr>
      <w:r>
        <w:rPr>
          <w:color w:val="auto"/>
        </w:rPr>
        <w:t xml:space="preserve">1. </w:t>
      </w:r>
      <w:r>
        <w:rPr>
          <w:rFonts w:ascii="宋体" w:eastAsia="宋体" w:hAnsi="宋体" w:cs="宋体"/>
          <w:color w:val="auto"/>
        </w:rPr>
        <w:t>图示时刻，北京时间大约为（</w:t>
      </w:r>
      <w:r>
        <w:rPr>
          <w:rFonts w:ascii="Times New Roman" w:eastAsia="Times New Roman" w:hAnsi="Times New Roman" w:cs="Times New Roman"/>
          <w:color w:val="auto"/>
        </w:rPr>
        <w:t xml:space="preserve">   </w:t>
      </w:r>
      <w:r>
        <w:rPr>
          <w:rFonts w:ascii="宋体" w:eastAsia="宋体" w:hAnsi="宋体" w:cs="宋体"/>
          <w:color w:val="auto"/>
        </w:rPr>
        <w:t>）</w:t>
      </w:r>
    </w:p>
    <w:p>
      <w:pPr>
        <w:tabs>
          <w:tab w:val="left" w:pos="2436"/>
          <w:tab w:val="left" w:pos="4873"/>
          <w:tab w:val="left" w:pos="7309"/>
        </w:tabs>
        <w:spacing w:line="360" w:lineRule="auto"/>
        <w:jc w:val="left"/>
        <w:textAlignment w:val="center"/>
        <w:rPr>
          <w:color w:val="auto"/>
        </w:rPr>
      </w:pPr>
      <w:r w:rsidRPr="00BE1BCD" w:rsidR="00FC5860">
        <w:t xml:space="preserve">A. </w:t>
      </w:r>
      <w:r>
        <w:rPr>
          <w:rFonts w:ascii="Times New Roman" w:eastAsia="Times New Roman" w:hAnsi="Times New Roman" w:cs="Times New Roman"/>
          <w:color w:val="auto"/>
        </w:rPr>
        <w:t>6:00</w:t>
      </w:r>
      <w:r w:rsidRPr="00BE1BCD" w:rsidR="00FC5860">
        <w:tab/>
      </w:r>
      <w:r w:rsidRPr="00BE1BCD" w:rsidR="00FC5860">
        <w:t xml:space="preserve">B. </w:t>
      </w:r>
      <w:r>
        <w:rPr>
          <w:rFonts w:ascii="Times New Roman" w:eastAsia="Times New Roman" w:hAnsi="Times New Roman" w:cs="Times New Roman"/>
          <w:color w:val="auto"/>
        </w:rPr>
        <w:t>8:00</w:t>
      </w:r>
      <w:r w:rsidRPr="00BE1BCD" w:rsidR="00FC5860">
        <w:tab/>
      </w:r>
      <w:r w:rsidRPr="00BE1BCD" w:rsidR="00FC5860">
        <w:t xml:space="preserve">C. </w:t>
      </w:r>
      <w:r>
        <w:rPr>
          <w:rFonts w:ascii="Times New Roman" w:eastAsia="Times New Roman" w:hAnsi="Times New Roman" w:cs="Times New Roman"/>
          <w:color w:val="auto"/>
        </w:rPr>
        <w:t>10:00</w:t>
      </w:r>
      <w:r w:rsidRPr="00BE1BCD" w:rsidR="00FC5860">
        <w:tab/>
      </w:r>
      <w:r w:rsidRPr="00BE1BCD" w:rsidR="00FC5860">
        <w:t xml:space="preserve">D. </w:t>
      </w:r>
      <w:r>
        <w:rPr>
          <w:rFonts w:ascii="Times New Roman" w:eastAsia="Times New Roman" w:hAnsi="Times New Roman" w:cs="Times New Roman"/>
          <w:color w:val="auto"/>
        </w:rPr>
        <w:t>16:00</w:t>
      </w:r>
    </w:p>
    <w:p w:rsidR="00FC5860" w:rsidRPr="00BE1BCD">
      <w:pPr>
        <w:spacing w:line="360" w:lineRule="auto"/>
        <w:jc w:val="left"/>
      </w:pPr>
      <w:r>
        <w:rPr>
          <w:color w:val="auto"/>
        </w:rPr>
        <w:t xml:space="preserve">2. </w:t>
      </w:r>
      <w:r>
        <w:rPr>
          <w:rFonts w:ascii="宋体" w:eastAsia="宋体" w:hAnsi="宋体" w:cs="宋体"/>
          <w:color w:val="auto"/>
        </w:rPr>
        <w:t>据图推断，该月为（</w:t>
      </w:r>
      <w:r>
        <w:rPr>
          <w:rFonts w:ascii="Times New Roman" w:eastAsia="Times New Roman" w:hAnsi="Times New Roman" w:cs="Times New Roman"/>
          <w:color w:val="auto"/>
        </w:rPr>
        <w:t xml:space="preserve">   </w:t>
      </w:r>
      <w:r>
        <w:rPr>
          <w:rFonts w:ascii="宋体" w:eastAsia="宋体" w:hAnsi="宋体" w:cs="宋体"/>
          <w:color w:val="auto"/>
        </w:rPr>
        <w:t>）</w:t>
      </w:r>
    </w:p>
    <w:p>
      <w:pPr>
        <w:tabs>
          <w:tab w:val="left" w:pos="2436"/>
          <w:tab w:val="left" w:pos="4873"/>
          <w:tab w:val="left" w:pos="7309"/>
        </w:tabs>
        <w:spacing w:line="360" w:lineRule="auto"/>
        <w:jc w:val="left"/>
        <w:textAlignment w:val="center"/>
        <w:rPr>
          <w:color w:val="auto"/>
        </w:rPr>
      </w:pPr>
      <w:r w:rsidRPr="00BE1BCD" w:rsidR="00FC5860">
        <w:t xml:space="preserve">A. </w:t>
      </w:r>
      <w:r>
        <w:rPr>
          <w:rFonts w:ascii="Times New Roman" w:eastAsia="Times New Roman" w:hAnsi="Times New Roman" w:cs="Times New Roman"/>
          <w:color w:val="auto"/>
        </w:rPr>
        <w:t>1</w:t>
      </w:r>
      <w:r>
        <w:rPr>
          <w:rFonts w:ascii="宋体" w:eastAsia="宋体" w:hAnsi="宋体" w:cs="宋体"/>
          <w:color w:val="auto"/>
        </w:rPr>
        <w:t>月</w:t>
      </w:r>
      <w:r w:rsidRPr="00BE1BCD" w:rsidR="00FC5860">
        <w:tab/>
      </w:r>
      <w:r w:rsidRPr="00BE1BCD" w:rsidR="00FC5860">
        <w:t xml:space="preserve">B. </w:t>
      </w:r>
      <w:r>
        <w:rPr>
          <w:rFonts w:ascii="Times New Roman" w:eastAsia="Times New Roman" w:hAnsi="Times New Roman" w:cs="Times New Roman"/>
          <w:color w:val="auto"/>
        </w:rPr>
        <w:t>4</w:t>
      </w:r>
      <w:r>
        <w:rPr>
          <w:rFonts w:ascii="宋体" w:eastAsia="宋体" w:hAnsi="宋体" w:cs="宋体"/>
          <w:color w:val="auto"/>
        </w:rPr>
        <w:t>月</w:t>
      </w:r>
      <w:r w:rsidRPr="00BE1BCD" w:rsidR="00FC5860">
        <w:tab/>
      </w:r>
      <w:r w:rsidRPr="00BE1BCD" w:rsidR="00FC5860">
        <w:t xml:space="preserve">C. </w:t>
      </w:r>
      <w:r>
        <w:rPr>
          <w:rFonts w:ascii="Times New Roman" w:eastAsia="Times New Roman" w:hAnsi="Times New Roman" w:cs="Times New Roman"/>
          <w:color w:val="auto"/>
        </w:rPr>
        <w:t>7</w:t>
      </w:r>
      <w:r>
        <w:rPr>
          <w:rFonts w:ascii="宋体" w:eastAsia="宋体" w:hAnsi="宋体" w:cs="宋体"/>
          <w:color w:val="auto"/>
        </w:rPr>
        <w:t>月</w:t>
      </w:r>
      <w:r w:rsidRPr="00BE1BCD" w:rsidR="00FC5860">
        <w:tab/>
      </w:r>
      <w:r w:rsidRPr="00BE1BCD" w:rsidR="00FC5860">
        <w:t xml:space="preserve">D. </w:t>
      </w:r>
      <w:r>
        <w:rPr>
          <w:rFonts w:ascii="Times New Roman" w:eastAsia="Times New Roman" w:hAnsi="Times New Roman" w:cs="Times New Roman"/>
          <w:color w:val="auto"/>
        </w:rPr>
        <w:t>10</w:t>
      </w:r>
      <w:r>
        <w:rPr>
          <w:rFonts w:ascii="宋体" w:eastAsia="宋体" w:hAnsi="宋体" w:cs="宋体"/>
          <w:color w:val="auto"/>
        </w:rPr>
        <w:t>月</w:t>
      </w:r>
    </w:p>
    <w:p w:rsidR="00FC5860" w:rsidRPr="00BE1BCD">
      <w:pPr>
        <w:spacing w:line="360" w:lineRule="auto"/>
        <w:jc w:val="left"/>
      </w:pPr>
      <w:r>
        <w:rPr>
          <w:color w:val="auto"/>
        </w:rPr>
        <w:t xml:space="preserve">3. </w:t>
      </w:r>
      <w:r>
        <w:rPr>
          <w:rFonts w:ascii="宋体" w:eastAsia="宋体" w:hAnsi="宋体" w:cs="宋体"/>
          <w:color w:val="auto"/>
        </w:rPr>
        <w:t>四个月后相同时刻，连云港当地可观察到的太阳视运动位置是（</w:t>
      </w:r>
      <w:r>
        <w:rPr>
          <w:rFonts w:ascii="Times New Roman" w:eastAsia="Times New Roman" w:hAnsi="Times New Roman" w:cs="Times New Roman"/>
          <w:color w:val="auto"/>
        </w:rPr>
        <w:t xml:space="preserve">   </w:t>
      </w:r>
      <w:r>
        <w:rPr>
          <w:rFonts w:ascii="宋体" w:eastAsia="宋体" w:hAnsi="宋体" w:cs="宋体"/>
          <w:color w:val="auto"/>
        </w:rPr>
        <w:t>）</w:t>
      </w:r>
    </w:p>
    <w:p>
      <w:pPr>
        <w:tabs>
          <w:tab w:val="left" w:pos="4873"/>
        </w:tabs>
        <w:spacing w:line="360" w:lineRule="auto"/>
        <w:jc w:val="left"/>
        <w:textAlignment w:val="center"/>
        <w:rPr>
          <w:color w:val="auto"/>
        </w:rPr>
      </w:pPr>
      <w:r w:rsidRPr="00BE1BCD" w:rsidR="00FC5860">
        <w:t xml:space="preserve">A. </w:t>
      </w:r>
      <w:r w:rsidRPr="00BE1BCD" w:rsidR="00FC5860">
        <w:drawing>
          <wp:inline>
            <wp:extent cx="1562100" cy="1000125"/>
            <wp:docPr id="10000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7"/>
                    <a:stretch>
                      <a:fillRect/>
                    </a:stretch>
                  </pic:blipFill>
                  <pic:spPr>
                    <a:xfrm>
                      <a:off x="0" y="0"/>
                      <a:ext cx="1562100" cy="1000125"/>
                    </a:xfrm>
                    <a:prstGeom prst="rect">
                      <a:avLst/>
                    </a:prstGeom>
                  </pic:spPr>
                </pic:pic>
              </a:graphicData>
            </a:graphic>
          </wp:inline>
        </w:drawing>
      </w:r>
      <w:r w:rsidRPr="00BE1BCD" w:rsidR="00FC5860">
        <w:tab/>
      </w:r>
      <w:r w:rsidRPr="00BE1BCD" w:rsidR="00FC5860">
        <w:t xml:space="preserve">B. </w:t>
      </w:r>
      <w:r w:rsidRPr="00BE1BCD" w:rsidR="00FC5860">
        <w:drawing>
          <wp:inline>
            <wp:extent cx="1485900" cy="990600"/>
            <wp:docPr id="10000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8"/>
                    <a:stretch>
                      <a:fillRect/>
                    </a:stretch>
                  </pic:blipFill>
                  <pic:spPr>
                    <a:xfrm>
                      <a:off x="0" y="0"/>
                      <a:ext cx="1485900" cy="990600"/>
                    </a:xfrm>
                    <a:prstGeom prst="rect">
                      <a:avLst/>
                    </a:prstGeom>
                  </pic:spPr>
                </pic:pic>
              </a:graphicData>
            </a:graphic>
          </wp:inline>
        </w:drawing>
      </w:r>
    </w:p>
    <w:p>
      <w:pPr>
        <w:tabs>
          <w:tab w:val="left" w:pos="4873"/>
        </w:tabs>
        <w:spacing w:line="360" w:lineRule="auto"/>
        <w:jc w:val="left"/>
        <w:textAlignment w:val="center"/>
        <w:rPr>
          <w:color w:val="000000"/>
        </w:rPr>
      </w:pPr>
      <w:r w:rsidRPr="00BE1BCD" w:rsidR="00FC5860">
        <w:t xml:space="preserve">C. </w:t>
      </w:r>
      <w:r w:rsidRPr="00BE1BCD" w:rsidR="00FC5860">
        <w:drawing>
          <wp:inline>
            <wp:extent cx="1476375" cy="1009650"/>
            <wp:docPr id="10000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9"/>
                    <a:stretch>
                      <a:fillRect/>
                    </a:stretch>
                  </pic:blipFill>
                  <pic:spPr>
                    <a:xfrm>
                      <a:off x="0" y="0"/>
                      <a:ext cx="1476375" cy="1009650"/>
                    </a:xfrm>
                    <a:prstGeom prst="rect">
                      <a:avLst/>
                    </a:prstGeom>
                  </pic:spPr>
                </pic:pic>
              </a:graphicData>
            </a:graphic>
          </wp:inline>
        </w:drawing>
      </w:r>
      <w:r w:rsidRPr="00BE1BCD" w:rsidR="00FC5860">
        <w:tab/>
      </w:r>
      <w:r w:rsidRPr="00BE1BCD" w:rsidR="00FC5860">
        <w:t xml:space="preserve">D. </w:t>
      </w:r>
      <w:r w:rsidRPr="00BE1BCD" w:rsidR="00FC5860">
        <w:drawing>
          <wp:inline>
            <wp:extent cx="1485900" cy="1114425"/>
            <wp:docPr id="10001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10"/>
                    <a:stretch>
                      <a:fillRect/>
                    </a:stretch>
                  </pic:blipFill>
                  <pic:spPr>
                    <a:xfrm>
                      <a:off x="0" y="0"/>
                      <a:ext cx="1485900" cy="1114425"/>
                    </a:xfrm>
                    <a:prstGeom prst="rect">
                      <a:avLst/>
                    </a:prstGeom>
                  </pic:spPr>
                </pic:pic>
              </a:graphicData>
            </a:graphic>
          </wp:inline>
        </w:drawing>
      </w:r>
    </w:p>
    <w:p>
      <w:pPr>
        <w:spacing w:line="360" w:lineRule="auto"/>
        <w:textAlignment w:val="center"/>
        <w:rPr>
          <w:color w:val="000000"/>
        </w:rPr>
      </w:pPr>
      <w:r>
        <w:rPr>
          <w:color w:val="2E75B6"/>
        </w:rPr>
        <w:t>【答案】</w:t>
      </w:r>
      <w:r>
        <w:rPr>
          <w:color w:val="000000"/>
        </w:rPr>
        <w:t xml:space="preserve">1. </w:t>
      </w:r>
      <w:r>
        <w:rPr>
          <w:color w:val="000000"/>
        </w:rPr>
        <w:t>B</w:t>
      </w:r>
      <w:r>
        <w:rPr>
          <w:color w:val="000000"/>
        </w:rPr>
        <w:t xml:space="preserve">    </w:t>
      </w:r>
      <w:r>
        <w:rPr>
          <w:color w:val="000000"/>
        </w:rPr>
        <w:t xml:space="preserve">2. </w:t>
      </w:r>
      <w:r>
        <w:rPr>
          <w:color w:val="000000"/>
        </w:rPr>
        <w:t>D</w:t>
      </w:r>
      <w:r>
        <w:rPr>
          <w:color w:val="000000"/>
        </w:rPr>
        <w:t xml:space="preserve">    </w:t>
      </w:r>
      <w:r>
        <w:rPr>
          <w:color w:val="000000"/>
        </w:rPr>
        <w:t xml:space="preserve">3. </w:t>
      </w:r>
      <w:r>
        <w:rPr>
          <w:color w:val="000000"/>
        </w:rPr>
        <w:t>A</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【1题详解】</w:t>
      </w:r>
    </w:p>
    <w:p>
      <w:pPr>
        <w:spacing w:line="360" w:lineRule="auto"/>
        <w:jc w:val="left"/>
        <w:textAlignment w:val="center"/>
        <w:rPr>
          <w:color w:val="000000"/>
        </w:rPr>
      </w:pPr>
      <w:r>
        <w:rPr>
          <w:color w:val="000000"/>
        </w:rPr>
        <w:t>据图示信息可知，此时连云港位于晨线与赤道交点所在经线的东侧约30°，晨线与赤道交点为6点，故连云港的时间约为8:00，连云港所使用的时间是北京时间，故北京时间大约为8:00，B正确，ACD错误；故选B。</w:t>
      </w:r>
    </w:p>
    <w:p>
      <w:pPr>
        <w:spacing w:line="360" w:lineRule="auto"/>
        <w:jc w:val="left"/>
        <w:textAlignment w:val="center"/>
        <w:rPr>
          <w:color w:val="000000"/>
        </w:rPr>
      </w:pPr>
      <w:r>
        <w:rPr>
          <w:color w:val="000000"/>
        </w:rPr>
        <w:t>【2题详解】</w:t>
      </w:r>
    </w:p>
    <w:p>
      <w:pPr>
        <w:spacing w:line="360" w:lineRule="auto"/>
        <w:jc w:val="left"/>
        <w:textAlignment w:val="center"/>
        <w:rPr>
          <w:color w:val="000000"/>
        </w:rPr>
      </w:pPr>
      <w:r>
        <w:rPr>
          <w:color w:val="000000"/>
        </w:rPr>
        <w:t>读图可知，北极点周边出现极夜，此时北半球昼短夜长，太阳直射南半球，BC错误；此时昼夜差值并未达到较大值，故该月可能为10月，D正确，A错误；故选D。</w:t>
      </w:r>
    </w:p>
    <w:p>
      <w:pPr>
        <w:spacing w:line="360" w:lineRule="auto"/>
        <w:jc w:val="left"/>
        <w:textAlignment w:val="center"/>
        <w:rPr>
          <w:color w:val="000000"/>
        </w:rPr>
      </w:pPr>
      <w:r>
        <w:rPr>
          <w:color w:val="000000"/>
          <w:position w:val="0"/>
        </w:rPr>
        <w:drawing>
          <wp:inline>
            <wp:extent cx="95250" cy="171450"/>
            <wp:docPr id="10004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5" name=""/>
                    <pic:cNvPicPr>
                      <a:picLocks noChangeAspect="1"/>
                    </pic:cNvPicPr>
                  </pic:nvPicPr>
                  <pic:blipFill>
                    <a:blip xmlns:r="http://schemas.openxmlformats.org/officeDocument/2006/relationships" r:embed="rId11"/>
                    <a:stretch>
                      <a:fillRect/>
                    </a:stretch>
                  </pic:blipFill>
                  <pic:spPr>
                    <a:xfrm>
                      <a:off x="0" y="0"/>
                      <a:ext cx="95250" cy="171450"/>
                    </a:xfrm>
                    <a:prstGeom prst="rect">
                      <a:avLst/>
                    </a:prstGeom>
                  </pic:spPr>
                </pic:pic>
              </a:graphicData>
            </a:graphic>
          </wp:inline>
        </w:drawing>
      </w:r>
      <w:r>
        <w:rPr>
          <w:color w:val="000000"/>
        </w:rPr>
        <w:t>3题详解】</w:t>
      </w:r>
    </w:p>
    <w:p>
      <w:pPr>
        <w:spacing w:line="360" w:lineRule="auto"/>
        <w:jc w:val="left"/>
        <w:textAlignment w:val="center"/>
        <w:rPr>
          <w:color w:val="000000"/>
        </w:rPr>
      </w:pPr>
      <w:r>
        <w:rPr>
          <w:color w:val="000000"/>
        </w:rPr>
        <w:t>由上题已知，此时可能为10月22日，四个月后为2月22日，太阳直射点在南半球，太阳东南升，西南落，连云港正午阳光位于正南，CD错误；题目提及为</w:t>
      </w:r>
      <w:r>
        <w:rPr>
          <w:rFonts w:ascii="宋体" w:eastAsia="宋体" w:hAnsi="宋体" w:cs="宋体"/>
          <w:color w:val="000000"/>
        </w:rPr>
        <w:t>相同时刻，</w:t>
      </w:r>
      <w:r>
        <w:rPr>
          <w:color w:val="000000"/>
        </w:rPr>
        <w:t>此时可能为8点前后，故太阳应位于东南方位，读图可知，A符合，B错误；故选A。</w:t>
      </w:r>
    </w:p>
    <w:p>
      <w:pPr>
        <w:spacing w:line="360" w:lineRule="auto"/>
        <w:jc w:val="left"/>
        <w:textAlignment w:val="center"/>
        <w:rPr>
          <w:color w:val="000000"/>
        </w:rPr>
      </w:pPr>
      <w:r>
        <w:rPr>
          <w:color w:val="000000"/>
        </w:rPr>
        <w:t>【点睛】</w:t>
      </w:r>
      <w:r>
        <w:rPr>
          <w:color w:val="000000"/>
        </w:rPr>
        <w:t>极昼又称永昼或午夜太阳，是在地球的极圈范围内，一日之内太阳都在地平线以上的现象，即昼长等于24小时。由地球公转和黄赤交角而形成。</w:t>
      </w:r>
    </w:p>
    <w:p>
      <w:pPr>
        <w:spacing w:line="360" w:lineRule="auto"/>
        <w:ind w:firstLine="420"/>
        <w:jc w:val="left"/>
        <w:textAlignment w:val="center"/>
        <w:rPr>
          <w:color w:val="000000"/>
        </w:rPr>
      </w:pPr>
      <w:r>
        <w:rPr>
          <w:rFonts w:ascii="楷体" w:eastAsia="楷体" w:hAnsi="楷体" w:cs="楷体"/>
          <w:color w:val="000000"/>
        </w:rPr>
        <w:t>飑线是指带状雷暴群所构成的风向、风速突变的中小尺度强对流天气。图为某次飑线演变示意图，图中黑色符号表示小时极大风速</w:t>
      </w:r>
      <w:r>
        <w:rPr>
          <w:rFonts w:ascii="Times New Roman" w:eastAsia="Times New Roman" w:hAnsi="Times New Roman" w:cs="Times New Roman"/>
          <w:color w:val="000000"/>
        </w:rPr>
        <w:t>≥24.5</w:t>
      </w:r>
      <w:r>
        <w:rPr>
          <w:rFonts w:ascii="楷体" w:eastAsia="楷体" w:hAnsi="楷体" w:cs="楷体"/>
          <w:color w:val="000000"/>
        </w:rPr>
        <w:t>ｍ</w:t>
      </w:r>
      <w:r>
        <w:rPr>
          <w:rFonts w:ascii="Times New Roman" w:eastAsia="Times New Roman" w:hAnsi="Times New Roman" w:cs="Times New Roman"/>
          <w:color w:val="000000"/>
        </w:rPr>
        <w:t>/s</w:t>
      </w:r>
      <w:r>
        <w:rPr>
          <w:rFonts w:ascii="楷体" w:eastAsia="楷体" w:hAnsi="楷体" w:cs="楷体"/>
          <w:color w:val="000000"/>
        </w:rPr>
        <w:t>的站点，灰色符号表示雨强</w:t>
      </w:r>
      <w:r>
        <w:rPr>
          <w:rFonts w:ascii="Times New Roman" w:eastAsia="Times New Roman" w:hAnsi="Times New Roman" w:cs="Times New Roman"/>
          <w:color w:val="000000"/>
        </w:rPr>
        <w:t>≥20mm/h</w:t>
      </w:r>
      <w:r>
        <w:rPr>
          <w:rFonts w:ascii="楷体" w:eastAsia="楷体" w:hAnsi="楷体" w:cs="楷体"/>
          <w:color w:val="000000"/>
        </w:rPr>
        <w:t>的站点，不同形状对应不同的时刻，飑线在</w:t>
      </w:r>
      <w:r>
        <w:rPr>
          <w:rFonts w:ascii="Times New Roman" w:eastAsia="Times New Roman" w:hAnsi="Times New Roman" w:cs="Times New Roman"/>
          <w:color w:val="000000"/>
        </w:rPr>
        <w:t>19</w:t>
      </w:r>
      <w:r>
        <w:rPr>
          <w:rFonts w:ascii="楷体" w:eastAsia="楷体" w:hAnsi="楷体" w:cs="楷体"/>
          <w:color w:val="000000"/>
        </w:rPr>
        <w:t>时后分为南北两段发展。据此回答下面小题。</w:t>
      </w:r>
    </w:p>
    <w:p>
      <w:pPr>
        <w:spacing w:line="360" w:lineRule="auto"/>
        <w:jc w:val="left"/>
        <w:textAlignment w:val="center"/>
        <w:rPr>
          <w:color w:val="000000"/>
        </w:rPr>
      </w:pPr>
      <w:r>
        <w:rPr>
          <w:color w:val="000000"/>
        </w:rPr>
        <w:drawing>
          <wp:inline>
            <wp:extent cx="4676775" cy="2771775"/>
            <wp:docPr id="10001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xmlns:r="http://schemas.openxmlformats.org/officeDocument/2006/relationships" r:embed="rId12"/>
                    <a:stretch>
                      <a:fillRect/>
                    </a:stretch>
                  </pic:blipFill>
                  <pic:spPr>
                    <a:xfrm>
                      <a:off x="0" y="0"/>
                      <a:ext cx="4676775" cy="2771775"/>
                    </a:xfrm>
                    <a:prstGeom prst="rect">
                      <a:avLst/>
                    </a:prstGeom>
                  </pic:spPr>
                </pic:pic>
              </a:graphicData>
            </a:graphic>
          </wp:inline>
        </w:drawing>
      </w:r>
    </w:p>
    <w:p>
      <w:pPr>
        <w:spacing w:line="360" w:lineRule="auto"/>
        <w:jc w:val="left"/>
        <w:textAlignment w:val="center"/>
        <w:rPr>
          <w:color w:val="000000"/>
        </w:rPr>
      </w:pPr>
      <w:r>
        <w:rPr>
          <w:color w:val="000000"/>
        </w:rPr>
        <w:t xml:space="preserve">4. </w:t>
      </w:r>
      <w:r>
        <w:rPr>
          <w:rFonts w:ascii="宋体" w:eastAsia="宋体" w:hAnsi="宋体" w:cs="宋体"/>
          <w:color w:val="000000"/>
        </w:rPr>
        <w:t>导致飑线向东北移动的主要因素是（</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太阳辐射</w:t>
      </w:r>
      <w:r>
        <w:rPr>
          <w:color w:val="000000"/>
        </w:rPr>
        <w:tab/>
      </w:r>
      <w:r>
        <w:rPr>
          <w:color w:val="000000"/>
        </w:rPr>
        <w:t xml:space="preserve">B. </w:t>
      </w:r>
      <w:r>
        <w:rPr>
          <w:rFonts w:ascii="宋体" w:eastAsia="宋体" w:hAnsi="宋体" w:cs="宋体"/>
          <w:color w:val="000000"/>
        </w:rPr>
        <w:t>地面辐射</w:t>
      </w:r>
      <w:r>
        <w:rPr>
          <w:color w:val="000000"/>
        </w:rPr>
        <w:tab/>
      </w:r>
      <w:r>
        <w:rPr>
          <w:color w:val="000000"/>
        </w:rPr>
        <w:t xml:space="preserve">C. </w:t>
      </w:r>
      <w:r>
        <w:rPr>
          <w:rFonts w:ascii="宋体" w:eastAsia="宋体" w:hAnsi="宋体" w:cs="宋体"/>
          <w:color w:val="000000"/>
        </w:rPr>
        <w:t>海陆风</w:t>
      </w:r>
      <w:r>
        <w:rPr>
          <w:color w:val="000000"/>
        </w:rPr>
        <w:tab/>
      </w:r>
      <w:r>
        <w:rPr>
          <w:color w:val="000000"/>
        </w:rPr>
        <w:t xml:space="preserve">D. </w:t>
      </w:r>
      <w:r>
        <w:rPr>
          <w:rFonts w:ascii="宋体" w:eastAsia="宋体" w:hAnsi="宋体" w:cs="宋体"/>
          <w:color w:val="000000"/>
        </w:rPr>
        <w:t>气压梯度</w:t>
      </w:r>
    </w:p>
    <w:p>
      <w:pPr>
        <w:spacing w:line="360" w:lineRule="auto"/>
        <w:jc w:val="left"/>
        <w:textAlignment w:val="center"/>
        <w:rPr>
          <w:color w:val="000000"/>
        </w:rPr>
      </w:pPr>
      <w:r>
        <w:rPr>
          <w:color w:val="000000"/>
        </w:rPr>
        <w:t xml:space="preserve">5. </w:t>
      </w:r>
      <w:r>
        <w:rPr>
          <w:rFonts w:ascii="宋体" w:eastAsia="宋体" w:hAnsi="宋体" w:cs="宋体"/>
          <w:color w:val="000000"/>
        </w:rPr>
        <w:t>受此次飑线影响时间较长的省份是（</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江西省</w:t>
      </w:r>
      <w:r>
        <w:rPr>
          <w:color w:val="000000"/>
        </w:rPr>
        <w:tab/>
      </w:r>
      <w:r>
        <w:rPr>
          <w:color w:val="000000"/>
        </w:rPr>
        <w:t xml:space="preserve">B. </w:t>
      </w:r>
      <w:r>
        <w:rPr>
          <w:rFonts w:ascii="宋体" w:eastAsia="宋体" w:hAnsi="宋体" w:cs="宋体"/>
          <w:color w:val="000000"/>
        </w:rPr>
        <w:t>安徽省</w:t>
      </w:r>
      <w:r>
        <w:rPr>
          <w:color w:val="000000"/>
        </w:rPr>
        <w:tab/>
      </w:r>
      <w:r>
        <w:rPr>
          <w:color w:val="000000"/>
        </w:rPr>
        <w:t xml:space="preserve">C. </w:t>
      </w:r>
      <w:r>
        <w:rPr>
          <w:rFonts w:ascii="宋体" w:eastAsia="宋体" w:hAnsi="宋体" w:cs="宋体"/>
          <w:color w:val="000000"/>
        </w:rPr>
        <w:t>浙江省</w:t>
      </w:r>
      <w:r>
        <w:rPr>
          <w:color w:val="000000"/>
        </w:rPr>
        <w:tab/>
      </w:r>
      <w:r>
        <w:rPr>
          <w:color w:val="000000"/>
        </w:rPr>
        <w:t xml:space="preserve">D. </w:t>
      </w:r>
      <w:r>
        <w:rPr>
          <w:rFonts w:ascii="宋体" w:eastAsia="宋体" w:hAnsi="宋体" w:cs="宋体"/>
          <w:color w:val="000000"/>
        </w:rPr>
        <w:t>江苏省</w:t>
      </w:r>
    </w:p>
    <w:p>
      <w:pPr>
        <w:spacing w:line="360" w:lineRule="auto"/>
        <w:jc w:val="left"/>
        <w:textAlignment w:val="center"/>
        <w:rPr>
          <w:color w:val="000000"/>
        </w:rPr>
      </w:pPr>
      <w:r>
        <w:rPr>
          <w:color w:val="000000"/>
        </w:rPr>
        <w:t xml:space="preserve">6. </w:t>
      </w:r>
      <w:r>
        <w:rPr>
          <w:rFonts w:ascii="宋体" w:eastAsia="宋体" w:hAnsi="宋体" w:cs="宋体"/>
          <w:color w:val="000000"/>
        </w:rPr>
        <w:t>相比于</w:t>
      </w:r>
      <w:r>
        <w:rPr>
          <w:rFonts w:ascii="Times New Roman" w:eastAsia="Times New Roman" w:hAnsi="Times New Roman" w:cs="Times New Roman"/>
          <w:color w:val="000000"/>
        </w:rPr>
        <w:t>19</w:t>
      </w:r>
      <w:r>
        <w:rPr>
          <w:rFonts w:ascii="宋体" w:eastAsia="宋体" w:hAnsi="宋体" w:cs="宋体"/>
          <w:color w:val="000000"/>
        </w:rPr>
        <w:t>时，</w:t>
      </w:r>
      <w:r>
        <w:rPr>
          <w:rFonts w:ascii="Times New Roman" w:eastAsia="Times New Roman" w:hAnsi="Times New Roman" w:cs="Times New Roman"/>
          <w:color w:val="000000"/>
        </w:rPr>
        <w:t>20</w:t>
      </w:r>
      <w:r>
        <w:rPr>
          <w:rFonts w:ascii="宋体" w:eastAsia="宋体" w:hAnsi="宋体" w:cs="宋体"/>
          <w:color w:val="000000"/>
        </w:rPr>
        <w:t>时飑线南、北两段的强度（</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明显增强</w:t>
      </w:r>
      <w:r>
        <w:rPr>
          <w:rFonts w:ascii="Times New Roman" w:eastAsia="Times New Roman" w:hAnsi="Times New Roman" w:cs="Times New Roman"/>
          <w:color w:val="000000"/>
        </w:rPr>
        <w:t xml:space="preserve">  </w:t>
      </w:r>
      <w:r>
        <w:rPr>
          <w:rFonts w:ascii="宋体" w:eastAsia="宋体" w:hAnsi="宋体" w:cs="宋体"/>
          <w:color w:val="000000"/>
        </w:rPr>
        <w:t>明显减弱</w:t>
      </w:r>
      <w:r>
        <w:rPr>
          <w:color w:val="000000"/>
        </w:rPr>
        <w:tab/>
      </w:r>
      <w:r>
        <w:rPr>
          <w:color w:val="000000"/>
        </w:rPr>
        <w:t xml:space="preserve">B. </w:t>
      </w:r>
      <w:r>
        <w:rPr>
          <w:rFonts w:ascii="宋体" w:eastAsia="宋体" w:hAnsi="宋体" w:cs="宋体"/>
          <w:color w:val="000000"/>
        </w:rPr>
        <w:t>基本不变</w:t>
      </w:r>
      <w:r>
        <w:rPr>
          <w:rFonts w:ascii="Times New Roman" w:eastAsia="Times New Roman" w:hAnsi="Times New Roman" w:cs="Times New Roman"/>
          <w:color w:val="000000"/>
        </w:rPr>
        <w:t xml:space="preserve">  </w:t>
      </w:r>
      <w:r>
        <w:rPr>
          <w:rFonts w:ascii="宋体" w:eastAsia="宋体" w:hAnsi="宋体" w:cs="宋体"/>
          <w:color w:val="000000"/>
        </w:rPr>
        <w:t>明显增强</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明显减弱</w:t>
      </w:r>
      <w:r>
        <w:rPr>
          <w:rFonts w:ascii="Times New Roman" w:eastAsia="Times New Roman" w:hAnsi="Times New Roman" w:cs="Times New Roman"/>
          <w:color w:val="000000"/>
        </w:rPr>
        <w:t xml:space="preserve">  </w:t>
      </w:r>
      <w:r>
        <w:rPr>
          <w:rFonts w:ascii="宋体" w:eastAsia="宋体" w:hAnsi="宋体" w:cs="宋体"/>
          <w:color w:val="000000"/>
        </w:rPr>
        <w:t>基本不变</w:t>
      </w:r>
      <w:r>
        <w:rPr>
          <w:color w:val="000000"/>
        </w:rPr>
        <w:tab/>
      </w:r>
      <w:r>
        <w:rPr>
          <w:color w:val="000000"/>
        </w:rPr>
        <w:t xml:space="preserve">D. </w:t>
      </w:r>
      <w:r>
        <w:rPr>
          <w:rFonts w:ascii="宋体" w:eastAsia="宋体" w:hAnsi="宋体" w:cs="宋体"/>
          <w:color w:val="000000"/>
        </w:rPr>
        <w:t>明显减弱</w:t>
      </w:r>
      <w:r>
        <w:rPr>
          <w:rFonts w:ascii="Times New Roman" w:eastAsia="Times New Roman" w:hAnsi="Times New Roman" w:cs="Times New Roman"/>
          <w:color w:val="000000"/>
        </w:rPr>
        <w:t xml:space="preserve">  </w:t>
      </w:r>
      <w:r>
        <w:rPr>
          <w:rFonts w:ascii="宋体" w:eastAsia="宋体" w:hAnsi="宋体" w:cs="宋体"/>
          <w:color w:val="000000"/>
        </w:rPr>
        <w:t>明显增强</w:t>
      </w:r>
    </w:p>
    <w:p>
      <w:pPr>
        <w:spacing w:line="360" w:lineRule="auto"/>
        <w:textAlignment w:val="center"/>
        <w:rPr>
          <w:color w:val="000000"/>
        </w:rPr>
      </w:pPr>
      <w:r>
        <w:rPr>
          <w:color w:val="2E75B6"/>
        </w:rPr>
        <w:t>【答案】</w:t>
      </w:r>
      <w:r>
        <w:rPr>
          <w:color w:val="000000"/>
        </w:rPr>
        <w:t xml:space="preserve">4. </w:t>
      </w:r>
      <w:r>
        <w:rPr>
          <w:color w:val="000000"/>
        </w:rPr>
        <w:t>D</w:t>
      </w:r>
      <w:r>
        <w:rPr>
          <w:color w:val="000000"/>
        </w:rPr>
        <w:t xml:space="preserve">    </w:t>
      </w:r>
      <w:r>
        <w:rPr>
          <w:color w:val="000000"/>
        </w:rPr>
        <w:t xml:space="preserve">5. </w:t>
      </w:r>
      <w:r>
        <w:rPr>
          <w:color w:val="000000"/>
        </w:rPr>
        <w:t>C</w:t>
      </w:r>
      <w:r>
        <w:rPr>
          <w:color w:val="000000"/>
        </w:rPr>
        <w:t xml:space="preserve">    </w:t>
      </w:r>
      <w:r>
        <w:rPr>
          <w:color w:val="000000"/>
        </w:rPr>
        <w:t xml:space="preserve">6. </w:t>
      </w:r>
      <w:r>
        <w:rPr>
          <w:color w:val="000000"/>
        </w:rPr>
        <w:t>C</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position w:val="0"/>
        </w:rPr>
        <w:drawing>
          <wp:inline>
            <wp:extent cx="95250" cy="171450"/>
            <wp:docPr id="10003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9" name=""/>
                    <pic:cNvPicPr>
                      <a:picLocks noChangeAspect="1"/>
                    </pic:cNvPicPr>
                  </pic:nvPicPr>
                  <pic:blipFill>
                    <a:blip xmlns:r="http://schemas.openxmlformats.org/officeDocument/2006/relationships" r:embed="rId11"/>
                    <a:stretch>
                      <a:fillRect/>
                    </a:stretch>
                  </pic:blipFill>
                  <pic:spPr>
                    <a:xfrm>
                      <a:off x="0" y="0"/>
                      <a:ext cx="95250" cy="171450"/>
                    </a:xfrm>
                    <a:prstGeom prst="rect">
                      <a:avLst/>
                    </a:prstGeom>
                  </pic:spPr>
                </pic:pic>
              </a:graphicData>
            </a:graphic>
          </wp:inline>
        </w:drawing>
      </w:r>
      <w:r>
        <w:rPr>
          <w:color w:val="000000"/>
        </w:rPr>
        <w:t>4题详解】</w:t>
      </w:r>
    </w:p>
    <w:p>
      <w:pPr>
        <w:spacing w:line="360" w:lineRule="auto"/>
        <w:jc w:val="left"/>
        <w:textAlignment w:val="center"/>
        <w:rPr>
          <w:color w:val="000000"/>
        </w:rPr>
      </w:pPr>
      <w:r>
        <w:rPr>
          <w:color w:val="000000"/>
        </w:rPr>
        <w:t>根据材料“</w:t>
        <w:tab/>
        <w:t>飑线是指带状雷暴群所构成的风向、风速突变的中小尺度强对流天气”可以推断出飑线的移动方向应该与风向风速的突变密切相关，与风向一致，风向、风速的突变都与气压梯度的突变有关，因此D正确，排除AB；根据图中的信息判断，该地海陆风的方向为东南西北方向，与飑线移动方向不一致，C错误，故选D。</w:t>
      </w:r>
    </w:p>
    <w:p>
      <w:pPr>
        <w:spacing w:line="360" w:lineRule="auto"/>
        <w:jc w:val="left"/>
        <w:textAlignment w:val="center"/>
        <w:rPr>
          <w:color w:val="000000"/>
        </w:rPr>
      </w:pPr>
      <w:r>
        <w:rPr>
          <w:color w:val="000000"/>
        </w:rPr>
        <w:t>【5题详解】</w:t>
      </w:r>
    </w:p>
    <w:p>
      <w:pPr>
        <w:spacing w:line="360" w:lineRule="auto"/>
        <w:jc w:val="left"/>
        <w:textAlignment w:val="center"/>
        <w:rPr>
          <w:color w:val="000000"/>
        </w:rPr>
      </w:pPr>
      <w:r>
        <w:rPr>
          <w:color w:val="000000"/>
        </w:rPr>
        <w:t>根据图中信息可以推出江西省和浙江省受飑线影响的时间比较长，其中江西省受飑线影响的时长为3-4小时，浙江受飑线影响的时长为4个多小时，因此受飑线影响的时间最长的省份是浙江省，C正确，排除ABD，故选C。</w:t>
      </w:r>
    </w:p>
    <w:p>
      <w:pPr>
        <w:spacing w:line="360" w:lineRule="auto"/>
        <w:jc w:val="left"/>
        <w:textAlignment w:val="center"/>
        <w:rPr>
          <w:color w:val="000000"/>
        </w:rPr>
      </w:pPr>
      <w:r>
        <w:rPr>
          <w:color w:val="000000"/>
        </w:rPr>
        <w:t>【6题详解】</w:t>
      </w:r>
    </w:p>
    <w:p>
      <w:pPr>
        <w:spacing w:line="360" w:lineRule="auto"/>
        <w:jc w:val="left"/>
        <w:textAlignment w:val="center"/>
        <w:rPr>
          <w:color w:val="000000"/>
        </w:rPr>
      </w:pPr>
      <w:r>
        <w:rPr>
          <w:color w:val="000000"/>
        </w:rPr>
        <w:t>根据图文信息可知，20时受南侧飑线影响的风速和雨强都比19时弱，因此南侧</w:t>
      </w:r>
      <w:r>
        <w:rPr>
          <w:rFonts w:ascii="宋体" w:eastAsia="宋体" w:hAnsi="宋体" w:cs="宋体"/>
          <w:color w:val="000000"/>
        </w:rPr>
        <w:t>飑</w:t>
      </w:r>
      <w:r>
        <w:rPr>
          <w:color w:val="000000"/>
        </w:rPr>
        <w:t>线的强度明显减弱；20时受北侧</w:t>
      </w:r>
      <w:r>
        <w:rPr>
          <w:rFonts w:ascii="宋体" w:eastAsia="宋体" w:hAnsi="宋体" w:cs="宋体"/>
          <w:color w:val="000000"/>
        </w:rPr>
        <w:t>飑</w:t>
      </w:r>
      <w:r>
        <w:rPr>
          <w:color w:val="000000"/>
        </w:rPr>
        <w:t>线影响下的风速和雨强变化不明显，推出北侧</w:t>
      </w:r>
      <w:r>
        <w:rPr>
          <w:rFonts w:ascii="宋体" w:eastAsia="宋体" w:hAnsi="宋体" w:cs="宋体"/>
          <w:color w:val="000000"/>
        </w:rPr>
        <w:t>飑</w:t>
      </w:r>
      <w:r>
        <w:rPr>
          <w:color w:val="000000"/>
        </w:rPr>
        <w:t>线强度变化不明显，因此C正确，排除ABD，故选C。</w:t>
      </w:r>
    </w:p>
    <w:p>
      <w:pPr>
        <w:spacing w:line="360" w:lineRule="auto"/>
        <w:jc w:val="left"/>
        <w:textAlignment w:val="center"/>
        <w:rPr>
          <w:color w:val="000000"/>
        </w:rPr>
      </w:pPr>
      <w:r>
        <w:rPr>
          <w:color w:val="000000"/>
        </w:rPr>
        <w:t>【点睛】</w:t>
      </w:r>
      <w:r>
        <w:rPr>
          <w:color w:val="000000"/>
        </w:rPr>
        <w:t>飑线是指带状的雷暴群所构成的风向、风速突变的一种中至小尺度的强对流天气，通常伴随或先于冷锋出现。其破坏性很强大，飑线的产生多是由于冷空气行进至暖湿地区时造 成了上冷下暖的格局，使对流层上下热力结构不同，产生高强度的强对流天气。跑线上的雷暴通常是由若干个需暴单体组成的，因此可以产生剧烈的天气变化。飑线过境时的典型现象为风向突变、风速快速增加、气压骤然上升以及气温急剧变化，全盛阶段平均风力在10级以上，阵风超过12级。同时也可能伴有雷暴、暴雨、冰雹、强力的直线风、龙卷 风和海龙卷风。</w:t>
      </w:r>
    </w:p>
    <w:p>
      <w:pPr>
        <w:spacing w:line="360" w:lineRule="auto"/>
        <w:ind w:firstLine="420"/>
        <w:jc w:val="left"/>
        <w:textAlignment w:val="center"/>
        <w:rPr>
          <w:color w:val="000000"/>
        </w:rPr>
      </w:pPr>
      <w:r>
        <w:rPr>
          <w:rFonts w:ascii="楷体" w:eastAsia="楷体" w:hAnsi="楷体" w:cs="楷体"/>
          <w:color w:val="000000"/>
        </w:rPr>
        <w:t>江西武功山因其独特的花岗岩地貌被联合国教科文组织列入世界地质公园网络成员名单。图为武功山花岗岩地貌演化过程中的典型景观图。据此回答下面小题。</w:t>
      </w:r>
    </w:p>
    <w:p>
      <w:pPr>
        <w:spacing w:line="360" w:lineRule="auto"/>
        <w:jc w:val="left"/>
        <w:textAlignment w:val="center"/>
        <w:rPr>
          <w:color w:val="000000"/>
        </w:rPr>
      </w:pPr>
      <w:r>
        <w:rPr>
          <w:color w:val="000000"/>
        </w:rPr>
        <w:drawing>
          <wp:inline>
            <wp:extent cx="4238625" cy="914400"/>
            <wp:docPr id="10001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
                    <pic:cNvPicPr>
                      <a:picLocks noChangeAspect="1"/>
                    </pic:cNvPicPr>
                  </pic:nvPicPr>
                  <pic:blipFill>
                    <a:blip xmlns:r="http://schemas.openxmlformats.org/officeDocument/2006/relationships" r:embed="rId13"/>
                    <a:stretch>
                      <a:fillRect/>
                    </a:stretch>
                  </pic:blipFill>
                  <pic:spPr>
                    <a:xfrm>
                      <a:off x="0" y="0"/>
                      <a:ext cx="4238625" cy="914400"/>
                    </a:xfrm>
                    <a:prstGeom prst="rect">
                      <a:avLst/>
                    </a:prstGeom>
                  </pic:spPr>
                </pic:pic>
              </a:graphicData>
            </a:graphic>
          </wp:inline>
        </w:drawing>
      </w:r>
    </w:p>
    <w:p>
      <w:pPr>
        <w:spacing w:line="360" w:lineRule="auto"/>
        <w:jc w:val="left"/>
        <w:textAlignment w:val="center"/>
        <w:rPr>
          <w:color w:val="000000"/>
        </w:rPr>
      </w:pPr>
      <w:r>
        <w:rPr>
          <w:color w:val="000000"/>
        </w:rPr>
        <w:t xml:space="preserve">7. </w:t>
      </w:r>
      <w:r>
        <w:rPr>
          <w:rFonts w:ascii="宋体" w:eastAsia="宋体" w:hAnsi="宋体" w:cs="宋体"/>
          <w:color w:val="000000"/>
        </w:rPr>
        <w:t>武功山山体的岩石特征为（</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层理构造显著</w:t>
      </w:r>
      <w:r>
        <w:rPr>
          <w:color w:val="000000"/>
        </w:rPr>
        <w:tab/>
      </w:r>
      <w:r>
        <w:rPr>
          <w:color w:val="000000"/>
        </w:rPr>
        <w:t xml:space="preserve">B. </w:t>
      </w:r>
      <w:r>
        <w:rPr>
          <w:rFonts w:ascii="宋体" w:eastAsia="宋体" w:hAnsi="宋体" w:cs="宋体"/>
          <w:color w:val="000000"/>
        </w:rPr>
        <w:t>结构致密坚硬</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常具气孔构造</w:t>
      </w:r>
      <w:r>
        <w:rPr>
          <w:color w:val="000000"/>
        </w:rPr>
        <w:tab/>
      </w:r>
      <w:r>
        <w:rPr>
          <w:color w:val="000000"/>
        </w:rPr>
        <w:t xml:space="preserve">D. </w:t>
      </w:r>
      <w:r>
        <w:rPr>
          <w:rFonts w:ascii="宋体" w:eastAsia="宋体" w:hAnsi="宋体" w:cs="宋体"/>
          <w:color w:val="000000"/>
        </w:rPr>
        <w:t>易受化学溶蚀</w:t>
      </w:r>
    </w:p>
    <w:p>
      <w:pPr>
        <w:spacing w:line="360" w:lineRule="auto"/>
        <w:jc w:val="left"/>
        <w:textAlignment w:val="center"/>
        <w:rPr>
          <w:color w:val="000000"/>
        </w:rPr>
      </w:pPr>
      <w:r>
        <w:rPr>
          <w:color w:val="000000"/>
        </w:rPr>
        <w:t xml:space="preserve">8. </w:t>
      </w:r>
      <w:r>
        <w:rPr>
          <w:rFonts w:ascii="宋体" w:eastAsia="宋体" w:hAnsi="宋体" w:cs="宋体"/>
          <w:color w:val="000000"/>
        </w:rPr>
        <w:t>图中景观所示的演化阶段顺序是（</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④②①③</w:t>
      </w:r>
      <w:r>
        <w:rPr>
          <w:color w:val="000000"/>
        </w:rPr>
        <w:tab/>
      </w:r>
      <w:r>
        <w:rPr>
          <w:color w:val="000000"/>
        </w:rPr>
        <w:t xml:space="preserve">B. </w:t>
      </w:r>
      <w:r>
        <w:rPr>
          <w:rFonts w:ascii="宋体" w:eastAsia="宋体" w:hAnsi="宋体" w:cs="宋体"/>
          <w:color w:val="000000"/>
        </w:rPr>
        <w:t>②④①③</w:t>
      </w:r>
      <w:r>
        <w:rPr>
          <w:color w:val="000000"/>
        </w:rPr>
        <w:tab/>
      </w:r>
      <w:r>
        <w:rPr>
          <w:color w:val="000000"/>
        </w:rPr>
        <w:t xml:space="preserve">C. </w:t>
      </w:r>
      <w:r>
        <w:rPr>
          <w:rFonts w:ascii="宋体" w:eastAsia="宋体" w:hAnsi="宋体" w:cs="宋体"/>
          <w:color w:val="000000"/>
        </w:rPr>
        <w:t>②①③④</w:t>
      </w:r>
      <w:r>
        <w:rPr>
          <w:color w:val="000000"/>
        </w:rPr>
        <w:tab/>
      </w:r>
      <w:r>
        <w:rPr>
          <w:color w:val="000000"/>
        </w:rPr>
        <w:t xml:space="preserve">D. </w:t>
      </w:r>
      <w:r>
        <w:rPr>
          <w:rFonts w:ascii="宋体" w:eastAsia="宋体" w:hAnsi="宋体" w:cs="宋体"/>
          <w:color w:val="000000"/>
        </w:rPr>
        <w:t>③②④①</w:t>
      </w:r>
    </w:p>
    <w:p>
      <w:pPr>
        <w:spacing w:line="360" w:lineRule="auto"/>
        <w:jc w:val="left"/>
        <w:textAlignment w:val="center"/>
        <w:rPr>
          <w:color w:val="000000"/>
        </w:rPr>
      </w:pPr>
      <w:r>
        <w:rPr>
          <w:color w:val="000000"/>
        </w:rPr>
        <w:t xml:space="preserve">9. </w:t>
      </w:r>
      <w:r>
        <w:rPr>
          <w:rFonts w:ascii="宋体" w:eastAsia="宋体" w:hAnsi="宋体" w:cs="宋体"/>
          <w:color w:val="000000"/>
        </w:rPr>
        <w:t>景观①形成的主要地质作用是（</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流水侵蚀</w:t>
      </w:r>
      <w:r>
        <w:rPr>
          <w:color w:val="000000"/>
        </w:rPr>
        <w:tab/>
      </w:r>
      <w:r>
        <w:rPr>
          <w:color w:val="000000"/>
        </w:rPr>
        <w:t xml:space="preserve">B. </w:t>
      </w:r>
      <w:r>
        <w:rPr>
          <w:rFonts w:ascii="宋体" w:eastAsia="宋体" w:hAnsi="宋体" w:cs="宋体"/>
          <w:color w:val="000000"/>
        </w:rPr>
        <w:t>垂直抬升</w:t>
      </w:r>
      <w:r>
        <w:rPr>
          <w:color w:val="000000"/>
        </w:rPr>
        <w:tab/>
      </w:r>
      <w:r>
        <w:rPr>
          <w:color w:val="000000"/>
        </w:rPr>
        <w:t xml:space="preserve">C. </w:t>
      </w:r>
      <w:r>
        <w:rPr>
          <w:rFonts w:ascii="宋体" w:eastAsia="宋体" w:hAnsi="宋体" w:cs="宋体"/>
          <w:color w:val="000000"/>
        </w:rPr>
        <w:t>水平挤压</w:t>
      </w:r>
      <w:r>
        <w:rPr>
          <w:color w:val="000000"/>
        </w:rPr>
        <w:tab/>
      </w:r>
      <w:r>
        <w:rPr>
          <w:color w:val="000000"/>
        </w:rPr>
        <w:t xml:space="preserve">D. </w:t>
      </w:r>
      <w:r>
        <w:rPr>
          <w:rFonts w:ascii="宋体" w:eastAsia="宋体" w:hAnsi="宋体" w:cs="宋体"/>
          <w:color w:val="000000"/>
        </w:rPr>
        <w:t>物理风化</w:t>
      </w:r>
    </w:p>
    <w:p>
      <w:pPr>
        <w:spacing w:line="360" w:lineRule="auto"/>
        <w:textAlignment w:val="center"/>
        <w:rPr>
          <w:color w:val="000000"/>
        </w:rPr>
      </w:pPr>
      <w:r>
        <w:rPr>
          <w:color w:val="2E75B6"/>
        </w:rPr>
        <w:t>【答案】</w:t>
      </w:r>
      <w:r>
        <w:rPr>
          <w:color w:val="000000"/>
        </w:rPr>
        <w:t xml:space="preserve">7. </w:t>
      </w:r>
      <w:r>
        <w:rPr>
          <w:color w:val="000000"/>
        </w:rPr>
        <w:t>B</w:t>
      </w:r>
      <w:r>
        <w:rPr>
          <w:color w:val="000000"/>
        </w:rPr>
        <w:t xml:space="preserve">    </w:t>
      </w:r>
      <w:r>
        <w:rPr>
          <w:color w:val="000000"/>
        </w:rPr>
        <w:t xml:space="preserve">8. </w:t>
      </w:r>
      <w:r>
        <w:rPr>
          <w:color w:val="000000"/>
        </w:rPr>
        <w:t>B</w:t>
      </w:r>
      <w:r>
        <w:rPr>
          <w:color w:val="000000"/>
        </w:rPr>
        <w:t xml:space="preserve">    </w:t>
      </w:r>
      <w:r>
        <w:rPr>
          <w:color w:val="000000"/>
        </w:rPr>
        <w:t xml:space="preserve">9. </w:t>
      </w:r>
      <w:r>
        <w:rPr>
          <w:color w:val="000000"/>
        </w:rPr>
        <w:t>A</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【7题详解】</w:t>
      </w:r>
    </w:p>
    <w:p>
      <w:pPr>
        <w:spacing w:line="360" w:lineRule="auto"/>
        <w:jc w:val="left"/>
        <w:textAlignment w:val="center"/>
        <w:rPr>
          <w:color w:val="000000"/>
        </w:rPr>
      </w:pPr>
      <w:r>
        <w:rPr>
          <w:color w:val="000000"/>
        </w:rPr>
        <w:t>A为沉积岩的特征，B为侵入岩或变质岩的特征，C为喷出岩的特征，D为可溶性岩石的特征，根据材料可知武功山山体的岩石为花岗岩，为侵入岩，因此B正确，排除ACD，故选B。</w:t>
      </w:r>
    </w:p>
    <w:p>
      <w:pPr>
        <w:spacing w:line="360" w:lineRule="auto"/>
        <w:jc w:val="left"/>
        <w:textAlignment w:val="center"/>
        <w:rPr>
          <w:color w:val="000000"/>
        </w:rPr>
      </w:pPr>
      <w:r>
        <w:rPr>
          <w:color w:val="000000"/>
        </w:rPr>
        <w:t>【8题详解】</w:t>
      </w:r>
    </w:p>
    <w:p>
      <w:pPr>
        <w:spacing w:line="360" w:lineRule="auto"/>
        <w:jc w:val="left"/>
        <w:textAlignment w:val="center"/>
        <w:rPr>
          <w:color w:val="000000"/>
        </w:rPr>
      </w:pPr>
      <w:r>
        <w:rPr>
          <w:color w:val="000000"/>
        </w:rPr>
        <w:t>从材料可知武功山是典型的花岗岩地貌，在地壳运动作用下，花岗岩岩体相对上升，形成花岗岩峰峦，为阶段</w:t>
      </w:r>
      <w:r>
        <w:rPr>
          <w:rFonts w:ascii="宋体" w:eastAsia="宋体" w:hAnsi="宋体" w:cs="宋体"/>
          <w:color w:val="000000"/>
        </w:rPr>
        <w:t>②</w:t>
      </w:r>
      <w:r>
        <w:rPr>
          <w:color w:val="000000"/>
        </w:rPr>
        <w:t>；形成峰峦后，外营力进一步沿节理破坏，逐渐发育成</w:t>
      </w:r>
      <w:r>
        <w:rPr>
          <w:rFonts w:ascii="宋体" w:eastAsia="宋体" w:hAnsi="宋体" w:cs="宋体"/>
          <w:color w:val="000000"/>
        </w:rPr>
        <w:t>④</w:t>
      </w:r>
      <w:r>
        <w:rPr>
          <w:color w:val="000000"/>
        </w:rPr>
        <w:t>峰丛、</w:t>
      </w:r>
      <w:r>
        <w:rPr>
          <w:rFonts w:ascii="宋体" w:eastAsia="宋体" w:hAnsi="宋体" w:cs="宋体"/>
          <w:color w:val="000000"/>
        </w:rPr>
        <w:t>①</w:t>
      </w:r>
      <w:r>
        <w:rPr>
          <w:color w:val="000000"/>
        </w:rPr>
        <w:t>峰柱、</w:t>
      </w:r>
      <w:r>
        <w:rPr>
          <w:rFonts w:ascii="宋体" w:eastAsia="宋体" w:hAnsi="宋体" w:cs="宋体"/>
          <w:color w:val="000000"/>
        </w:rPr>
        <w:t>③</w:t>
      </w:r>
      <w:r>
        <w:rPr>
          <w:color w:val="000000"/>
        </w:rPr>
        <w:t>造型石等微地貌景观，所以演变过程为</w:t>
      </w:r>
      <w:r>
        <w:rPr>
          <w:rFonts w:ascii="宋体" w:eastAsia="宋体" w:hAnsi="宋体" w:cs="宋体"/>
          <w:color w:val="000000"/>
        </w:rPr>
        <w:t>②④①③，B正确，排除ACD，</w:t>
      </w:r>
      <w:r>
        <w:rPr>
          <w:color w:val="000000"/>
        </w:rPr>
        <w:t>故选B。</w:t>
      </w:r>
    </w:p>
    <w:p>
      <w:pPr>
        <w:spacing w:line="360" w:lineRule="auto"/>
        <w:jc w:val="left"/>
        <w:textAlignment w:val="center"/>
        <w:rPr>
          <w:color w:val="000000"/>
        </w:rPr>
      </w:pPr>
      <w:r>
        <w:rPr>
          <w:color w:val="000000"/>
          <w:position w:val="0"/>
        </w:rPr>
        <w:drawing>
          <wp:inline>
            <wp:extent cx="95250" cy="171450"/>
            <wp:docPr id="10004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7" name=""/>
                    <pic:cNvPicPr>
                      <a:picLocks noChangeAspect="1"/>
                    </pic:cNvPicPr>
                  </pic:nvPicPr>
                  <pic:blipFill>
                    <a:blip xmlns:r="http://schemas.openxmlformats.org/officeDocument/2006/relationships" r:embed="rId11"/>
                    <a:stretch>
                      <a:fillRect/>
                    </a:stretch>
                  </pic:blipFill>
                  <pic:spPr>
                    <a:xfrm>
                      <a:off x="0" y="0"/>
                      <a:ext cx="95250" cy="171450"/>
                    </a:xfrm>
                    <a:prstGeom prst="rect">
                      <a:avLst/>
                    </a:prstGeom>
                  </pic:spPr>
                </pic:pic>
              </a:graphicData>
            </a:graphic>
          </wp:inline>
        </w:drawing>
      </w:r>
      <w:r>
        <w:rPr>
          <w:color w:val="000000"/>
        </w:rPr>
        <w:t>9题详解】</w:t>
      </w:r>
    </w:p>
    <w:p>
      <w:pPr>
        <w:spacing w:line="360" w:lineRule="auto"/>
        <w:jc w:val="left"/>
        <w:textAlignment w:val="center"/>
        <w:rPr>
          <w:color w:val="000000"/>
        </w:rPr>
      </w:pPr>
      <w:r>
        <w:rPr>
          <w:rFonts w:ascii="宋体" w:eastAsia="宋体" w:hAnsi="宋体" w:cs="宋体"/>
          <w:color w:val="000000"/>
        </w:rPr>
        <w:t>景观①是</w:t>
      </w:r>
      <w:r>
        <w:rPr>
          <w:color w:val="000000"/>
        </w:rPr>
        <w:t>花岗岩峰林地貌，主要发育在高差较大的山区，多由岩株状的花岗岩体组成，花岗岩岩石裸露，岩体内多组断裂和节理发育，受流水强烈切割侵蚀后形成的峰柱地貌，A正确；C垂直抬升只能将花岗岩整体相对上升，但是不能塑造峰柱地貌，B错误；水平挤压会使岩层发生变形，不会形成峰柱地貌，C错误；物理风化作用对硬度较大花岗岩的破坏力较弱，不能形成峰柱地貌，D错误，故选A。</w:t>
      </w:r>
    </w:p>
    <w:p>
      <w:pPr>
        <w:spacing w:line="360" w:lineRule="auto"/>
        <w:jc w:val="left"/>
        <w:textAlignment w:val="center"/>
        <w:rPr>
          <w:color w:val="000000"/>
        </w:rPr>
      </w:pPr>
      <w:r>
        <w:rPr>
          <w:color w:val="000000"/>
        </w:rPr>
        <w:t>【点睛】</w:t>
      </w:r>
      <w:r>
        <w:rPr>
          <w:color w:val="000000"/>
        </w:rPr>
        <w:t>岩石的成因类型有岩浆岩、变质岩、沉积岩等。（1）岩浆岩：岩浆侵入或喷出冷凝而成。如花岗岩、玄武岩、流纹岩、安山岩。（2）沉积岩：外力作用下形成。如砾岩、砂岩、页岩、石灰岩等。（3）变质岩：变质作用下形成。片麻岩、大理岩、石英岩、板岩等属于变质岩。</w:t>
      </w:r>
    </w:p>
    <w:p>
      <w:pPr>
        <w:spacing w:line="360" w:lineRule="auto"/>
        <w:ind w:firstLine="420"/>
        <w:jc w:val="left"/>
        <w:textAlignment w:val="center"/>
        <w:rPr>
          <w:color w:val="000000"/>
        </w:rPr>
      </w:pPr>
      <w:r>
        <w:rPr>
          <w:rFonts w:ascii="楷体" w:eastAsia="楷体" w:hAnsi="楷体" w:cs="楷体"/>
          <w:color w:val="000000"/>
        </w:rPr>
        <w:t>下图为某半岛地形示意图。该半岛处于板块交界处，多火山，地壳厚度西北侧大于东南侧。据此回答下面小题。</w:t>
      </w:r>
    </w:p>
    <w:p>
      <w:pPr>
        <w:spacing w:line="360" w:lineRule="auto"/>
        <w:jc w:val="left"/>
        <w:textAlignment w:val="center"/>
        <w:rPr>
          <w:color w:val="000000"/>
        </w:rPr>
      </w:pPr>
      <w:r>
        <w:rPr>
          <w:color w:val="000000"/>
        </w:rPr>
        <w:drawing>
          <wp:inline>
            <wp:extent cx="2409825" cy="2505075"/>
            <wp:docPr id="10001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
                    <pic:cNvPicPr>
                      <a:picLocks noChangeAspect="1"/>
                    </pic:cNvPicPr>
                  </pic:nvPicPr>
                  <pic:blipFill>
                    <a:blip xmlns:r="http://schemas.openxmlformats.org/officeDocument/2006/relationships" r:embed="rId14"/>
                    <a:stretch>
                      <a:fillRect/>
                    </a:stretch>
                  </pic:blipFill>
                  <pic:spPr>
                    <a:xfrm>
                      <a:off x="0" y="0"/>
                      <a:ext cx="2409825" cy="2505075"/>
                    </a:xfrm>
                    <a:prstGeom prst="rect">
                      <a:avLst/>
                    </a:prstGeom>
                  </pic:spPr>
                </pic:pic>
              </a:graphicData>
            </a:graphic>
          </wp:inline>
        </w:drawing>
      </w:r>
    </w:p>
    <w:p>
      <w:pPr>
        <w:spacing w:line="360" w:lineRule="auto"/>
        <w:jc w:val="left"/>
        <w:textAlignment w:val="center"/>
        <w:rPr>
          <w:color w:val="000000"/>
        </w:rPr>
      </w:pPr>
      <w:r>
        <w:rPr>
          <w:color w:val="000000"/>
        </w:rPr>
        <w:t xml:space="preserve">10. </w:t>
      </w:r>
      <w:r>
        <w:rPr>
          <w:rFonts w:ascii="宋体" w:eastAsia="宋体" w:hAnsi="宋体" w:cs="宋体"/>
          <w:color w:val="000000"/>
        </w:rPr>
        <w:t>图示区域板块边界（</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位于半岛东侧，为生长边界</w:t>
      </w:r>
      <w:r>
        <w:rPr>
          <w:color w:val="000000"/>
        </w:rPr>
        <w:tab/>
      </w:r>
      <w:r>
        <w:rPr>
          <w:color w:val="000000"/>
        </w:rPr>
        <w:t xml:space="preserve">B. </w:t>
      </w:r>
      <w:r>
        <w:rPr>
          <w:rFonts w:ascii="宋体" w:eastAsia="宋体" w:hAnsi="宋体" w:cs="宋体"/>
          <w:color w:val="000000"/>
        </w:rPr>
        <w:t>位于半岛西侧，为生长边界</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位于半岛东侧，为消亡边界</w:t>
      </w:r>
      <w:r>
        <w:rPr>
          <w:color w:val="000000"/>
        </w:rPr>
        <w:tab/>
      </w:r>
      <w:r>
        <w:rPr>
          <w:color w:val="000000"/>
        </w:rPr>
        <w:t xml:space="preserve">D. </w:t>
      </w:r>
      <w:r>
        <w:rPr>
          <w:rFonts w:ascii="宋体" w:eastAsia="宋体" w:hAnsi="宋体" w:cs="宋体"/>
          <w:color w:val="000000"/>
        </w:rPr>
        <w:t>位于半岛西侧，为消亡边界</w:t>
      </w:r>
    </w:p>
    <w:p>
      <w:pPr>
        <w:spacing w:line="360" w:lineRule="auto"/>
        <w:jc w:val="left"/>
        <w:textAlignment w:val="center"/>
        <w:rPr>
          <w:color w:val="000000"/>
        </w:rPr>
      </w:pPr>
      <w:r>
        <w:rPr>
          <w:color w:val="000000"/>
        </w:rPr>
        <w:t xml:space="preserve">11. </w:t>
      </w:r>
      <w:r>
        <w:rPr>
          <w:rFonts w:ascii="宋体" w:eastAsia="宋体" w:hAnsi="宋体" w:cs="宋体"/>
          <w:color w:val="000000"/>
        </w:rPr>
        <w:t>导致半岛地壳厚度差异的主要因素是（</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地势差异</w:t>
      </w:r>
      <w:r>
        <w:rPr>
          <w:color w:val="000000"/>
        </w:rPr>
        <w:tab/>
      </w:r>
      <w:r>
        <w:rPr>
          <w:color w:val="000000"/>
        </w:rPr>
        <w:t xml:space="preserve">B. </w:t>
      </w:r>
      <w:r>
        <w:rPr>
          <w:rFonts w:ascii="宋体" w:eastAsia="宋体" w:hAnsi="宋体" w:cs="宋体"/>
          <w:color w:val="000000"/>
        </w:rPr>
        <w:t>板块运动</w:t>
      </w:r>
      <w:r>
        <w:rPr>
          <w:color w:val="000000"/>
        </w:rPr>
        <w:tab/>
      </w:r>
      <w:r>
        <w:rPr>
          <w:color w:val="000000"/>
        </w:rPr>
        <w:t xml:space="preserve">C. </w:t>
      </w:r>
      <w:r>
        <w:rPr>
          <w:rFonts w:ascii="宋体" w:eastAsia="宋体" w:hAnsi="宋体" w:cs="宋体"/>
          <w:color w:val="000000"/>
        </w:rPr>
        <w:t>火山活动</w:t>
      </w:r>
      <w:r>
        <w:rPr>
          <w:color w:val="000000"/>
        </w:rPr>
        <w:tab/>
      </w:r>
      <w:r>
        <w:rPr>
          <w:color w:val="000000"/>
        </w:rPr>
        <w:t xml:space="preserve">D. </w:t>
      </w:r>
      <w:r>
        <w:rPr>
          <w:rFonts w:ascii="宋体" w:eastAsia="宋体" w:hAnsi="宋体" w:cs="宋体"/>
          <w:color w:val="000000"/>
        </w:rPr>
        <w:t>外力作用</w:t>
      </w:r>
    </w:p>
    <w:p>
      <w:pPr>
        <w:spacing w:line="360" w:lineRule="auto"/>
        <w:textAlignment w:val="center"/>
        <w:rPr>
          <w:color w:val="000000"/>
        </w:rPr>
      </w:pPr>
      <w:r>
        <w:rPr>
          <w:color w:val="2E75B6"/>
        </w:rPr>
        <w:t>【答案】</w:t>
      </w:r>
      <w:r>
        <w:rPr>
          <w:color w:val="000000"/>
        </w:rPr>
        <w:t xml:space="preserve">10. </w:t>
      </w:r>
      <w:r>
        <w:rPr>
          <w:color w:val="000000"/>
        </w:rPr>
        <w:t>C</w:t>
      </w:r>
      <w:r>
        <w:rPr>
          <w:color w:val="000000"/>
        </w:rPr>
        <w:t xml:space="preserve">    </w:t>
      </w:r>
      <w:r>
        <w:rPr>
          <w:color w:val="000000"/>
        </w:rPr>
        <w:t xml:space="preserve">11. </w:t>
      </w:r>
      <w:r>
        <w:rPr>
          <w:color w:val="000000"/>
        </w:rPr>
        <w:t>B</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【10题详解】</w:t>
      </w:r>
    </w:p>
    <w:p>
      <w:pPr>
        <w:spacing w:line="360" w:lineRule="auto"/>
        <w:jc w:val="left"/>
        <w:textAlignment w:val="center"/>
        <w:rPr>
          <w:color w:val="000000"/>
        </w:rPr>
      </w:pPr>
      <w:r>
        <w:rPr>
          <w:color w:val="000000"/>
        </w:rPr>
        <w:t>根据图示信息可知，该半岛为堪察加半岛，该区域板块边界为亚欧板块与太平洋板块的消亡边界，位于半岛的东侧，C正确，ABD错误。故选C。</w:t>
      </w:r>
    </w:p>
    <w:p>
      <w:pPr>
        <w:spacing w:line="360" w:lineRule="auto"/>
        <w:jc w:val="left"/>
        <w:textAlignment w:val="center"/>
        <w:rPr>
          <w:color w:val="000000"/>
        </w:rPr>
      </w:pPr>
      <w:r>
        <w:rPr>
          <w:color w:val="000000"/>
        </w:rPr>
        <w:t>【11题详解】</w:t>
      </w:r>
    </w:p>
    <w:p>
      <w:pPr>
        <w:spacing w:line="360" w:lineRule="auto"/>
        <w:jc w:val="left"/>
        <w:textAlignment w:val="center"/>
        <w:rPr>
          <w:color w:val="000000"/>
        </w:rPr>
      </w:pPr>
      <w:r>
        <w:rPr>
          <w:color w:val="000000"/>
        </w:rPr>
        <w:t>该地位于板块交界处，板块碰撞挤压，大陆板块位于西北侧，大洋板块位于东南侧，大陆板块抬升，导致地壳厚度西北侧大于东南侧，B正确；地势差异、火山活动和外力作用都不是导致该地地壳厚度差异的主要因素，ACD错误。故选B。</w:t>
      </w:r>
    </w:p>
    <w:p>
      <w:pPr>
        <w:spacing w:line="360" w:lineRule="auto"/>
        <w:jc w:val="left"/>
        <w:textAlignment w:val="center"/>
        <w:rPr>
          <w:color w:val="000000"/>
        </w:rPr>
      </w:pPr>
      <w:r>
        <w:rPr>
          <w:color w:val="000000"/>
        </w:rPr>
        <w:t>【点睛】</w:t>
      </w:r>
      <w:r>
        <w:rPr>
          <w:color w:val="000000"/>
        </w:rPr>
        <w:t>地壳是固体地球的最外一圈，主要是由富含硅和铝的硅酸盐岩石所组成的硬壳，其范围从地表到莫霍面。厚度变化较大，大洋地壳较薄，平均厚6公里，最薄处不到5公里；大陆地壳较厚，平均厚约39—41公里，最厚处可达70公里（中国青藏高原）。整个地壳平均厚17公里。</w:t>
      </w:r>
    </w:p>
    <w:p>
      <w:pPr>
        <w:spacing w:line="360" w:lineRule="auto"/>
        <w:ind w:firstLine="420"/>
        <w:jc w:val="left"/>
        <w:textAlignment w:val="center"/>
        <w:rPr>
          <w:color w:val="000000"/>
        </w:rPr>
      </w:pPr>
      <w:r>
        <w:rPr>
          <w:rFonts w:ascii="楷体" w:eastAsia="楷体" w:hAnsi="楷体" w:cs="楷体"/>
          <w:color w:val="000000"/>
        </w:rPr>
        <w:t>土壤有机碳是土壤肥力的重要指标。图为海南省定安县</w:t>
      </w:r>
      <w:r>
        <w:rPr>
          <w:rFonts w:ascii="Times New Roman" w:eastAsia="Times New Roman" w:hAnsi="Times New Roman" w:cs="Times New Roman"/>
          <w:color w:val="000000"/>
        </w:rPr>
        <w:t>4</w:t>
      </w:r>
      <w:r>
        <w:rPr>
          <w:rFonts w:ascii="楷体" w:eastAsia="楷体" w:hAnsi="楷体" w:cs="楷体"/>
          <w:color w:val="000000"/>
        </w:rPr>
        <w:t>种不同耕作制度下稻田土壤有机碳在不同月份</w:t>
      </w:r>
      <w:r>
        <w:rPr>
          <w:rFonts w:ascii="Times New Roman" w:eastAsia="Times New Roman" w:hAnsi="Times New Roman" w:cs="Times New Roman"/>
          <w:color w:val="000000"/>
        </w:rPr>
        <w:t>0</w:t>
      </w:r>
      <w:r>
        <w:rPr>
          <w:rFonts w:ascii="楷体" w:eastAsia="楷体" w:hAnsi="楷体" w:cs="楷体"/>
          <w:color w:val="000000"/>
        </w:rPr>
        <w:t>～</w:t>
      </w:r>
      <w:r>
        <w:rPr>
          <w:rFonts w:ascii="Times New Roman" w:eastAsia="Times New Roman" w:hAnsi="Times New Roman" w:cs="Times New Roman"/>
          <w:color w:val="000000"/>
        </w:rPr>
        <w:t>30cm</w:t>
      </w:r>
      <w:r>
        <w:rPr>
          <w:rFonts w:ascii="楷体" w:eastAsia="楷体" w:hAnsi="楷体" w:cs="楷体"/>
          <w:color w:val="000000"/>
        </w:rPr>
        <w:t>土层中的垂直分布差异统计图。据此回答下面小题。</w:t>
      </w:r>
    </w:p>
    <w:p>
      <w:pPr>
        <w:spacing w:line="360" w:lineRule="auto"/>
        <w:jc w:val="left"/>
        <w:textAlignment w:val="center"/>
        <w:rPr>
          <w:color w:val="000000"/>
        </w:rPr>
      </w:pPr>
      <w:r>
        <w:rPr>
          <w:color w:val="000000"/>
        </w:rPr>
        <w:drawing>
          <wp:inline>
            <wp:extent cx="3800475" cy="2724150"/>
            <wp:docPr id="10001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
                    <pic:cNvPicPr>
                      <a:picLocks noChangeAspect="1"/>
                    </pic:cNvPicPr>
                  </pic:nvPicPr>
                  <pic:blipFill>
                    <a:blip xmlns:r="http://schemas.openxmlformats.org/officeDocument/2006/relationships" r:embed="rId15"/>
                    <a:stretch>
                      <a:fillRect/>
                    </a:stretch>
                  </pic:blipFill>
                  <pic:spPr>
                    <a:xfrm>
                      <a:off x="0" y="0"/>
                      <a:ext cx="3800475" cy="2724150"/>
                    </a:xfrm>
                    <a:prstGeom prst="rect">
                      <a:avLst/>
                    </a:prstGeom>
                  </pic:spPr>
                </pic:pic>
              </a:graphicData>
            </a:graphic>
          </wp:inline>
        </w:drawing>
      </w:r>
    </w:p>
    <w:p>
      <w:pPr>
        <w:spacing w:line="360" w:lineRule="auto"/>
        <w:jc w:val="left"/>
        <w:textAlignment w:val="center"/>
        <w:rPr>
          <w:color w:val="000000"/>
        </w:rPr>
      </w:pPr>
      <w:r>
        <w:rPr>
          <w:color w:val="000000"/>
        </w:rPr>
        <w:t xml:space="preserve">12. </w:t>
      </w:r>
      <w:r>
        <w:rPr>
          <w:rFonts w:ascii="宋体" w:eastAsia="宋体" w:hAnsi="宋体" w:cs="宋体"/>
          <w:color w:val="000000"/>
        </w:rPr>
        <w:t>与撂荒地相比，土层有机碳（</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一熟制含量更多</w:t>
      </w:r>
      <w:r>
        <w:rPr>
          <w:color w:val="000000"/>
        </w:rPr>
        <w:tab/>
      </w:r>
      <w:r>
        <w:rPr>
          <w:color w:val="000000"/>
        </w:rPr>
        <w:t xml:space="preserve">B. </w:t>
      </w:r>
      <w:r>
        <w:rPr>
          <w:rFonts w:ascii="宋体" w:eastAsia="宋体" w:hAnsi="宋体" w:cs="宋体"/>
          <w:color w:val="000000"/>
        </w:rPr>
        <w:t>耕作的土壤含量更多</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二熟制年变化小</w:t>
      </w:r>
      <w:r>
        <w:rPr>
          <w:color w:val="000000"/>
        </w:rPr>
        <w:tab/>
      </w:r>
      <w:r>
        <w:rPr>
          <w:color w:val="000000"/>
        </w:rPr>
        <w:t xml:space="preserve">D. </w:t>
      </w:r>
      <w:r>
        <w:rPr>
          <w:rFonts w:ascii="宋体" w:eastAsia="宋体" w:hAnsi="宋体" w:cs="宋体"/>
          <w:color w:val="000000"/>
        </w:rPr>
        <w:t>三熟制垂直差异更大</w:t>
      </w:r>
    </w:p>
    <w:p>
      <w:pPr>
        <w:spacing w:line="360" w:lineRule="auto"/>
        <w:jc w:val="left"/>
        <w:textAlignment w:val="center"/>
        <w:rPr>
          <w:color w:val="000000"/>
        </w:rPr>
      </w:pPr>
      <w:r>
        <w:rPr>
          <w:color w:val="000000"/>
        </w:rPr>
        <w:t xml:space="preserve">13. </w:t>
      </w:r>
      <w:r>
        <w:rPr>
          <w:rFonts w:ascii="Times New Roman" w:eastAsia="Times New Roman" w:hAnsi="Times New Roman" w:cs="Times New Roman"/>
          <w:color w:val="000000"/>
        </w:rPr>
        <w:t>20</w:t>
      </w:r>
      <w:r>
        <w:rPr>
          <w:rFonts w:ascii="宋体" w:eastAsia="宋体" w:hAnsi="宋体" w:cs="宋体"/>
          <w:color w:val="000000"/>
        </w:rPr>
        <w:t>～</w:t>
      </w:r>
      <w:r>
        <w:rPr>
          <w:rFonts w:ascii="Times New Roman" w:eastAsia="Times New Roman" w:hAnsi="Times New Roman" w:cs="Times New Roman"/>
          <w:color w:val="000000"/>
        </w:rPr>
        <w:t>30cm</w:t>
      </w:r>
      <w:r>
        <w:rPr>
          <w:rFonts w:ascii="宋体" w:eastAsia="宋体" w:hAnsi="宋体" w:cs="宋体"/>
          <w:color w:val="000000"/>
        </w:rPr>
        <w:t>土层有机碳含量较少的原因是（</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淋溶作用强</w:t>
      </w:r>
      <w:r>
        <w:rPr>
          <w:color w:val="000000"/>
        </w:rPr>
        <w:tab/>
      </w:r>
      <w:r>
        <w:rPr>
          <w:color w:val="000000"/>
        </w:rPr>
        <w:t xml:space="preserve">B. </w:t>
      </w:r>
      <w:r>
        <w:rPr>
          <w:rFonts w:ascii="宋体" w:eastAsia="宋体" w:hAnsi="宋体" w:cs="宋体"/>
          <w:color w:val="000000"/>
        </w:rPr>
        <w:t>土壤粘性较强</w:t>
      </w:r>
      <w:r>
        <w:rPr>
          <w:color w:val="000000"/>
        </w:rPr>
        <w:tab/>
      </w:r>
      <w:r>
        <w:rPr>
          <w:color w:val="000000"/>
        </w:rPr>
        <w:t xml:space="preserve">C. </w:t>
      </w:r>
      <w:r>
        <w:rPr>
          <w:rFonts w:ascii="宋体" w:eastAsia="宋体" w:hAnsi="宋体" w:cs="宋体"/>
          <w:color w:val="000000"/>
        </w:rPr>
        <w:t>微生物作用强</w:t>
      </w:r>
      <w:r>
        <w:rPr>
          <w:color w:val="000000"/>
        </w:rPr>
        <w:tab/>
      </w:r>
      <w:r>
        <w:rPr>
          <w:color w:val="000000"/>
        </w:rPr>
        <w:t xml:space="preserve">D. </w:t>
      </w:r>
      <w:r>
        <w:rPr>
          <w:rFonts w:ascii="宋体" w:eastAsia="宋体" w:hAnsi="宋体" w:cs="宋体"/>
          <w:color w:val="000000"/>
        </w:rPr>
        <w:t>水土流失严重</w:t>
      </w:r>
    </w:p>
    <w:p>
      <w:pPr>
        <w:spacing w:line="360" w:lineRule="auto"/>
        <w:jc w:val="left"/>
        <w:textAlignment w:val="center"/>
        <w:rPr>
          <w:color w:val="000000"/>
        </w:rPr>
      </w:pPr>
      <w:r>
        <w:rPr>
          <w:color w:val="000000"/>
        </w:rPr>
        <w:t xml:space="preserve">14. </w:t>
      </w:r>
      <w:r>
        <w:rPr>
          <w:rFonts w:ascii="宋体" w:eastAsia="宋体" w:hAnsi="宋体" w:cs="宋体"/>
          <w:color w:val="000000"/>
        </w:rPr>
        <w:t>提高该地区稻田土壤有机碳含量的措施为（</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减少耕作次数</w:t>
      </w:r>
      <w:r>
        <w:rPr>
          <w:color w:val="000000"/>
        </w:rPr>
        <w:tab/>
      </w:r>
      <w:r>
        <w:rPr>
          <w:color w:val="000000"/>
        </w:rPr>
        <w:t xml:space="preserve">B. </w:t>
      </w:r>
      <w:r>
        <w:rPr>
          <w:rFonts w:ascii="宋体" w:eastAsia="宋体" w:hAnsi="宋体" w:cs="宋体"/>
          <w:color w:val="000000"/>
        </w:rPr>
        <w:t>增施化肥</w:t>
      </w:r>
      <w:r>
        <w:rPr>
          <w:color w:val="000000"/>
        </w:rPr>
        <w:tab/>
      </w:r>
      <w:r>
        <w:rPr>
          <w:color w:val="000000"/>
        </w:rPr>
        <w:t xml:space="preserve">C. </w:t>
      </w:r>
      <w:r>
        <w:rPr>
          <w:rFonts w:ascii="宋体" w:eastAsia="宋体" w:hAnsi="宋体" w:cs="宋体"/>
          <w:color w:val="000000"/>
        </w:rPr>
        <w:t>增加撂荒时间</w:t>
      </w:r>
      <w:r>
        <w:rPr>
          <w:color w:val="000000"/>
        </w:rPr>
        <w:tab/>
      </w:r>
      <w:r>
        <w:rPr>
          <w:color w:val="000000"/>
        </w:rPr>
        <w:t xml:space="preserve">D. </w:t>
      </w:r>
      <w:r>
        <w:rPr>
          <w:rFonts w:ascii="宋体" w:eastAsia="宋体" w:hAnsi="宋体" w:cs="宋体"/>
          <w:color w:val="000000"/>
        </w:rPr>
        <w:t>种植绿肥</w:t>
      </w:r>
    </w:p>
    <w:p>
      <w:pPr>
        <w:spacing w:line="360" w:lineRule="auto"/>
        <w:textAlignment w:val="center"/>
        <w:rPr>
          <w:color w:val="000000"/>
        </w:rPr>
      </w:pPr>
      <w:r>
        <w:rPr>
          <w:color w:val="2E75B6"/>
        </w:rPr>
        <w:t>【答案】</w:t>
      </w:r>
      <w:r>
        <w:rPr>
          <w:color w:val="000000"/>
        </w:rPr>
        <w:t xml:space="preserve">12. </w:t>
      </w:r>
      <w:r>
        <w:rPr>
          <w:color w:val="000000"/>
        </w:rPr>
        <w:t>D</w:t>
      </w:r>
      <w:r>
        <w:rPr>
          <w:color w:val="000000"/>
        </w:rPr>
        <w:t xml:space="preserve">    </w:t>
      </w:r>
      <w:r>
        <w:rPr>
          <w:color w:val="000000"/>
        </w:rPr>
        <w:t xml:space="preserve">13. </w:t>
      </w:r>
      <w:r>
        <w:rPr>
          <w:color w:val="000000"/>
        </w:rPr>
        <w:t>A</w:t>
      </w:r>
      <w:r>
        <w:rPr>
          <w:color w:val="000000"/>
        </w:rPr>
        <w:t xml:space="preserve">    </w:t>
      </w:r>
      <w:r>
        <w:rPr>
          <w:color w:val="000000"/>
        </w:rPr>
        <w:t xml:space="preserve">14. </w:t>
      </w:r>
      <w:r>
        <w:rPr>
          <w:color w:val="000000"/>
        </w:rPr>
        <w:t>D</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【12题详解】</w:t>
      </w:r>
    </w:p>
    <w:p>
      <w:pPr>
        <w:spacing w:line="360" w:lineRule="auto"/>
        <w:jc w:val="left"/>
        <w:textAlignment w:val="center"/>
        <w:rPr>
          <w:color w:val="000000"/>
        </w:rPr>
      </w:pPr>
      <w:r>
        <w:rPr>
          <w:color w:val="000000"/>
        </w:rPr>
        <w:t>由图可知，一熟制的有机碳含量不如撂荒地，A错误；一熟制的耕作土壤有机碳含量不如撂荒地，B错误。二熟制土层有机碳年变化比撂荒地大，C错误；三熟制土层有机碳垂直差异比撂荒地大的多，D正确。故选D。</w:t>
      </w:r>
    </w:p>
    <w:p>
      <w:pPr>
        <w:spacing w:line="360" w:lineRule="auto"/>
        <w:jc w:val="left"/>
        <w:textAlignment w:val="center"/>
        <w:rPr>
          <w:color w:val="000000"/>
        </w:rPr>
      </w:pPr>
      <w:r>
        <w:rPr>
          <w:color w:val="000000"/>
        </w:rPr>
        <w:t>【13题详解】</w:t>
      </w:r>
    </w:p>
    <w:p>
      <w:pPr>
        <w:spacing w:line="360" w:lineRule="auto"/>
        <w:jc w:val="left"/>
        <w:textAlignment w:val="center"/>
        <w:rPr>
          <w:color w:val="000000"/>
        </w:rPr>
      </w:pPr>
      <w:r>
        <w:rPr>
          <w:color w:val="000000"/>
        </w:rPr>
        <w:t>水或灌溉水在这一土层中渗透时，会将部分溶解的有机碳向下层土壤或地下水中迁移，使得该土层的有机碳含量降低，A正确；土壤黏性和土壤颗粒性质有关，和有机碳含量无关，B错误；土壤中的微生物在表层最丰富，随着土壤深度递减，所以20-30cm土层中的微生物作用没有表层强，C错误；表层土壤更容易受到地表径流的侵蚀，水土流失更严重，D</w:t>
        <w:tab/>
        <w:t>错误。故选A。</w:t>
      </w:r>
    </w:p>
    <w:p>
      <w:pPr>
        <w:spacing w:line="360" w:lineRule="auto"/>
        <w:jc w:val="left"/>
        <w:textAlignment w:val="center"/>
        <w:rPr>
          <w:color w:val="000000"/>
        </w:rPr>
      </w:pPr>
      <w:r>
        <w:rPr>
          <w:color w:val="000000"/>
        </w:rPr>
        <w:t>【14题详解】</w:t>
      </w:r>
    </w:p>
    <w:p>
      <w:pPr>
        <w:spacing w:line="360" w:lineRule="auto"/>
        <w:jc w:val="left"/>
        <w:textAlignment w:val="center"/>
        <w:rPr>
          <w:color w:val="000000"/>
        </w:rPr>
      </w:pPr>
      <w:r>
        <w:rPr>
          <w:color w:val="000000"/>
        </w:rPr>
        <w:t>提高稻田土壤有机碳含量的措施有很多。根据材料可知，一熟制的土层有机碳含量较低，所以，减少耕作次数并不能提高有机碳含量，A错误；化肥会改变土壤的化学性质，抑制微生物的活性，不利于土壤有机碳的积累，B错误；由材料可知，撂荒地中土层有机碳含量没有二熟制和三熟制土层有机碳含量高，C错误；绿肥属于有机肥的一种，种植绿肥可以提高土壤有机碳含量，D正确。故选D。</w:t>
      </w:r>
    </w:p>
    <w:p>
      <w:pPr>
        <w:spacing w:line="360" w:lineRule="auto"/>
        <w:jc w:val="left"/>
        <w:textAlignment w:val="center"/>
        <w:rPr>
          <w:color w:val="000000"/>
        </w:rPr>
      </w:pPr>
      <w:r>
        <w:rPr>
          <w:color w:val="000000"/>
        </w:rPr>
        <w:t>【点睛】</w:t>
      </w:r>
      <w:r>
        <w:rPr>
          <w:color w:val="000000"/>
        </w:rPr>
        <w:t>提高土壤有机质含量的常用措施包括以下几点：增施有机粪肥，提倡秸秆还田，粮肥轮作、间作，行间覆草，深耕深松，种植绿肥作物等等。</w:t>
      </w:r>
    </w:p>
    <w:p>
      <w:pPr>
        <w:spacing w:line="360" w:lineRule="auto"/>
        <w:ind w:firstLine="420"/>
        <w:jc w:val="left"/>
        <w:textAlignment w:val="center"/>
        <w:rPr>
          <w:color w:val="000000"/>
        </w:rPr>
      </w:pPr>
      <w:r>
        <w:rPr>
          <w:rFonts w:ascii="楷体" w:eastAsia="楷体" w:hAnsi="楷体" w:cs="楷体"/>
          <w:color w:val="000000"/>
        </w:rPr>
        <w:t>青海湖是中国最大的内陆咸水湖，由断层陷落形成，后期分离出尕海、耳海等多个子湖。近年来，青海湖面积不断增大。图为青海湖地理位置示意图。据此回答下面小题。</w:t>
      </w:r>
    </w:p>
    <w:p>
      <w:pPr>
        <w:spacing w:line="360" w:lineRule="auto"/>
        <w:jc w:val="left"/>
        <w:textAlignment w:val="center"/>
        <w:rPr>
          <w:color w:val="000000"/>
        </w:rPr>
      </w:pPr>
      <w:r>
        <w:rPr>
          <w:color w:val="000000"/>
        </w:rPr>
        <w:drawing>
          <wp:inline>
            <wp:extent cx="3438525" cy="2514600"/>
            <wp:docPr id="10002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
                    <pic:cNvPicPr>
                      <a:picLocks noChangeAspect="1"/>
                    </pic:cNvPicPr>
                  </pic:nvPicPr>
                  <pic:blipFill>
                    <a:blip xmlns:r="http://schemas.openxmlformats.org/officeDocument/2006/relationships" r:embed="rId16"/>
                    <a:stretch>
                      <a:fillRect/>
                    </a:stretch>
                  </pic:blipFill>
                  <pic:spPr>
                    <a:xfrm>
                      <a:off x="0" y="0"/>
                      <a:ext cx="3438525" cy="2514600"/>
                    </a:xfrm>
                    <a:prstGeom prst="rect">
                      <a:avLst/>
                    </a:prstGeom>
                  </pic:spPr>
                </pic:pic>
              </a:graphicData>
            </a:graphic>
          </wp:inline>
        </w:drawing>
      </w:r>
    </w:p>
    <w:p>
      <w:pPr>
        <w:spacing w:line="360" w:lineRule="auto"/>
        <w:jc w:val="left"/>
        <w:textAlignment w:val="center"/>
        <w:rPr>
          <w:color w:val="000000"/>
        </w:rPr>
      </w:pPr>
      <w:r>
        <w:rPr>
          <w:color w:val="000000"/>
        </w:rPr>
        <w:t xml:space="preserve">15. </w:t>
      </w:r>
      <w:r>
        <w:rPr>
          <w:rFonts w:ascii="宋体" w:eastAsia="宋体" w:hAnsi="宋体" w:cs="宋体"/>
          <w:color w:val="000000"/>
        </w:rPr>
        <w:t>青海湖的主要补给方式为（</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大气降水</w:t>
      </w:r>
      <w:r>
        <w:rPr>
          <w:color w:val="000000"/>
        </w:rPr>
        <w:tab/>
      </w:r>
      <w:r>
        <w:rPr>
          <w:color w:val="000000"/>
        </w:rPr>
        <w:t xml:space="preserve">B. </w:t>
      </w:r>
      <w:r>
        <w:rPr>
          <w:rFonts w:ascii="宋体" w:eastAsia="宋体" w:hAnsi="宋体" w:cs="宋体"/>
          <w:color w:val="000000"/>
        </w:rPr>
        <w:t>冰雪融水</w:t>
      </w:r>
      <w:r>
        <w:rPr>
          <w:color w:val="000000"/>
        </w:rPr>
        <w:tab/>
      </w:r>
      <w:r>
        <w:rPr>
          <w:color w:val="000000"/>
        </w:rPr>
        <w:t xml:space="preserve">C. </w:t>
      </w:r>
      <w:r>
        <w:rPr>
          <w:rFonts w:ascii="宋体" w:eastAsia="宋体" w:hAnsi="宋体" w:cs="宋体"/>
          <w:color w:val="000000"/>
        </w:rPr>
        <w:t>地下水</w:t>
      </w:r>
      <w:r>
        <w:rPr>
          <w:color w:val="000000"/>
        </w:rPr>
        <w:tab/>
      </w:r>
      <w:r>
        <w:rPr>
          <w:color w:val="000000"/>
        </w:rPr>
        <w:t xml:space="preserve">D. </w:t>
      </w:r>
      <w:r>
        <w:rPr>
          <w:rFonts w:ascii="宋体" w:eastAsia="宋体" w:hAnsi="宋体" w:cs="宋体"/>
          <w:color w:val="000000"/>
        </w:rPr>
        <w:t>河流水</w:t>
      </w:r>
    </w:p>
    <w:p>
      <w:pPr>
        <w:spacing w:line="360" w:lineRule="auto"/>
        <w:jc w:val="left"/>
        <w:textAlignment w:val="center"/>
        <w:rPr>
          <w:color w:val="000000"/>
        </w:rPr>
      </w:pPr>
      <w:r>
        <w:rPr>
          <w:color w:val="000000"/>
        </w:rPr>
        <w:t xml:space="preserve">16. </w:t>
      </w:r>
      <w:r>
        <w:rPr>
          <w:rFonts w:ascii="宋体" w:eastAsia="宋体" w:hAnsi="宋体" w:cs="宋体"/>
          <w:color w:val="000000"/>
        </w:rPr>
        <w:t>耳海从青海湖分离后，湖水性质发生变化的主要影响因素是（</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降水量</w:t>
      </w:r>
      <w:r>
        <w:rPr>
          <w:color w:val="000000"/>
        </w:rPr>
        <w:tab/>
      </w:r>
      <w:r>
        <w:rPr>
          <w:color w:val="000000"/>
        </w:rPr>
        <w:t xml:space="preserve">B. </w:t>
      </w:r>
      <w:r>
        <w:rPr>
          <w:rFonts w:ascii="宋体" w:eastAsia="宋体" w:hAnsi="宋体" w:cs="宋体"/>
          <w:color w:val="000000"/>
        </w:rPr>
        <w:t>蒸发量</w:t>
      </w:r>
      <w:r>
        <w:rPr>
          <w:color w:val="000000"/>
        </w:rPr>
        <w:tab/>
      </w:r>
      <w:r>
        <w:rPr>
          <w:color w:val="000000"/>
        </w:rPr>
        <w:t xml:space="preserve">C. </w:t>
      </w:r>
      <w:r>
        <w:rPr>
          <w:rFonts w:ascii="宋体" w:eastAsia="宋体" w:hAnsi="宋体" w:cs="宋体"/>
          <w:color w:val="000000"/>
        </w:rPr>
        <w:t>地表径流</w:t>
      </w:r>
      <w:r>
        <w:rPr>
          <w:color w:val="000000"/>
        </w:rPr>
        <w:tab/>
      </w:r>
      <w:r>
        <w:rPr>
          <w:color w:val="000000"/>
        </w:rPr>
        <w:t xml:space="preserve">D. </w:t>
      </w:r>
      <w:r>
        <w:rPr>
          <w:rFonts w:ascii="宋体" w:eastAsia="宋体" w:hAnsi="宋体" w:cs="宋体"/>
          <w:color w:val="000000"/>
        </w:rPr>
        <w:t>人类活动</w:t>
      </w:r>
    </w:p>
    <w:p>
      <w:pPr>
        <w:spacing w:line="360" w:lineRule="auto"/>
        <w:jc w:val="left"/>
        <w:textAlignment w:val="center"/>
        <w:rPr>
          <w:color w:val="000000"/>
        </w:rPr>
      </w:pPr>
      <w:r>
        <w:rPr>
          <w:color w:val="000000"/>
        </w:rPr>
        <w:t xml:space="preserve">17. </w:t>
      </w:r>
      <w:r>
        <w:rPr>
          <w:rFonts w:ascii="宋体" w:eastAsia="宋体" w:hAnsi="宋体" w:cs="宋体"/>
          <w:color w:val="000000"/>
        </w:rPr>
        <w:t>近年来青海湖流域（</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流域面积增加</w:t>
      </w:r>
      <w:r>
        <w:rPr>
          <w:color w:val="000000"/>
        </w:rPr>
        <w:tab/>
      </w:r>
      <w:r>
        <w:rPr>
          <w:color w:val="000000"/>
        </w:rPr>
        <w:t xml:space="preserve">B. </w:t>
      </w:r>
      <w:r>
        <w:rPr>
          <w:rFonts w:ascii="宋体" w:eastAsia="宋体" w:hAnsi="宋体" w:cs="宋体"/>
          <w:color w:val="000000"/>
        </w:rPr>
        <w:t>固碳能力增强</w:t>
      </w:r>
      <w:r>
        <w:rPr>
          <w:color w:val="000000"/>
        </w:rPr>
        <w:tab/>
      </w:r>
      <w:r>
        <w:rPr>
          <w:color w:val="000000"/>
        </w:rPr>
        <w:t xml:space="preserve">C. </w:t>
      </w:r>
      <w:r>
        <w:rPr>
          <w:rFonts w:ascii="宋体" w:eastAsia="宋体" w:hAnsi="宋体" w:cs="宋体"/>
          <w:color w:val="000000"/>
        </w:rPr>
        <w:t>湿地面积缩小</w:t>
      </w:r>
      <w:r>
        <w:rPr>
          <w:color w:val="000000"/>
        </w:rPr>
        <w:tab/>
      </w:r>
      <w:r>
        <w:rPr>
          <w:color w:val="000000"/>
        </w:rPr>
        <w:t xml:space="preserve">D. </w:t>
      </w:r>
      <w:r>
        <w:rPr>
          <w:rFonts w:ascii="宋体" w:eastAsia="宋体" w:hAnsi="宋体" w:cs="宋体"/>
          <w:color w:val="000000"/>
        </w:rPr>
        <w:t>沿湖沙丘消失</w:t>
      </w:r>
    </w:p>
    <w:p>
      <w:pPr>
        <w:spacing w:line="360" w:lineRule="auto"/>
        <w:textAlignment w:val="center"/>
        <w:rPr>
          <w:color w:val="000000"/>
        </w:rPr>
      </w:pPr>
      <w:r>
        <w:rPr>
          <w:color w:val="2E75B6"/>
        </w:rPr>
        <w:t>【答案】</w:t>
      </w:r>
      <w:r>
        <w:rPr>
          <w:color w:val="000000"/>
        </w:rPr>
        <w:t xml:space="preserve">15. </w:t>
      </w:r>
      <w:r>
        <w:rPr>
          <w:color w:val="000000"/>
        </w:rPr>
        <w:t>D</w:t>
      </w:r>
      <w:r>
        <w:rPr>
          <w:color w:val="000000"/>
        </w:rPr>
        <w:t xml:space="preserve">    </w:t>
      </w:r>
      <w:r>
        <w:rPr>
          <w:color w:val="000000"/>
        </w:rPr>
        <w:t xml:space="preserve">16. </w:t>
      </w:r>
      <w:r>
        <w:rPr>
          <w:color w:val="000000"/>
        </w:rPr>
        <w:t>C</w:t>
      </w:r>
      <w:r>
        <w:rPr>
          <w:color w:val="000000"/>
        </w:rPr>
        <w:t xml:space="preserve">    </w:t>
      </w:r>
      <w:r>
        <w:rPr>
          <w:color w:val="000000"/>
        </w:rPr>
        <w:t xml:space="preserve">17. </w:t>
      </w:r>
      <w:r>
        <w:rPr>
          <w:color w:val="000000"/>
        </w:rPr>
        <w:t>B</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【15题详解】</w:t>
      </w:r>
    </w:p>
    <w:p>
      <w:pPr>
        <w:spacing w:line="360" w:lineRule="auto"/>
        <w:jc w:val="left"/>
        <w:textAlignment w:val="center"/>
        <w:rPr>
          <w:color w:val="000000"/>
        </w:rPr>
      </w:pPr>
      <w:r>
        <w:rPr>
          <w:color w:val="000000"/>
        </w:rPr>
        <w:t>由材料“青海湖是中国最大的内陆咸水湖”可知，流域内气候干旱、降水少，因此不是以大气降水补给为主，A错误；读图，河流发源于山区，以冰雪融水补给为主；大小支流汇入干流后再流入青海湖，故以河流补给为主，D正确，B错误；地下水的补给量小而且稳定，C错误。故选D。</w:t>
      </w:r>
    </w:p>
    <w:p>
      <w:pPr>
        <w:spacing w:line="360" w:lineRule="auto"/>
        <w:jc w:val="left"/>
        <w:textAlignment w:val="center"/>
        <w:rPr>
          <w:color w:val="000000"/>
        </w:rPr>
      </w:pPr>
      <w:r>
        <w:rPr>
          <w:color w:val="000000"/>
        </w:rPr>
        <w:t>【16题详解】</w:t>
      </w:r>
    </w:p>
    <w:p>
      <w:pPr>
        <w:spacing w:line="360" w:lineRule="auto"/>
        <w:jc w:val="left"/>
        <w:textAlignment w:val="center"/>
        <w:rPr>
          <w:color w:val="000000"/>
        </w:rPr>
      </w:pPr>
      <w:r>
        <w:rPr>
          <w:color w:val="000000"/>
        </w:rPr>
        <w:t>青海湖是最大的内陆咸水湖，说明湖泊以蒸发输出为主。读图，耳海从青海湖分离后，湖水通过河流输出，故盐分不断下降，湖水性质发生变化，C正确；与降水量、蒸发量及人类活动关系不大，ABD。故选C。</w:t>
      </w:r>
    </w:p>
    <w:p>
      <w:pPr>
        <w:spacing w:line="360" w:lineRule="auto"/>
        <w:jc w:val="left"/>
        <w:textAlignment w:val="center"/>
        <w:rPr>
          <w:color w:val="000000"/>
        </w:rPr>
      </w:pPr>
      <w:r>
        <w:rPr>
          <w:color w:val="000000"/>
        </w:rPr>
        <w:t>【17题详解】</w:t>
      </w:r>
    </w:p>
    <w:p>
      <w:pPr>
        <w:spacing w:line="360" w:lineRule="auto"/>
        <w:jc w:val="left"/>
        <w:textAlignment w:val="center"/>
        <w:rPr>
          <w:color w:val="000000"/>
        </w:rPr>
      </w:pPr>
      <w:r>
        <w:rPr>
          <w:color w:val="000000"/>
        </w:rPr>
        <w:t>由材料可知，近年来青海湖面积增大，说明降水量和径流量增加，气候暖湿化，流域内植被生长条件变优，生物固碳能力增强，B正确；流域面积主要受山脉分水岭的影响，与湖泊面积扩大关系不大，A错误；青海湖面积增大，湿地面积增大，水位上升，沿湖的部分沙丘可能消失，但难以确定是否全部消失，CD错误。故选B。</w:t>
      </w:r>
    </w:p>
    <w:p>
      <w:pPr>
        <w:spacing w:line="360" w:lineRule="auto"/>
        <w:jc w:val="left"/>
        <w:textAlignment w:val="center"/>
        <w:rPr>
          <w:color w:val="000000"/>
        </w:rPr>
      </w:pPr>
      <w:r>
        <w:rPr>
          <w:color w:val="000000"/>
        </w:rPr>
        <w:t>【点睛】</w:t>
      </w:r>
      <w:r>
        <w:rPr>
          <w:color w:val="000000"/>
        </w:rPr>
        <w:t>青海湖由断层陷落形成，是中国最大的内陆咸水湖。距今20-200万年前，气候温和多雨，青海湖是黄河水系中的一大淡水湖泊，通过倒淌河与黄河相连，至13万年前，在新构造运动下，湖泊东部的日月山等山脉迅速上升隆起，水系重组，青海湖演变成了闭塞的内陆咸水湖。</w:t>
      </w:r>
    </w:p>
    <w:p>
      <w:pPr>
        <w:spacing w:line="360" w:lineRule="auto"/>
        <w:ind w:firstLine="420"/>
        <w:jc w:val="left"/>
        <w:textAlignment w:val="center"/>
        <w:rPr>
          <w:color w:val="000000"/>
        </w:rPr>
      </w:pPr>
      <w:r>
        <w:rPr>
          <w:rFonts w:ascii="楷体" w:eastAsia="楷体" w:hAnsi="楷体" w:cs="楷体"/>
          <w:color w:val="000000"/>
        </w:rPr>
        <w:t>海雾是我国沿海海区灾害性天气之一。研究表明，我国海雾发生的频率为黄海多于东海，东海多于南海。图为黄海局部沿海站点和海流示意图，图中沿岸流主要是由河水和海水混合形成且具有淡水性质的低盐水流。据此回答下面小题。</w:t>
      </w:r>
    </w:p>
    <w:p>
      <w:pPr>
        <w:spacing w:line="360" w:lineRule="auto"/>
        <w:jc w:val="left"/>
        <w:textAlignment w:val="center"/>
        <w:rPr>
          <w:color w:val="000000"/>
        </w:rPr>
      </w:pPr>
      <w:r>
        <w:rPr>
          <w:color w:val="000000"/>
        </w:rPr>
        <w:drawing>
          <wp:inline>
            <wp:extent cx="4295775" cy="2714625"/>
            <wp:docPr id="10002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
                    <pic:cNvPicPr>
                      <a:picLocks noChangeAspect="1"/>
                    </pic:cNvPicPr>
                  </pic:nvPicPr>
                  <pic:blipFill>
                    <a:blip xmlns:r="http://schemas.openxmlformats.org/officeDocument/2006/relationships" r:embed="rId17"/>
                    <a:stretch>
                      <a:fillRect/>
                    </a:stretch>
                  </pic:blipFill>
                  <pic:spPr>
                    <a:xfrm>
                      <a:off x="0" y="0"/>
                      <a:ext cx="4295775" cy="2714625"/>
                    </a:xfrm>
                    <a:prstGeom prst="rect">
                      <a:avLst/>
                    </a:prstGeom>
                  </pic:spPr>
                </pic:pic>
              </a:graphicData>
            </a:graphic>
          </wp:inline>
        </w:drawing>
      </w:r>
    </w:p>
    <w:p>
      <w:pPr>
        <w:spacing w:line="360" w:lineRule="auto"/>
        <w:jc w:val="left"/>
        <w:textAlignment w:val="center"/>
        <w:rPr>
          <w:color w:val="000000"/>
        </w:rPr>
      </w:pPr>
      <w:r>
        <w:rPr>
          <w:color w:val="000000"/>
        </w:rPr>
        <w:t xml:space="preserve">18. </w:t>
      </w:r>
      <w:r>
        <w:rPr>
          <w:rFonts w:ascii="宋体" w:eastAsia="宋体" w:hAnsi="宋体" w:cs="宋体"/>
          <w:color w:val="000000"/>
        </w:rPr>
        <w:t>推测图示海域海雾的主要分布特征是（</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南少北多，西多东少</w:t>
      </w:r>
      <w:r>
        <w:rPr>
          <w:color w:val="000000"/>
        </w:rPr>
        <w:tab/>
      </w:r>
      <w:r>
        <w:rPr>
          <w:color w:val="000000"/>
        </w:rPr>
        <w:t xml:space="preserve">B. </w:t>
      </w:r>
      <w:r>
        <w:rPr>
          <w:rFonts w:ascii="宋体" w:eastAsia="宋体" w:hAnsi="宋体" w:cs="宋体"/>
          <w:color w:val="000000"/>
        </w:rPr>
        <w:t>南少北多，西少东多</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南多北少，西多东少</w:t>
      </w:r>
      <w:r>
        <w:rPr>
          <w:color w:val="000000"/>
        </w:rPr>
        <w:tab/>
      </w:r>
      <w:r>
        <w:rPr>
          <w:color w:val="000000"/>
        </w:rPr>
        <w:t xml:space="preserve">D. </w:t>
      </w:r>
      <w:r>
        <w:rPr>
          <w:rFonts w:ascii="宋体" w:eastAsia="宋体" w:hAnsi="宋体" w:cs="宋体"/>
          <w:color w:val="000000"/>
        </w:rPr>
        <w:t>南多北少，西少东多</w:t>
      </w:r>
    </w:p>
    <w:p>
      <w:pPr>
        <w:spacing w:line="360" w:lineRule="auto"/>
        <w:jc w:val="left"/>
        <w:textAlignment w:val="center"/>
        <w:rPr>
          <w:color w:val="000000"/>
        </w:rPr>
      </w:pPr>
      <w:r>
        <w:rPr>
          <w:color w:val="000000"/>
        </w:rPr>
        <w:t xml:space="preserve">19. </w:t>
      </w:r>
      <w:r>
        <w:rPr>
          <w:rFonts w:ascii="宋体" w:eastAsia="宋体" w:hAnsi="宋体" w:cs="宋体"/>
          <w:color w:val="000000"/>
        </w:rPr>
        <w:t>海雾发生天数最多的站点是（</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大连</w:t>
      </w:r>
      <w:r>
        <w:rPr>
          <w:color w:val="000000"/>
        </w:rPr>
        <w:tab/>
      </w:r>
      <w:r>
        <w:rPr>
          <w:color w:val="000000"/>
        </w:rPr>
        <w:t xml:space="preserve">B. </w:t>
      </w:r>
      <w:r>
        <w:rPr>
          <w:rFonts w:ascii="宋体" w:eastAsia="宋体" w:hAnsi="宋体" w:cs="宋体"/>
          <w:color w:val="000000"/>
        </w:rPr>
        <w:t>成山头</w:t>
      </w:r>
      <w:r>
        <w:rPr>
          <w:color w:val="000000"/>
        </w:rPr>
        <w:tab/>
      </w:r>
      <w:r>
        <w:rPr>
          <w:color w:val="000000"/>
        </w:rPr>
        <w:t xml:space="preserve">C. </w:t>
      </w:r>
      <w:r>
        <w:rPr>
          <w:rFonts w:ascii="宋体" w:eastAsia="宋体" w:hAnsi="宋体" w:cs="宋体"/>
          <w:color w:val="000000"/>
        </w:rPr>
        <w:t>千里岩</w:t>
      </w:r>
      <w:r>
        <w:rPr>
          <w:color w:val="000000"/>
        </w:rPr>
        <w:tab/>
      </w:r>
      <w:r>
        <w:rPr>
          <w:color w:val="000000"/>
        </w:rPr>
        <w:t xml:space="preserve">D. </w:t>
      </w:r>
      <w:r>
        <w:rPr>
          <w:rFonts w:ascii="宋体" w:eastAsia="宋体" w:hAnsi="宋体" w:cs="宋体"/>
          <w:color w:val="000000"/>
        </w:rPr>
        <w:t>防筑里</w:t>
      </w:r>
    </w:p>
    <w:p>
      <w:pPr>
        <w:spacing w:line="360" w:lineRule="auto"/>
        <w:jc w:val="left"/>
        <w:textAlignment w:val="center"/>
        <w:rPr>
          <w:color w:val="000000"/>
        </w:rPr>
      </w:pPr>
      <w:r>
        <w:rPr>
          <w:color w:val="000000"/>
        </w:rPr>
        <w:t xml:space="preserve">20. </w:t>
      </w:r>
      <w:r>
        <w:rPr>
          <w:rFonts w:ascii="宋体" w:eastAsia="宋体" w:hAnsi="宋体" w:cs="宋体"/>
          <w:color w:val="000000"/>
        </w:rPr>
        <w:t>黄海海雾发生频率高于南海的主要原因是（</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纬度较高，蒸发较弱</w:t>
      </w:r>
      <w:r>
        <w:rPr>
          <w:color w:val="000000"/>
        </w:rPr>
        <w:tab/>
      </w:r>
      <w:r>
        <w:rPr>
          <w:color w:val="000000"/>
        </w:rPr>
        <w:t xml:space="preserve">B. </w:t>
      </w:r>
      <w:r>
        <w:rPr>
          <w:rFonts w:ascii="宋体" w:eastAsia="宋体" w:hAnsi="宋体" w:cs="宋体"/>
          <w:color w:val="000000"/>
        </w:rPr>
        <w:t>临近北方地区，冬季风强劲</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沿岸流多，易扰动海水</w:t>
      </w:r>
      <w:r>
        <w:rPr>
          <w:color w:val="000000"/>
        </w:rPr>
        <w:tab/>
      </w:r>
      <w:r>
        <w:rPr>
          <w:color w:val="000000"/>
        </w:rPr>
        <w:t xml:space="preserve">D. </w:t>
      </w:r>
      <w:r>
        <w:rPr>
          <w:rFonts w:ascii="宋体" w:eastAsia="宋体" w:hAnsi="宋体" w:cs="宋体"/>
          <w:color w:val="000000"/>
        </w:rPr>
        <w:t>海面低温，易出现大气逆温</w:t>
      </w:r>
    </w:p>
    <w:p>
      <w:pPr>
        <w:spacing w:line="360" w:lineRule="auto"/>
        <w:textAlignment w:val="center"/>
        <w:rPr>
          <w:color w:val="000000"/>
        </w:rPr>
      </w:pPr>
      <w:r>
        <w:rPr>
          <w:color w:val="2E75B6"/>
        </w:rPr>
        <w:t>【答案】</w:t>
      </w:r>
      <w:r>
        <w:rPr>
          <w:color w:val="000000"/>
        </w:rPr>
        <w:t xml:space="preserve">18. </w:t>
      </w:r>
      <w:r>
        <w:rPr>
          <w:color w:val="000000"/>
        </w:rPr>
        <w:t>A</w:t>
      </w:r>
      <w:r>
        <w:rPr>
          <w:color w:val="000000"/>
        </w:rPr>
        <w:t xml:space="preserve">    </w:t>
      </w:r>
      <w:r>
        <w:rPr>
          <w:color w:val="000000"/>
        </w:rPr>
        <w:t xml:space="preserve">19. </w:t>
      </w:r>
      <w:r>
        <w:rPr>
          <w:color w:val="000000"/>
        </w:rPr>
        <w:t>B</w:t>
      </w:r>
      <w:r>
        <w:rPr>
          <w:color w:val="000000"/>
        </w:rPr>
        <w:t xml:space="preserve">    </w:t>
      </w:r>
      <w:r>
        <w:rPr>
          <w:color w:val="000000"/>
        </w:rPr>
        <w:t xml:space="preserve">20. </w:t>
      </w:r>
      <w:r>
        <w:rPr>
          <w:color w:val="000000"/>
        </w:rPr>
        <w:t>D</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【18题详解】</w:t>
      </w:r>
    </w:p>
    <w:p>
      <w:pPr>
        <w:spacing w:line="360" w:lineRule="auto"/>
        <w:jc w:val="left"/>
        <w:textAlignment w:val="center"/>
        <w:rPr>
          <w:color w:val="000000"/>
        </w:rPr>
      </w:pPr>
      <w:r>
        <w:rPr>
          <w:color w:val="000000"/>
        </w:rPr>
        <w:t>由图中数据可知，图示海域海雾南少北多，西多东少，A正确，BCD错误。故选A。</w:t>
      </w:r>
    </w:p>
    <w:p>
      <w:pPr>
        <w:spacing w:line="360" w:lineRule="auto"/>
        <w:jc w:val="left"/>
        <w:textAlignment w:val="center"/>
        <w:rPr>
          <w:color w:val="000000"/>
        </w:rPr>
      </w:pPr>
      <w:r>
        <w:rPr>
          <w:color w:val="000000"/>
        </w:rPr>
        <w:t>【19题详解】</w:t>
      </w:r>
    </w:p>
    <w:p>
      <w:pPr>
        <w:spacing w:line="360" w:lineRule="auto"/>
        <w:jc w:val="left"/>
        <w:textAlignment w:val="center"/>
        <w:rPr>
          <w:color w:val="000000"/>
        </w:rPr>
      </w:pPr>
      <w:r>
        <w:rPr>
          <w:color w:val="000000"/>
        </w:rPr>
        <w:t>由图可知，成山头有沿岸流流经，与北上的黄海暖流交汇，水汽丰富，降温明显，水汽易凝结，易形成海雾，海雾天数多，B正确；防筑里位于西部，受寒流影响，海雾天数整体少，D错误；千里岩位于南部海域，</w:t>
      </w:r>
      <w:r>
        <w:rPr>
          <w:color w:val="000000"/>
        </w:rPr>
        <w:t>受寒流影响，</w:t>
      </w:r>
      <w:r>
        <w:rPr>
          <w:color w:val="000000"/>
        </w:rPr>
        <w:t>海雾整体天数少，C错误；大连相对于成山头，附近没有沿岸流，降温幅度小，水汽不易凝结，海雾天数相对少，A错误。故选B。</w:t>
      </w:r>
    </w:p>
    <w:p>
      <w:pPr>
        <w:spacing w:line="360" w:lineRule="auto"/>
        <w:jc w:val="left"/>
        <w:textAlignment w:val="center"/>
        <w:rPr>
          <w:color w:val="000000"/>
        </w:rPr>
      </w:pPr>
      <w:r>
        <w:rPr>
          <w:color w:val="000000"/>
        </w:rPr>
        <w:t>【20题详解】</w:t>
      </w:r>
    </w:p>
    <w:p>
      <w:pPr>
        <w:spacing w:line="360" w:lineRule="auto"/>
        <w:jc w:val="left"/>
        <w:textAlignment w:val="center"/>
        <w:rPr>
          <w:color w:val="000000"/>
        </w:rPr>
      </w:pPr>
      <w:r>
        <w:rPr>
          <w:color w:val="000000"/>
        </w:rPr>
        <w:t>纬度较高，蒸发较弱，水汽少，不易形成海雾，A错误；北方地区，冬季风强劲海雾易消散，不利于海雾的形成，B错误；黄海相对于南海纬度高，海面水温低，易出现低温，易形成逆温，大气稳定，海雾不易消散，海雾天数多，D正确；洋流交汇，海水易扰动，单一洋流海水不易扰动，C错误。故选D。</w:t>
      </w:r>
    </w:p>
    <w:p>
      <w:pPr>
        <w:spacing w:line="360" w:lineRule="auto"/>
        <w:jc w:val="left"/>
        <w:textAlignment w:val="center"/>
        <w:rPr>
          <w:color w:val="000000"/>
        </w:rPr>
      </w:pPr>
      <w:r>
        <w:rPr>
          <w:color w:val="000000"/>
        </w:rPr>
        <w:t>【点睛】</w:t>
      </w:r>
      <w:r>
        <w:rPr>
          <w:color w:val="000000"/>
        </w:rPr>
        <w:t>一般来说：气温下降或空气水汽含量升高,达到饱和，就会凝结，形成雾。一种情况：中低纬度的洋面，由于太阳辐射较强，海水蒸发较为旺盛，天气具有暖湿的特点。寒流流经的时候，会导致近洋面的气温下降，随着气温下降，空气中水汽就会凝结，形成海雾。二种情况：中高纬度地区， 太阳辐射较弱，气温较低。</w:t>
      </w:r>
    </w:p>
    <w:p>
      <w:pPr>
        <w:spacing w:line="360" w:lineRule="auto"/>
        <w:ind w:firstLine="420"/>
        <w:jc w:val="left"/>
        <w:textAlignment w:val="center"/>
        <w:rPr>
          <w:color w:val="000000"/>
        </w:rPr>
      </w:pPr>
      <w:r>
        <w:rPr>
          <w:rFonts w:ascii="楷体" w:eastAsia="楷体" w:hAnsi="楷体" w:cs="楷体"/>
          <w:color w:val="000000"/>
        </w:rPr>
        <w:t>秦岭</w:t>
      </w:r>
      <w:r>
        <w:rPr>
          <w:rFonts w:ascii="Times New Roman" w:eastAsia="Times New Roman" w:hAnsi="Times New Roman" w:cs="Times New Roman"/>
          <w:color w:val="000000"/>
        </w:rPr>
        <w:t>—</w:t>
      </w:r>
      <w:r>
        <w:rPr>
          <w:rFonts w:ascii="楷体" w:eastAsia="楷体" w:hAnsi="楷体" w:cs="楷体"/>
          <w:color w:val="000000"/>
        </w:rPr>
        <w:t>大巴山是我国典型的地理过渡带，特别是其典型垂直带谱很好地体现了我国南北过渡带的过渡性。下图为秦岭</w:t>
      </w:r>
      <w:r>
        <w:rPr>
          <w:rFonts w:ascii="Times New Roman" w:eastAsia="Times New Roman" w:hAnsi="Times New Roman" w:cs="Times New Roman"/>
          <w:color w:val="000000"/>
        </w:rPr>
        <w:t>—</w:t>
      </w:r>
      <w:r>
        <w:rPr>
          <w:rFonts w:ascii="楷体" w:eastAsia="楷体" w:hAnsi="楷体" w:cs="楷体"/>
          <w:color w:val="000000"/>
        </w:rPr>
        <w:t>大巴山地形图及太白山与神农架南北坡垂直自然带谱示意图。据此回答下面小题。</w:t>
      </w:r>
    </w:p>
    <w:p>
      <w:pPr>
        <w:spacing w:line="360" w:lineRule="auto"/>
        <w:jc w:val="left"/>
        <w:textAlignment w:val="center"/>
        <w:rPr>
          <w:color w:val="000000"/>
        </w:rPr>
      </w:pPr>
      <w:r>
        <w:rPr>
          <w:color w:val="000000"/>
        </w:rPr>
        <w:drawing>
          <wp:inline>
            <wp:extent cx="3381375" cy="2867025"/>
            <wp:docPr id="10002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
                    <pic:cNvPicPr>
                      <a:picLocks noChangeAspect="1"/>
                    </pic:cNvPicPr>
                  </pic:nvPicPr>
                  <pic:blipFill>
                    <a:blip xmlns:r="http://schemas.openxmlformats.org/officeDocument/2006/relationships" r:embed="rId18"/>
                    <a:stretch>
                      <a:fillRect/>
                    </a:stretch>
                  </pic:blipFill>
                  <pic:spPr>
                    <a:xfrm>
                      <a:off x="0" y="0"/>
                      <a:ext cx="3381375" cy="2867025"/>
                    </a:xfrm>
                    <a:prstGeom prst="rect">
                      <a:avLst/>
                    </a:prstGeom>
                  </pic:spPr>
                </pic:pic>
              </a:graphicData>
            </a:graphic>
          </wp:inline>
        </w:drawing>
      </w:r>
    </w:p>
    <w:p>
      <w:pPr>
        <w:spacing w:line="360" w:lineRule="auto"/>
        <w:jc w:val="left"/>
        <w:textAlignment w:val="center"/>
        <w:rPr>
          <w:color w:val="000000"/>
        </w:rPr>
      </w:pPr>
      <w:r>
        <w:rPr>
          <w:color w:val="000000"/>
        </w:rPr>
        <w:t xml:space="preserve">21. </w:t>
      </w:r>
      <w:r>
        <w:rPr>
          <w:rFonts w:ascii="宋体" w:eastAsia="宋体" w:hAnsi="宋体" w:cs="宋体"/>
          <w:color w:val="000000"/>
        </w:rPr>
        <w:t>在甲、乙、丙、丁四个自然带中，丙为（</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针叶林带</w:t>
      </w:r>
      <w:r>
        <w:rPr>
          <w:color w:val="000000"/>
        </w:rPr>
        <w:tab/>
      </w:r>
      <w:r>
        <w:rPr>
          <w:color w:val="000000"/>
        </w:rPr>
        <w:t xml:space="preserve">B. </w:t>
      </w:r>
      <w:r>
        <w:rPr>
          <w:rFonts w:ascii="宋体" w:eastAsia="宋体" w:hAnsi="宋体" w:cs="宋体"/>
          <w:color w:val="000000"/>
        </w:rPr>
        <w:t>灌丛草甸带</w:t>
      </w:r>
      <w:r>
        <w:rPr>
          <w:color w:val="000000"/>
        </w:rPr>
        <w:tab/>
      </w:r>
      <w:r>
        <w:rPr>
          <w:color w:val="000000"/>
        </w:rPr>
        <w:t xml:space="preserve">C. </w:t>
      </w:r>
      <w:r>
        <w:rPr>
          <w:rFonts w:ascii="宋体" w:eastAsia="宋体" w:hAnsi="宋体" w:cs="宋体"/>
          <w:color w:val="000000"/>
        </w:rPr>
        <w:t>落叶阔叶林带</w:t>
      </w:r>
      <w:r>
        <w:rPr>
          <w:color w:val="000000"/>
        </w:rPr>
        <w:tab/>
      </w:r>
      <w:r>
        <w:rPr>
          <w:color w:val="000000"/>
        </w:rPr>
        <w:t xml:space="preserve">D. </w:t>
      </w:r>
      <w:r>
        <w:rPr>
          <w:rFonts w:ascii="宋体" w:eastAsia="宋体" w:hAnsi="宋体" w:cs="宋体"/>
          <w:color w:val="000000"/>
        </w:rPr>
        <w:t>常绿阔叶林带</w:t>
      </w:r>
    </w:p>
    <w:p>
      <w:pPr>
        <w:spacing w:line="360" w:lineRule="auto"/>
        <w:jc w:val="left"/>
        <w:textAlignment w:val="center"/>
        <w:rPr>
          <w:color w:val="000000"/>
        </w:rPr>
      </w:pPr>
      <w:r>
        <w:rPr>
          <w:color w:val="000000"/>
        </w:rPr>
        <w:t xml:space="preserve">22. </w:t>
      </w:r>
      <w:r>
        <w:rPr>
          <w:rFonts w:ascii="宋体" w:eastAsia="宋体" w:hAnsi="宋体" w:cs="宋体"/>
          <w:color w:val="000000"/>
        </w:rPr>
        <w:t>神农架缺失甲自然带的主要原因是（</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海拔高度不够</w:t>
      </w:r>
      <w:r>
        <w:rPr>
          <w:color w:val="000000"/>
        </w:rPr>
        <w:tab/>
      </w:r>
      <w:r>
        <w:rPr>
          <w:color w:val="000000"/>
        </w:rPr>
        <w:t xml:space="preserve">B. </w:t>
      </w:r>
      <w:r>
        <w:rPr>
          <w:rFonts w:ascii="宋体" w:eastAsia="宋体" w:hAnsi="宋体" w:cs="宋体"/>
          <w:color w:val="000000"/>
        </w:rPr>
        <w:t>水汽相对不足</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纬度低蒸发强</w:t>
      </w:r>
      <w:r>
        <w:rPr>
          <w:color w:val="000000"/>
        </w:rPr>
        <w:tab/>
      </w:r>
      <w:r>
        <w:rPr>
          <w:color w:val="000000"/>
        </w:rPr>
        <w:t xml:space="preserve">D. </w:t>
      </w:r>
      <w:r>
        <w:rPr>
          <w:rFonts w:ascii="宋体" w:eastAsia="宋体" w:hAnsi="宋体" w:cs="宋体"/>
          <w:color w:val="000000"/>
        </w:rPr>
        <w:t>太阳辐射强烈</w:t>
      </w:r>
    </w:p>
    <w:p>
      <w:pPr>
        <w:spacing w:line="360" w:lineRule="auto"/>
        <w:jc w:val="left"/>
        <w:textAlignment w:val="center"/>
        <w:rPr>
          <w:color w:val="000000"/>
        </w:rPr>
      </w:pPr>
      <w:r>
        <w:rPr>
          <w:color w:val="000000"/>
        </w:rPr>
        <w:t xml:space="preserve">23. </w:t>
      </w:r>
      <w:r>
        <w:rPr>
          <w:rFonts w:ascii="宋体" w:eastAsia="宋体" w:hAnsi="宋体" w:cs="宋体"/>
          <w:color w:val="000000"/>
        </w:rPr>
        <w:t>能够很好体现秦岭</w:t>
      </w:r>
      <w:r>
        <w:rPr>
          <w:rFonts w:ascii="Times New Roman" w:eastAsia="Times New Roman" w:hAnsi="Times New Roman" w:cs="Times New Roman"/>
          <w:color w:val="000000"/>
        </w:rPr>
        <w:t>—</w:t>
      </w:r>
      <w:r>
        <w:rPr>
          <w:rFonts w:ascii="宋体" w:eastAsia="宋体" w:hAnsi="宋体" w:cs="宋体"/>
          <w:color w:val="000000"/>
        </w:rPr>
        <w:t>大巴山过渡性的自然带是（</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甲</w:t>
      </w:r>
      <w:r>
        <w:rPr>
          <w:color w:val="000000"/>
        </w:rPr>
        <w:tab/>
      </w:r>
      <w:r>
        <w:rPr>
          <w:color w:val="000000"/>
        </w:rPr>
        <w:t xml:space="preserve">B. </w:t>
      </w:r>
      <w:r>
        <w:rPr>
          <w:rFonts w:ascii="宋体" w:eastAsia="宋体" w:hAnsi="宋体" w:cs="宋体"/>
          <w:color w:val="000000"/>
        </w:rPr>
        <w:t>乙</w:t>
      </w:r>
      <w:r>
        <w:rPr>
          <w:color w:val="000000"/>
        </w:rPr>
        <w:tab/>
      </w:r>
      <w:r>
        <w:rPr>
          <w:color w:val="000000"/>
        </w:rPr>
        <w:t xml:space="preserve">C. </w:t>
      </w:r>
      <w:r>
        <w:rPr>
          <w:rFonts w:ascii="宋体" w:eastAsia="宋体" w:hAnsi="宋体" w:cs="宋体"/>
          <w:color w:val="000000"/>
        </w:rPr>
        <w:t>丙</w:t>
      </w:r>
      <w:r>
        <w:rPr>
          <w:color w:val="000000"/>
        </w:rPr>
        <w:tab/>
      </w:r>
      <w:r>
        <w:rPr>
          <w:color w:val="000000"/>
        </w:rPr>
        <w:t xml:space="preserve">D. </w:t>
      </w:r>
      <w:r>
        <w:rPr>
          <w:rFonts w:ascii="宋体" w:eastAsia="宋体" w:hAnsi="宋体" w:cs="宋体"/>
          <w:color w:val="000000"/>
        </w:rPr>
        <w:t>丁</w:t>
      </w:r>
    </w:p>
    <w:p>
      <w:pPr>
        <w:spacing w:line="360" w:lineRule="auto"/>
        <w:textAlignment w:val="center"/>
        <w:rPr>
          <w:color w:val="000000"/>
        </w:rPr>
      </w:pPr>
      <w:r>
        <w:rPr>
          <w:color w:val="2E75B6"/>
        </w:rPr>
        <w:t>【答案】</w:t>
      </w:r>
      <w:r>
        <w:rPr>
          <w:color w:val="000000"/>
        </w:rPr>
        <w:t xml:space="preserve">21. </w:t>
      </w:r>
      <w:r>
        <w:rPr>
          <w:color w:val="000000"/>
        </w:rPr>
        <w:t>C</w:t>
      </w:r>
      <w:r>
        <w:rPr>
          <w:color w:val="000000"/>
        </w:rPr>
        <w:t xml:space="preserve">    </w:t>
      </w:r>
      <w:r>
        <w:rPr>
          <w:color w:val="000000"/>
        </w:rPr>
        <w:t xml:space="preserve">22. </w:t>
      </w:r>
      <w:r>
        <w:rPr>
          <w:color w:val="000000"/>
        </w:rPr>
        <w:t>A</w:t>
      </w:r>
      <w:r>
        <w:rPr>
          <w:color w:val="000000"/>
        </w:rPr>
        <w:t xml:space="preserve">    </w:t>
      </w:r>
      <w:r>
        <w:rPr>
          <w:color w:val="000000"/>
        </w:rPr>
        <w:t xml:space="preserve">23. </w:t>
      </w:r>
      <w:r>
        <w:rPr>
          <w:color w:val="000000"/>
        </w:rPr>
        <w:t>C</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【21题详解】</w:t>
      </w:r>
    </w:p>
    <w:p>
      <w:pPr>
        <w:spacing w:line="360" w:lineRule="auto"/>
        <w:jc w:val="left"/>
        <w:textAlignment w:val="center"/>
        <w:rPr>
          <w:color w:val="000000"/>
        </w:rPr>
      </w:pPr>
      <w:r>
        <w:rPr>
          <w:color w:val="000000"/>
        </w:rPr>
        <w:t>读图可知，丙自然带位于落叶阔叶林带（含常绿树种）与针阔混交林带之间，故为落叶阔叶林带，C正确，灌丛草甸、针叶林海拔高于此处，</w:t>
      </w:r>
      <w:r>
        <w:rPr>
          <w:rFonts w:ascii="宋体" w:eastAsia="宋体" w:hAnsi="宋体" w:cs="宋体"/>
          <w:color w:val="000000"/>
        </w:rPr>
        <w:t>常绿阔叶林带低于此处，</w:t>
      </w:r>
      <w:r>
        <w:rPr>
          <w:color w:val="000000"/>
        </w:rPr>
        <w:t>ABD错误；故选C。</w:t>
      </w:r>
    </w:p>
    <w:p>
      <w:pPr>
        <w:spacing w:line="360" w:lineRule="auto"/>
        <w:jc w:val="left"/>
        <w:textAlignment w:val="center"/>
        <w:rPr>
          <w:color w:val="000000"/>
        </w:rPr>
      </w:pPr>
      <w:r>
        <w:rPr>
          <w:color w:val="000000"/>
        </w:rPr>
        <w:t>【22题详解】</w:t>
      </w:r>
    </w:p>
    <w:p>
      <w:pPr>
        <w:spacing w:line="360" w:lineRule="auto"/>
        <w:jc w:val="left"/>
        <w:textAlignment w:val="center"/>
        <w:rPr>
          <w:color w:val="000000"/>
        </w:rPr>
      </w:pPr>
      <w:r>
        <w:rPr>
          <w:color w:val="000000"/>
        </w:rPr>
        <w:t>读图可知，甲自然带分布</w:t>
      </w:r>
      <w:r>
        <w:rPr>
          <w:color w:val="000000"/>
          <w:position w:val="0"/>
        </w:rPr>
        <w:drawing>
          <wp:inline>
            <wp:extent cx="133350" cy="177800"/>
            <wp:docPr id="10004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3" name=""/>
                    <pic:cNvPicPr>
                      <a:picLocks noChangeAspect="1"/>
                    </pic:cNvPicPr>
                  </pic:nvPicPr>
                  <pic:blipFill>
                    <a:blip xmlns:r="http://schemas.openxmlformats.org/officeDocument/2006/relationships" r:embed="rId19"/>
                    <a:stretch>
                      <a:fillRect/>
                    </a:stretch>
                  </pic:blipFill>
                  <pic:spPr>
                    <a:xfrm>
                      <a:off x="0" y="0"/>
                      <a:ext cx="133350" cy="177800"/>
                    </a:xfrm>
                    <a:prstGeom prst="rect">
                      <a:avLst/>
                    </a:prstGeom>
                  </pic:spPr>
                </pic:pic>
              </a:graphicData>
            </a:graphic>
          </wp:inline>
        </w:drawing>
      </w:r>
      <w:r>
        <w:rPr>
          <w:color w:val="000000"/>
        </w:rPr>
        <w:t>海拔最高，应为冰雪带，神农架的海拔没有太白山的高，故温度不满足冰雪带的形成，故神农架缺失甲自然带的主要原因是海拔高度不够，与水汽相对不足、纬度低蒸发强、太阳辐射强烈无关，A正确，BCD错误；故选A。</w:t>
      </w:r>
    </w:p>
    <w:p>
      <w:pPr>
        <w:spacing w:line="360" w:lineRule="auto"/>
        <w:jc w:val="left"/>
        <w:textAlignment w:val="center"/>
        <w:rPr>
          <w:color w:val="000000"/>
        </w:rPr>
      </w:pPr>
      <w:r>
        <w:rPr>
          <w:color w:val="000000"/>
        </w:rPr>
        <w:t>【23题详解】</w:t>
      </w:r>
    </w:p>
    <w:p>
      <w:pPr>
        <w:spacing w:line="360" w:lineRule="auto"/>
        <w:jc w:val="left"/>
        <w:textAlignment w:val="center"/>
        <w:rPr>
          <w:color w:val="000000"/>
        </w:rPr>
      </w:pPr>
      <w:r>
        <w:rPr>
          <w:color w:val="000000"/>
        </w:rPr>
        <w:t>由所学知识可知，秦岭—大巴山过渡性是由亚热带到温带的过度，植被由常绿阔叶林变为落叶阔叶林，故能够很好体现秦岭—大巴山过渡性的自然带是丙落叶阔叶林带，他处于常绿到针阔混交林带之间，C正确，ABD错误；故选C。</w:t>
      </w:r>
    </w:p>
    <w:p>
      <w:pPr>
        <w:spacing w:line="360" w:lineRule="auto"/>
        <w:jc w:val="left"/>
        <w:textAlignment w:val="center"/>
        <w:rPr>
          <w:color w:val="000000"/>
        </w:rPr>
      </w:pPr>
      <w:r>
        <w:rPr>
          <w:color w:val="000000"/>
        </w:rPr>
        <w:t>【点睛】</w:t>
      </w:r>
      <w:r>
        <w:rPr>
          <w:color w:val="000000"/>
        </w:rPr>
        <w:t>影响山地垂直自然带谱复杂程度的因素有山体所在纬度——纬度越低越复杂，纬度越高越简单。山体海拔——海拔越高越复杂，海拔越低越简单，甚至无。山体相对高度——相对高度大则复杂，相对高度小则简单。</w:t>
      </w:r>
    </w:p>
    <w:p>
      <w:pPr>
        <w:spacing w:line="285" w:lineRule="auto"/>
        <w:jc w:val="left"/>
        <w:textAlignment w:val="center"/>
        <w:rPr>
          <w:color w:val="000000"/>
        </w:rPr>
      </w:pPr>
      <w:r>
        <w:rPr>
          <w:rFonts w:ascii="宋体" w:eastAsia="宋体" w:hAnsi="宋体" w:cs="宋体"/>
          <w:b/>
          <w:color w:val="000000"/>
          <w:sz w:val="24"/>
        </w:rPr>
        <w:t>二、非选择题：共</w:t>
      </w:r>
      <w:r>
        <w:rPr>
          <w:rFonts w:ascii="Times New Roman" w:eastAsia="Times New Roman" w:hAnsi="Times New Roman" w:cs="Times New Roman"/>
          <w:b/>
          <w:color w:val="000000"/>
          <w:sz w:val="24"/>
        </w:rPr>
        <w:t>3</w:t>
      </w:r>
      <w:r>
        <w:rPr>
          <w:rFonts w:ascii="宋体" w:eastAsia="宋体" w:hAnsi="宋体" w:cs="宋体"/>
          <w:b/>
          <w:color w:val="000000"/>
          <w:sz w:val="24"/>
        </w:rPr>
        <w:t>题，共</w:t>
      </w:r>
      <w:r>
        <w:rPr>
          <w:rFonts w:ascii="Times New Roman" w:eastAsia="Times New Roman" w:hAnsi="Times New Roman" w:cs="Times New Roman"/>
          <w:b/>
          <w:color w:val="000000"/>
          <w:sz w:val="24"/>
        </w:rPr>
        <w:t>54</w:t>
      </w:r>
      <w:r>
        <w:rPr>
          <w:rFonts w:ascii="宋体" w:eastAsia="宋体" w:hAnsi="宋体" w:cs="宋体"/>
          <w:b/>
          <w:color w:val="000000"/>
          <w:sz w:val="24"/>
        </w:rPr>
        <w:t>分。</w:t>
      </w:r>
    </w:p>
    <w:p>
      <w:pPr>
        <w:spacing w:line="360" w:lineRule="auto"/>
        <w:jc w:val="left"/>
        <w:textAlignment w:val="center"/>
        <w:rPr>
          <w:color w:val="000000"/>
        </w:rPr>
      </w:pPr>
      <w:r>
        <w:rPr>
          <w:color w:val="000000"/>
        </w:rPr>
        <w:t xml:space="preserve">24. </w:t>
      </w:r>
      <w:r>
        <w:rPr>
          <w:rFonts w:ascii="宋体" w:eastAsia="宋体" w:hAnsi="宋体" w:cs="宋体"/>
          <w:color w:val="000000"/>
        </w:rPr>
        <w:t>阅读材料，回答下列问题。</w:t>
      </w:r>
    </w:p>
    <w:p>
      <w:pPr>
        <w:spacing w:line="360" w:lineRule="auto"/>
        <w:ind w:firstLine="420"/>
        <w:jc w:val="left"/>
        <w:textAlignment w:val="center"/>
        <w:rPr>
          <w:color w:val="000000"/>
        </w:rPr>
      </w:pPr>
      <w:r>
        <w:rPr>
          <w:rFonts w:ascii="楷体" w:eastAsia="楷体" w:hAnsi="楷体" w:cs="楷体"/>
          <w:color w:val="000000"/>
        </w:rPr>
        <w:t>图</w:t>
      </w:r>
      <w:r>
        <w:rPr>
          <w:rFonts w:ascii="Times New Roman" w:eastAsia="Times New Roman" w:hAnsi="Times New Roman" w:cs="Times New Roman"/>
          <w:color w:val="000000"/>
        </w:rPr>
        <w:t>1</w:t>
      </w:r>
      <w:r>
        <w:rPr>
          <w:rFonts w:ascii="楷体" w:eastAsia="楷体" w:hAnsi="楷体" w:cs="楷体"/>
          <w:color w:val="000000"/>
        </w:rPr>
        <w:t>为</w:t>
      </w:r>
      <w:r>
        <w:rPr>
          <w:rFonts w:ascii="Times New Roman" w:eastAsia="Times New Roman" w:hAnsi="Times New Roman" w:cs="Times New Roman"/>
          <w:color w:val="000000"/>
        </w:rPr>
        <w:t>2024</w:t>
      </w:r>
      <w:r>
        <w:rPr>
          <w:rFonts w:ascii="楷体" w:eastAsia="楷体" w:hAnsi="楷体" w:cs="楷体"/>
          <w:color w:val="000000"/>
        </w:rPr>
        <w:t>年</w:t>
      </w:r>
      <w:r>
        <w:rPr>
          <w:rFonts w:ascii="Times New Roman" w:eastAsia="Times New Roman" w:hAnsi="Times New Roman" w:cs="Times New Roman"/>
          <w:color w:val="000000"/>
        </w:rPr>
        <w:t>10</w:t>
      </w:r>
      <w:r>
        <w:rPr>
          <w:rFonts w:ascii="楷体" w:eastAsia="楷体" w:hAnsi="楷体" w:cs="楷体"/>
          <w:color w:val="000000"/>
        </w:rPr>
        <w:t>月</w:t>
      </w:r>
      <w:r>
        <w:rPr>
          <w:rFonts w:ascii="Times New Roman" w:eastAsia="Times New Roman" w:hAnsi="Times New Roman" w:cs="Times New Roman"/>
          <w:color w:val="000000"/>
        </w:rPr>
        <w:t>12</w:t>
      </w:r>
      <w:r>
        <w:rPr>
          <w:rFonts w:ascii="楷体" w:eastAsia="楷体" w:hAnsi="楷体" w:cs="楷体"/>
          <w:color w:val="000000"/>
        </w:rPr>
        <w:t>日</w:t>
      </w:r>
      <w:r>
        <w:rPr>
          <w:rFonts w:ascii="Times New Roman" w:eastAsia="Times New Roman" w:hAnsi="Times New Roman" w:cs="Times New Roman"/>
          <w:color w:val="000000"/>
        </w:rPr>
        <w:t>8</w:t>
      </w:r>
      <w:r>
        <w:rPr>
          <w:rFonts w:ascii="楷体" w:eastAsia="楷体" w:hAnsi="楷体" w:cs="楷体"/>
          <w:color w:val="000000"/>
        </w:rPr>
        <w:t>时亚洲局部地区海平面气压分布图。图</w:t>
      </w:r>
      <w:r>
        <w:rPr>
          <w:rFonts w:ascii="Times New Roman" w:eastAsia="Times New Roman" w:hAnsi="Times New Roman" w:cs="Times New Roman"/>
          <w:color w:val="000000"/>
        </w:rPr>
        <w:t>2</w:t>
      </w:r>
      <w:r>
        <w:rPr>
          <w:rFonts w:ascii="楷体" w:eastAsia="楷体" w:hAnsi="楷体" w:cs="楷体"/>
          <w:color w:val="000000"/>
        </w:rPr>
        <w:t>为哈尔滨</w:t>
      </w:r>
      <w:r>
        <w:rPr>
          <w:rFonts w:ascii="Times New Roman" w:eastAsia="Times New Roman" w:hAnsi="Times New Roman" w:cs="Times New Roman"/>
          <w:color w:val="000000"/>
        </w:rPr>
        <w:t>2024</w:t>
      </w:r>
      <w:r>
        <w:rPr>
          <w:rFonts w:ascii="楷体" w:eastAsia="楷体" w:hAnsi="楷体" w:cs="楷体"/>
          <w:color w:val="000000"/>
        </w:rPr>
        <w:t>年</w:t>
      </w:r>
      <w:r>
        <w:rPr>
          <w:rFonts w:ascii="Times New Roman" w:eastAsia="Times New Roman" w:hAnsi="Times New Roman" w:cs="Times New Roman"/>
          <w:color w:val="000000"/>
        </w:rPr>
        <w:t>10</w:t>
      </w:r>
      <w:r>
        <w:rPr>
          <w:rFonts w:ascii="楷体" w:eastAsia="楷体" w:hAnsi="楷体" w:cs="楷体"/>
          <w:color w:val="000000"/>
        </w:rPr>
        <w:t>月</w:t>
      </w:r>
      <w:r>
        <w:rPr>
          <w:rFonts w:ascii="Times New Roman" w:eastAsia="Times New Roman" w:hAnsi="Times New Roman" w:cs="Times New Roman"/>
          <w:color w:val="000000"/>
        </w:rPr>
        <w:t>1</w:t>
      </w:r>
      <w:r>
        <w:rPr>
          <w:rFonts w:ascii="楷体" w:eastAsia="楷体" w:hAnsi="楷体" w:cs="楷体"/>
          <w:color w:val="000000"/>
        </w:rPr>
        <w:t>日至</w:t>
      </w:r>
      <w:r>
        <w:rPr>
          <w:rFonts w:ascii="Times New Roman" w:eastAsia="Times New Roman" w:hAnsi="Times New Roman" w:cs="Times New Roman"/>
          <w:color w:val="000000"/>
        </w:rPr>
        <w:t>16</w:t>
      </w:r>
      <w:r>
        <w:rPr>
          <w:rFonts w:ascii="楷体" w:eastAsia="楷体" w:hAnsi="楷体" w:cs="楷体"/>
          <w:color w:val="000000"/>
        </w:rPr>
        <w:t>日气温统计图。</w:t>
      </w:r>
    </w:p>
    <w:p>
      <w:pPr>
        <w:spacing w:line="360" w:lineRule="auto"/>
        <w:jc w:val="left"/>
        <w:textAlignment w:val="center"/>
        <w:rPr>
          <w:color w:val="000000"/>
        </w:rPr>
      </w:pPr>
      <w:r>
        <w:rPr>
          <w:color w:val="000000"/>
        </w:rPr>
        <w:drawing>
          <wp:inline>
            <wp:extent cx="4514850" cy="1981200"/>
            <wp:docPr id="10002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
                    <pic:cNvPicPr>
                      <a:picLocks noChangeAspect="1"/>
                    </pic:cNvPicPr>
                  </pic:nvPicPr>
                  <pic:blipFill>
                    <a:blip xmlns:r="http://schemas.openxmlformats.org/officeDocument/2006/relationships" r:embed="rId20"/>
                    <a:stretch>
                      <a:fillRect/>
                    </a:stretch>
                  </pic:blipFill>
                  <pic:spPr>
                    <a:xfrm>
                      <a:off x="0" y="0"/>
                      <a:ext cx="4514850" cy="1981200"/>
                    </a:xfrm>
                    <a:prstGeom prst="rect">
                      <a:avLst/>
                    </a:prstGeom>
                  </pic:spPr>
                </pic:pic>
              </a:graphicData>
            </a:graphic>
          </wp:inline>
        </w:drawing>
      </w:r>
    </w:p>
    <w:p>
      <w:pPr>
        <w:spacing w:line="360" w:lineRule="auto"/>
        <w:jc w:val="left"/>
        <w:textAlignment w:val="center"/>
        <w:rPr>
          <w:color w:val="000000"/>
        </w:rPr>
      </w:pPr>
      <w:r>
        <w:rPr>
          <w:color w:val="000000"/>
        </w:rPr>
        <w:t>（1）</w:t>
      </w:r>
      <w:r>
        <w:rPr>
          <w:rFonts w:ascii="宋体" w:eastAsia="宋体" w:hAnsi="宋体" w:cs="宋体"/>
          <w:color w:val="000000"/>
        </w:rPr>
        <w:t>在图</w:t>
      </w:r>
      <w:r>
        <w:rPr>
          <w:rFonts w:ascii="Times New Roman" w:eastAsia="Times New Roman" w:hAnsi="Times New Roman" w:cs="Times New Roman"/>
          <w:color w:val="000000"/>
        </w:rPr>
        <w:t>1</w:t>
      </w:r>
      <w:r>
        <w:rPr>
          <w:rFonts w:ascii="宋体" w:eastAsia="宋体" w:hAnsi="宋体" w:cs="宋体"/>
          <w:color w:val="000000"/>
        </w:rPr>
        <w:t>虚线方框内绘制锋面。</w:t>
      </w:r>
    </w:p>
    <w:p>
      <w:pPr>
        <w:spacing w:line="360" w:lineRule="auto"/>
        <w:jc w:val="left"/>
        <w:textAlignment w:val="center"/>
        <w:rPr>
          <w:color w:val="000000"/>
        </w:rPr>
      </w:pPr>
      <w:r>
        <w:rPr>
          <w:color w:val="000000"/>
        </w:rPr>
        <w:t>（2）</w:t>
      </w:r>
      <w:r>
        <w:rPr>
          <w:rFonts w:ascii="宋体" w:eastAsia="宋体" w:hAnsi="宋体" w:cs="宋体"/>
          <w:color w:val="000000"/>
        </w:rPr>
        <w:t>与哈尔滨相比，分析甲站露点较高的原因。</w:t>
      </w:r>
    </w:p>
    <w:p>
      <w:pPr>
        <w:spacing w:line="360" w:lineRule="auto"/>
        <w:jc w:val="left"/>
        <w:textAlignment w:val="center"/>
        <w:rPr>
          <w:color w:val="000000"/>
        </w:rPr>
      </w:pPr>
      <w:r>
        <w:rPr>
          <w:color w:val="000000"/>
        </w:rPr>
        <w:t>（3）</w:t>
      </w:r>
      <w:r>
        <w:rPr>
          <w:rFonts w:ascii="宋体" w:eastAsia="宋体" w:hAnsi="宋体" w:cs="宋体"/>
          <w:color w:val="000000"/>
        </w:rPr>
        <w:t>简述哈尔滨</w:t>
      </w:r>
      <w:r>
        <w:rPr>
          <w:rFonts w:ascii="Times New Roman" w:eastAsia="Times New Roman" w:hAnsi="Times New Roman" w:cs="Times New Roman"/>
          <w:color w:val="000000"/>
        </w:rPr>
        <w:t>12</w:t>
      </w:r>
      <w:r>
        <w:rPr>
          <w:rFonts w:ascii="宋体" w:eastAsia="宋体" w:hAnsi="宋体" w:cs="宋体"/>
          <w:color w:val="000000"/>
        </w:rPr>
        <w:t>日至</w:t>
      </w:r>
      <w:r>
        <w:rPr>
          <w:rFonts w:ascii="Times New Roman" w:eastAsia="Times New Roman" w:hAnsi="Times New Roman" w:cs="Times New Roman"/>
          <w:color w:val="000000"/>
        </w:rPr>
        <w:t>13</w:t>
      </w:r>
      <w:r>
        <w:rPr>
          <w:rFonts w:ascii="宋体" w:eastAsia="宋体" w:hAnsi="宋体" w:cs="宋体"/>
          <w:color w:val="000000"/>
        </w:rPr>
        <w:t>日天气状况可能出现的变化。</w:t>
      </w:r>
    </w:p>
    <w:p>
      <w:pPr>
        <w:spacing w:line="360" w:lineRule="auto"/>
        <w:jc w:val="left"/>
        <w:textAlignment w:val="center"/>
        <w:rPr>
          <w:color w:val="000000"/>
        </w:rPr>
      </w:pPr>
      <w:r>
        <w:rPr>
          <w:color w:val="000000"/>
        </w:rPr>
        <w:t>（4）</w:t>
      </w:r>
      <w:r>
        <w:rPr>
          <w:rFonts w:ascii="宋体" w:eastAsia="宋体" w:hAnsi="宋体" w:cs="宋体"/>
          <w:color w:val="000000"/>
        </w:rPr>
        <w:t>指出哈尔滨气象台</w:t>
      </w:r>
      <w:r>
        <w:rPr>
          <w:rFonts w:ascii="Times New Roman" w:eastAsia="Times New Roman" w:hAnsi="Times New Roman" w:cs="Times New Roman"/>
          <w:color w:val="000000"/>
        </w:rPr>
        <w:t>14</w:t>
      </w:r>
      <w:r>
        <w:rPr>
          <w:rFonts w:ascii="宋体" w:eastAsia="宋体" w:hAnsi="宋体" w:cs="宋体"/>
          <w:color w:val="000000"/>
        </w:rPr>
        <w:t>日可能发布的气象预警类型，并为居民提出合理化建议。</w:t>
      </w:r>
    </w:p>
    <w:p>
      <w:pPr>
        <w:spacing w:line="360" w:lineRule="auto"/>
        <w:textAlignment w:val="center"/>
        <w:rPr>
          <w:color w:val="000000"/>
        </w:rPr>
      </w:pPr>
      <w:r>
        <w:rPr>
          <w:color w:val="2E75B6"/>
        </w:rPr>
        <w:t>【答案】</w:t>
      </w:r>
      <w:r>
        <w:rPr>
          <w:color w:val="000000"/>
        </w:rPr>
        <w:t>（1）</w:t>
      </w:r>
      <w:r>
        <w:rPr>
          <w:color w:val="000000"/>
        </w:rPr>
        <w:drawing>
          <wp:inline>
            <wp:extent cx="2333625" cy="1885950"/>
            <wp:docPr id="10002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
                    <pic:cNvPicPr>
                      <a:picLocks noChangeAspect="1"/>
                    </pic:cNvPicPr>
                  </pic:nvPicPr>
                  <pic:blipFill>
                    <a:blip xmlns:r="http://schemas.openxmlformats.org/officeDocument/2006/relationships" r:embed="rId21"/>
                    <a:stretch>
                      <a:fillRect/>
                    </a:stretch>
                  </pic:blipFill>
                  <pic:spPr>
                    <a:xfrm>
                      <a:off x="0" y="0"/>
                      <a:ext cx="2333625" cy="1885950"/>
                    </a:xfrm>
                    <a:prstGeom prst="rect">
                      <a:avLst/>
                    </a:prstGeom>
                  </pic:spPr>
                </pic:pic>
              </a:graphicData>
            </a:graphic>
          </wp:inline>
        </w:drawing>
      </w:r>
      <w:r>
        <w:rPr>
          <w:color w:val="000000"/>
        </w:rPr>
        <w:t xml:space="preserve">  </w:t>
      </w:r>
      <w:r>
        <w:rPr>
          <w:color w:val="000000"/>
        </w:rPr>
        <w:t xml:space="preserve">    </w:t>
      </w:r>
      <w:r>
        <w:rPr>
          <w:color w:val="000000"/>
        </w:rPr>
        <w:t>（2）</w:t>
      </w:r>
      <w:r>
        <w:rPr>
          <w:color w:val="000000"/>
        </w:rPr>
        <w:t>甲站处于气温高，蒸发强；甲站临近海洋，水汽充足。</w:t>
      </w:r>
      <w:r>
        <w:rPr>
          <w:color w:val="000000"/>
        </w:rPr>
        <w:t xml:space="preserve">    </w:t>
      </w:r>
    </w:p>
    <w:p>
      <w:pPr>
        <w:spacing w:line="360" w:lineRule="auto"/>
        <w:textAlignment w:val="center"/>
        <w:rPr>
          <w:color w:val="000000"/>
        </w:rPr>
      </w:pPr>
      <w:r>
        <w:rPr>
          <w:color w:val="000000"/>
        </w:rPr>
        <w:t>（3）</w:t>
      </w:r>
      <w:r>
        <w:rPr>
          <w:color w:val="000000"/>
        </w:rPr>
        <w:t>气温上升；风速加大。</w:t>
      </w:r>
      <w:r>
        <w:rPr>
          <w:color w:val="000000"/>
        </w:rPr>
        <w:t xml:space="preserve">    </w:t>
      </w:r>
    </w:p>
    <w:p>
      <w:pPr>
        <w:spacing w:line="360" w:lineRule="auto"/>
        <w:textAlignment w:val="center"/>
        <w:rPr>
          <w:color w:val="000000"/>
        </w:rPr>
      </w:pPr>
      <w:r>
        <w:rPr>
          <w:color w:val="000000"/>
        </w:rPr>
        <w:t>（4）</w:t>
      </w:r>
      <w:r>
        <w:rPr>
          <w:color w:val="000000"/>
        </w:rPr>
        <w:t>寒潮 注意个人保暖；关闭门窗，确保室外搭建物固定，防止因大风造成损害。</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color w:val="000000"/>
        </w:rPr>
        <w:t>本题以2024年10月12日8时亚洲局部地区海平面气压分布图和哈尔滨2024年10月1日至16日气温统计图为材料，考查常见的天气系统、大气的水平运动、自然灾害的危害及防御措施等相关知识，考查学生获取和解读地理信息、调动和运用地理知识、基本技能、描述和阐释地理事物的能力，以及人地协调观、综合思维、区域认知、地理实践力的学科核心素养。</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color w:val="000000"/>
        </w:rPr>
        <w:t>由图可知，图中两条虚线的西侧气温相对低，东侧气温相对高，结合北半球气旋的方向可判读图中锋面向东移动，则此锋面为冷气团推动暖气团而形成的，则为冷锋。如下图所示：</w:t>
      </w:r>
    </w:p>
    <w:p>
      <w:pPr>
        <w:spacing w:line="360" w:lineRule="auto"/>
        <w:jc w:val="left"/>
        <w:textAlignment w:val="center"/>
        <w:rPr>
          <w:color w:val="000000"/>
        </w:rPr>
      </w:pPr>
      <w:r>
        <w:rPr>
          <w:color w:val="000000"/>
        </w:rPr>
        <w:drawing>
          <wp:inline>
            <wp:extent cx="2667000" cy="2162175"/>
            <wp:docPr id="10003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
                    <pic:cNvPicPr>
                      <a:picLocks noChangeAspect="1"/>
                    </pic:cNvPicPr>
                  </pic:nvPicPr>
                  <pic:blipFill>
                    <a:blip xmlns:r="http://schemas.openxmlformats.org/officeDocument/2006/relationships" r:embed="rId22"/>
                    <a:stretch>
                      <a:fillRect/>
                    </a:stretch>
                  </pic:blipFill>
                  <pic:spPr>
                    <a:xfrm>
                      <a:off x="0" y="0"/>
                      <a:ext cx="2667000" cy="2162175"/>
                    </a:xfrm>
                    <a:prstGeom prst="rect">
                      <a:avLst/>
                    </a:prstGeom>
                  </pic:spPr>
                </pic:pic>
              </a:graphicData>
            </a:graphic>
          </wp:inline>
        </w:drawing>
      </w:r>
      <w:r>
        <w:rPr>
          <w:color w:val="000000"/>
        </w:rPr>
        <w:t xml:space="preserve">  </w:t>
      </w:r>
      <w:r>
        <w:rPr>
          <w:color w:val="000000"/>
        </w:rPr>
        <w:t>【小问2详解】</w:t>
      </w:r>
    </w:p>
    <w:p>
      <w:pPr>
        <w:spacing w:line="360" w:lineRule="auto"/>
        <w:jc w:val="left"/>
        <w:textAlignment w:val="center"/>
        <w:rPr>
          <w:color w:val="000000"/>
        </w:rPr>
      </w:pPr>
      <w:r>
        <w:rPr>
          <w:color w:val="000000"/>
        </w:rPr>
        <w:t>由图可知，甲站靠近海洋，受到海洋湿润气流的影响，水汽含量较大。相比之下，哈尔滨位于内陆地区，水汽含量较小。甲站比哈尔滨气温高，空气中的水汽越容易达到饱和状态，露点也就越高。</w:t>
      </w:r>
    </w:p>
    <w:p>
      <w:pPr>
        <w:spacing w:line="360" w:lineRule="auto"/>
        <w:jc w:val="left"/>
        <w:textAlignment w:val="center"/>
        <w:rPr>
          <w:color w:val="000000"/>
        </w:rPr>
      </w:pPr>
      <w:r>
        <w:rPr>
          <w:color w:val="000000"/>
        </w:rPr>
        <w:t>【小问3详解】</w:t>
      </w:r>
    </w:p>
    <w:p>
      <w:pPr>
        <w:spacing w:line="360" w:lineRule="auto"/>
        <w:jc w:val="left"/>
        <w:textAlignment w:val="center"/>
        <w:rPr>
          <w:color w:val="000000"/>
        </w:rPr>
      </w:pPr>
      <w:r>
        <w:rPr>
          <w:color w:val="000000"/>
        </w:rPr>
        <w:t>由哈尔滨2024年10月1日至16日气温统计图可知，12日至13日，随着冷锋的推进，冷气团将逐渐占据哈尔滨地区，导致气温下降，气压的升高，气压梯度增大，风力也会相应加大，可能出现降水天气；后天气转晴，气温回升。</w:t>
      </w:r>
    </w:p>
    <w:p>
      <w:pPr>
        <w:spacing w:line="360" w:lineRule="auto"/>
        <w:jc w:val="left"/>
        <w:textAlignment w:val="center"/>
        <w:rPr>
          <w:color w:val="000000"/>
        </w:rPr>
      </w:pPr>
      <w:r>
        <w:rPr>
          <w:color w:val="000000"/>
        </w:rPr>
        <w:t>【小问4详解】</w:t>
      </w:r>
    </w:p>
    <w:p>
      <w:pPr>
        <w:spacing w:line="360" w:lineRule="auto"/>
        <w:jc w:val="left"/>
        <w:textAlignment w:val="center"/>
        <w:rPr>
          <w:color w:val="000000"/>
        </w:rPr>
      </w:pPr>
      <w:r>
        <w:rPr>
          <w:color w:val="000000"/>
        </w:rPr>
        <w:t>由图可知，14日气温急剧下降，可能形成寒潮。寒潮来时，居民要注意个人保暖；关闭门窗，注意保暖；寒潮也可带来大风，要确保室外搭建物固定，防止因大风造成损害。</w:t>
      </w:r>
    </w:p>
    <w:p>
      <w:pPr>
        <w:spacing w:line="360" w:lineRule="auto"/>
        <w:jc w:val="left"/>
        <w:textAlignment w:val="center"/>
        <w:rPr>
          <w:color w:val="000000"/>
        </w:rPr>
      </w:pPr>
      <w:r>
        <w:rPr>
          <w:color w:val="000000"/>
        </w:rPr>
        <w:t xml:space="preserve">25. </w:t>
      </w:r>
      <w:r>
        <w:rPr>
          <w:rFonts w:ascii="宋体" w:eastAsia="宋体" w:hAnsi="宋体" w:cs="宋体"/>
          <w:color w:val="000000"/>
        </w:rPr>
        <w:t>阅读材料，回答下列问题。</w:t>
      </w:r>
    </w:p>
    <w:p>
      <w:pPr>
        <w:spacing w:line="360" w:lineRule="auto"/>
        <w:ind w:firstLine="420"/>
        <w:jc w:val="left"/>
        <w:textAlignment w:val="center"/>
        <w:rPr>
          <w:color w:val="000000"/>
        </w:rPr>
      </w:pPr>
      <w:r>
        <w:rPr>
          <w:rFonts w:ascii="楷体" w:eastAsia="楷体" w:hAnsi="楷体" w:cs="楷体"/>
          <w:color w:val="000000"/>
        </w:rPr>
        <w:t>材料一</w:t>
      </w:r>
      <w:r>
        <w:rPr>
          <w:rFonts w:ascii="Times New Roman" w:eastAsia="Times New Roman" w:hAnsi="Times New Roman" w:cs="Times New Roman"/>
          <w:color w:val="000000"/>
        </w:rPr>
        <w:t xml:space="preserve">  </w:t>
      </w:r>
      <w:r>
        <w:rPr>
          <w:rFonts w:ascii="楷体" w:eastAsia="楷体" w:hAnsi="楷体" w:cs="楷体"/>
          <w:color w:val="000000"/>
        </w:rPr>
        <w:t>图</w:t>
      </w:r>
      <w:r>
        <w:rPr>
          <w:rFonts w:ascii="Times New Roman" w:eastAsia="Times New Roman" w:hAnsi="Times New Roman" w:cs="Times New Roman"/>
          <w:color w:val="000000"/>
        </w:rPr>
        <w:t>1</w:t>
      </w:r>
      <w:r>
        <w:rPr>
          <w:rFonts w:ascii="楷体" w:eastAsia="楷体" w:hAnsi="楷体" w:cs="楷体"/>
          <w:color w:val="000000"/>
        </w:rPr>
        <w:t>为吉尔吉斯斯坦比什凯克（海拔</w:t>
      </w:r>
      <w:r>
        <w:rPr>
          <w:rFonts w:ascii="Times New Roman" w:eastAsia="Times New Roman" w:hAnsi="Times New Roman" w:cs="Times New Roman"/>
          <w:color w:val="000000"/>
        </w:rPr>
        <w:t>800</w:t>
      </w:r>
      <w:r>
        <w:rPr>
          <w:rFonts w:ascii="楷体" w:eastAsia="楷体" w:hAnsi="楷体" w:cs="楷体"/>
          <w:color w:val="000000"/>
        </w:rPr>
        <w:t>米）和中国新疆维吾尔自治区额敏（海拔</w:t>
      </w:r>
      <w:r>
        <w:rPr>
          <w:rFonts w:ascii="Times New Roman" w:eastAsia="Times New Roman" w:hAnsi="Times New Roman" w:cs="Times New Roman"/>
          <w:color w:val="000000"/>
        </w:rPr>
        <w:t>520</w:t>
      </w:r>
      <w:r>
        <w:rPr>
          <w:rFonts w:ascii="楷体" w:eastAsia="楷体" w:hAnsi="楷体" w:cs="楷体"/>
          <w:color w:val="000000"/>
        </w:rPr>
        <w:t>米）位置及气候柱状图。</w:t>
      </w:r>
    </w:p>
    <w:p>
      <w:pPr>
        <w:spacing w:line="360" w:lineRule="auto"/>
        <w:jc w:val="left"/>
        <w:textAlignment w:val="center"/>
        <w:rPr>
          <w:color w:val="000000"/>
        </w:rPr>
      </w:pPr>
      <w:r>
        <w:rPr>
          <w:color w:val="000000"/>
        </w:rPr>
        <w:drawing>
          <wp:inline>
            <wp:extent cx="3562350" cy="2667000"/>
            <wp:docPr id="10003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3" name=""/>
                    <pic:cNvPicPr>
                      <a:picLocks noChangeAspect="1"/>
                    </pic:cNvPicPr>
                  </pic:nvPicPr>
                  <pic:blipFill>
                    <a:blip xmlns:r="http://schemas.openxmlformats.org/officeDocument/2006/relationships" r:embed="rId23"/>
                    <a:stretch>
                      <a:fillRect/>
                    </a:stretch>
                  </pic:blipFill>
                  <pic:spPr>
                    <a:xfrm>
                      <a:off x="0" y="0"/>
                      <a:ext cx="3562350" cy="2667000"/>
                    </a:xfrm>
                    <a:prstGeom prst="rect">
                      <a:avLst/>
                    </a:prstGeom>
                  </pic:spPr>
                </pic:pic>
              </a:graphicData>
            </a:graphic>
          </wp:inline>
        </w:drawing>
      </w:r>
    </w:p>
    <w:p>
      <w:pPr>
        <w:spacing w:line="360" w:lineRule="auto"/>
        <w:ind w:firstLine="420"/>
        <w:jc w:val="left"/>
        <w:textAlignment w:val="center"/>
        <w:rPr>
          <w:color w:val="000000"/>
        </w:rPr>
      </w:pPr>
      <w:r>
        <w:rPr>
          <w:rFonts w:ascii="楷体" w:eastAsia="楷体" w:hAnsi="楷体" w:cs="楷体"/>
          <w:color w:val="000000"/>
        </w:rPr>
        <w:t>材料二</w:t>
      </w:r>
      <w:r>
        <w:rPr>
          <w:rFonts w:ascii="Times New Roman" w:eastAsia="Times New Roman" w:hAnsi="Times New Roman" w:cs="Times New Roman"/>
          <w:color w:val="000000"/>
        </w:rPr>
        <w:t xml:space="preserve">  </w:t>
      </w:r>
      <w:r>
        <w:rPr>
          <w:rFonts w:ascii="楷体" w:eastAsia="楷体" w:hAnsi="楷体" w:cs="楷体"/>
          <w:color w:val="000000"/>
        </w:rPr>
        <w:t>图</w:t>
      </w:r>
      <w:r>
        <w:rPr>
          <w:rFonts w:ascii="Times New Roman" w:eastAsia="Times New Roman" w:hAnsi="Times New Roman" w:cs="Times New Roman"/>
          <w:color w:val="000000"/>
        </w:rPr>
        <w:t>2</w:t>
      </w:r>
      <w:r>
        <w:rPr>
          <w:rFonts w:ascii="楷体" w:eastAsia="楷体" w:hAnsi="楷体" w:cs="楷体"/>
          <w:color w:val="000000"/>
        </w:rPr>
        <w:t>为中亚地区</w:t>
      </w:r>
      <w:r>
        <w:rPr>
          <w:rFonts w:ascii="Times New Roman" w:eastAsia="Times New Roman" w:hAnsi="Times New Roman" w:cs="Times New Roman"/>
          <w:color w:val="000000"/>
        </w:rPr>
        <w:t>1</w:t>
      </w:r>
      <w:r>
        <w:rPr>
          <w:rFonts w:ascii="楷体" w:eastAsia="楷体" w:hAnsi="楷体" w:cs="楷体"/>
          <w:color w:val="000000"/>
        </w:rPr>
        <w:t>月份和</w:t>
      </w:r>
      <w:r>
        <w:rPr>
          <w:rFonts w:ascii="Times New Roman" w:eastAsia="Times New Roman" w:hAnsi="Times New Roman" w:cs="Times New Roman"/>
          <w:color w:val="000000"/>
        </w:rPr>
        <w:t>7</w:t>
      </w:r>
      <w:r>
        <w:rPr>
          <w:rFonts w:ascii="楷体" w:eastAsia="楷体" w:hAnsi="楷体" w:cs="楷体"/>
          <w:color w:val="000000"/>
        </w:rPr>
        <w:t>月份</w:t>
      </w:r>
      <w:r>
        <w:rPr>
          <w:rFonts w:ascii="Times New Roman" w:eastAsia="Times New Roman" w:hAnsi="Times New Roman" w:cs="Times New Roman"/>
          <w:color w:val="000000"/>
        </w:rPr>
        <w:t>700hPa</w:t>
      </w:r>
      <w:r>
        <w:rPr>
          <w:rFonts w:ascii="楷体" w:eastAsia="楷体" w:hAnsi="楷体" w:cs="楷体"/>
          <w:color w:val="000000"/>
        </w:rPr>
        <w:t>平均风场天气图。</w:t>
      </w:r>
      <w:r>
        <w:rPr>
          <w:rFonts w:ascii="Times New Roman" w:eastAsia="Times New Roman" w:hAnsi="Times New Roman" w:cs="Times New Roman"/>
          <w:color w:val="000000"/>
        </w:rPr>
        <w:t>700hPa</w:t>
      </w:r>
      <w:r>
        <w:rPr>
          <w:rFonts w:ascii="楷体" w:eastAsia="楷体" w:hAnsi="楷体" w:cs="楷体"/>
          <w:color w:val="000000"/>
        </w:rPr>
        <w:t>低层，该层的水汽输送对降水的影响至关重要。</w:t>
      </w:r>
    </w:p>
    <w:p>
      <w:pPr>
        <w:spacing w:line="360" w:lineRule="auto"/>
        <w:jc w:val="left"/>
        <w:textAlignment w:val="center"/>
        <w:rPr>
          <w:color w:val="000000"/>
        </w:rPr>
      </w:pPr>
      <w:r>
        <w:rPr>
          <w:color w:val="000000"/>
        </w:rPr>
        <w:drawing>
          <wp:inline>
            <wp:extent cx="5238750" cy="1770281"/>
            <wp:docPr id="10003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5" name=""/>
                    <pic:cNvPicPr>
                      <a:picLocks noChangeAspect="1"/>
                    </pic:cNvPicPr>
                  </pic:nvPicPr>
                  <pic:blipFill>
                    <a:blip xmlns:r="http://schemas.openxmlformats.org/officeDocument/2006/relationships" r:embed="rId24"/>
                    <a:stretch>
                      <a:fillRect/>
                    </a:stretch>
                  </pic:blipFill>
                  <pic:spPr>
                    <a:xfrm>
                      <a:off x="0" y="0"/>
                      <a:ext cx="5238750" cy="1770281"/>
                    </a:xfrm>
                    <a:prstGeom prst="rect">
                      <a:avLst/>
                    </a:prstGeom>
                  </pic:spPr>
                </pic:pic>
              </a:graphicData>
            </a:graphic>
          </wp:inline>
        </w:drawing>
      </w:r>
    </w:p>
    <w:p>
      <w:pPr>
        <w:spacing w:line="360" w:lineRule="auto"/>
        <w:jc w:val="left"/>
        <w:textAlignment w:val="center"/>
        <w:rPr>
          <w:color w:val="000000"/>
        </w:rPr>
      </w:pPr>
      <w:r>
        <w:rPr>
          <w:color w:val="000000"/>
        </w:rPr>
        <w:t>（1）</w:t>
      </w:r>
      <w:r>
        <w:rPr>
          <w:rFonts w:ascii="宋体" w:eastAsia="宋体" w:hAnsi="宋体" w:cs="宋体"/>
          <w:color w:val="000000"/>
        </w:rPr>
        <w:t>与比什凯克相比，简述额敏降水特征。</w:t>
      </w:r>
    </w:p>
    <w:p>
      <w:pPr>
        <w:spacing w:line="360" w:lineRule="auto"/>
        <w:jc w:val="left"/>
        <w:textAlignment w:val="center"/>
        <w:rPr>
          <w:color w:val="000000"/>
        </w:rPr>
      </w:pPr>
      <w:r>
        <w:rPr>
          <w:color w:val="000000"/>
        </w:rPr>
        <w:t>（2）</w:t>
      </w:r>
      <w:r>
        <w:rPr>
          <w:rFonts w:ascii="宋体" w:eastAsia="宋体" w:hAnsi="宋体" w:cs="宋体"/>
          <w:color w:val="000000"/>
        </w:rPr>
        <w:t>说明额敏气温年较差大的原因。</w:t>
      </w:r>
    </w:p>
    <w:p>
      <w:pPr>
        <w:spacing w:line="360" w:lineRule="auto"/>
        <w:jc w:val="left"/>
        <w:textAlignment w:val="center"/>
        <w:rPr>
          <w:color w:val="000000"/>
        </w:rPr>
      </w:pPr>
      <w:r>
        <w:rPr>
          <w:color w:val="000000"/>
        </w:rPr>
        <w:t>（3）</w:t>
      </w:r>
      <w:r>
        <w:rPr>
          <w:rFonts w:ascii="宋体" w:eastAsia="宋体" w:hAnsi="宋体" w:cs="宋体"/>
          <w:color w:val="000000"/>
        </w:rPr>
        <w:t>判断甲图对应的月份，并说明理由。</w:t>
      </w:r>
    </w:p>
    <w:p>
      <w:pPr>
        <w:spacing w:line="360" w:lineRule="auto"/>
        <w:jc w:val="left"/>
        <w:textAlignment w:val="center"/>
        <w:rPr>
          <w:color w:val="000000"/>
        </w:rPr>
      </w:pPr>
      <w:r>
        <w:rPr>
          <w:color w:val="000000"/>
        </w:rPr>
        <w:t>（4）</w:t>
      </w:r>
      <w:r>
        <w:rPr>
          <w:rFonts w:ascii="宋体" w:eastAsia="宋体" w:hAnsi="宋体" w:cs="宋体"/>
          <w:color w:val="000000"/>
        </w:rPr>
        <w:t>分析比什凯克冬季降水多的原因。</w:t>
      </w:r>
    </w:p>
    <w:p>
      <w:pPr>
        <w:spacing w:line="360" w:lineRule="auto"/>
        <w:textAlignment w:val="center"/>
        <w:rPr>
          <w:color w:val="000000"/>
        </w:rPr>
      </w:pPr>
      <w:r>
        <w:rPr>
          <w:color w:val="2E75B6"/>
        </w:rPr>
        <w:t>【答案】</w:t>
      </w:r>
      <w:r>
        <w:rPr>
          <w:color w:val="000000"/>
        </w:rPr>
        <w:t>（1）</w:t>
      </w:r>
      <w:r>
        <w:rPr>
          <w:rFonts w:ascii="宋体" w:eastAsia="宋体" w:hAnsi="宋体" w:cs="宋体"/>
          <w:color w:val="000000"/>
        </w:rPr>
        <w:t>年降水量少；季节变化小</w:t>
      </w:r>
      <w:r>
        <w:rPr>
          <w:color w:val="000000"/>
        </w:rPr>
        <w:t xml:space="preserve">    </w:t>
      </w:r>
    </w:p>
    <w:p>
      <w:pPr>
        <w:spacing w:line="360" w:lineRule="auto"/>
        <w:textAlignment w:val="center"/>
        <w:rPr>
          <w:color w:val="000000"/>
        </w:rPr>
      </w:pPr>
      <w:r>
        <w:rPr>
          <w:color w:val="000000"/>
        </w:rPr>
        <w:t>（2）</w:t>
      </w:r>
      <w:r>
        <w:rPr>
          <w:rFonts w:ascii="宋体" w:eastAsia="宋体" w:hAnsi="宋体" w:cs="宋体"/>
          <w:color w:val="000000"/>
        </w:rPr>
        <w:t>地处内陆地区，温差大；夏季晴天多，气温高；冬季距冬季风源地近，气温低</w:t>
      </w:r>
      <w:r>
        <w:rPr>
          <w:color w:val="000000"/>
        </w:rPr>
        <w:t xml:space="preserve">    </w:t>
      </w:r>
    </w:p>
    <w:p>
      <w:pPr>
        <w:spacing w:line="360" w:lineRule="auto"/>
        <w:textAlignment w:val="center"/>
        <w:rPr>
          <w:color w:val="000000"/>
        </w:rPr>
      </w:pPr>
      <w:r>
        <w:rPr>
          <w:color w:val="000000"/>
        </w:rPr>
        <w:t>（3）</w:t>
      </w:r>
      <w:r>
        <w:rPr>
          <w:rFonts w:ascii="Times New Roman" w:eastAsia="Times New Roman" w:hAnsi="Times New Roman" w:cs="Times New Roman"/>
          <w:color w:val="000000"/>
        </w:rPr>
        <w:t>1</w:t>
      </w:r>
      <w:r>
        <w:rPr>
          <w:rFonts w:ascii="宋体" w:eastAsia="宋体" w:hAnsi="宋体" w:cs="宋体"/>
          <w:color w:val="000000"/>
        </w:rPr>
        <w:t>月份；西风带偏南</w:t>
      </w:r>
      <w:r>
        <w:rPr>
          <w:color w:val="000000"/>
        </w:rPr>
        <w:t xml:space="preserve">    </w:t>
      </w:r>
    </w:p>
    <w:p>
      <w:pPr>
        <w:spacing w:line="360" w:lineRule="auto"/>
        <w:textAlignment w:val="center"/>
        <w:rPr>
          <w:color w:val="000000"/>
        </w:rPr>
      </w:pPr>
      <w:r>
        <w:rPr>
          <w:color w:val="000000"/>
        </w:rPr>
        <w:t>（4）</w:t>
      </w:r>
      <w:r>
        <w:rPr>
          <w:rFonts w:ascii="宋体" w:eastAsia="宋体" w:hAnsi="宋体" w:cs="宋体"/>
          <w:color w:val="000000"/>
        </w:rPr>
        <w:t>受西风控制，水汽较多；受山脉阻挡，形成地形雨</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rFonts w:ascii="宋体" w:eastAsia="宋体" w:hAnsi="宋体" w:cs="宋体"/>
          <w:color w:val="000000"/>
        </w:rPr>
        <w:t>本题以吉尔吉斯斯坦比什凯克（海拔800米）和中国新疆维吾尔自治区额敏（海拔520米）位置及气候柱状图为背景材料，涉及降水影响因素、气温的影响因素等相关知识，主要考查学生材料信息提取能力、地理知识调用分析能力，体现区域认知、综合思维的地理学科核心素养。</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rFonts w:ascii="宋体" w:eastAsia="宋体" w:hAnsi="宋体" w:cs="宋体"/>
          <w:color w:val="000000"/>
        </w:rPr>
        <w:t>降水特征可以从降水量与季节变化的角度作答；读图可知，比什凯克总降水量大，季节差异大，而额敏年降水量少；季节变化相对较小。</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rFonts w:ascii="宋体" w:eastAsia="宋体" w:hAnsi="宋体" w:cs="宋体"/>
          <w:color w:val="000000"/>
        </w:rPr>
        <w:t>由材料可知，额敏位于新疆，地处我国西北内陆地区，植被稀少，温差大；由于是温带大陆性气候区，降水少，夏季晴天多，气温高；冬季距冬季风源地近，受冬季风影响强，气温低，故气温年较差大。</w:t>
      </w:r>
    </w:p>
    <w:p>
      <w:pPr>
        <w:spacing w:line="360" w:lineRule="auto"/>
        <w:jc w:val="left"/>
        <w:textAlignment w:val="center"/>
        <w:rPr>
          <w:color w:val="000000"/>
        </w:rPr>
      </w:pPr>
      <w:r>
        <w:rPr>
          <w:color w:val="000000"/>
        </w:rPr>
        <w:t>【小问3详解】</w:t>
      </w:r>
    </w:p>
    <w:p>
      <w:pPr>
        <w:spacing w:line="360" w:lineRule="auto"/>
        <w:jc w:val="left"/>
        <w:textAlignment w:val="center"/>
        <w:rPr>
          <w:color w:val="000000"/>
        </w:rPr>
      </w:pPr>
      <w:r>
        <w:rPr>
          <w:rFonts w:ascii="宋体" w:eastAsia="宋体" w:hAnsi="宋体" w:cs="宋体"/>
          <w:color w:val="000000"/>
        </w:rPr>
        <w:t>由材料可知，图2为中亚地区1月份和7月份700hPa平均风场天气图，读图可知，甲盛行西风，甲地位于30°N－50°N左右，当1月份太阳直射点位于南半球，气压带、风带位置偏南，该地受盛行西风带控制，故为1月。</w:t>
      </w:r>
    </w:p>
    <w:p>
      <w:pPr>
        <w:spacing w:line="360" w:lineRule="auto"/>
        <w:jc w:val="left"/>
        <w:textAlignment w:val="center"/>
        <w:rPr>
          <w:color w:val="000000"/>
        </w:rPr>
      </w:pPr>
      <w:r>
        <w:rPr>
          <w:color w:val="000000"/>
        </w:rPr>
        <w:t>【小问4详解】</w:t>
      </w:r>
    </w:p>
    <w:p>
      <w:pPr>
        <w:spacing w:line="360" w:lineRule="auto"/>
        <w:jc w:val="left"/>
        <w:textAlignment w:val="center"/>
        <w:rPr>
          <w:color w:val="000000"/>
        </w:rPr>
      </w:pPr>
      <w:r>
        <w:rPr>
          <w:rFonts w:ascii="宋体" w:eastAsia="宋体" w:hAnsi="宋体" w:cs="宋体"/>
          <w:color w:val="000000"/>
        </w:rPr>
        <w:t>读图可知，比什凯克位于天山西北侧，冬季盛行西风，该地为盛行西风的迎风坡，受山脉阻挡，多形成地形雨，降水较多。</w:t>
      </w:r>
    </w:p>
    <w:p>
      <w:pPr>
        <w:spacing w:line="360" w:lineRule="auto"/>
        <w:jc w:val="left"/>
        <w:textAlignment w:val="center"/>
        <w:rPr>
          <w:color w:val="000000"/>
        </w:rPr>
      </w:pPr>
      <w:r>
        <w:rPr>
          <w:color w:val="000000"/>
        </w:rPr>
        <w:t xml:space="preserve">26. </w:t>
      </w:r>
      <w:r>
        <w:rPr>
          <w:rFonts w:ascii="宋体" w:eastAsia="宋体" w:hAnsi="宋体" w:cs="宋体"/>
          <w:color w:val="000000"/>
        </w:rPr>
        <w:t>阅读材料，回答下列问题。</w:t>
      </w:r>
    </w:p>
    <w:p>
      <w:pPr>
        <w:spacing w:line="360" w:lineRule="auto"/>
        <w:ind w:firstLine="420"/>
        <w:jc w:val="left"/>
        <w:textAlignment w:val="center"/>
        <w:rPr>
          <w:color w:val="000000"/>
        </w:rPr>
      </w:pPr>
      <w:r>
        <w:rPr>
          <w:rFonts w:ascii="楷体" w:eastAsia="楷体" w:hAnsi="楷体" w:cs="楷体"/>
          <w:color w:val="000000"/>
        </w:rPr>
        <w:t>材料一</w:t>
      </w:r>
      <w:r>
        <w:rPr>
          <w:rFonts w:ascii="Times New Roman" w:eastAsia="Times New Roman" w:hAnsi="Times New Roman" w:cs="Times New Roman"/>
          <w:color w:val="000000"/>
        </w:rPr>
        <w:t xml:space="preserve">  </w:t>
      </w:r>
      <w:r>
        <w:rPr>
          <w:rFonts w:ascii="楷体" w:eastAsia="楷体" w:hAnsi="楷体" w:cs="楷体"/>
          <w:color w:val="000000"/>
        </w:rPr>
        <w:t>黔西（</w:t>
      </w:r>
      <w:r>
        <w:rPr>
          <w:rFonts w:ascii="Times New Roman" w:eastAsia="Times New Roman" w:hAnsi="Times New Roman" w:cs="Times New Roman"/>
          <w:color w:val="000000"/>
        </w:rPr>
        <w:t>106°E</w:t>
      </w:r>
      <w:r>
        <w:rPr>
          <w:rFonts w:ascii="楷体" w:eastAsia="楷体" w:hAnsi="楷体" w:cs="楷体"/>
          <w:color w:val="000000"/>
        </w:rPr>
        <w:t>，</w:t>
      </w:r>
      <w:r>
        <w:rPr>
          <w:rFonts w:ascii="Times New Roman" w:eastAsia="Times New Roman" w:hAnsi="Times New Roman" w:cs="Times New Roman"/>
          <w:color w:val="000000"/>
        </w:rPr>
        <w:t>27°N</w:t>
      </w:r>
      <w:r>
        <w:rPr>
          <w:rFonts w:ascii="楷体" w:eastAsia="楷体" w:hAnsi="楷体" w:cs="楷体"/>
          <w:color w:val="000000"/>
        </w:rPr>
        <w:t>）曾是我国水土流失严重、生态环境脆弱的区域之一。近年来，黔西通过修建石坎梯田，结合沟道治理和水土保持林等措施，让曾经跑水、跑土、跑肥的</w:t>
      </w:r>
      <w:r>
        <w:rPr>
          <w:rFonts w:ascii="Times New Roman" w:eastAsia="Times New Roman" w:hAnsi="Times New Roman" w:cs="Times New Roman"/>
          <w:color w:val="000000"/>
        </w:rPr>
        <w:t>“</w:t>
      </w:r>
      <w:r>
        <w:rPr>
          <w:rFonts w:ascii="楷体" w:eastAsia="楷体" w:hAnsi="楷体" w:cs="楷体"/>
          <w:color w:val="000000"/>
        </w:rPr>
        <w:t>三跑田</w:t>
      </w:r>
      <w:r>
        <w:rPr>
          <w:rFonts w:ascii="Times New Roman" w:eastAsia="Times New Roman" w:hAnsi="Times New Roman" w:cs="Times New Roman"/>
          <w:color w:val="000000"/>
        </w:rPr>
        <w:t>”</w:t>
      </w:r>
      <w:r>
        <w:rPr>
          <w:rFonts w:ascii="楷体" w:eastAsia="楷体" w:hAnsi="楷体" w:cs="楷体"/>
          <w:color w:val="000000"/>
        </w:rPr>
        <w:t>变成如今保水、保土、保肥的</w:t>
      </w:r>
      <w:r>
        <w:rPr>
          <w:rFonts w:ascii="Times New Roman" w:eastAsia="Times New Roman" w:hAnsi="Times New Roman" w:cs="Times New Roman"/>
          <w:color w:val="000000"/>
        </w:rPr>
        <w:t>“</w:t>
      </w:r>
      <w:r>
        <w:rPr>
          <w:rFonts w:ascii="楷体" w:eastAsia="楷体" w:hAnsi="楷体" w:cs="楷体"/>
          <w:color w:val="000000"/>
        </w:rPr>
        <w:t>三保田</w:t>
      </w:r>
      <w:r>
        <w:rPr>
          <w:rFonts w:ascii="Times New Roman" w:eastAsia="Times New Roman" w:hAnsi="Times New Roman" w:cs="Times New Roman"/>
          <w:color w:val="000000"/>
        </w:rPr>
        <w:t>”</w:t>
      </w:r>
      <w:r>
        <w:rPr>
          <w:rFonts w:ascii="楷体" w:eastAsia="楷体" w:hAnsi="楷体" w:cs="楷体"/>
          <w:color w:val="000000"/>
        </w:rPr>
        <w:t>。</w:t>
      </w:r>
    </w:p>
    <w:p>
      <w:pPr>
        <w:spacing w:line="360" w:lineRule="auto"/>
        <w:ind w:firstLine="420"/>
        <w:jc w:val="left"/>
        <w:textAlignment w:val="center"/>
        <w:rPr>
          <w:color w:val="000000"/>
        </w:rPr>
      </w:pPr>
      <w:r>
        <w:rPr>
          <w:rFonts w:ascii="楷体" w:eastAsia="楷体" w:hAnsi="楷体" w:cs="楷体"/>
          <w:color w:val="000000"/>
        </w:rPr>
        <w:t>材料二</w:t>
      </w:r>
      <w:r>
        <w:rPr>
          <w:rFonts w:ascii="Times New Roman" w:eastAsia="Times New Roman" w:hAnsi="Times New Roman" w:cs="Times New Roman"/>
          <w:color w:val="000000"/>
        </w:rPr>
        <w:t xml:space="preserve">  </w:t>
      </w:r>
      <w:r>
        <w:rPr>
          <w:rFonts w:ascii="楷体" w:eastAsia="楷体" w:hAnsi="楷体" w:cs="楷体"/>
          <w:color w:val="000000"/>
        </w:rPr>
        <w:t>图为黔西石坎梯田景观图。石坎是用石料在田面外侧砌成的挡土墙。</w:t>
      </w:r>
    </w:p>
    <w:p>
      <w:pPr>
        <w:spacing w:line="360" w:lineRule="auto"/>
        <w:jc w:val="left"/>
        <w:textAlignment w:val="center"/>
        <w:rPr>
          <w:color w:val="000000"/>
        </w:rPr>
      </w:pPr>
      <w:r>
        <w:rPr>
          <w:color w:val="000000"/>
        </w:rPr>
        <w:drawing>
          <wp:inline>
            <wp:extent cx="4638675" cy="2209800"/>
            <wp:docPr id="10003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7" name=""/>
                    <pic:cNvPicPr>
                      <a:picLocks noChangeAspect="1"/>
                    </pic:cNvPicPr>
                  </pic:nvPicPr>
                  <pic:blipFill>
                    <a:blip xmlns:r="http://schemas.openxmlformats.org/officeDocument/2006/relationships" r:embed="rId25"/>
                    <a:stretch>
                      <a:fillRect/>
                    </a:stretch>
                  </pic:blipFill>
                  <pic:spPr>
                    <a:xfrm>
                      <a:off x="0" y="0"/>
                      <a:ext cx="4638675" cy="2209800"/>
                    </a:xfrm>
                    <a:prstGeom prst="rect">
                      <a:avLst/>
                    </a:prstGeom>
                  </pic:spPr>
                </pic:pic>
              </a:graphicData>
            </a:graphic>
          </wp:inline>
        </w:drawing>
      </w:r>
    </w:p>
    <w:p>
      <w:pPr>
        <w:spacing w:line="360" w:lineRule="auto"/>
        <w:jc w:val="left"/>
        <w:textAlignment w:val="center"/>
        <w:rPr>
          <w:color w:val="000000"/>
        </w:rPr>
      </w:pPr>
      <w:r>
        <w:rPr>
          <w:color w:val="000000"/>
        </w:rPr>
        <w:t>（1）</w:t>
      </w:r>
      <w:r>
        <w:rPr>
          <w:rFonts w:ascii="宋体" w:eastAsia="宋体" w:hAnsi="宋体" w:cs="宋体"/>
          <w:color w:val="000000"/>
        </w:rPr>
        <w:t>写出黔西所在地形区的名称及其气候名称。</w:t>
      </w:r>
    </w:p>
    <w:p>
      <w:pPr>
        <w:spacing w:line="360" w:lineRule="auto"/>
        <w:jc w:val="left"/>
        <w:textAlignment w:val="center"/>
        <w:rPr>
          <w:color w:val="000000"/>
        </w:rPr>
      </w:pPr>
      <w:r>
        <w:rPr>
          <w:color w:val="000000"/>
        </w:rPr>
        <w:t>（2）</w:t>
      </w:r>
      <w:r>
        <w:rPr>
          <w:rFonts w:ascii="宋体" w:eastAsia="宋体" w:hAnsi="宋体" w:cs="宋体"/>
          <w:color w:val="000000"/>
        </w:rPr>
        <w:t>简述黔西水土流失的自然原因。</w:t>
      </w:r>
    </w:p>
    <w:p>
      <w:pPr>
        <w:spacing w:line="360" w:lineRule="auto"/>
        <w:jc w:val="left"/>
        <w:textAlignment w:val="center"/>
        <w:rPr>
          <w:color w:val="000000"/>
        </w:rPr>
      </w:pPr>
      <w:r>
        <w:rPr>
          <w:color w:val="000000"/>
        </w:rPr>
        <w:t>（3）</w:t>
      </w:r>
      <w:r>
        <w:rPr>
          <w:rFonts w:ascii="宋体" w:eastAsia="宋体" w:hAnsi="宋体" w:cs="宋体"/>
          <w:color w:val="000000"/>
        </w:rPr>
        <w:t>分析当地修建石坎梯田的原因。</w:t>
      </w:r>
    </w:p>
    <w:p>
      <w:pPr>
        <w:spacing w:line="360" w:lineRule="auto"/>
        <w:jc w:val="left"/>
        <w:textAlignment w:val="center"/>
        <w:rPr>
          <w:color w:val="000000"/>
        </w:rPr>
      </w:pPr>
      <w:r>
        <w:rPr>
          <w:color w:val="000000"/>
        </w:rPr>
        <w:t>（4）</w:t>
      </w:r>
      <w:r>
        <w:rPr>
          <w:rFonts w:ascii="宋体" w:eastAsia="宋体" w:hAnsi="宋体" w:cs="宋体"/>
          <w:color w:val="000000"/>
        </w:rPr>
        <w:t>说明石坎梯田的修建对黔西可持续发展的意义。</w:t>
      </w:r>
    </w:p>
    <w:p>
      <w:pPr>
        <w:spacing w:line="360" w:lineRule="auto"/>
        <w:textAlignment w:val="center"/>
        <w:rPr>
          <w:color w:val="000000"/>
        </w:rPr>
      </w:pPr>
      <w:r>
        <w:rPr>
          <w:color w:val="2E75B6"/>
        </w:rPr>
        <w:t>【答案】</w:t>
      </w:r>
      <w:r>
        <w:rPr>
          <w:color w:val="000000"/>
        </w:rPr>
        <w:t>（1）</w:t>
      </w:r>
      <w:r>
        <w:rPr>
          <w:rFonts w:ascii="宋体" w:eastAsia="宋体" w:hAnsi="宋体" w:cs="宋体"/>
          <w:color w:val="000000"/>
        </w:rPr>
        <w:t>云贵高原；亚热带季风气候</w:t>
      </w:r>
      <w:r>
        <w:rPr>
          <w:color w:val="000000"/>
        </w:rPr>
        <w:t xml:space="preserve">    </w:t>
      </w:r>
    </w:p>
    <w:p>
      <w:pPr>
        <w:spacing w:line="360" w:lineRule="auto"/>
        <w:textAlignment w:val="center"/>
        <w:rPr>
          <w:color w:val="000000"/>
        </w:rPr>
      </w:pPr>
      <w:r>
        <w:rPr>
          <w:color w:val="000000"/>
        </w:rPr>
        <w:t>（2）</w:t>
      </w:r>
      <w:r>
        <w:rPr>
          <w:rFonts w:ascii="宋体" w:eastAsia="宋体" w:hAnsi="宋体" w:cs="宋体"/>
          <w:color w:val="000000"/>
        </w:rPr>
        <w:t>夏季降水集中，强度大；地势起伏大；植被覆盖率低；土壤易侵蚀</w:t>
      </w:r>
      <w:r>
        <w:rPr>
          <w:color w:val="000000"/>
        </w:rPr>
        <w:t xml:space="preserve">    </w:t>
      </w:r>
    </w:p>
    <w:p>
      <w:pPr>
        <w:spacing w:line="360" w:lineRule="auto"/>
        <w:textAlignment w:val="center"/>
        <w:rPr>
          <w:color w:val="000000"/>
        </w:rPr>
      </w:pPr>
      <w:r>
        <w:rPr>
          <w:color w:val="000000"/>
        </w:rPr>
        <w:t>（3）</w:t>
      </w:r>
      <w:r>
        <w:rPr>
          <w:rFonts w:ascii="宋体" w:eastAsia="宋体" w:hAnsi="宋体" w:cs="宋体"/>
          <w:color w:val="000000"/>
        </w:rPr>
        <w:t>梯田外侧砌石坎，拦截水土的作用强；地处喀斯特山区，多石灰岩，可就地取材</w:t>
      </w:r>
      <w:r>
        <w:rPr>
          <w:color w:val="000000"/>
        </w:rPr>
        <w:t xml:space="preserve">    </w:t>
      </w:r>
    </w:p>
    <w:p>
      <w:pPr>
        <w:spacing w:line="360" w:lineRule="auto"/>
        <w:textAlignment w:val="center"/>
        <w:rPr>
          <w:color w:val="000000"/>
        </w:rPr>
      </w:pPr>
      <w:r>
        <w:rPr>
          <w:color w:val="000000"/>
        </w:rPr>
        <w:t>（4）</w:t>
      </w:r>
      <w:r>
        <w:rPr>
          <w:rFonts w:ascii="宋体" w:eastAsia="宋体" w:hAnsi="宋体" w:cs="宋体"/>
          <w:color w:val="000000"/>
        </w:rPr>
        <w:t>提高农作物产量，带动旅游业发展，促进经济发展；减少水土流失，减少旱情，改善生态环境</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rFonts w:ascii="宋体" w:eastAsia="宋体" w:hAnsi="宋体" w:cs="宋体"/>
          <w:color w:val="000000"/>
        </w:rPr>
        <w:t>本题以黔西为区域背景，考查水土流失</w:t>
      </w:r>
      <w:r>
        <w:rPr>
          <w:rFonts w:ascii="宋体" w:eastAsia="宋体" w:hAnsi="宋体" w:cs="宋体"/>
          <w:color w:val="000000"/>
          <w:position w:val="0"/>
        </w:rPr>
        <w:drawing>
          <wp:inline>
            <wp:extent cx="133350" cy="177800"/>
            <wp:docPr id="10004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1" name=""/>
                    <pic:cNvPicPr>
                      <a:picLocks noChangeAspect="1"/>
                    </pic:cNvPicPr>
                  </pic:nvPicPr>
                  <pic:blipFill>
                    <a:blip xmlns:r="http://schemas.openxmlformats.org/officeDocument/2006/relationships" r:embed="rId19"/>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原因、梯田修筑的原因和影响等内容，考查学生获取和解读信息、调动和运用地理知识的能力，培养综合思维、区域认知，人地协调观等核心素养。</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rFonts w:ascii="宋体" w:eastAsia="宋体" w:hAnsi="宋体" w:cs="宋体"/>
          <w:color w:val="000000"/>
        </w:rPr>
        <w:t>黔西位于贵州省的西部，地处云贵高原，受东南季风和西南季风影响大，形成亚热带季风气候。</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rFonts w:ascii="宋体" w:eastAsia="宋体" w:hAnsi="宋体" w:cs="宋体"/>
          <w:color w:val="000000"/>
        </w:rPr>
        <w:t>黔西地区位于亚热带季风气候区，雨量充沛，且多暴雨，对地表的冲刷能力强；黔西地形复杂，山高坡陡，地形起伏大，水流速度快，流水侵蚀作用强；黔西地区的土壤多为红壤、黄壤等，土质疏松，保水保肥能力差，易受侵蚀；喀斯特地貌植被覆盖率低，对地表土壤保护能力差。</w:t>
      </w:r>
    </w:p>
    <w:p>
      <w:pPr>
        <w:spacing w:line="360" w:lineRule="auto"/>
        <w:jc w:val="left"/>
        <w:textAlignment w:val="center"/>
        <w:rPr>
          <w:color w:val="000000"/>
        </w:rPr>
      </w:pPr>
      <w:r>
        <w:rPr>
          <w:color w:val="000000"/>
        </w:rPr>
        <w:t>【小问3详解】</w:t>
      </w:r>
    </w:p>
    <w:p>
      <w:pPr>
        <w:spacing w:line="360" w:lineRule="auto"/>
        <w:jc w:val="left"/>
        <w:textAlignment w:val="center"/>
        <w:rPr>
          <w:color w:val="000000"/>
        </w:rPr>
      </w:pPr>
      <w:r>
        <w:rPr>
          <w:rFonts w:ascii="宋体" w:eastAsia="宋体" w:hAnsi="宋体" w:cs="宋体"/>
          <w:color w:val="000000"/>
        </w:rPr>
        <w:t>当地地形起伏大，水土流失严重，梯田外侧砌石坎，可以拦截水土；当地为喀斯特地貌区，石灰岩多，砌石坎的原料可以就地取材。</w:t>
      </w:r>
    </w:p>
    <w:p>
      <w:pPr>
        <w:spacing w:line="360" w:lineRule="auto"/>
        <w:jc w:val="left"/>
        <w:textAlignment w:val="center"/>
        <w:rPr>
          <w:color w:val="000000"/>
        </w:rPr>
      </w:pPr>
      <w:r>
        <w:rPr>
          <w:color w:val="000000"/>
        </w:rPr>
        <w:t>【小问4详解】</w:t>
      </w:r>
    </w:p>
    <w:p>
      <w:pPr>
        <w:spacing w:line="360" w:lineRule="auto"/>
        <w:jc w:val="left"/>
        <w:textAlignment w:val="center"/>
        <w:rPr>
          <w:color w:val="000000"/>
        </w:rPr>
      </w:pPr>
      <w:r>
        <w:rPr>
          <w:rFonts w:ascii="宋体" w:eastAsia="宋体" w:hAnsi="宋体" w:cs="宋体"/>
          <w:color w:val="000000"/>
        </w:rPr>
        <w:t>修筑梯田可以有效地拦截水土，减少水土流失，同时可以减少旱情，改善区域的生态环境；修筑梯田可以增加当地的耕地面积，提高农作物的产量；梯田可以作为一种旅游资源，可以带动当地的旅游业发展。</w:t>
      </w:r>
    </w:p>
    <w:p>
      <w:pPr>
        <w:spacing w:line="285" w:lineRule="auto"/>
        <w:jc w:val="left"/>
        <w:textAlignment w:val="center"/>
        <w:rPr>
          <w:color w:val="000000"/>
        </w:rPr>
      </w:pPr>
    </w:p>
    <w:p>
      <w:pPr>
        <w:spacing w:line="285" w:lineRule="auto"/>
        <w:jc w:val="left"/>
        <w:textAlignment w:val="center"/>
        <w:rPr>
          <w:color w:val="000000"/>
        </w:rPr>
      </w:pPr>
    </w:p>
    <w:p>
      <w:pPr>
        <w:spacing w:line="285" w:lineRule="auto"/>
        <w:jc w:val="left"/>
        <w:textAlignment w:val="center"/>
        <w:rPr>
          <w:color w:val="000000"/>
        </w:rPr>
      </w:pPr>
    </w:p>
    <w:p>
      <w:pPr>
        <w:spacing w:line="360" w:lineRule="auto"/>
        <w:jc w:val="left"/>
        <w:textAlignment w:val="center"/>
        <w:rPr>
          <w:color w:val="000000"/>
        </w:rPr>
      </w:pPr>
      <w:r>
        <w:rPr>
          <w:rFonts w:ascii="Times New Roman" w:eastAsia="Times New Roman" w:hAnsi="Times New Roman" w:cs="Times New Roman"/>
          <w:color w:val="000000"/>
          <w:sz w:val="21"/>
        </w:rPr>
        <w:t xml:space="preserve"> </w:t>
      </w:r>
    </w:p>
    <w:p>
      <w:pPr>
        <w:spacing w:line="285" w:lineRule="auto"/>
        <w:jc w:val="left"/>
        <w:textAlignment w:val="center"/>
        <w:rPr>
          <w:color w:val="000000"/>
        </w:rPr>
      </w:pPr>
    </w:p>
    <w:p>
      <w:pPr>
        <w:spacing w:line="360" w:lineRule="auto"/>
        <w:jc w:val="left"/>
        <w:textAlignment w:val="center"/>
        <w:rPr>
          <w:color w:val="000000"/>
        </w:rPr>
      </w:pPr>
      <w:r>
        <w:rPr>
          <w:color w:val="000000"/>
        </w:rPr>
        <w:br/>
      </w:r>
    </w:p>
    <w:p>
      <w:pPr>
        <w:spacing w:line="360" w:lineRule="auto"/>
        <w:jc w:val="both"/>
        <w:textAlignment w:val="center"/>
        <w:rPr>
          <w:color w:val="000000"/>
        </w:rPr>
      </w:pPr>
    </w:p>
    <w:sectPr w:rsidSect="00C321EB">
      <w:pgSz w:w="11906" w:h="16838"/>
      <w:pgMar w:top="910" w:right="1080" w:bottom="1440" w:left="108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2C5256EA"/>
  <w15:chartTrackingRefBased/>
  <w15:docId w15:val="{3CECF8F8-7687-46A9-88C3-C9E50DFD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宋体"/>
        <w:sz w:val="21"/>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character" w:customStyle="1" w:styleId="Char">
    <w:name w:val="页眉 Char"/>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144"/>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10" Type="http://schemas.openxmlformats.org/officeDocument/2006/relationships/image" Target="media/image6.png"/><Relationship Id="rId11" Type="http://schemas.openxmlformats.org/officeDocument/2006/relationships/image" Target="media/image7.wmf"/><Relationship Id="rId12" Type="http://schemas.openxmlformats.org/officeDocument/2006/relationships/image" Target="media/image8.png"/><Relationship Id="rId13" Type="http://schemas.openxmlformats.org/officeDocument/2006/relationships/image" Target="media/image9.png"/><Relationship Id="rId14" Type="http://schemas.openxmlformats.org/officeDocument/2006/relationships/image" Target="media/image10.png"/><Relationship Id="rId15" Type="http://schemas.openxmlformats.org/officeDocument/2006/relationships/image" Target="media/image11.png"/><Relationship Id="rId16" Type="http://schemas.openxmlformats.org/officeDocument/2006/relationships/image" Target="media/image12.png"/><Relationship Id="rId17" Type="http://schemas.openxmlformats.org/officeDocument/2006/relationships/image" Target="media/image13.png"/><Relationship Id="rId18" Type="http://schemas.openxmlformats.org/officeDocument/2006/relationships/image" Target="media/image14.png"/><Relationship Id="rId19" Type="http://schemas.openxmlformats.org/officeDocument/2006/relationships/image" Target="media/image15.wmf"/><Relationship Id="rId2" Type="http://schemas.openxmlformats.org/officeDocument/2006/relationships/webSettings" Target="webSettings.xml"/><Relationship Id="rId20" Type="http://schemas.openxmlformats.org/officeDocument/2006/relationships/image" Target="media/image16.png"/><Relationship Id="rId21" Type="http://schemas.openxmlformats.org/officeDocument/2006/relationships/image" Target="media/image17.png"/><Relationship Id="rId22" Type="http://schemas.openxmlformats.org/officeDocument/2006/relationships/image" Target="media/image18.png"/><Relationship Id="rId23" Type="http://schemas.openxmlformats.org/officeDocument/2006/relationships/image" Target="media/image19.png"/><Relationship Id="rId24" Type="http://schemas.openxmlformats.org/officeDocument/2006/relationships/image" Target="media/image20.png"/><Relationship Id="rId25" Type="http://schemas.openxmlformats.org/officeDocument/2006/relationships/image" Target="media/image21.png"/><Relationship Id="rId28" Type="http://schemas.openxmlformats.org/officeDocument/2006/relationships/theme" Target="theme/theme1.xml"/><Relationship Id="rId29" Type="http://schemas.openxmlformats.org/officeDocument/2006/relationships/numbering" Target="numbering.xml"/><Relationship Id="rId3" Type="http://schemas.openxmlformats.org/officeDocument/2006/relationships/fontTable" Target="fontTable.xml"/><Relationship Id="rId30" Type="http://schemas.openxmlformats.org/officeDocument/2006/relationships/styles" Target="styles.xml"/><Relationship Id="rId4" Type="http://schemas.openxmlformats.org/officeDocument/2006/relationships/customXml" Target="../customXml/item1.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image" Target="media/image5.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307460-9DFB-479F-8EE5-A34246482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