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96C43C">
      <w:pPr>
        <w:spacing w:line="288" w:lineRule="auto"/>
        <w:jc w:val="center"/>
        <w:rPr>
          <w:rFonts w:hint="eastAsia" w:ascii="Times New Roman" w:hAnsi="Times New Roman"/>
          <w:b/>
          <w:sz w:val="32"/>
          <w:szCs w:val="32"/>
        </w:rPr>
      </w:pPr>
      <w:r>
        <w:rPr>
          <w:rFonts w:hint="eastAsia" w:ascii="Times New Roman" w:hAnsi="Times New Roman"/>
          <w:b/>
          <w:sz w:val="32"/>
          <w:szCs w:val="32"/>
        </w:rPr>
        <w:drawing>
          <wp:anchor distT="0" distB="0" distL="114300" distR="114300" simplePos="0" relativeHeight="251659264" behindDoc="0" locked="0" layoutInCell="1" allowOverlap="1">
            <wp:simplePos x="0" y="0"/>
            <wp:positionH relativeFrom="page">
              <wp:posOffset>12636500</wp:posOffset>
            </wp:positionH>
            <wp:positionV relativeFrom="topMargin">
              <wp:posOffset>11823700</wp:posOffset>
            </wp:positionV>
            <wp:extent cx="355600" cy="292100"/>
            <wp:effectExtent l="0" t="0" r="0" b="0"/>
            <wp:wrapNone/>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4"/>
                    <a:stretch>
                      <a:fillRect/>
                    </a:stretch>
                  </pic:blipFill>
                  <pic:spPr>
                    <a:xfrm>
                      <a:off x="0" y="0"/>
                      <a:ext cx="355600" cy="292100"/>
                    </a:xfrm>
                    <a:prstGeom prst="rect">
                      <a:avLst/>
                    </a:prstGeom>
                  </pic:spPr>
                </pic:pic>
              </a:graphicData>
            </a:graphic>
          </wp:anchor>
        </w:drawing>
      </w:r>
      <w:r>
        <w:rPr>
          <w:rFonts w:hint="eastAsia" w:ascii="Times New Roman" w:hAnsi="Times New Roman"/>
          <w:b/>
          <w:sz w:val="32"/>
          <w:szCs w:val="32"/>
        </w:rPr>
        <w:t>沧衡名校联盟高三年级2024—2025学年上学期期中考试</w:t>
      </w:r>
    </w:p>
    <w:p w14:paraId="28458097">
      <w:pPr>
        <w:spacing w:line="288" w:lineRule="auto"/>
        <w:jc w:val="center"/>
        <w:rPr>
          <w:rFonts w:hint="eastAsia" w:ascii="Times New Roman" w:hAnsi="Times New Roman"/>
          <w:b/>
          <w:sz w:val="32"/>
          <w:szCs w:val="32"/>
        </w:rPr>
      </w:pPr>
      <w:r>
        <w:rPr>
          <w:rFonts w:hint="eastAsia" w:ascii="Times New Roman" w:hAnsi="Times New Roman"/>
          <w:b/>
          <w:sz w:val="32"/>
          <w:szCs w:val="32"/>
        </w:rPr>
        <w:t>语</w:t>
      </w:r>
      <w:r>
        <w:rPr>
          <w:rFonts w:hint="eastAsia" w:ascii="Times New Roman" w:hAnsi="Times New Roman"/>
          <w:b/>
          <w:sz w:val="32"/>
          <w:szCs w:val="32"/>
          <w:lang w:val="en-US" w:eastAsia="zh-CN"/>
        </w:rPr>
        <w:t xml:space="preserve"> </w:t>
      </w:r>
      <w:r>
        <w:rPr>
          <w:rFonts w:hint="eastAsia" w:ascii="Times New Roman" w:hAnsi="Times New Roman"/>
          <w:b/>
          <w:sz w:val="32"/>
          <w:szCs w:val="32"/>
        </w:rPr>
        <w:t>文</w:t>
      </w:r>
    </w:p>
    <w:p w14:paraId="332E8AC1">
      <w:pPr>
        <w:spacing w:line="288" w:lineRule="auto"/>
        <w:jc w:val="left"/>
        <w:rPr>
          <w:rFonts w:hint="eastAsia" w:ascii="楷体" w:hAnsi="楷体" w:eastAsia="楷体"/>
          <w:b/>
          <w:sz w:val="24"/>
        </w:rPr>
      </w:pPr>
      <w:r>
        <w:rPr>
          <w:rFonts w:hint="eastAsia" w:ascii="楷体" w:hAnsi="楷体" w:eastAsia="楷体"/>
          <w:b/>
          <w:sz w:val="24"/>
        </w:rPr>
        <w:t>考生注意：</w:t>
      </w:r>
    </w:p>
    <w:p w14:paraId="3334E472">
      <w:pPr>
        <w:spacing w:line="288" w:lineRule="auto"/>
        <w:jc w:val="left"/>
        <w:rPr>
          <w:rFonts w:hint="eastAsia" w:ascii="楷体" w:hAnsi="楷体" w:eastAsia="楷体"/>
          <w:sz w:val="24"/>
        </w:rPr>
      </w:pPr>
      <w:r>
        <w:rPr>
          <w:rFonts w:hint="eastAsia" w:ascii="楷体" w:hAnsi="楷体" w:eastAsia="楷体"/>
          <w:sz w:val="24"/>
        </w:rPr>
        <w:t>1．本试卷共150分，考试时间150分钟。</w:t>
      </w:r>
    </w:p>
    <w:p w14:paraId="601364D6">
      <w:pPr>
        <w:spacing w:line="288" w:lineRule="auto"/>
        <w:jc w:val="left"/>
        <w:rPr>
          <w:rFonts w:hint="eastAsia" w:ascii="楷体" w:hAnsi="楷体" w:eastAsia="楷体"/>
          <w:sz w:val="24"/>
        </w:rPr>
      </w:pPr>
      <w:r>
        <w:rPr>
          <w:rFonts w:hint="eastAsia" w:ascii="楷体" w:hAnsi="楷体" w:eastAsia="楷体"/>
          <w:sz w:val="24"/>
        </w:rPr>
        <w:t>2．请将各题答案填写在答题卡上。</w:t>
      </w:r>
    </w:p>
    <w:p w14:paraId="5B80E288">
      <w:pPr>
        <w:spacing w:line="288" w:lineRule="auto"/>
        <w:jc w:val="left"/>
        <w:rPr>
          <w:rFonts w:hint="eastAsia" w:ascii="楷体" w:hAnsi="楷体" w:eastAsia="楷体"/>
          <w:sz w:val="24"/>
        </w:rPr>
      </w:pPr>
      <w:r>
        <w:rPr>
          <w:rFonts w:hint="eastAsia" w:ascii="楷体" w:hAnsi="楷体" w:eastAsia="楷体"/>
          <w:sz w:val="24"/>
        </w:rPr>
        <w:t>3．本试卷主要考试内容：高考全部内容。</w:t>
      </w:r>
    </w:p>
    <w:p w14:paraId="33E2E529">
      <w:pPr>
        <w:spacing w:line="288" w:lineRule="auto"/>
        <w:jc w:val="left"/>
        <w:rPr>
          <w:rFonts w:hint="eastAsia" w:ascii="Times New Roman" w:hAnsi="Times New Roman"/>
          <w:b/>
          <w:sz w:val="24"/>
        </w:rPr>
      </w:pPr>
      <w:r>
        <w:rPr>
          <w:rFonts w:hint="eastAsia" w:ascii="Times New Roman" w:hAnsi="Times New Roman"/>
          <w:b/>
          <w:sz w:val="24"/>
        </w:rPr>
        <w:t>一、现代文阅读（35分）</w:t>
      </w:r>
    </w:p>
    <w:p w14:paraId="6CBE3E51">
      <w:pPr>
        <w:spacing w:line="288" w:lineRule="auto"/>
        <w:jc w:val="left"/>
        <w:rPr>
          <w:rFonts w:hint="eastAsia" w:ascii="Times New Roman" w:hAnsi="Times New Roman"/>
          <w:b/>
          <w:szCs w:val="21"/>
        </w:rPr>
      </w:pPr>
      <w:r>
        <w:rPr>
          <w:rFonts w:hint="eastAsia" w:ascii="Times New Roman" w:hAnsi="Times New Roman"/>
          <w:b/>
          <w:szCs w:val="21"/>
        </w:rPr>
        <w:t>（一）现代文阅读Ⅰ（本题共5小题，19分）</w:t>
      </w:r>
    </w:p>
    <w:p w14:paraId="3DA27FE0">
      <w:pPr>
        <w:spacing w:line="288" w:lineRule="auto"/>
        <w:jc w:val="left"/>
        <w:rPr>
          <w:rFonts w:hint="eastAsia" w:ascii="Times New Roman" w:hAnsi="Times New Roman"/>
          <w:szCs w:val="21"/>
        </w:rPr>
      </w:pPr>
      <w:r>
        <w:rPr>
          <w:rFonts w:hint="eastAsia" w:ascii="Times New Roman" w:hAnsi="Times New Roman"/>
          <w:szCs w:val="21"/>
        </w:rPr>
        <w:t>阅读下面的文字，完成1~5题。</w:t>
      </w:r>
    </w:p>
    <w:p w14:paraId="2069536B">
      <w:pPr>
        <w:spacing w:line="288" w:lineRule="auto"/>
        <w:ind w:firstLine="422" w:firstLineChars="200"/>
        <w:jc w:val="left"/>
        <w:rPr>
          <w:rFonts w:hint="eastAsia" w:ascii="楷体" w:hAnsi="楷体" w:eastAsia="楷体"/>
          <w:b/>
          <w:szCs w:val="21"/>
        </w:rPr>
      </w:pPr>
      <w:r>
        <w:rPr>
          <w:rFonts w:hint="eastAsia" w:ascii="楷体" w:hAnsi="楷体" w:eastAsia="楷体"/>
          <w:b/>
          <w:szCs w:val="21"/>
        </w:rPr>
        <w:t>材料一：</w:t>
      </w:r>
    </w:p>
    <w:p w14:paraId="61B16FD9">
      <w:pPr>
        <w:spacing w:line="288" w:lineRule="auto"/>
        <w:ind w:firstLine="420" w:firstLineChars="200"/>
        <w:jc w:val="left"/>
        <w:rPr>
          <w:rFonts w:hint="eastAsia" w:ascii="楷体" w:hAnsi="楷体" w:eastAsia="楷体"/>
          <w:szCs w:val="21"/>
        </w:rPr>
      </w:pPr>
      <w:r>
        <w:rPr>
          <w:rFonts w:hint="eastAsia" w:ascii="楷体" w:hAnsi="楷体" w:eastAsia="楷体"/>
          <w:szCs w:val="21"/>
        </w:rPr>
        <w:t>数据作为新时代的“</w:t>
      </w:r>
      <w:r>
        <w:rPr>
          <w:rFonts w:hint="eastAsia" w:ascii="楷体" w:hAnsi="楷体" w:eastAsia="楷体"/>
          <w:szCs w:val="21"/>
          <w:em w:val="dot"/>
        </w:rPr>
        <w:t>石油</w:t>
      </w:r>
      <w:r>
        <w:rPr>
          <w:rFonts w:hint="eastAsia" w:ascii="楷体" w:hAnsi="楷体" w:eastAsia="楷体"/>
          <w:szCs w:val="21"/>
        </w:rPr>
        <w:t>”，是人工智能快速崛起的关键燃料。从基础模型训练、算法优化到多模态应用拓展，乃至全球协作体系的建立和完善，数据始终贯穿其中，驱动人工智能技术不断向前迈进。第一，数据是人工智能深度学习的基础。深度学习作为现代人工智能技术的核心组成部分，其运作原理在于模拟人脑神经元网络结构，通过逐层处理大量数据来自动提取特征和模式，实现自我优化与升级。第二，数据驱动着人工智能模型的迭代与优化。数据不仅供给深度学习模型训练所需的“</w:t>
      </w:r>
      <w:r>
        <w:rPr>
          <w:rFonts w:hint="eastAsia" w:ascii="楷体" w:hAnsi="楷体" w:eastAsia="楷体"/>
          <w:szCs w:val="21"/>
          <w:em w:val="dot"/>
        </w:rPr>
        <w:t>燃料</w:t>
      </w:r>
      <w:r>
        <w:rPr>
          <w:rFonts w:hint="eastAsia" w:ascii="楷体" w:hAnsi="楷体" w:eastAsia="楷体"/>
          <w:szCs w:val="21"/>
        </w:rPr>
        <w:t>”，而且通过持续的数据反馈和迭代优化使得人工智能模型不断逼近实际需求。第三，数据多样性与复杂性推动人工智能应用场景拓宽。随着移动互联网、物联网、云计算等数字技术的快速发展，各行业产生出丰富多样的数据类型，包括文本、图片、音频、视频、地理位置等，为人工智能提供了广阔的应用舞台，使其渗透至医疗、教育、金融、制造业、城市管理等领域，实现从简单自动化向高级智能化的转变。</w:t>
      </w:r>
    </w:p>
    <w:p w14:paraId="113894CC">
      <w:pPr>
        <w:spacing w:line="288" w:lineRule="auto"/>
        <w:ind w:firstLine="420" w:firstLineChars="200"/>
        <w:jc w:val="left"/>
        <w:rPr>
          <w:rFonts w:hint="eastAsia" w:ascii="楷体" w:hAnsi="楷体" w:eastAsia="楷体"/>
          <w:szCs w:val="21"/>
        </w:rPr>
      </w:pPr>
      <w:r>
        <w:rPr>
          <w:rFonts w:hint="eastAsia" w:ascii="楷体" w:hAnsi="楷体" w:eastAsia="楷体"/>
          <w:szCs w:val="21"/>
        </w:rPr>
        <w:t>在全球数字化转型日益加速的宏大图景下，人工智能正“全方位、多层次地催化数字劳动全面兴起”。一是对自动化与智能化作业流程的重构。通过劳动过程的自动化与智能化转型，传统需要大量人力从事的重复性、高强度劳动正逐渐被智能机器人、自动化设备替代。例如，在制造业中，机器人能够精准高效地完成装配、焊接、包装等任务，大幅提升生产效率，降低人力成本和错误率。二是对劳动岗位和职业结构的深刻变革。人工智能发展引发了职业分工的重大调整，大量新兴工作岗位应运而生，如数据分析师、算法工程师等。同时，传统职业也在经历深刻变革，从业者需要不断提升数字素养和技术能力，以适应与智能机器协同工作的新模式。三是对劳动效率与生产力的大幅提升。人工智能通过大数据分析、深度学习等手段，助力企业实现更精准的决策支持和资源优化配置，推动劳动方式向更高效、更智能的方向发展。总之，在全球数字化转型的大潮中，人工智能正以全方位、多维度的影响力，引领人类劳动进入数字劳动的崭新纪元。</w:t>
      </w:r>
    </w:p>
    <w:p w14:paraId="39AB0ACE">
      <w:pPr>
        <w:spacing w:line="288" w:lineRule="auto"/>
        <w:ind w:firstLine="420" w:firstLineChars="200"/>
        <w:jc w:val="right"/>
        <w:rPr>
          <w:rFonts w:hint="eastAsia" w:ascii="楷体" w:hAnsi="楷体" w:eastAsia="楷体"/>
          <w:szCs w:val="21"/>
        </w:rPr>
      </w:pPr>
      <w:r>
        <w:rPr>
          <w:rFonts w:hint="eastAsia" w:ascii="楷体" w:hAnsi="楷体" w:eastAsia="楷体"/>
          <w:szCs w:val="21"/>
        </w:rPr>
        <w:t>（摘编自宁殿霞  位涛涛《人工智能发展与数字劳动解放》）</w:t>
      </w:r>
    </w:p>
    <w:p w14:paraId="4DD13664">
      <w:pPr>
        <w:spacing w:line="288" w:lineRule="auto"/>
        <w:ind w:firstLine="422" w:firstLineChars="200"/>
        <w:jc w:val="left"/>
        <w:rPr>
          <w:rFonts w:hint="eastAsia" w:ascii="楷体" w:hAnsi="楷体" w:eastAsia="楷体"/>
          <w:b/>
          <w:szCs w:val="21"/>
        </w:rPr>
      </w:pPr>
      <w:r>
        <w:rPr>
          <w:rFonts w:hint="eastAsia" w:ascii="楷体" w:hAnsi="楷体" w:eastAsia="楷体"/>
          <w:b/>
          <w:szCs w:val="21"/>
        </w:rPr>
        <w:t>材料二：</w:t>
      </w:r>
    </w:p>
    <w:p w14:paraId="3066FABF">
      <w:pPr>
        <w:spacing w:line="288" w:lineRule="auto"/>
        <w:ind w:firstLine="420" w:firstLineChars="200"/>
        <w:jc w:val="left"/>
        <w:rPr>
          <w:rFonts w:hint="eastAsia" w:ascii="楷体" w:hAnsi="楷体" w:eastAsia="楷体"/>
          <w:szCs w:val="21"/>
        </w:rPr>
      </w:pPr>
      <w:r>
        <w:rPr>
          <w:rFonts w:hint="eastAsia" w:ascii="楷体" w:hAnsi="楷体" w:eastAsia="楷体"/>
          <w:szCs w:val="21"/>
        </w:rPr>
        <w:t>当代资本主义的劳动形式、生产组织形式以及剥削形式都在发生深刻的变化，其中福克斯的数字劳动和哈特、奈格里的非物质劳动一直备受关注并引发了热烈的讨论。两者在兴起背景、概念内涵、理论目标上具有“家族相似性”。但在如何理解信息、主体的自主性、共享和共同性的实现等方面也存在不小的差异。</w:t>
      </w:r>
    </w:p>
    <w:p w14:paraId="58AA0831">
      <w:pPr>
        <w:spacing w:line="288" w:lineRule="auto"/>
        <w:ind w:firstLine="420" w:firstLineChars="200"/>
        <w:jc w:val="left"/>
        <w:rPr>
          <w:rFonts w:hint="eastAsia" w:ascii="楷体" w:hAnsi="楷体" w:eastAsia="楷体"/>
          <w:szCs w:val="21"/>
        </w:rPr>
      </w:pPr>
      <w:r>
        <w:rPr>
          <w:rFonts w:hint="eastAsia" w:ascii="楷体" w:hAnsi="楷体" w:eastAsia="楷体"/>
          <w:szCs w:val="21"/>
        </w:rPr>
        <w:t>从概念内涵上看，哈特和奈格里的非物质劳动主要涉及图像、信息、知识、感受、符码的生产。福克斯也强调了数字劳动信息化特点，并指出数字劳动作为产销合一的无酬劳动和家务劳动有许多相似之处。因此，两者都涉及对知识、信息、情感等方面的生产，关注工作的女性化和情感化比例的上升，都考察了劳动资料、劳动对象和劳动产品方面的变化，都特别看重在网络中自由交往和协作的重要意义。他们也都突出强调了劳动过程中主体具有的积极性和创造性的内涵，并认为这种积极性和创造性被剥夺和被占有构成了资本主义的主要剥削形式。</w:t>
      </w:r>
    </w:p>
    <w:p w14:paraId="10530A17">
      <w:pPr>
        <w:spacing w:line="288" w:lineRule="auto"/>
        <w:ind w:firstLine="420" w:firstLineChars="200"/>
        <w:jc w:val="left"/>
        <w:rPr>
          <w:rFonts w:hint="eastAsia" w:ascii="楷体" w:hAnsi="楷体" w:eastAsia="楷体"/>
          <w:szCs w:val="21"/>
        </w:rPr>
      </w:pPr>
      <w:r>
        <w:rPr>
          <w:rFonts w:hint="eastAsia" w:ascii="楷体" w:hAnsi="楷体" w:eastAsia="楷体"/>
          <w:szCs w:val="21"/>
        </w:rPr>
        <w:t>从理论目标上看，两者都非常看重在共同性生产中对共同空间的塑造和为公共空间而斗争。两者都力图实现共享和共有，实现对劳动成果的共同生产、共同所有和共同控制，从而突破资本的统治，摆脱资本的监视和管控，实现共同性的生产和创造。</w:t>
      </w:r>
    </w:p>
    <w:p w14:paraId="54C415CA">
      <w:pPr>
        <w:spacing w:line="288" w:lineRule="auto"/>
        <w:ind w:firstLine="420" w:firstLineChars="200"/>
        <w:jc w:val="left"/>
        <w:rPr>
          <w:rFonts w:hint="eastAsia" w:ascii="楷体" w:hAnsi="楷体" w:eastAsia="楷体"/>
          <w:szCs w:val="21"/>
        </w:rPr>
      </w:pPr>
      <w:r>
        <w:rPr>
          <w:rFonts w:hint="eastAsia" w:ascii="楷体" w:hAnsi="楷体" w:eastAsia="楷体"/>
          <w:szCs w:val="21"/>
        </w:rPr>
        <w:t>在这种“家族相似性”之下，非物质劳动和数字劳动也呈现出了一些差异和分歧。在如何理解信息、共同性、斗争的形式、革命主体及其能动性等问题上两者也有一些争论。</w:t>
      </w:r>
    </w:p>
    <w:p w14:paraId="51EAEBAA">
      <w:pPr>
        <w:spacing w:line="288" w:lineRule="auto"/>
        <w:ind w:firstLine="420" w:firstLineChars="200"/>
        <w:jc w:val="left"/>
        <w:rPr>
          <w:rFonts w:hint="eastAsia" w:ascii="楷体" w:hAnsi="楷体" w:eastAsia="楷体"/>
          <w:szCs w:val="21"/>
        </w:rPr>
      </w:pPr>
      <w:r>
        <w:rPr>
          <w:rFonts w:hint="eastAsia" w:ascii="楷体" w:hAnsi="楷体" w:eastAsia="楷体"/>
          <w:szCs w:val="21"/>
        </w:rPr>
        <w:t>从概念的界定上看，福克斯认为哈特和奈格里的非物质劳动会使人认为“信息工作脱离自然和物质”，并且基于物质和精神的二分导致了对物质劳动和非物质劳动的二分。福克斯认为信息工作仍然是基于大脑的物质工作。他把信息看成认知、交流、合作的过程，这三个环节都需要大脑的参与。劳动工具主要是平台本身及用户的大脑，劳动对象主要是用户的经验，也一直被储存于大脑之中，劳动产品也是认知、交流和合作的结果。其实，哈特和奈格里的非物质劳动并没有脱离物质劳动，生产过程同时需要脑力和体力，所谓的非物质性主要是指产品。</w:t>
      </w:r>
    </w:p>
    <w:p w14:paraId="4DC6F01D">
      <w:pPr>
        <w:spacing w:line="288" w:lineRule="auto"/>
        <w:ind w:firstLine="420" w:firstLineChars="200"/>
        <w:jc w:val="left"/>
        <w:rPr>
          <w:rFonts w:hint="eastAsia" w:ascii="楷体" w:hAnsi="楷体" w:eastAsia="楷体"/>
          <w:szCs w:val="21"/>
        </w:rPr>
      </w:pPr>
      <w:r>
        <w:rPr>
          <w:rFonts w:hint="eastAsia" w:ascii="楷体" w:hAnsi="楷体" w:eastAsia="楷体"/>
          <w:szCs w:val="21"/>
        </w:rPr>
        <w:t>从理论目标上看，哈特、奈格里和福克斯都强调共享和共有的可能性。福克斯主要立足于主体、客体、主体—客体三个维度来分析共享，并力图建立公有的社交网络平台来实现对劳动对象、劳动工具、劳动产品的共同拥有和共同控制，实现从数字劳动向数字工作的转变。而哈特和奈格里则更关注的是主体性自身的共同性生产。</w:t>
      </w:r>
    </w:p>
    <w:p w14:paraId="060D6A50">
      <w:pPr>
        <w:spacing w:line="288" w:lineRule="auto"/>
        <w:ind w:firstLine="420" w:firstLineChars="200"/>
        <w:jc w:val="right"/>
        <w:rPr>
          <w:rFonts w:hint="eastAsia" w:ascii="楷体" w:hAnsi="楷体" w:eastAsia="楷体"/>
          <w:szCs w:val="21"/>
        </w:rPr>
      </w:pPr>
      <w:r>
        <w:rPr>
          <w:rFonts w:hint="eastAsia" w:ascii="楷体" w:hAnsi="楷体" w:eastAsia="楷体"/>
          <w:szCs w:val="21"/>
        </w:rPr>
        <w:t>（摘编自莫雷《非物质劳动与数字劳动的唯物史观考察》）</w:t>
      </w:r>
    </w:p>
    <w:p w14:paraId="731BB39D">
      <w:pPr>
        <w:spacing w:line="288" w:lineRule="auto"/>
        <w:jc w:val="left"/>
        <w:rPr>
          <w:rFonts w:hint="eastAsia" w:ascii="Times New Roman" w:hAnsi="Times New Roman"/>
          <w:szCs w:val="21"/>
        </w:rPr>
      </w:pPr>
      <w:r>
        <w:rPr>
          <w:rFonts w:hint="eastAsia" w:ascii="Times New Roman" w:hAnsi="Times New Roman"/>
          <w:szCs w:val="21"/>
        </w:rPr>
        <w:t>1．下列对材料相关内容的理解和分析，不正确的一项是（   ）（3分）</w:t>
      </w:r>
    </w:p>
    <w:p w14:paraId="43602993">
      <w:pPr>
        <w:spacing w:line="288" w:lineRule="auto"/>
        <w:jc w:val="left"/>
        <w:rPr>
          <w:rFonts w:hint="eastAsia" w:ascii="Times New Roman" w:hAnsi="Times New Roman"/>
          <w:szCs w:val="21"/>
        </w:rPr>
      </w:pPr>
      <w:r>
        <w:rPr>
          <w:rFonts w:hint="eastAsia" w:ascii="Times New Roman" w:hAnsi="Times New Roman"/>
          <w:szCs w:val="21"/>
        </w:rPr>
        <w:t>A．数据贯穿人工智能发展的多个阶段，驱动人工智能技术不断向前迈进，为人工智能的快速崛起赋能。</w:t>
      </w:r>
    </w:p>
    <w:p w14:paraId="3E7E4EFE">
      <w:pPr>
        <w:spacing w:line="288" w:lineRule="auto"/>
        <w:jc w:val="left"/>
        <w:rPr>
          <w:rFonts w:hint="eastAsia" w:ascii="Times New Roman" w:hAnsi="Times New Roman"/>
          <w:szCs w:val="21"/>
        </w:rPr>
      </w:pPr>
      <w:r>
        <w:rPr>
          <w:rFonts w:hint="eastAsia" w:ascii="Times New Roman" w:hAnsi="Times New Roman"/>
          <w:szCs w:val="21"/>
        </w:rPr>
        <w:t>B．随着数字技术的快速发展，人工智能可以渗透至医疗、教育、金融等领域，帮助各行业实现智能化的转变。</w:t>
      </w:r>
    </w:p>
    <w:p w14:paraId="491F01E5">
      <w:pPr>
        <w:spacing w:line="288" w:lineRule="auto"/>
        <w:jc w:val="left"/>
        <w:rPr>
          <w:rFonts w:hint="eastAsia" w:ascii="Times New Roman" w:hAnsi="Times New Roman"/>
          <w:szCs w:val="21"/>
        </w:rPr>
      </w:pPr>
      <w:r>
        <w:rPr>
          <w:rFonts w:hint="eastAsia" w:ascii="Times New Roman" w:hAnsi="Times New Roman"/>
          <w:szCs w:val="21"/>
        </w:rPr>
        <w:t>C．非物质劳动与数字劳动都力图实现共享和共有，摆脱资本的监视和管控，实现共同性的生产和创造。</w:t>
      </w:r>
    </w:p>
    <w:p w14:paraId="5FE8D4A1">
      <w:pPr>
        <w:spacing w:line="288" w:lineRule="auto"/>
        <w:jc w:val="left"/>
        <w:rPr>
          <w:rFonts w:hint="eastAsia" w:ascii="Times New Roman" w:hAnsi="Times New Roman"/>
          <w:szCs w:val="21"/>
        </w:rPr>
      </w:pPr>
      <w:r>
        <w:rPr>
          <w:rFonts w:hint="eastAsia" w:ascii="Times New Roman" w:hAnsi="Times New Roman"/>
          <w:szCs w:val="21"/>
        </w:rPr>
        <w:t>D．数字劳动和非物质劳动都认为有可能实现共享和共有，但前者认可从数字劳动向数字工作的转变，后者不认可。</w:t>
      </w:r>
    </w:p>
    <w:p w14:paraId="73E798FF">
      <w:pPr>
        <w:spacing w:line="288" w:lineRule="auto"/>
        <w:jc w:val="left"/>
        <w:rPr>
          <w:rFonts w:hint="eastAsia" w:ascii="Times New Roman" w:hAnsi="Times New Roman"/>
          <w:szCs w:val="21"/>
        </w:rPr>
      </w:pPr>
      <w:r>
        <w:rPr>
          <w:rFonts w:hint="eastAsia" w:ascii="Times New Roman" w:hAnsi="Times New Roman"/>
          <w:szCs w:val="21"/>
        </w:rPr>
        <w:t>2．根据材料内容，下列说法不正确的一项是（   ）（3分）</w:t>
      </w:r>
    </w:p>
    <w:p w14:paraId="15AAD3EF">
      <w:pPr>
        <w:spacing w:line="288" w:lineRule="auto"/>
        <w:jc w:val="left"/>
        <w:rPr>
          <w:rFonts w:hint="eastAsia" w:ascii="Times New Roman" w:hAnsi="Times New Roman"/>
          <w:szCs w:val="21"/>
        </w:rPr>
      </w:pPr>
      <w:r>
        <w:rPr>
          <w:rFonts w:hint="eastAsia" w:ascii="Times New Roman" w:hAnsi="Times New Roman"/>
          <w:szCs w:val="21"/>
        </w:rPr>
        <w:t>A．人工智能通过模拟人脑神经元网络结构和逐层处理大量数据来自动提取特征和模式，进行深度学习，自我提升。</w:t>
      </w:r>
    </w:p>
    <w:p w14:paraId="52DC52A3">
      <w:pPr>
        <w:spacing w:line="288" w:lineRule="auto"/>
        <w:jc w:val="left"/>
        <w:rPr>
          <w:rFonts w:hint="eastAsia" w:ascii="Times New Roman" w:hAnsi="Times New Roman"/>
          <w:szCs w:val="21"/>
        </w:rPr>
      </w:pPr>
      <w:r>
        <w:rPr>
          <w:rFonts w:hint="eastAsia" w:ascii="Times New Roman" w:hAnsi="Times New Roman"/>
          <w:szCs w:val="21"/>
        </w:rPr>
        <w:t>B．数字劳动和非物质劳动在内涵上有相似之处，如都涉及知识、信息、情感等方面的生产，关注工作的女性化等。</w:t>
      </w:r>
    </w:p>
    <w:p w14:paraId="04B726BC">
      <w:pPr>
        <w:spacing w:line="288" w:lineRule="auto"/>
        <w:jc w:val="left"/>
        <w:rPr>
          <w:rFonts w:hint="eastAsia" w:ascii="Times New Roman" w:hAnsi="Times New Roman"/>
          <w:szCs w:val="21"/>
        </w:rPr>
      </w:pPr>
      <w:r>
        <w:rPr>
          <w:rFonts w:hint="eastAsia" w:ascii="Times New Roman" w:hAnsi="Times New Roman"/>
          <w:szCs w:val="21"/>
        </w:rPr>
        <w:t>C．数字劳动和非物质劳动，使得当代资本主义的劳动形式、生产组织形式以及剥削形式都在发生深刻的变化。</w:t>
      </w:r>
    </w:p>
    <w:p w14:paraId="1F4EA395">
      <w:pPr>
        <w:spacing w:line="288" w:lineRule="auto"/>
        <w:jc w:val="left"/>
        <w:rPr>
          <w:rFonts w:hint="eastAsia" w:ascii="Times New Roman" w:hAnsi="Times New Roman"/>
          <w:szCs w:val="21"/>
        </w:rPr>
      </w:pPr>
      <w:r>
        <w:rPr>
          <w:rFonts w:hint="eastAsia" w:ascii="Times New Roman" w:hAnsi="Times New Roman"/>
          <w:szCs w:val="21"/>
        </w:rPr>
        <w:t>D．非物质劳动和数字劳动在如何理解信息、共同性、斗争的形式、革命主体及其能动性等问题上存在着一些差异。</w:t>
      </w:r>
    </w:p>
    <w:p w14:paraId="6191A48C">
      <w:pPr>
        <w:spacing w:line="288" w:lineRule="auto"/>
        <w:jc w:val="left"/>
        <w:rPr>
          <w:rFonts w:hint="eastAsia" w:ascii="Times New Roman" w:hAnsi="Times New Roman"/>
          <w:szCs w:val="21"/>
        </w:rPr>
      </w:pPr>
      <w:r>
        <w:rPr>
          <w:rFonts w:hint="eastAsia" w:ascii="Times New Roman" w:hAnsi="Times New Roman"/>
          <w:szCs w:val="21"/>
        </w:rPr>
        <w:t>3．下列各项中，不能支撑材料一第二段的观点的一项是（   ）（3分）</w:t>
      </w:r>
    </w:p>
    <w:p w14:paraId="14E16A4C">
      <w:pPr>
        <w:spacing w:line="288" w:lineRule="auto"/>
        <w:jc w:val="left"/>
        <w:rPr>
          <w:rFonts w:hint="eastAsia" w:ascii="Times New Roman" w:hAnsi="Times New Roman"/>
          <w:szCs w:val="21"/>
        </w:rPr>
      </w:pPr>
      <w:r>
        <w:rPr>
          <w:rFonts w:hint="eastAsia" w:ascii="Times New Roman" w:hAnsi="Times New Roman"/>
          <w:szCs w:val="21"/>
        </w:rPr>
        <w:t>A．智能语音客服和人工智能平台已能通过语音识别和自然语言处理技术，自动回答客户的问题，使得人们难以区分与他们交互的是真人还是机器人。</w:t>
      </w:r>
    </w:p>
    <w:p w14:paraId="20DBE231">
      <w:pPr>
        <w:spacing w:line="288" w:lineRule="auto"/>
        <w:jc w:val="left"/>
        <w:rPr>
          <w:rFonts w:hint="eastAsia" w:ascii="Times New Roman" w:hAnsi="Times New Roman"/>
          <w:szCs w:val="21"/>
        </w:rPr>
      </w:pPr>
      <w:r>
        <w:rPr>
          <w:rFonts w:hint="eastAsia" w:ascii="Times New Roman" w:hAnsi="Times New Roman"/>
          <w:szCs w:val="21"/>
        </w:rPr>
        <w:t>B．生成式人工系统应用员，主要工作是运用生成式人工智能技术及工具，从事生成式人工智能系统设计、调用、训练、优化、维护管理等工作的人员。</w:t>
      </w:r>
    </w:p>
    <w:p w14:paraId="7F3B6CE4">
      <w:pPr>
        <w:spacing w:line="288" w:lineRule="auto"/>
        <w:jc w:val="left"/>
        <w:rPr>
          <w:rFonts w:hint="eastAsia" w:ascii="Times New Roman" w:hAnsi="Times New Roman"/>
          <w:szCs w:val="21"/>
        </w:rPr>
      </w:pPr>
      <w:r>
        <w:rPr>
          <w:rFonts w:hint="eastAsia" w:ascii="Times New Roman" w:hAnsi="Times New Roman"/>
          <w:szCs w:val="21"/>
        </w:rPr>
        <w:t>C．某车轮制造有限公司实现全面自动化检测后，轮毂不良检出率达到99%，提升生产效率20%以上，效率和质量都有了明显提升。</w:t>
      </w:r>
    </w:p>
    <w:p w14:paraId="51725DF7">
      <w:pPr>
        <w:spacing w:line="288" w:lineRule="auto"/>
        <w:jc w:val="left"/>
        <w:rPr>
          <w:rFonts w:hint="eastAsia" w:ascii="Times New Roman" w:hAnsi="Times New Roman"/>
          <w:szCs w:val="21"/>
        </w:rPr>
      </w:pPr>
      <w:r>
        <w:rPr>
          <w:rFonts w:hint="eastAsia" w:ascii="Times New Roman" w:hAnsi="Times New Roman"/>
          <w:szCs w:val="21"/>
        </w:rPr>
        <w:t>D．网络博主在社交媒体平台上制作和发布视频、图文等内容。他们需要进行选题策划、拍摄、剪辑、文案撰写等一系列工作。</w:t>
      </w:r>
    </w:p>
    <w:p w14:paraId="47A2036C">
      <w:pPr>
        <w:spacing w:line="288" w:lineRule="auto"/>
        <w:jc w:val="left"/>
        <w:rPr>
          <w:rFonts w:hint="eastAsia" w:ascii="Times New Roman" w:hAnsi="Times New Roman"/>
          <w:szCs w:val="21"/>
        </w:rPr>
      </w:pPr>
      <w:r>
        <w:rPr>
          <w:rFonts w:hint="eastAsia" w:ascii="Times New Roman" w:hAnsi="Times New Roman"/>
          <w:szCs w:val="21"/>
        </w:rPr>
        <w:t>4．简要分析材料二的论述思路。（4分）</w:t>
      </w:r>
    </w:p>
    <w:p w14:paraId="6BD9CAA7">
      <w:pPr>
        <w:spacing w:line="288" w:lineRule="auto"/>
        <w:jc w:val="left"/>
        <w:rPr>
          <w:rFonts w:hint="eastAsia" w:ascii="Times New Roman" w:hAnsi="Times New Roman"/>
          <w:szCs w:val="21"/>
        </w:rPr>
      </w:pPr>
      <w:r>
        <w:rPr>
          <w:rFonts w:hint="eastAsia" w:ascii="Times New Roman" w:hAnsi="Times New Roman"/>
          <w:szCs w:val="21"/>
        </w:rPr>
        <w:t>5．简要分析材料一第一段中加点词语的表达效果。（6分）</w:t>
      </w:r>
    </w:p>
    <w:p w14:paraId="153106CD">
      <w:pPr>
        <w:spacing w:line="288" w:lineRule="auto"/>
        <w:jc w:val="left"/>
        <w:rPr>
          <w:rFonts w:hint="eastAsia" w:ascii="Times New Roman" w:hAnsi="Times New Roman"/>
          <w:b/>
          <w:szCs w:val="21"/>
        </w:rPr>
      </w:pPr>
      <w:r>
        <w:rPr>
          <w:rFonts w:hint="eastAsia" w:ascii="Times New Roman" w:hAnsi="Times New Roman"/>
          <w:b/>
          <w:szCs w:val="21"/>
        </w:rPr>
        <w:t>（二）现代文阅读Ⅱ（本题共4小题，16分）</w:t>
      </w:r>
    </w:p>
    <w:p w14:paraId="5753D4D9">
      <w:pPr>
        <w:spacing w:line="288" w:lineRule="auto"/>
        <w:jc w:val="left"/>
        <w:rPr>
          <w:rFonts w:hint="eastAsia" w:ascii="Times New Roman" w:hAnsi="Times New Roman"/>
          <w:szCs w:val="21"/>
        </w:rPr>
      </w:pPr>
      <w:r>
        <w:rPr>
          <w:rFonts w:hint="eastAsia" w:ascii="Times New Roman" w:hAnsi="Times New Roman"/>
          <w:szCs w:val="21"/>
        </w:rPr>
        <w:t>阅读下面的文字，完成6~9题。</w:t>
      </w:r>
    </w:p>
    <w:p w14:paraId="21839332">
      <w:pPr>
        <w:spacing w:line="288" w:lineRule="auto"/>
        <w:jc w:val="center"/>
        <w:rPr>
          <w:rFonts w:hint="eastAsia" w:ascii="楷体" w:hAnsi="楷体" w:eastAsia="楷体"/>
          <w:b/>
          <w:szCs w:val="21"/>
        </w:rPr>
      </w:pPr>
      <w:r>
        <w:rPr>
          <w:rFonts w:hint="eastAsia" w:ascii="楷体" w:hAnsi="楷体" w:eastAsia="楷体"/>
          <w:b/>
          <w:szCs w:val="21"/>
        </w:rPr>
        <w:t>天上的鱼儿唐呱呱</w:t>
      </w:r>
    </w:p>
    <w:p w14:paraId="31DA0E9E">
      <w:pPr>
        <w:spacing w:line="288" w:lineRule="auto"/>
        <w:ind w:firstLine="420" w:firstLineChars="200"/>
        <w:jc w:val="left"/>
        <w:rPr>
          <w:rFonts w:hint="eastAsia" w:ascii="楷体" w:hAnsi="楷体" w:eastAsia="楷体"/>
          <w:szCs w:val="21"/>
        </w:rPr>
      </w:pPr>
      <w:r>
        <w:rPr>
          <w:rFonts w:hint="eastAsia" w:ascii="楷体" w:hAnsi="楷体" w:eastAsia="楷体"/>
          <w:szCs w:val="21"/>
        </w:rPr>
        <w:t>那么多的小山，不知什么时候都走到这里，一年又一年，停在人们的心里，而这里的一条大河，弯弯曲曲，把人们的心送到远方去。河边铺陈着一个小镇，一年大多的日子，泅在白茫茫的雾里。</w:t>
      </w:r>
    </w:p>
    <w:p w14:paraId="4C4D1E9A">
      <w:pPr>
        <w:spacing w:line="288" w:lineRule="auto"/>
        <w:ind w:firstLine="420" w:firstLineChars="200"/>
        <w:jc w:val="left"/>
        <w:rPr>
          <w:rFonts w:hint="eastAsia" w:ascii="楷体" w:hAnsi="楷体" w:eastAsia="楷体"/>
          <w:szCs w:val="21"/>
        </w:rPr>
      </w:pPr>
      <w:r>
        <w:rPr>
          <w:rFonts w:hint="eastAsia" w:ascii="楷体" w:hAnsi="楷体" w:eastAsia="楷体"/>
          <w:szCs w:val="21"/>
        </w:rPr>
        <w:t>一棵老迈的桂花树，站在小镇的入口，就像一把崭新的钥匙。每年都开满白花，细细碎碎，香飘得很远，说着什么似的。人们匆匆走过，或停下来，都把这里叫桂花镇。</w:t>
      </w:r>
    </w:p>
    <w:p w14:paraId="2960E2FE">
      <w:pPr>
        <w:spacing w:line="288" w:lineRule="auto"/>
        <w:ind w:firstLine="420" w:firstLineChars="200"/>
        <w:jc w:val="left"/>
        <w:rPr>
          <w:rFonts w:hint="eastAsia" w:ascii="楷体" w:hAnsi="楷体" w:eastAsia="楷体"/>
          <w:szCs w:val="21"/>
        </w:rPr>
      </w:pPr>
      <w:r>
        <w:rPr>
          <w:rFonts w:hint="eastAsia" w:ascii="楷体" w:hAnsi="楷体" w:eastAsia="楷体"/>
          <w:szCs w:val="21"/>
        </w:rPr>
        <w:t>每天的黎明，小镇从白茫茫的雾里渐渐显露，如宣纸上的水墨画。在其中一条青石板路上，有两个墨点跳动着，一胖一瘦——胖的一个像一个跳球，是弟弟，人都叫他李小雨；瘦的一个像一根竹竿，是哥哥，人都叫他李小朗。他们背着书包，向半山腰上的小学赶去。</w:t>
      </w:r>
    </w:p>
    <w:p w14:paraId="267BB975">
      <w:pPr>
        <w:spacing w:line="288" w:lineRule="auto"/>
        <w:ind w:firstLine="420" w:firstLineChars="200"/>
        <w:jc w:val="left"/>
        <w:rPr>
          <w:rFonts w:hint="eastAsia" w:ascii="楷体" w:hAnsi="楷体" w:eastAsia="楷体"/>
          <w:szCs w:val="21"/>
        </w:rPr>
      </w:pPr>
      <w:r>
        <w:rPr>
          <w:rFonts w:hint="eastAsia" w:ascii="楷体" w:hAnsi="楷体" w:eastAsia="楷体"/>
          <w:szCs w:val="21"/>
        </w:rPr>
        <w:t>小镇醒来，小孩子哇哇哭，老头子清清嗓子，两口子练着嘴。日头在天上一天天地走过，两兄弟在小镇的青石板路上一遍遍地走过。他们就像一场又一场晨雾里的两颗铁钉。</w:t>
      </w:r>
    </w:p>
    <w:p w14:paraId="2143E9C6">
      <w:pPr>
        <w:spacing w:line="288" w:lineRule="auto"/>
        <w:ind w:firstLine="420" w:firstLineChars="200"/>
        <w:jc w:val="left"/>
        <w:rPr>
          <w:rFonts w:hint="eastAsia" w:ascii="楷体" w:hAnsi="楷体" w:eastAsia="楷体"/>
          <w:szCs w:val="21"/>
        </w:rPr>
      </w:pPr>
      <w:r>
        <w:rPr>
          <w:rFonts w:hint="eastAsia" w:ascii="楷体" w:hAnsi="楷体" w:eastAsia="楷体"/>
          <w:szCs w:val="21"/>
        </w:rPr>
        <w:t>两兄弟从小只跟着爷爷奶奶，他们的父母到省城打工，走散了，各自走到了另一个家庭。两兄弟倒是争气，成绩顶好。他们一起走过六个年头，一起走过狂风和暴雨后的泥泞，一起走过小学毕业典礼。</w:t>
      </w:r>
    </w:p>
    <w:p w14:paraId="574F3AB9">
      <w:pPr>
        <w:spacing w:line="288" w:lineRule="auto"/>
        <w:ind w:firstLine="420" w:firstLineChars="200"/>
        <w:jc w:val="left"/>
        <w:rPr>
          <w:rFonts w:hint="eastAsia" w:ascii="楷体" w:hAnsi="楷体" w:eastAsia="楷体"/>
          <w:szCs w:val="21"/>
        </w:rPr>
      </w:pPr>
      <w:r>
        <w:rPr>
          <w:rFonts w:hint="eastAsia" w:ascii="楷体" w:hAnsi="楷体" w:eastAsia="楷体"/>
          <w:szCs w:val="21"/>
        </w:rPr>
        <w:t>哥哥对弟弟说：“石头剪子布，看谁赢。”</w:t>
      </w:r>
    </w:p>
    <w:p w14:paraId="738683AB">
      <w:pPr>
        <w:spacing w:line="288" w:lineRule="auto"/>
        <w:ind w:firstLine="420" w:firstLineChars="200"/>
        <w:jc w:val="left"/>
        <w:rPr>
          <w:rFonts w:hint="eastAsia" w:ascii="楷体" w:hAnsi="楷体" w:eastAsia="楷体"/>
          <w:szCs w:val="21"/>
        </w:rPr>
      </w:pPr>
      <w:r>
        <w:rPr>
          <w:rFonts w:hint="eastAsia" w:ascii="楷体" w:hAnsi="楷体" w:eastAsia="楷体"/>
          <w:szCs w:val="21"/>
        </w:rPr>
        <w:t>这一次，哥哥出的是剪刀。这个游戏里，剪刀剪不动石头。以后的日子，只剩下胖胖的李小雨背着书包继续往前走。瘦瘦的李小朗停了下来。爷爷奶奶有一个小卖部，他帮着料理买进卖出的一些事。每一张赚来的钞票，就像一枚小小的补丁，缝补着这个家。</w:t>
      </w:r>
    </w:p>
    <w:p w14:paraId="4ADB066D">
      <w:pPr>
        <w:spacing w:line="288" w:lineRule="auto"/>
        <w:ind w:firstLine="420" w:firstLineChars="200"/>
        <w:jc w:val="left"/>
        <w:rPr>
          <w:rFonts w:hint="eastAsia" w:ascii="楷体" w:hAnsi="楷体" w:eastAsia="楷体"/>
          <w:szCs w:val="21"/>
        </w:rPr>
      </w:pPr>
      <w:r>
        <w:rPr>
          <w:rFonts w:hint="eastAsia" w:ascii="楷体" w:hAnsi="楷体" w:eastAsia="楷体"/>
          <w:szCs w:val="21"/>
        </w:rPr>
        <w:t>李小朗一天一天胖起来，仿佛只有这样，才能完成生活交办的那一份力气活儿。就好像有一只野蛮的手，落在他这个瘦长的椭圆上，用力一按，又用力一按，终于让他变成一个跳球。胖胖的李小雨，倒仿佛被一双手提着两头的圆，双手用力一扯，又用力一扯，最后使他变成了瘦瘦的竹竿。</w:t>
      </w:r>
    </w:p>
    <w:p w14:paraId="64315BF5">
      <w:pPr>
        <w:spacing w:line="288" w:lineRule="auto"/>
        <w:ind w:firstLine="420" w:firstLineChars="200"/>
        <w:jc w:val="left"/>
        <w:rPr>
          <w:rFonts w:hint="eastAsia" w:ascii="楷体" w:hAnsi="楷体" w:eastAsia="楷体"/>
          <w:szCs w:val="21"/>
        </w:rPr>
      </w:pPr>
      <w:r>
        <w:rPr>
          <w:rFonts w:hint="eastAsia" w:ascii="楷体" w:hAnsi="楷体" w:eastAsia="楷体"/>
          <w:szCs w:val="21"/>
        </w:rPr>
        <w:t>小镇的人看着李小雨一直往前走，人们把目光追着他，就好像他拖着小镇一直往前走。人们都盼着这个小镇走出一个大学生。</w:t>
      </w:r>
    </w:p>
    <w:p w14:paraId="66038A22">
      <w:pPr>
        <w:spacing w:line="288" w:lineRule="auto"/>
        <w:ind w:firstLine="420" w:firstLineChars="200"/>
        <w:jc w:val="left"/>
        <w:rPr>
          <w:rFonts w:hint="eastAsia" w:ascii="楷体" w:hAnsi="楷体" w:eastAsia="楷体"/>
          <w:szCs w:val="21"/>
        </w:rPr>
      </w:pPr>
      <w:r>
        <w:rPr>
          <w:rFonts w:hint="eastAsia" w:ascii="楷体" w:hAnsi="楷体" w:eastAsia="楷体"/>
          <w:szCs w:val="21"/>
        </w:rPr>
        <w:t>李小雨上九年级的一天，他沿着大河边走。他脱掉衣裤，让它们在岸边晒太阳。他甚至还在水面扑腾了几下。水把他吃进去，他又优雅地冒出头。最后，只剩下两只高高举出水面的手，石头一样紧紧攥着，像是抓着什么似的。</w:t>
      </w:r>
    </w:p>
    <w:p w14:paraId="27EB833A">
      <w:pPr>
        <w:spacing w:line="288" w:lineRule="auto"/>
        <w:ind w:firstLine="420" w:firstLineChars="200"/>
        <w:jc w:val="left"/>
        <w:rPr>
          <w:rFonts w:hint="eastAsia" w:ascii="楷体" w:hAnsi="楷体" w:eastAsia="楷体"/>
          <w:szCs w:val="21"/>
        </w:rPr>
      </w:pPr>
      <w:r>
        <w:rPr>
          <w:rFonts w:hint="eastAsia" w:ascii="楷体" w:hAnsi="楷体" w:eastAsia="楷体"/>
          <w:szCs w:val="21"/>
        </w:rPr>
        <w:t>这一天是端午节。好心的人说，他变成鱼，乘着龙舟上天去了。</w:t>
      </w:r>
    </w:p>
    <w:p w14:paraId="00987381">
      <w:pPr>
        <w:spacing w:line="288" w:lineRule="auto"/>
        <w:ind w:firstLine="420" w:firstLineChars="200"/>
        <w:jc w:val="left"/>
        <w:rPr>
          <w:rFonts w:hint="eastAsia" w:ascii="楷体" w:hAnsi="楷体" w:eastAsia="楷体"/>
          <w:szCs w:val="21"/>
        </w:rPr>
      </w:pPr>
      <w:r>
        <w:rPr>
          <w:rFonts w:hint="eastAsia" w:ascii="楷体" w:hAnsi="楷体" w:eastAsia="楷体"/>
          <w:szCs w:val="21"/>
        </w:rPr>
        <w:t>胖胖的李小朗，两只手被绑着，吊在老迈的桂花树上，像一条肥鱼。就好像那只将他按成跳球的神秘的手忽然反悔，又决定把他拉扯回去。李小朗闭着眼，没有表情，默默淌着泪。他不该带他弟弟去洗澡，不该因为呛了一口水而没有把弟弟救上来。</w:t>
      </w:r>
    </w:p>
    <w:p w14:paraId="41F40F13">
      <w:pPr>
        <w:spacing w:line="288" w:lineRule="auto"/>
        <w:ind w:firstLine="420" w:firstLineChars="200"/>
        <w:jc w:val="left"/>
        <w:rPr>
          <w:rFonts w:hint="eastAsia" w:ascii="楷体" w:hAnsi="楷体" w:eastAsia="楷体"/>
          <w:szCs w:val="21"/>
        </w:rPr>
      </w:pPr>
      <w:r>
        <w:rPr>
          <w:rFonts w:hint="eastAsia" w:ascii="楷体" w:hAnsi="楷体" w:eastAsia="楷体"/>
          <w:szCs w:val="21"/>
        </w:rPr>
        <w:t>李小朗昏迷了好几天，醒来第一句话就是：“李小雨干啥去了？”</w:t>
      </w:r>
    </w:p>
    <w:p w14:paraId="62177C9D">
      <w:pPr>
        <w:spacing w:line="288" w:lineRule="auto"/>
        <w:ind w:firstLine="420" w:firstLineChars="200"/>
        <w:jc w:val="left"/>
        <w:rPr>
          <w:rFonts w:hint="eastAsia" w:ascii="楷体" w:hAnsi="楷体" w:eastAsia="楷体"/>
          <w:szCs w:val="21"/>
        </w:rPr>
      </w:pPr>
      <w:r>
        <w:rPr>
          <w:rFonts w:hint="eastAsia" w:ascii="楷体" w:hAnsi="楷体" w:eastAsia="楷体"/>
          <w:szCs w:val="21"/>
        </w:rPr>
        <w:t>李小朗一跃而起，走到街上见人就拉着问。大家都不开口回答。</w:t>
      </w:r>
    </w:p>
    <w:p w14:paraId="336A2F25">
      <w:pPr>
        <w:spacing w:line="288" w:lineRule="auto"/>
        <w:ind w:firstLine="420" w:firstLineChars="200"/>
        <w:jc w:val="left"/>
        <w:rPr>
          <w:rFonts w:hint="eastAsia" w:ascii="楷体" w:hAnsi="楷体" w:eastAsia="楷体"/>
          <w:szCs w:val="21"/>
        </w:rPr>
      </w:pPr>
      <w:r>
        <w:rPr>
          <w:rFonts w:hint="eastAsia" w:ascii="楷体" w:hAnsi="楷体" w:eastAsia="楷体"/>
          <w:szCs w:val="21"/>
        </w:rPr>
        <w:t>李小朗到处找弟弟。</w:t>
      </w:r>
    </w:p>
    <w:p w14:paraId="4226019C">
      <w:pPr>
        <w:spacing w:line="288" w:lineRule="auto"/>
        <w:ind w:firstLine="420" w:firstLineChars="200"/>
        <w:jc w:val="left"/>
        <w:rPr>
          <w:rFonts w:hint="eastAsia" w:ascii="楷体" w:hAnsi="楷体" w:eastAsia="楷体"/>
          <w:szCs w:val="21"/>
        </w:rPr>
      </w:pPr>
      <w:r>
        <w:rPr>
          <w:rFonts w:hint="eastAsia" w:ascii="楷体" w:hAnsi="楷体" w:eastAsia="楷体"/>
          <w:szCs w:val="21"/>
        </w:rPr>
        <w:t>“变成了鱼！什么样的鱼？”李小朗两颗无神的眼珠慢慢转圈，转着转着，忽然有了神采。</w:t>
      </w:r>
    </w:p>
    <w:p w14:paraId="1A7A4AAE">
      <w:pPr>
        <w:spacing w:line="288" w:lineRule="auto"/>
        <w:ind w:firstLine="420" w:firstLineChars="200"/>
        <w:jc w:val="left"/>
        <w:rPr>
          <w:rFonts w:hint="eastAsia" w:ascii="楷体" w:hAnsi="楷体" w:eastAsia="楷体"/>
          <w:szCs w:val="21"/>
        </w:rPr>
      </w:pPr>
      <w:r>
        <w:rPr>
          <w:rFonts w:hint="eastAsia" w:ascii="楷体" w:hAnsi="楷体" w:eastAsia="楷体"/>
          <w:szCs w:val="21"/>
        </w:rPr>
        <w:t>李小朗开始每天驾着木船，撒网打鱼。被他打起的鱼，他看看不像他弟弟，就又放回河里。他一次又一次说：“不是不是。”</w:t>
      </w:r>
    </w:p>
    <w:p w14:paraId="5692CD69">
      <w:pPr>
        <w:spacing w:line="288" w:lineRule="auto"/>
        <w:ind w:firstLine="420" w:firstLineChars="200"/>
        <w:jc w:val="left"/>
        <w:rPr>
          <w:rFonts w:hint="eastAsia" w:ascii="楷体" w:hAnsi="楷体" w:eastAsia="楷体"/>
          <w:szCs w:val="21"/>
        </w:rPr>
      </w:pPr>
      <w:r>
        <w:rPr>
          <w:rFonts w:hint="eastAsia" w:ascii="楷体" w:hAnsi="楷体" w:eastAsia="楷体"/>
          <w:szCs w:val="21"/>
        </w:rPr>
        <w:t>每天早上，李小朗提着空空的网走过青石板街。白茫茫的雾里，他就像这世界里的一颗铁钉。</w:t>
      </w:r>
    </w:p>
    <w:p w14:paraId="762E64F7">
      <w:pPr>
        <w:spacing w:line="288" w:lineRule="auto"/>
        <w:ind w:firstLine="420" w:firstLineChars="200"/>
        <w:jc w:val="left"/>
        <w:rPr>
          <w:rFonts w:hint="eastAsia" w:ascii="楷体" w:hAnsi="楷体" w:eastAsia="楷体"/>
          <w:szCs w:val="21"/>
        </w:rPr>
      </w:pPr>
      <w:r>
        <w:rPr>
          <w:rFonts w:hint="eastAsia" w:ascii="楷体" w:hAnsi="楷体" w:eastAsia="楷体"/>
          <w:szCs w:val="21"/>
        </w:rPr>
        <w:t>他见人就咧着嘴笑呵呵，说“找得到找得到”，人都说他是疯子。李小朗打了一网又一网，那些鱼都被他放掉了。其他的打渔人，每一天打来的鱼都将竹笼装得满满的。这条大河总有那么多的鱼，喂养着他们。他们看着李小朗空空的竹笼，都笑着，都难过。</w:t>
      </w:r>
    </w:p>
    <w:p w14:paraId="0C98741B">
      <w:pPr>
        <w:spacing w:line="288" w:lineRule="auto"/>
        <w:ind w:firstLine="420" w:firstLineChars="200"/>
        <w:jc w:val="left"/>
        <w:rPr>
          <w:rFonts w:hint="eastAsia" w:ascii="楷体" w:hAnsi="楷体" w:eastAsia="楷体"/>
          <w:szCs w:val="21"/>
        </w:rPr>
      </w:pPr>
      <w:r>
        <w:rPr>
          <w:rFonts w:hint="eastAsia" w:ascii="楷体" w:hAnsi="楷体" w:eastAsia="楷体"/>
          <w:szCs w:val="21"/>
        </w:rPr>
        <w:t>他们每次都问：“今天打到没有？”</w:t>
      </w:r>
    </w:p>
    <w:p w14:paraId="17A2D0A3">
      <w:pPr>
        <w:spacing w:line="288" w:lineRule="auto"/>
        <w:ind w:firstLine="420" w:firstLineChars="200"/>
        <w:jc w:val="left"/>
        <w:rPr>
          <w:rFonts w:hint="eastAsia" w:ascii="楷体" w:hAnsi="楷体" w:eastAsia="楷体"/>
          <w:szCs w:val="21"/>
        </w:rPr>
      </w:pPr>
      <w:r>
        <w:rPr>
          <w:rFonts w:hint="eastAsia" w:ascii="楷体" w:hAnsi="楷体" w:eastAsia="楷体"/>
          <w:szCs w:val="21"/>
        </w:rPr>
        <w:t>李小朗说：“没有没有。”</w:t>
      </w:r>
    </w:p>
    <w:p w14:paraId="240E9F19">
      <w:pPr>
        <w:spacing w:line="288" w:lineRule="auto"/>
        <w:ind w:firstLine="420" w:firstLineChars="200"/>
        <w:jc w:val="left"/>
        <w:rPr>
          <w:rFonts w:hint="eastAsia" w:ascii="楷体" w:hAnsi="楷体" w:eastAsia="楷体"/>
          <w:szCs w:val="21"/>
        </w:rPr>
      </w:pPr>
      <w:r>
        <w:rPr>
          <w:rFonts w:hint="eastAsia" w:ascii="楷体" w:hAnsi="楷体" w:eastAsia="楷体"/>
          <w:szCs w:val="21"/>
        </w:rPr>
        <w:t>一天，镇上突然建起了一座造纸厂，如一个庞然大物，蹲在河边呆望着河水，从早到晚发出隆隆的声响。大河渐渐变得蓝起来，黄起来。李小朗好几天没打到一条鱼。他只打到一网一网的星光、一网一网的过路风。旁边的桂花树也不知跑到哪里去了，每年秋天的香气也不知跑到哪里去。</w:t>
      </w:r>
    </w:p>
    <w:p w14:paraId="0C235C66">
      <w:pPr>
        <w:spacing w:line="288" w:lineRule="auto"/>
        <w:ind w:firstLine="420" w:firstLineChars="200"/>
        <w:jc w:val="left"/>
        <w:rPr>
          <w:rFonts w:hint="eastAsia" w:ascii="楷体" w:hAnsi="楷体" w:eastAsia="楷体"/>
          <w:szCs w:val="21"/>
        </w:rPr>
      </w:pPr>
      <w:r>
        <w:rPr>
          <w:rFonts w:hint="eastAsia" w:ascii="楷体" w:hAnsi="楷体" w:eastAsia="楷体"/>
          <w:szCs w:val="21"/>
        </w:rPr>
        <w:t>还有一个中介公司，跟着造纸厂来到小镇，听说是招工去远方赚大钱。这一次，是去东北捕鱼。东北冷，在河上捕鱼更冷，工资又不如人意，没人愿意报名去。公司经理到处走动，盯上了疯疯傻傻的李小朗。经理每天都注意着，这人一身力气，一天到晚拿着空空的渔网，像从水上走过。</w:t>
      </w:r>
    </w:p>
    <w:p w14:paraId="67E3D531">
      <w:pPr>
        <w:spacing w:line="288" w:lineRule="auto"/>
        <w:ind w:firstLine="420" w:firstLineChars="200"/>
        <w:jc w:val="left"/>
        <w:rPr>
          <w:rFonts w:hint="eastAsia" w:ascii="楷体" w:hAnsi="楷体" w:eastAsia="楷体"/>
          <w:szCs w:val="21"/>
        </w:rPr>
      </w:pPr>
      <w:r>
        <w:rPr>
          <w:rFonts w:hint="eastAsia" w:ascii="楷体" w:hAnsi="楷体" w:eastAsia="楷体"/>
          <w:szCs w:val="21"/>
        </w:rPr>
        <w:t>“跟我去东北捕鱼，管你数钞票数到手酸。”</w:t>
      </w:r>
    </w:p>
    <w:p w14:paraId="7A4444AA">
      <w:pPr>
        <w:spacing w:line="288" w:lineRule="auto"/>
        <w:ind w:firstLine="420" w:firstLineChars="200"/>
        <w:jc w:val="left"/>
        <w:rPr>
          <w:rFonts w:hint="eastAsia" w:ascii="楷体" w:hAnsi="楷体" w:eastAsia="楷体"/>
          <w:szCs w:val="21"/>
        </w:rPr>
      </w:pPr>
      <w:r>
        <w:rPr>
          <w:rFonts w:hint="eastAsia" w:ascii="楷体" w:hAnsi="楷体" w:eastAsia="楷体"/>
          <w:szCs w:val="21"/>
        </w:rPr>
        <w:t>“手酸为什么还数？”</w:t>
      </w:r>
    </w:p>
    <w:p w14:paraId="57017837">
      <w:pPr>
        <w:spacing w:line="288" w:lineRule="auto"/>
        <w:ind w:firstLine="420" w:firstLineChars="200"/>
        <w:jc w:val="left"/>
        <w:rPr>
          <w:rFonts w:hint="eastAsia" w:ascii="楷体" w:hAnsi="楷体" w:eastAsia="楷体"/>
          <w:szCs w:val="21"/>
        </w:rPr>
      </w:pPr>
      <w:r>
        <w:rPr>
          <w:rFonts w:hint="eastAsia" w:ascii="楷体" w:hAnsi="楷体" w:eastAsia="楷体"/>
          <w:szCs w:val="21"/>
        </w:rPr>
        <w:t>“你弟弟不是变成鱼了吗？现在全球变暖，鱼也热，跑到东北避暑去了。冬天一到，河上全结冰，你随便凿个窟窿，那鱼就围过来了，随便抓。”</w:t>
      </w:r>
    </w:p>
    <w:p w14:paraId="203379B3">
      <w:pPr>
        <w:spacing w:line="288" w:lineRule="auto"/>
        <w:ind w:firstLine="420" w:firstLineChars="200"/>
        <w:jc w:val="left"/>
        <w:rPr>
          <w:rFonts w:hint="eastAsia" w:ascii="楷体" w:hAnsi="楷体" w:eastAsia="楷体"/>
          <w:szCs w:val="21"/>
        </w:rPr>
      </w:pPr>
      <w:r>
        <w:rPr>
          <w:rFonts w:hint="eastAsia" w:ascii="楷体" w:hAnsi="楷体" w:eastAsia="楷体"/>
          <w:szCs w:val="21"/>
        </w:rPr>
        <w:t>李小朗舌头在嘴里转圈，“啊啊啊”地发出些没有意义的声音。李小朗就这样去东北了，走时乐呵呵的。他一走就再也没有回来。很久很久以后，有人说起他，说他太胖，一脚下去，就在水面上踩了一个窟窿。</w:t>
      </w:r>
    </w:p>
    <w:p w14:paraId="15FE0619">
      <w:pPr>
        <w:spacing w:line="288" w:lineRule="auto"/>
        <w:ind w:firstLine="420" w:firstLineChars="200"/>
        <w:jc w:val="left"/>
        <w:rPr>
          <w:rFonts w:hint="eastAsia" w:ascii="楷体" w:hAnsi="楷体" w:eastAsia="楷体"/>
          <w:szCs w:val="21"/>
        </w:rPr>
      </w:pPr>
      <w:r>
        <w:rPr>
          <w:rFonts w:hint="eastAsia" w:ascii="楷体" w:hAnsi="楷体" w:eastAsia="楷体"/>
          <w:szCs w:val="21"/>
        </w:rPr>
        <w:t>掉进水里的时候，他听到水里有一个声音：“石头剪子布。”</w:t>
      </w:r>
    </w:p>
    <w:p w14:paraId="475C8F48">
      <w:pPr>
        <w:spacing w:line="288" w:lineRule="auto"/>
        <w:ind w:firstLine="420" w:firstLineChars="200"/>
        <w:jc w:val="left"/>
        <w:rPr>
          <w:rFonts w:hint="eastAsia" w:ascii="楷体" w:hAnsi="楷体" w:eastAsia="楷体"/>
          <w:szCs w:val="21"/>
        </w:rPr>
      </w:pPr>
      <w:r>
        <w:rPr>
          <w:rFonts w:hint="eastAsia" w:ascii="楷体" w:hAnsi="楷体" w:eastAsia="楷体"/>
          <w:szCs w:val="21"/>
        </w:rPr>
        <w:t>李小朗“啊啊”叫着：“这一回，不让你。”</w:t>
      </w:r>
    </w:p>
    <w:p w14:paraId="4C730DE3">
      <w:pPr>
        <w:spacing w:line="288" w:lineRule="auto"/>
        <w:ind w:firstLine="420" w:firstLineChars="200"/>
        <w:jc w:val="left"/>
        <w:rPr>
          <w:rFonts w:hint="eastAsia" w:ascii="楷体" w:hAnsi="楷体" w:eastAsia="楷体"/>
          <w:szCs w:val="21"/>
        </w:rPr>
      </w:pPr>
      <w:r>
        <w:rPr>
          <w:rFonts w:hint="eastAsia" w:ascii="楷体" w:hAnsi="楷体" w:eastAsia="楷体"/>
          <w:szCs w:val="21"/>
        </w:rPr>
        <w:t>这个圆圆的跳球，就像一只笨重的海象，居然把脚放开，把手放开，就像这些年一直有一根绳子把他绑着。他终于挣脱了，他用脚轻轻蹬着，用手轻轻划着。手在透明的水中划出一道弧线，就像在空中挥舞。他的手指也尽情张开，就好像迎面飞来一个石头，他自信这次一定能把它包在里边。</w:t>
      </w:r>
    </w:p>
    <w:p w14:paraId="5EAC1D58">
      <w:pPr>
        <w:spacing w:line="288" w:lineRule="auto"/>
        <w:ind w:firstLine="420" w:firstLineChars="200"/>
        <w:jc w:val="right"/>
        <w:rPr>
          <w:rFonts w:hint="eastAsia" w:ascii="楷体" w:hAnsi="楷体" w:eastAsia="楷体"/>
          <w:szCs w:val="21"/>
        </w:rPr>
      </w:pPr>
      <w:r>
        <w:rPr>
          <w:rFonts w:hint="eastAsia" w:ascii="楷体" w:hAnsi="楷体" w:eastAsia="楷体"/>
          <w:szCs w:val="21"/>
        </w:rPr>
        <w:t>（有删改）</w:t>
      </w:r>
    </w:p>
    <w:p w14:paraId="7A0BFADE">
      <w:pPr>
        <w:spacing w:line="288" w:lineRule="auto"/>
        <w:jc w:val="left"/>
        <w:rPr>
          <w:rFonts w:hint="eastAsia" w:ascii="Times New Roman" w:hAnsi="Times New Roman"/>
          <w:szCs w:val="21"/>
        </w:rPr>
      </w:pPr>
      <w:r>
        <w:rPr>
          <w:rFonts w:hint="eastAsia" w:ascii="Times New Roman" w:hAnsi="Times New Roman"/>
          <w:szCs w:val="21"/>
        </w:rPr>
        <w:t>6．下列对文本相关内容的理解，不正确的一项是（   ）（3分）</w:t>
      </w:r>
    </w:p>
    <w:p w14:paraId="0772BCBB">
      <w:pPr>
        <w:spacing w:line="288" w:lineRule="auto"/>
        <w:jc w:val="left"/>
        <w:rPr>
          <w:rFonts w:hint="eastAsia" w:ascii="Times New Roman" w:hAnsi="Times New Roman"/>
          <w:szCs w:val="21"/>
        </w:rPr>
      </w:pPr>
      <w:r>
        <w:rPr>
          <w:rFonts w:hint="eastAsia" w:ascii="Times New Roman" w:hAnsi="Times New Roman"/>
          <w:szCs w:val="21"/>
        </w:rPr>
        <w:t>A．李小朗和李小雨是关系亲密的兄弟，尽管他们的父母各自另组家庭，兄弟俩仍旧跟随祖父母在小镇上生活，共同成长。</w:t>
      </w:r>
    </w:p>
    <w:p w14:paraId="43DA7DE9">
      <w:pPr>
        <w:spacing w:line="288" w:lineRule="auto"/>
        <w:jc w:val="left"/>
        <w:rPr>
          <w:rFonts w:hint="eastAsia" w:ascii="Times New Roman" w:hAnsi="Times New Roman"/>
          <w:szCs w:val="21"/>
        </w:rPr>
      </w:pPr>
      <w:r>
        <w:rPr>
          <w:rFonts w:hint="eastAsia" w:ascii="Times New Roman" w:hAnsi="Times New Roman"/>
          <w:szCs w:val="21"/>
        </w:rPr>
        <w:t>B．小镇的人盼望李小雨能考上大学，但是李小雨上九年级时在大河游泳出现意外，好心人说李小雨乘龙舟上天去了，这是对生者的安慰。</w:t>
      </w:r>
    </w:p>
    <w:p w14:paraId="4426007A">
      <w:pPr>
        <w:spacing w:line="288" w:lineRule="auto"/>
        <w:jc w:val="left"/>
        <w:rPr>
          <w:rFonts w:hint="eastAsia" w:ascii="Times New Roman" w:hAnsi="Times New Roman"/>
          <w:szCs w:val="21"/>
        </w:rPr>
      </w:pPr>
      <w:r>
        <w:rPr>
          <w:rFonts w:hint="eastAsia" w:ascii="Times New Roman" w:hAnsi="Times New Roman"/>
          <w:szCs w:val="21"/>
        </w:rPr>
        <w:t>C．在李小雨不幸溺水后，小镇上的居民将李小朗视为精神异常之人，对他进行无情的冷嘲热讽，这种压力加深了他的孤独与困惑。</w:t>
      </w:r>
    </w:p>
    <w:p w14:paraId="418768A5">
      <w:pPr>
        <w:spacing w:line="288" w:lineRule="auto"/>
        <w:jc w:val="left"/>
        <w:rPr>
          <w:rFonts w:hint="eastAsia" w:ascii="Times New Roman" w:hAnsi="Times New Roman"/>
          <w:szCs w:val="21"/>
        </w:rPr>
      </w:pPr>
      <w:r>
        <w:rPr>
          <w:rFonts w:hint="eastAsia" w:ascii="Times New Roman" w:hAnsi="Times New Roman"/>
          <w:szCs w:val="21"/>
        </w:rPr>
        <w:t>D．李小朗因为无法摆脱对弟弟失踪的困扰，被中介公司利用其精神状态不稳的弱点，诱导他前往东北，以寻找心中的</w:t>
      </w:r>
      <w:r>
        <w:rPr>
          <w:rFonts w:hint="eastAsia" w:ascii="宋体" w:hAnsi="宋体"/>
          <w:szCs w:val="21"/>
        </w:rPr>
        <w:t>“</w:t>
      </w:r>
      <w:r>
        <w:rPr>
          <w:rFonts w:hint="eastAsia" w:ascii="Times New Roman" w:hAnsi="Times New Roman"/>
          <w:szCs w:val="21"/>
        </w:rPr>
        <w:t>鱼</w:t>
      </w:r>
      <w:r>
        <w:rPr>
          <w:rFonts w:hint="eastAsia" w:ascii="宋体" w:hAnsi="宋体"/>
          <w:szCs w:val="21"/>
        </w:rPr>
        <w:t>”</w:t>
      </w:r>
      <w:r>
        <w:rPr>
          <w:rFonts w:hint="eastAsia" w:ascii="Times New Roman" w:hAnsi="Times New Roman"/>
          <w:szCs w:val="21"/>
        </w:rPr>
        <w:t>。</w:t>
      </w:r>
    </w:p>
    <w:p w14:paraId="01ED391F">
      <w:pPr>
        <w:spacing w:line="288" w:lineRule="auto"/>
        <w:jc w:val="left"/>
        <w:rPr>
          <w:rFonts w:hint="eastAsia" w:ascii="Times New Roman" w:hAnsi="Times New Roman"/>
          <w:szCs w:val="21"/>
        </w:rPr>
      </w:pPr>
      <w:r>
        <w:rPr>
          <w:rFonts w:hint="eastAsia" w:ascii="Times New Roman" w:hAnsi="Times New Roman"/>
          <w:szCs w:val="21"/>
        </w:rPr>
        <w:t>7．下列对文本艺术特色的分析鉴赏，不正确的一项是（   ）（3分）</w:t>
      </w:r>
    </w:p>
    <w:p w14:paraId="73074A02">
      <w:pPr>
        <w:spacing w:line="288" w:lineRule="auto"/>
        <w:jc w:val="left"/>
        <w:rPr>
          <w:rFonts w:hint="eastAsia" w:ascii="Times New Roman" w:hAnsi="Times New Roman"/>
          <w:szCs w:val="21"/>
        </w:rPr>
      </w:pPr>
      <w:r>
        <w:rPr>
          <w:rFonts w:hint="eastAsia" w:ascii="Times New Roman" w:hAnsi="Times New Roman"/>
          <w:szCs w:val="21"/>
        </w:rPr>
        <w:t>A．小说通过桂花树这一意象，连接了小镇的历史和人物命运。桂花树的生长、盛放与最终消失隐喻了小镇兴衰和居民的情感变迁。</w:t>
      </w:r>
    </w:p>
    <w:p w14:paraId="0429F6CC">
      <w:pPr>
        <w:spacing w:line="288" w:lineRule="auto"/>
        <w:jc w:val="left"/>
        <w:rPr>
          <w:rFonts w:hint="eastAsia" w:ascii="Times New Roman" w:hAnsi="Times New Roman"/>
          <w:szCs w:val="21"/>
        </w:rPr>
      </w:pPr>
      <w:r>
        <w:rPr>
          <w:rFonts w:hint="eastAsia" w:ascii="Times New Roman" w:hAnsi="Times New Roman"/>
          <w:szCs w:val="21"/>
        </w:rPr>
        <w:t>B．小说中的河流不仅是时间的象征，写其颜色渐渐变为蓝色、黄色，也象征着小镇由于工业化进程的加快所带来的生态退化。</w:t>
      </w:r>
    </w:p>
    <w:p w14:paraId="49001D03">
      <w:pPr>
        <w:spacing w:line="288" w:lineRule="auto"/>
        <w:jc w:val="left"/>
        <w:rPr>
          <w:rFonts w:hint="eastAsia" w:ascii="Times New Roman" w:hAnsi="Times New Roman"/>
          <w:szCs w:val="21"/>
        </w:rPr>
      </w:pPr>
      <w:r>
        <w:rPr>
          <w:rFonts w:hint="eastAsia" w:ascii="Times New Roman" w:hAnsi="Times New Roman"/>
          <w:szCs w:val="21"/>
        </w:rPr>
        <w:t>C．小说多处使用比喻的修辞手法，如</w:t>
      </w:r>
      <w:r>
        <w:rPr>
          <w:rFonts w:hint="eastAsia" w:ascii="宋体" w:hAnsi="宋体"/>
          <w:szCs w:val="21"/>
        </w:rPr>
        <w:t>“</w:t>
      </w:r>
      <w:r>
        <w:rPr>
          <w:rFonts w:hint="eastAsia" w:ascii="Times New Roman" w:hAnsi="Times New Roman"/>
          <w:szCs w:val="21"/>
        </w:rPr>
        <w:t>像一条肥鱼</w:t>
      </w:r>
      <w:r>
        <w:rPr>
          <w:rFonts w:hint="eastAsia" w:ascii="宋体" w:hAnsi="宋体"/>
          <w:szCs w:val="21"/>
        </w:rPr>
        <w:t>”“</w:t>
      </w:r>
      <w:r>
        <w:rPr>
          <w:rFonts w:hint="eastAsia" w:ascii="Times New Roman" w:hAnsi="Times New Roman"/>
          <w:szCs w:val="21"/>
        </w:rPr>
        <w:t>就像一只笨重的海象</w:t>
      </w:r>
      <w:r>
        <w:rPr>
          <w:rFonts w:hint="eastAsia" w:ascii="宋体" w:hAnsi="宋体"/>
          <w:szCs w:val="21"/>
        </w:rPr>
        <w:t>”</w:t>
      </w:r>
      <w:r>
        <w:rPr>
          <w:rFonts w:hint="eastAsia" w:ascii="Times New Roman" w:hAnsi="Times New Roman"/>
          <w:szCs w:val="21"/>
        </w:rPr>
        <w:t>等，生动具体，精确形象，丰富了语言表达的特色。</w:t>
      </w:r>
    </w:p>
    <w:p w14:paraId="029B7F6A">
      <w:pPr>
        <w:spacing w:line="288" w:lineRule="auto"/>
        <w:jc w:val="left"/>
        <w:rPr>
          <w:rFonts w:hint="eastAsia" w:ascii="Times New Roman" w:hAnsi="Times New Roman"/>
          <w:szCs w:val="21"/>
        </w:rPr>
      </w:pPr>
      <w:r>
        <w:rPr>
          <w:rFonts w:hint="eastAsia" w:ascii="Times New Roman" w:hAnsi="Times New Roman"/>
          <w:szCs w:val="21"/>
        </w:rPr>
        <w:t>D．小说通过心理描写和环境描绘，展现了李小朗的性格变化，从一开始的无助到后来的执着寻找，体现了人物形象的深刻转变。</w:t>
      </w:r>
    </w:p>
    <w:p w14:paraId="2AB09547">
      <w:pPr>
        <w:spacing w:line="288" w:lineRule="auto"/>
        <w:jc w:val="left"/>
        <w:rPr>
          <w:rFonts w:hint="eastAsia" w:ascii="Times New Roman" w:hAnsi="Times New Roman"/>
          <w:szCs w:val="21"/>
        </w:rPr>
      </w:pPr>
      <w:r>
        <w:rPr>
          <w:rFonts w:hint="eastAsia" w:ascii="Times New Roman" w:hAnsi="Times New Roman"/>
          <w:szCs w:val="21"/>
        </w:rPr>
        <w:t>8．小说中哥哥和弟弟的瘦胖发生了</w:t>
      </w:r>
      <w:r>
        <w:rPr>
          <w:rFonts w:hint="eastAsia" w:ascii="宋体" w:hAnsi="宋体"/>
          <w:szCs w:val="21"/>
        </w:rPr>
        <w:t>“</w:t>
      </w:r>
      <w:r>
        <w:rPr>
          <w:rFonts w:hint="eastAsia" w:ascii="Times New Roman" w:hAnsi="Times New Roman"/>
          <w:szCs w:val="21"/>
        </w:rPr>
        <w:t>互换</w:t>
      </w:r>
      <w:r>
        <w:rPr>
          <w:rFonts w:hint="eastAsia" w:ascii="宋体" w:hAnsi="宋体"/>
          <w:szCs w:val="21"/>
        </w:rPr>
        <w:t>”</w:t>
      </w:r>
      <w:r>
        <w:rPr>
          <w:rFonts w:hint="eastAsia" w:ascii="Times New Roman" w:hAnsi="Times New Roman"/>
          <w:szCs w:val="21"/>
        </w:rPr>
        <w:t>，请分析作者这样写作的象征意义。（4分）</w:t>
      </w:r>
    </w:p>
    <w:p w14:paraId="0D78FA10">
      <w:pPr>
        <w:spacing w:line="288" w:lineRule="auto"/>
        <w:jc w:val="left"/>
        <w:rPr>
          <w:rFonts w:hint="eastAsia" w:ascii="Times New Roman" w:hAnsi="Times New Roman"/>
          <w:szCs w:val="21"/>
        </w:rPr>
      </w:pPr>
      <w:r>
        <w:rPr>
          <w:rFonts w:hint="eastAsia" w:ascii="Times New Roman" w:hAnsi="Times New Roman"/>
          <w:szCs w:val="21"/>
        </w:rPr>
        <w:t>9．小说中两次提到</w:t>
      </w:r>
      <w:r>
        <w:rPr>
          <w:rFonts w:hint="eastAsia" w:ascii="宋体" w:hAnsi="宋体"/>
          <w:szCs w:val="21"/>
        </w:rPr>
        <w:t>“</w:t>
      </w:r>
      <w:r>
        <w:rPr>
          <w:rFonts w:hint="eastAsia" w:ascii="Times New Roman" w:hAnsi="Times New Roman"/>
          <w:szCs w:val="21"/>
        </w:rPr>
        <w:t>石头剪子布</w:t>
      </w:r>
      <w:r>
        <w:rPr>
          <w:rFonts w:hint="eastAsia" w:ascii="宋体" w:hAnsi="宋体"/>
          <w:szCs w:val="21"/>
        </w:rPr>
        <w:t>”</w:t>
      </w:r>
      <w:r>
        <w:rPr>
          <w:rFonts w:hint="eastAsia" w:ascii="Times New Roman" w:hAnsi="Times New Roman"/>
          <w:szCs w:val="21"/>
        </w:rPr>
        <w:t>这一游戏，在结构和内容上有什么作用？请结合全文简要分析。（6分）</w:t>
      </w:r>
    </w:p>
    <w:p w14:paraId="34D2071A">
      <w:pPr>
        <w:spacing w:line="288" w:lineRule="auto"/>
        <w:jc w:val="left"/>
        <w:rPr>
          <w:rFonts w:hint="eastAsia" w:ascii="Times New Roman" w:hAnsi="Times New Roman"/>
          <w:b/>
          <w:sz w:val="24"/>
        </w:rPr>
      </w:pPr>
      <w:r>
        <w:rPr>
          <w:rFonts w:hint="eastAsia" w:ascii="Times New Roman" w:hAnsi="Times New Roman"/>
          <w:b/>
          <w:sz w:val="24"/>
        </w:rPr>
        <w:t>二、古代诗文阅读（35分）</w:t>
      </w:r>
    </w:p>
    <w:p w14:paraId="3D156AE6">
      <w:pPr>
        <w:spacing w:line="288" w:lineRule="auto"/>
        <w:jc w:val="left"/>
        <w:rPr>
          <w:rFonts w:hint="eastAsia" w:ascii="Times New Roman" w:hAnsi="Times New Roman"/>
          <w:b/>
          <w:szCs w:val="21"/>
        </w:rPr>
      </w:pPr>
      <w:r>
        <w:rPr>
          <w:rFonts w:hint="eastAsia" w:ascii="Times New Roman" w:hAnsi="Times New Roman"/>
          <w:b/>
          <w:szCs w:val="21"/>
        </w:rPr>
        <w:t>（一）文言文阅读（本题共5小题，20分）</w:t>
      </w:r>
    </w:p>
    <w:p w14:paraId="289D8467">
      <w:pPr>
        <w:spacing w:line="288" w:lineRule="auto"/>
        <w:jc w:val="left"/>
        <w:rPr>
          <w:rFonts w:hint="eastAsia" w:ascii="Times New Roman" w:hAnsi="Times New Roman"/>
          <w:szCs w:val="21"/>
        </w:rPr>
      </w:pPr>
      <w:r>
        <w:rPr>
          <w:rFonts w:hint="eastAsia" w:ascii="Times New Roman" w:hAnsi="Times New Roman"/>
          <w:szCs w:val="21"/>
        </w:rPr>
        <w:t>阅读下面的文言文，完成10~14题。</w:t>
      </w:r>
    </w:p>
    <w:p w14:paraId="0EF9F461">
      <w:pPr>
        <w:spacing w:line="288" w:lineRule="auto"/>
        <w:ind w:firstLine="422" w:firstLineChars="200"/>
        <w:jc w:val="left"/>
        <w:rPr>
          <w:rFonts w:hint="eastAsia" w:ascii="楷体" w:hAnsi="楷体" w:eastAsia="楷体"/>
          <w:b/>
          <w:szCs w:val="21"/>
        </w:rPr>
      </w:pPr>
      <w:r>
        <w:rPr>
          <w:rFonts w:hint="eastAsia" w:ascii="楷体" w:hAnsi="楷体" w:eastAsia="楷体"/>
          <w:b/>
          <w:szCs w:val="21"/>
        </w:rPr>
        <w:t>材料一：</w:t>
      </w:r>
    </w:p>
    <w:p w14:paraId="066B2785">
      <w:pPr>
        <w:spacing w:line="288" w:lineRule="auto"/>
        <w:ind w:firstLine="420" w:firstLineChars="200"/>
        <w:jc w:val="left"/>
        <w:rPr>
          <w:rFonts w:hint="eastAsia" w:ascii="楷体" w:hAnsi="楷体" w:eastAsia="楷体"/>
          <w:szCs w:val="21"/>
        </w:rPr>
      </w:pPr>
      <w:r>
        <w:rPr>
          <w:rFonts w:hint="eastAsia" w:ascii="楷体" w:hAnsi="楷体" w:eastAsia="楷体"/>
          <w:szCs w:val="21"/>
        </w:rPr>
        <w:t>在陈绝粮，从者病，莫能</w:t>
      </w:r>
      <w:r>
        <w:rPr>
          <w:rFonts w:hint="eastAsia" w:ascii="楷体" w:hAnsi="楷体" w:eastAsia="楷体"/>
          <w:szCs w:val="21"/>
          <w:em w:val="dot"/>
        </w:rPr>
        <w:t>兴</w:t>
      </w:r>
      <w:r>
        <w:rPr>
          <w:rFonts w:hint="eastAsia" w:ascii="楷体" w:hAnsi="楷体" w:eastAsia="楷体"/>
          <w:szCs w:val="21"/>
        </w:rPr>
        <w:t>。子路愠见曰：“君子亦有穷乎？”子曰：“君子固穷，小人穷斯滥矣。”</w:t>
      </w:r>
    </w:p>
    <w:p w14:paraId="48939812">
      <w:pPr>
        <w:spacing w:line="288" w:lineRule="auto"/>
        <w:ind w:firstLine="420" w:firstLineChars="200"/>
        <w:jc w:val="right"/>
        <w:rPr>
          <w:rFonts w:hint="eastAsia" w:ascii="楷体" w:hAnsi="楷体" w:eastAsia="楷体"/>
          <w:szCs w:val="21"/>
        </w:rPr>
      </w:pPr>
      <w:r>
        <w:rPr>
          <w:rFonts w:hint="eastAsia" w:ascii="楷体" w:hAnsi="楷体" w:eastAsia="楷体"/>
          <w:szCs w:val="21"/>
        </w:rPr>
        <w:t>（选自《论语·卫灵公》，有删改）</w:t>
      </w:r>
    </w:p>
    <w:p w14:paraId="782A16A5">
      <w:pPr>
        <w:spacing w:line="288" w:lineRule="auto"/>
        <w:ind w:firstLine="422" w:firstLineChars="200"/>
        <w:jc w:val="left"/>
        <w:rPr>
          <w:rFonts w:hint="eastAsia" w:ascii="楷体" w:hAnsi="楷体" w:eastAsia="楷体"/>
          <w:b/>
          <w:szCs w:val="21"/>
        </w:rPr>
      </w:pPr>
      <w:r>
        <w:rPr>
          <w:rFonts w:hint="eastAsia" w:ascii="楷体" w:hAnsi="楷体" w:eastAsia="楷体"/>
          <w:b/>
          <w:szCs w:val="21"/>
        </w:rPr>
        <w:t>材料二：</w:t>
      </w:r>
    </w:p>
    <w:p w14:paraId="0E836A67">
      <w:pPr>
        <w:spacing w:line="288" w:lineRule="auto"/>
        <w:ind w:firstLine="420" w:firstLineChars="200"/>
        <w:jc w:val="left"/>
        <w:rPr>
          <w:rFonts w:hint="eastAsia" w:ascii="楷体" w:hAnsi="楷体" w:eastAsia="楷体"/>
          <w:szCs w:val="21"/>
        </w:rPr>
      </w:pPr>
      <w:r>
        <w:rPr>
          <w:rFonts w:hint="eastAsia" w:ascii="楷体" w:hAnsi="楷体" w:eastAsia="楷体"/>
          <w:szCs w:val="21"/>
        </w:rPr>
        <w:t>孔子南</w:t>
      </w:r>
      <w:r>
        <w:rPr>
          <w:rFonts w:hint="eastAsia" w:ascii="楷体" w:hAnsi="楷体" w:eastAsia="楷体"/>
          <w:szCs w:val="21"/>
          <w:em w:val="dot"/>
        </w:rPr>
        <w:t>适</w:t>
      </w:r>
      <w:r>
        <w:rPr>
          <w:rFonts w:hint="eastAsia" w:ascii="楷体" w:hAnsi="楷体" w:eastAsia="楷体"/>
          <w:szCs w:val="21"/>
        </w:rPr>
        <w:t>楚，厄于陈、蔡之间，七日不火食，藜羹不糂，弟子皆有饥色。子路进问之曰：“由闻之：为善者天报之以福，为不善者天报之以祸。</w:t>
      </w:r>
      <w:r>
        <w:rPr>
          <w:rFonts w:hint="eastAsia" w:ascii="楷体" w:hAnsi="楷体" w:eastAsia="楷体"/>
          <w:szCs w:val="21"/>
          <w:u w:val="single"/>
        </w:rPr>
        <w:t>今夫子累德、积义、怀美，行之日久矣，奚居之隐也？</w:t>
      </w:r>
      <w:r>
        <w:rPr>
          <w:rFonts w:hint="eastAsia" w:ascii="楷体" w:hAnsi="楷体" w:eastAsia="楷体"/>
          <w:szCs w:val="21"/>
        </w:rPr>
        <w:t>”孔子曰：“由不识，吾语女。女以知者为必用邪？王子比干不见剖心乎！女以忠者为必用邪？关龙逢不见刑乎！女以谏者为必用邪？吴子胥不磔姑苏东门外乎！夫遇不遇者，时也；贤不肖者，材也；君子博学深谋不遇时者多矣！由是观之，不遇世者众矣！何独丘也哉？且夫芷、兰生于深林，非以无人而不芳。君子之学，非为通也，为穷而不困，忧而意不衰也，知祸福终始而心不惑也。夫贤不肖者，材也；为不为者，人也；遇不遇者，时也；死生者，命也。今有其人不遇其时，虽贤，其能行乎？苟遇其时，</w:t>
      </w:r>
      <w:r>
        <w:rPr>
          <w:rFonts w:hint="eastAsia" w:ascii="楷体" w:hAnsi="楷体" w:eastAsia="楷体"/>
          <w:szCs w:val="21"/>
          <w:em w:val="dot"/>
        </w:rPr>
        <w:t>何难之有</w:t>
      </w:r>
      <w:r>
        <w:rPr>
          <w:rFonts w:hint="eastAsia" w:ascii="楷体" w:hAnsi="楷体" w:eastAsia="楷体"/>
          <w:szCs w:val="21"/>
        </w:rPr>
        <w:t>？故君子博学、修身、端行，以</w:t>
      </w:r>
      <w:r>
        <w:rPr>
          <w:rFonts w:hint="eastAsia" w:ascii="楷体" w:hAnsi="楷体" w:eastAsia="楷体"/>
          <w:szCs w:val="21"/>
          <w:em w:val="dot"/>
        </w:rPr>
        <w:t>俟</w:t>
      </w:r>
      <w:r>
        <w:rPr>
          <w:rFonts w:hint="eastAsia" w:ascii="楷体" w:hAnsi="楷体" w:eastAsia="楷体"/>
          <w:szCs w:val="21"/>
        </w:rPr>
        <w:t>其时。”</w:t>
      </w:r>
    </w:p>
    <w:p w14:paraId="0382D9FF">
      <w:pPr>
        <w:spacing w:line="288" w:lineRule="auto"/>
        <w:ind w:firstLine="420" w:firstLineChars="200"/>
        <w:jc w:val="right"/>
        <w:rPr>
          <w:rFonts w:hint="eastAsia" w:ascii="楷体" w:hAnsi="楷体" w:eastAsia="楷体"/>
          <w:szCs w:val="21"/>
        </w:rPr>
      </w:pPr>
      <w:r>
        <w:rPr>
          <w:rFonts w:hint="eastAsia" w:ascii="楷体" w:hAnsi="楷体" w:eastAsia="楷体"/>
          <w:szCs w:val="21"/>
        </w:rPr>
        <w:t>（选自《荀子·宥坐》，有删改）</w:t>
      </w:r>
    </w:p>
    <w:p w14:paraId="3BD9B135">
      <w:pPr>
        <w:spacing w:line="288" w:lineRule="auto"/>
        <w:ind w:firstLine="422" w:firstLineChars="200"/>
        <w:jc w:val="left"/>
        <w:rPr>
          <w:rFonts w:hint="eastAsia" w:ascii="楷体" w:hAnsi="楷体" w:eastAsia="楷体"/>
          <w:b/>
          <w:szCs w:val="21"/>
        </w:rPr>
      </w:pPr>
      <w:r>
        <w:rPr>
          <w:rFonts w:hint="eastAsia" w:ascii="楷体" w:hAnsi="楷体" w:eastAsia="楷体"/>
          <w:b/>
          <w:szCs w:val="21"/>
        </w:rPr>
        <w:t>材料三：</w:t>
      </w:r>
    </w:p>
    <w:p w14:paraId="109A4F3F">
      <w:pPr>
        <w:spacing w:line="288" w:lineRule="auto"/>
        <w:ind w:firstLine="420" w:firstLineChars="200"/>
        <w:jc w:val="left"/>
        <w:rPr>
          <w:rFonts w:hint="eastAsia" w:ascii="楷体" w:hAnsi="楷体" w:eastAsia="楷体"/>
          <w:szCs w:val="21"/>
        </w:rPr>
      </w:pPr>
      <w:r>
        <w:rPr>
          <w:rFonts w:hint="eastAsia" w:ascii="楷体" w:hAnsi="楷体" w:eastAsia="楷体"/>
          <w:szCs w:val="21"/>
        </w:rPr>
        <w:t>孔子厄于陈、蔡，从者七日不食。</w:t>
      </w:r>
      <w:r>
        <w:rPr>
          <w:rFonts w:hint="eastAsia" w:ascii="楷体" w:hAnsi="楷体" w:eastAsia="楷体"/>
          <w:szCs w:val="21"/>
          <w:u w:val="wave"/>
        </w:rPr>
        <w:t>子贡以所赍货窃犯围而出告籴于野人得米一石焉。</w:t>
      </w:r>
      <w:r>
        <w:rPr>
          <w:rFonts w:hint="eastAsia" w:ascii="楷体" w:hAnsi="楷体" w:eastAsia="楷体"/>
          <w:szCs w:val="21"/>
        </w:rPr>
        <w:t>颜回、仲由炊之于坏屋之下，有埃墨堕饭中，颜回取而食之。子贡自井望见之，不悦，以为窃食也。入问孔子曰：“仁人廉士，穷改节乎？”孔子曰：“改节即何称于仁廉哉？”子贡曰：“若回也，其不改节乎？”子曰：“然。”子贡以所饭告孔子。子曰：“吾信回之为仁久矣，虽汝有云，弗以疑也，其或者必有故乎？汝止，吾将问之。”召颜回曰：“畴昔予梦见先人，岂或启佑我哉？子炊而进饭，吾将进焉。”对曰：“</w:t>
      </w:r>
      <w:r>
        <w:rPr>
          <w:rFonts w:hint="eastAsia" w:ascii="楷体" w:hAnsi="楷体" w:eastAsia="楷体"/>
          <w:szCs w:val="21"/>
          <w:u w:val="single"/>
        </w:rPr>
        <w:t>向有埃墨堕饭中，欲置之，则不洁；欲弃之，则可惜。</w:t>
      </w:r>
      <w:r>
        <w:rPr>
          <w:rFonts w:hint="eastAsia" w:ascii="楷体" w:hAnsi="楷体" w:eastAsia="楷体"/>
          <w:szCs w:val="21"/>
        </w:rPr>
        <w:t>回即食之。不可祭也。”孔子曰：“然乎！吾亦食之。”颜回出。孔子顾谓二三子曰：“吾之信回也，非待今日也。”二三子由此乃服之。</w:t>
      </w:r>
    </w:p>
    <w:p w14:paraId="139EED20">
      <w:pPr>
        <w:spacing w:line="288" w:lineRule="auto"/>
        <w:ind w:firstLine="420" w:firstLineChars="200"/>
        <w:jc w:val="right"/>
        <w:rPr>
          <w:rFonts w:hint="eastAsia" w:ascii="楷体" w:hAnsi="楷体" w:eastAsia="楷体"/>
          <w:szCs w:val="21"/>
        </w:rPr>
      </w:pPr>
      <w:r>
        <w:rPr>
          <w:rFonts w:hint="eastAsia" w:ascii="楷体" w:hAnsi="楷体" w:eastAsia="楷体"/>
          <w:szCs w:val="21"/>
        </w:rPr>
        <w:t>（选自《孔子家语·卷五》，有删改）</w:t>
      </w:r>
    </w:p>
    <w:p w14:paraId="208BAA79">
      <w:pPr>
        <w:spacing w:line="288" w:lineRule="auto"/>
        <w:jc w:val="left"/>
        <w:rPr>
          <w:rFonts w:hint="eastAsia" w:ascii="Times New Roman" w:hAnsi="Times New Roman"/>
          <w:szCs w:val="21"/>
        </w:rPr>
      </w:pPr>
      <w:r>
        <w:rPr>
          <w:rFonts w:hint="eastAsia" w:ascii="Times New Roman" w:hAnsi="Times New Roman"/>
          <w:szCs w:val="21"/>
        </w:rPr>
        <w:t>10．材料三画波浪线的部分有三处需要断句，请用铅笔将答题卡上相应位置的答案标号涂黑，每涂对一处给1分，涂黑超过三处不给分。（3分）</w:t>
      </w:r>
    </w:p>
    <w:p w14:paraId="48E4F46F">
      <w:pPr>
        <w:spacing w:line="288" w:lineRule="auto"/>
        <w:jc w:val="left"/>
        <w:rPr>
          <w:rFonts w:hint="eastAsia" w:ascii="Times New Roman" w:hAnsi="Times New Roman"/>
          <w:szCs w:val="21"/>
        </w:rPr>
      </w:pPr>
      <w:r>
        <w:rPr>
          <w:rFonts w:hint="eastAsia" w:ascii="Times New Roman" w:hAnsi="Times New Roman"/>
          <w:szCs w:val="21"/>
        </w:rPr>
        <w:t>子贡以所赍</w:t>
      </w:r>
      <w:r>
        <w:rPr>
          <w:rFonts w:hint="eastAsia" w:ascii="Times New Roman" w:hAnsi="Times New Roman"/>
          <w:szCs w:val="21"/>
          <w:bdr w:val="single" w:color="auto" w:sz="4" w:space="0"/>
        </w:rPr>
        <w:t>A</w:t>
      </w:r>
      <w:r>
        <w:rPr>
          <w:rFonts w:hint="eastAsia" w:ascii="Times New Roman" w:hAnsi="Times New Roman"/>
          <w:szCs w:val="21"/>
        </w:rPr>
        <w:t>货</w:t>
      </w:r>
      <w:r>
        <w:rPr>
          <w:rFonts w:hint="eastAsia" w:ascii="Times New Roman" w:hAnsi="Times New Roman"/>
          <w:szCs w:val="21"/>
          <w:bdr w:val="single" w:color="auto" w:sz="4" w:space="0"/>
        </w:rPr>
        <w:t>B</w:t>
      </w:r>
      <w:r>
        <w:rPr>
          <w:rFonts w:hint="eastAsia" w:ascii="Times New Roman" w:hAnsi="Times New Roman"/>
          <w:szCs w:val="21"/>
        </w:rPr>
        <w:t>窃</w:t>
      </w:r>
      <w:r>
        <w:rPr>
          <w:rFonts w:hint="eastAsia" w:ascii="Times New Roman" w:hAnsi="Times New Roman"/>
          <w:szCs w:val="21"/>
          <w:bdr w:val="single" w:color="auto" w:sz="4" w:space="0"/>
        </w:rPr>
        <w:t>C</w:t>
      </w:r>
      <w:r>
        <w:rPr>
          <w:rFonts w:hint="eastAsia" w:ascii="Times New Roman" w:hAnsi="Times New Roman"/>
          <w:szCs w:val="21"/>
        </w:rPr>
        <w:t>犯围</w:t>
      </w:r>
      <w:r>
        <w:rPr>
          <w:rFonts w:hint="eastAsia" w:ascii="Times New Roman" w:hAnsi="Times New Roman"/>
          <w:szCs w:val="21"/>
          <w:bdr w:val="single" w:color="auto" w:sz="4" w:space="0"/>
        </w:rPr>
        <w:t>D</w:t>
      </w:r>
      <w:r>
        <w:rPr>
          <w:rFonts w:hint="eastAsia" w:ascii="Times New Roman" w:hAnsi="Times New Roman"/>
          <w:szCs w:val="21"/>
        </w:rPr>
        <w:t>而出</w:t>
      </w:r>
      <w:r>
        <w:rPr>
          <w:rFonts w:hint="eastAsia" w:ascii="Times New Roman" w:hAnsi="Times New Roman"/>
          <w:szCs w:val="21"/>
          <w:bdr w:val="single" w:color="auto" w:sz="4" w:space="0"/>
        </w:rPr>
        <w:t>E</w:t>
      </w:r>
      <w:r>
        <w:rPr>
          <w:rFonts w:hint="eastAsia" w:ascii="Times New Roman" w:hAnsi="Times New Roman"/>
          <w:szCs w:val="21"/>
        </w:rPr>
        <w:t>告</w:t>
      </w:r>
      <w:r>
        <w:rPr>
          <w:rFonts w:hint="eastAsia" w:ascii="Times New Roman" w:hAnsi="Times New Roman"/>
          <w:szCs w:val="21"/>
          <w:bdr w:val="single" w:color="auto" w:sz="4" w:space="0"/>
        </w:rPr>
        <w:t>F</w:t>
      </w:r>
      <w:r>
        <w:rPr>
          <w:rFonts w:hint="eastAsia" w:ascii="Times New Roman" w:hAnsi="Times New Roman"/>
          <w:szCs w:val="21"/>
        </w:rPr>
        <w:t>籴于野人</w:t>
      </w:r>
      <w:r>
        <w:rPr>
          <w:rFonts w:hint="eastAsia" w:ascii="Times New Roman" w:hAnsi="Times New Roman"/>
          <w:szCs w:val="21"/>
          <w:bdr w:val="single" w:color="auto" w:sz="4" w:space="0"/>
        </w:rPr>
        <w:t>G</w:t>
      </w:r>
      <w:r>
        <w:rPr>
          <w:rFonts w:hint="eastAsia" w:ascii="Times New Roman" w:hAnsi="Times New Roman"/>
          <w:szCs w:val="21"/>
        </w:rPr>
        <w:t>得米</w:t>
      </w:r>
      <w:r>
        <w:rPr>
          <w:rFonts w:hint="eastAsia" w:ascii="Times New Roman" w:hAnsi="Times New Roman"/>
          <w:szCs w:val="21"/>
          <w:bdr w:val="single" w:color="auto" w:sz="4" w:space="0"/>
        </w:rPr>
        <w:t>H</w:t>
      </w:r>
      <w:r>
        <w:rPr>
          <w:rFonts w:hint="eastAsia" w:ascii="Times New Roman" w:hAnsi="Times New Roman"/>
          <w:szCs w:val="21"/>
        </w:rPr>
        <w:t>一石焉。</w:t>
      </w:r>
    </w:p>
    <w:p w14:paraId="3556A959">
      <w:pPr>
        <w:spacing w:line="288" w:lineRule="auto"/>
        <w:jc w:val="left"/>
        <w:rPr>
          <w:rFonts w:hint="eastAsia" w:ascii="Times New Roman" w:hAnsi="Times New Roman"/>
          <w:szCs w:val="21"/>
        </w:rPr>
      </w:pPr>
      <w:r>
        <w:rPr>
          <w:rFonts w:hint="eastAsia" w:ascii="Times New Roman" w:hAnsi="Times New Roman"/>
          <w:szCs w:val="21"/>
        </w:rPr>
        <w:t>11．下列对材料中加点的词语、句子及相关内容的解说，不正确的一项是（   ）（3分）</w:t>
      </w:r>
    </w:p>
    <w:p w14:paraId="41378BD6">
      <w:pPr>
        <w:spacing w:line="288" w:lineRule="auto"/>
        <w:jc w:val="left"/>
        <w:rPr>
          <w:rFonts w:hint="eastAsia" w:ascii="Times New Roman" w:hAnsi="Times New Roman"/>
          <w:szCs w:val="21"/>
        </w:rPr>
      </w:pPr>
      <w:r>
        <w:rPr>
          <w:rFonts w:hint="eastAsia" w:ascii="Times New Roman" w:hAnsi="Times New Roman"/>
          <w:szCs w:val="21"/>
        </w:rPr>
        <w:t>A．兴，起身，与《岳阳楼记》</w:t>
      </w:r>
      <w:r>
        <w:rPr>
          <w:rFonts w:hint="eastAsia" w:ascii="宋体" w:hAnsi="宋体"/>
          <w:szCs w:val="21"/>
        </w:rPr>
        <w:t>“</w:t>
      </w:r>
      <w:r>
        <w:rPr>
          <w:rFonts w:hint="eastAsia" w:ascii="Times New Roman" w:hAnsi="Times New Roman"/>
          <w:szCs w:val="21"/>
        </w:rPr>
        <w:t>越明年，政通人和，百废具兴</w:t>
      </w:r>
      <w:r>
        <w:rPr>
          <w:rFonts w:hint="eastAsia" w:ascii="宋体" w:hAnsi="宋体"/>
          <w:szCs w:val="21"/>
        </w:rPr>
        <w:t>”</w:t>
      </w:r>
      <w:r>
        <w:rPr>
          <w:rFonts w:hint="eastAsia" w:ascii="Times New Roman" w:hAnsi="Times New Roman"/>
          <w:szCs w:val="21"/>
        </w:rPr>
        <w:t>中的</w:t>
      </w:r>
      <w:r>
        <w:rPr>
          <w:rFonts w:hint="eastAsia" w:ascii="宋体" w:hAnsi="宋体"/>
          <w:szCs w:val="21"/>
        </w:rPr>
        <w:t>“</w:t>
      </w:r>
      <w:r>
        <w:rPr>
          <w:rFonts w:hint="eastAsia" w:ascii="Times New Roman" w:hAnsi="Times New Roman"/>
          <w:szCs w:val="21"/>
        </w:rPr>
        <w:t>兴</w:t>
      </w:r>
      <w:r>
        <w:rPr>
          <w:rFonts w:hint="eastAsia" w:ascii="宋体" w:hAnsi="宋体"/>
          <w:szCs w:val="21"/>
        </w:rPr>
        <w:t>”</w:t>
      </w:r>
      <w:r>
        <w:rPr>
          <w:rFonts w:hint="eastAsia" w:ascii="Times New Roman" w:hAnsi="Times New Roman"/>
          <w:szCs w:val="21"/>
        </w:rPr>
        <w:t>意思不同。</w:t>
      </w:r>
    </w:p>
    <w:p w14:paraId="06676238">
      <w:pPr>
        <w:spacing w:line="288" w:lineRule="auto"/>
        <w:jc w:val="left"/>
        <w:rPr>
          <w:rFonts w:hint="eastAsia" w:ascii="Times New Roman" w:hAnsi="Times New Roman"/>
          <w:szCs w:val="21"/>
        </w:rPr>
      </w:pPr>
      <w:r>
        <w:rPr>
          <w:rFonts w:hint="eastAsia" w:ascii="Times New Roman" w:hAnsi="Times New Roman"/>
          <w:szCs w:val="21"/>
        </w:rPr>
        <w:t>B．适，到……去，与《孔雀东南飞并序》</w:t>
      </w:r>
      <w:r>
        <w:rPr>
          <w:rFonts w:hint="eastAsia" w:ascii="宋体" w:hAnsi="宋体"/>
          <w:szCs w:val="21"/>
        </w:rPr>
        <w:t>“</w:t>
      </w:r>
      <w:r>
        <w:rPr>
          <w:rFonts w:hint="eastAsia" w:ascii="Times New Roman" w:hAnsi="Times New Roman"/>
          <w:szCs w:val="21"/>
        </w:rPr>
        <w:t>贫贱有此女，始适还家门</w:t>
      </w:r>
      <w:r>
        <w:rPr>
          <w:rFonts w:hint="eastAsia" w:ascii="宋体" w:hAnsi="宋体"/>
          <w:szCs w:val="21"/>
        </w:rPr>
        <w:t>”</w:t>
      </w:r>
      <w:r>
        <w:rPr>
          <w:rFonts w:hint="eastAsia" w:ascii="Times New Roman" w:hAnsi="Times New Roman"/>
          <w:szCs w:val="21"/>
        </w:rPr>
        <w:t>中的</w:t>
      </w:r>
      <w:r>
        <w:rPr>
          <w:rFonts w:hint="eastAsia" w:ascii="宋体" w:hAnsi="宋体"/>
          <w:szCs w:val="21"/>
        </w:rPr>
        <w:t>“</w:t>
      </w:r>
      <w:r>
        <w:rPr>
          <w:rFonts w:hint="eastAsia" w:ascii="Times New Roman" w:hAnsi="Times New Roman"/>
          <w:szCs w:val="21"/>
        </w:rPr>
        <w:t>适</w:t>
      </w:r>
      <w:r>
        <w:rPr>
          <w:rFonts w:hint="eastAsia" w:ascii="宋体" w:hAnsi="宋体"/>
          <w:szCs w:val="21"/>
        </w:rPr>
        <w:t>”</w:t>
      </w:r>
      <w:r>
        <w:rPr>
          <w:rFonts w:hint="eastAsia" w:ascii="Times New Roman" w:hAnsi="Times New Roman"/>
          <w:szCs w:val="21"/>
        </w:rPr>
        <w:t>意思相同。</w:t>
      </w:r>
    </w:p>
    <w:p w14:paraId="77A5DDF2">
      <w:pPr>
        <w:spacing w:line="288" w:lineRule="auto"/>
        <w:jc w:val="left"/>
        <w:rPr>
          <w:rFonts w:hint="eastAsia" w:ascii="Times New Roman" w:hAnsi="Times New Roman"/>
          <w:szCs w:val="21"/>
        </w:rPr>
      </w:pPr>
      <w:r>
        <w:rPr>
          <w:rFonts w:hint="eastAsia" w:ascii="Times New Roman" w:hAnsi="Times New Roman"/>
          <w:szCs w:val="21"/>
        </w:rPr>
        <w:t>C．</w:t>
      </w:r>
      <w:r>
        <w:rPr>
          <w:rFonts w:hint="eastAsia" w:ascii="宋体" w:hAnsi="宋体"/>
          <w:szCs w:val="21"/>
        </w:rPr>
        <w:t>“</w:t>
      </w:r>
      <w:r>
        <w:rPr>
          <w:rFonts w:hint="eastAsia" w:ascii="Times New Roman" w:hAnsi="Times New Roman"/>
          <w:szCs w:val="21"/>
        </w:rPr>
        <w:t>何难之有</w:t>
      </w:r>
      <w:r>
        <w:rPr>
          <w:rFonts w:hint="eastAsia" w:ascii="宋体" w:hAnsi="宋体"/>
          <w:szCs w:val="21"/>
        </w:rPr>
        <w:t>”</w:t>
      </w:r>
      <w:r>
        <w:rPr>
          <w:rFonts w:hint="eastAsia" w:ascii="Times New Roman" w:hAnsi="Times New Roman"/>
          <w:szCs w:val="21"/>
        </w:rPr>
        <w:t>与</w:t>
      </w:r>
      <w:r>
        <w:rPr>
          <w:rFonts w:hint="eastAsia" w:ascii="宋体" w:hAnsi="宋体"/>
          <w:szCs w:val="21"/>
        </w:rPr>
        <w:t>“</w:t>
      </w:r>
      <w:r>
        <w:rPr>
          <w:rFonts w:hint="eastAsia" w:ascii="Times New Roman" w:hAnsi="Times New Roman"/>
          <w:szCs w:val="21"/>
        </w:rPr>
        <w:t>蚓无爪牙之利，筋骨之强</w:t>
      </w:r>
      <w:r>
        <w:rPr>
          <w:rFonts w:hint="eastAsia" w:ascii="宋体" w:hAnsi="宋体"/>
          <w:szCs w:val="21"/>
        </w:rPr>
        <w:t>”</w:t>
      </w:r>
      <w:r>
        <w:rPr>
          <w:rFonts w:hint="eastAsia" w:ascii="Times New Roman" w:hAnsi="Times New Roman"/>
          <w:szCs w:val="21"/>
        </w:rPr>
        <w:t>（《荀子·劝学》）两句的句式不同。</w:t>
      </w:r>
    </w:p>
    <w:p w14:paraId="2C808477">
      <w:pPr>
        <w:spacing w:line="288" w:lineRule="auto"/>
        <w:jc w:val="left"/>
        <w:rPr>
          <w:rFonts w:hint="eastAsia" w:ascii="Times New Roman" w:hAnsi="Times New Roman"/>
          <w:szCs w:val="21"/>
        </w:rPr>
      </w:pPr>
      <w:r>
        <w:rPr>
          <w:rFonts w:hint="eastAsia" w:ascii="Times New Roman" w:hAnsi="Times New Roman"/>
          <w:szCs w:val="21"/>
        </w:rPr>
        <w:t>D．俟，等待，与《子路、曾皙、冉有、公西华侍坐》</w:t>
      </w:r>
      <w:r>
        <w:rPr>
          <w:rFonts w:hint="eastAsia" w:ascii="宋体" w:hAnsi="宋体"/>
          <w:szCs w:val="21"/>
        </w:rPr>
        <w:t>“</w:t>
      </w:r>
      <w:r>
        <w:rPr>
          <w:rFonts w:hint="eastAsia" w:ascii="Times New Roman" w:hAnsi="Times New Roman"/>
          <w:szCs w:val="21"/>
        </w:rPr>
        <w:t>以俟君子</w:t>
      </w:r>
      <w:r>
        <w:rPr>
          <w:rFonts w:hint="eastAsia" w:ascii="宋体" w:hAnsi="宋体"/>
          <w:szCs w:val="21"/>
        </w:rPr>
        <w:t>”</w:t>
      </w:r>
      <w:r>
        <w:rPr>
          <w:rFonts w:hint="eastAsia" w:ascii="Times New Roman" w:hAnsi="Times New Roman"/>
          <w:szCs w:val="21"/>
        </w:rPr>
        <w:t>中的</w:t>
      </w:r>
      <w:r>
        <w:rPr>
          <w:rFonts w:hint="eastAsia" w:ascii="宋体" w:hAnsi="宋体"/>
          <w:szCs w:val="21"/>
        </w:rPr>
        <w:t>“</w:t>
      </w:r>
      <w:r>
        <w:rPr>
          <w:rFonts w:hint="eastAsia" w:ascii="Times New Roman" w:hAnsi="Times New Roman"/>
          <w:szCs w:val="21"/>
        </w:rPr>
        <w:t>俟</w:t>
      </w:r>
      <w:r>
        <w:rPr>
          <w:rFonts w:hint="eastAsia" w:ascii="宋体" w:hAnsi="宋体"/>
          <w:szCs w:val="21"/>
        </w:rPr>
        <w:t>”</w:t>
      </w:r>
      <w:r>
        <w:rPr>
          <w:rFonts w:hint="eastAsia" w:ascii="Times New Roman" w:hAnsi="Times New Roman"/>
          <w:szCs w:val="21"/>
        </w:rPr>
        <w:t>意思相同。</w:t>
      </w:r>
    </w:p>
    <w:p w14:paraId="5938078B">
      <w:pPr>
        <w:spacing w:line="288" w:lineRule="auto"/>
        <w:jc w:val="left"/>
        <w:rPr>
          <w:rFonts w:hint="eastAsia" w:ascii="Times New Roman" w:hAnsi="Times New Roman"/>
          <w:szCs w:val="21"/>
        </w:rPr>
      </w:pPr>
      <w:r>
        <w:rPr>
          <w:rFonts w:hint="eastAsia" w:ascii="Times New Roman" w:hAnsi="Times New Roman"/>
          <w:szCs w:val="21"/>
        </w:rPr>
        <w:t>12．下列对材料有关内容的概述，不正确的一项是（   ）（3分）</w:t>
      </w:r>
    </w:p>
    <w:p w14:paraId="62046F5C">
      <w:pPr>
        <w:spacing w:line="288" w:lineRule="auto"/>
        <w:jc w:val="left"/>
        <w:rPr>
          <w:rFonts w:hint="eastAsia" w:ascii="Times New Roman" w:hAnsi="Times New Roman"/>
          <w:szCs w:val="21"/>
        </w:rPr>
      </w:pPr>
      <w:r>
        <w:rPr>
          <w:rFonts w:hint="eastAsia" w:ascii="Times New Roman" w:hAnsi="Times New Roman"/>
          <w:szCs w:val="21"/>
        </w:rPr>
        <w:t>A．孔子在陈国与蔡国之间的路上遭遇困境，好几天没有饭吃。子路认为行善的人应该得到福报而不是招来祸患，对此感到不解，于是求见孔子，提出自己的疑问。</w:t>
      </w:r>
    </w:p>
    <w:p w14:paraId="33ECB649">
      <w:pPr>
        <w:spacing w:line="288" w:lineRule="auto"/>
        <w:jc w:val="left"/>
        <w:rPr>
          <w:rFonts w:hint="eastAsia" w:ascii="Times New Roman" w:hAnsi="Times New Roman"/>
          <w:szCs w:val="21"/>
        </w:rPr>
      </w:pPr>
      <w:r>
        <w:rPr>
          <w:rFonts w:hint="eastAsia" w:ascii="Times New Roman" w:hAnsi="Times New Roman"/>
          <w:szCs w:val="21"/>
        </w:rPr>
        <w:t>B．比干聪慧、关龙逢忠诚、子胥敢于进谏，三人都是博学深谋之士，但都结局悲惨，孔子以此为例，说明有才华的人结局不好，教育子路不要重蹈覆辙。</w:t>
      </w:r>
    </w:p>
    <w:p w14:paraId="76A17B6C">
      <w:pPr>
        <w:spacing w:line="288" w:lineRule="auto"/>
        <w:jc w:val="left"/>
        <w:rPr>
          <w:rFonts w:hint="eastAsia" w:ascii="Times New Roman" w:hAnsi="Times New Roman"/>
          <w:szCs w:val="21"/>
        </w:rPr>
      </w:pPr>
      <w:r>
        <w:rPr>
          <w:rFonts w:hint="eastAsia" w:ascii="Times New Roman" w:hAnsi="Times New Roman"/>
          <w:szCs w:val="21"/>
        </w:rPr>
        <w:t>C．孔子认为，一个人有无才德，在于资质；做还是不做，由人决定；得到或得不到赏识，在于时机；生死在于命运。有才华的人没有遇到时机也难有作为。</w:t>
      </w:r>
    </w:p>
    <w:p w14:paraId="73B3FA42">
      <w:pPr>
        <w:spacing w:line="288" w:lineRule="auto"/>
        <w:jc w:val="left"/>
        <w:rPr>
          <w:rFonts w:hint="eastAsia" w:ascii="Times New Roman" w:hAnsi="Times New Roman"/>
          <w:szCs w:val="21"/>
        </w:rPr>
      </w:pPr>
      <w:r>
        <w:rPr>
          <w:rFonts w:hint="eastAsia" w:ascii="Times New Roman" w:hAnsi="Times New Roman"/>
          <w:szCs w:val="21"/>
        </w:rPr>
        <w:t>D．颜回在屋内做饭时有取食的动作，被子贡看见，于是子贡怀疑他偷吃，而孔子依据过去的观察，选择相信颜回。真相大白后，弟子们信服颜回。</w:t>
      </w:r>
    </w:p>
    <w:p w14:paraId="7CBA583F">
      <w:pPr>
        <w:spacing w:line="288" w:lineRule="auto"/>
        <w:jc w:val="left"/>
        <w:rPr>
          <w:rFonts w:hint="eastAsia" w:ascii="Times New Roman" w:hAnsi="Times New Roman"/>
          <w:szCs w:val="21"/>
        </w:rPr>
      </w:pPr>
      <w:r>
        <w:rPr>
          <w:rFonts w:hint="eastAsia" w:ascii="Times New Roman" w:hAnsi="Times New Roman"/>
          <w:szCs w:val="21"/>
        </w:rPr>
        <w:t>13．把材料中画横线的句子翻译成现代汉语。（8分）</w:t>
      </w:r>
    </w:p>
    <w:p w14:paraId="69B7C3E0">
      <w:pPr>
        <w:spacing w:line="288" w:lineRule="auto"/>
        <w:jc w:val="left"/>
        <w:rPr>
          <w:rFonts w:hint="eastAsia" w:ascii="Times New Roman" w:hAnsi="Times New Roman"/>
          <w:szCs w:val="21"/>
        </w:rPr>
      </w:pPr>
      <w:r>
        <w:rPr>
          <w:rFonts w:hint="eastAsia" w:ascii="Times New Roman" w:hAnsi="Times New Roman"/>
          <w:szCs w:val="21"/>
        </w:rPr>
        <w:t>（1）今夫子累德、积义、怀美，行之日久矣，奚居之隐也？（4分）</w:t>
      </w:r>
    </w:p>
    <w:p w14:paraId="5F39EA2E">
      <w:pPr>
        <w:spacing w:line="288" w:lineRule="auto"/>
        <w:jc w:val="left"/>
        <w:rPr>
          <w:rFonts w:hint="eastAsia" w:ascii="Times New Roman" w:hAnsi="Times New Roman"/>
          <w:szCs w:val="21"/>
        </w:rPr>
      </w:pPr>
      <w:r>
        <w:rPr>
          <w:rFonts w:hint="eastAsia" w:ascii="Times New Roman" w:hAnsi="Times New Roman"/>
          <w:szCs w:val="21"/>
        </w:rPr>
        <w:t>（2）向有埃墨堕饭中，欲置之，则不洁；欲弃之，则可惜。（4分）</w:t>
      </w:r>
    </w:p>
    <w:p w14:paraId="64692F26">
      <w:pPr>
        <w:spacing w:line="288" w:lineRule="auto"/>
        <w:jc w:val="left"/>
        <w:rPr>
          <w:rFonts w:hint="eastAsia" w:ascii="Times New Roman" w:hAnsi="Times New Roman"/>
          <w:szCs w:val="21"/>
        </w:rPr>
      </w:pPr>
      <w:r>
        <w:rPr>
          <w:rFonts w:hint="eastAsia" w:ascii="Times New Roman" w:hAnsi="Times New Roman"/>
          <w:szCs w:val="21"/>
        </w:rPr>
        <w:t>14．材料一认为</w:t>
      </w:r>
      <w:r>
        <w:rPr>
          <w:rFonts w:hint="eastAsia" w:ascii="宋体" w:hAnsi="宋体"/>
          <w:szCs w:val="21"/>
        </w:rPr>
        <w:t>“</w:t>
      </w:r>
      <w:r>
        <w:rPr>
          <w:rFonts w:hint="eastAsia" w:ascii="Times New Roman" w:hAnsi="Times New Roman"/>
          <w:szCs w:val="21"/>
        </w:rPr>
        <w:t>君子固穷</w:t>
      </w:r>
      <w:r>
        <w:rPr>
          <w:rFonts w:hint="eastAsia" w:ascii="宋体" w:hAnsi="宋体"/>
          <w:szCs w:val="21"/>
        </w:rPr>
        <w:t>”</w:t>
      </w:r>
      <w:r>
        <w:rPr>
          <w:rFonts w:hint="eastAsia" w:ascii="Times New Roman" w:hAnsi="Times New Roman"/>
          <w:szCs w:val="21"/>
        </w:rPr>
        <w:t>，请依据材料二和材料三，简要说明君子在困窘中应如何做。（3分）</w:t>
      </w:r>
    </w:p>
    <w:p w14:paraId="411AFBF1">
      <w:pPr>
        <w:spacing w:line="288" w:lineRule="auto"/>
        <w:jc w:val="left"/>
        <w:rPr>
          <w:rFonts w:hint="eastAsia" w:ascii="Times New Roman" w:hAnsi="Times New Roman"/>
          <w:b/>
          <w:szCs w:val="21"/>
        </w:rPr>
      </w:pPr>
      <w:r>
        <w:rPr>
          <w:rFonts w:hint="eastAsia" w:ascii="Times New Roman" w:hAnsi="Times New Roman"/>
          <w:b/>
          <w:szCs w:val="21"/>
        </w:rPr>
        <w:t>（二）古代诗歌阅读（本题共2小题，9分）</w:t>
      </w:r>
    </w:p>
    <w:p w14:paraId="1AD6C308">
      <w:pPr>
        <w:spacing w:line="288" w:lineRule="auto"/>
        <w:jc w:val="left"/>
        <w:rPr>
          <w:rFonts w:hint="eastAsia" w:ascii="Times New Roman" w:hAnsi="Times New Roman"/>
          <w:szCs w:val="21"/>
        </w:rPr>
      </w:pPr>
      <w:r>
        <w:rPr>
          <w:rFonts w:hint="eastAsia" w:ascii="Times New Roman" w:hAnsi="Times New Roman"/>
          <w:szCs w:val="21"/>
        </w:rPr>
        <w:t>阅读下面这首唐诗，完成15～16题。</w:t>
      </w:r>
    </w:p>
    <w:p w14:paraId="793FF25D">
      <w:pPr>
        <w:spacing w:line="288" w:lineRule="auto"/>
        <w:jc w:val="center"/>
        <w:rPr>
          <w:rFonts w:hint="eastAsia" w:ascii="楷体" w:hAnsi="楷体" w:eastAsia="楷体"/>
          <w:szCs w:val="21"/>
        </w:rPr>
      </w:pPr>
      <w:r>
        <w:rPr>
          <w:rFonts w:hint="eastAsia" w:ascii="楷体" w:hAnsi="楷体" w:eastAsia="楷体"/>
          <w:b/>
          <w:szCs w:val="21"/>
        </w:rPr>
        <w:t>鹤林寺中秋夜玩月</w:t>
      </w:r>
      <w:r>
        <w:rPr>
          <w:rFonts w:hint="eastAsia" w:ascii="楷体" w:hAnsi="楷体" w:eastAsia="楷体"/>
          <w:szCs w:val="21"/>
        </w:rPr>
        <w:t xml:space="preserve">  许浑</w:t>
      </w:r>
    </w:p>
    <w:p w14:paraId="09B6B0D5">
      <w:pPr>
        <w:spacing w:line="288" w:lineRule="auto"/>
        <w:jc w:val="center"/>
        <w:rPr>
          <w:rFonts w:hint="eastAsia" w:ascii="楷体" w:hAnsi="楷体" w:eastAsia="楷体"/>
          <w:szCs w:val="21"/>
        </w:rPr>
      </w:pPr>
      <w:r>
        <w:rPr>
          <w:rFonts w:hint="eastAsia" w:ascii="楷体" w:hAnsi="楷体" w:eastAsia="楷体"/>
          <w:szCs w:val="21"/>
        </w:rPr>
        <w:t>待月东林月正圆，广庭无树草无烟。</w:t>
      </w:r>
    </w:p>
    <w:p w14:paraId="175094DC">
      <w:pPr>
        <w:spacing w:line="288" w:lineRule="auto"/>
        <w:jc w:val="center"/>
        <w:rPr>
          <w:rFonts w:hint="eastAsia" w:ascii="楷体" w:hAnsi="楷体" w:eastAsia="楷体"/>
          <w:szCs w:val="21"/>
        </w:rPr>
      </w:pPr>
      <w:r>
        <w:rPr>
          <w:rFonts w:hint="eastAsia" w:ascii="楷体" w:hAnsi="楷体" w:eastAsia="楷体"/>
          <w:szCs w:val="21"/>
        </w:rPr>
        <w:t>中秋云尽出沧海，半夜露寒当碧天。</w:t>
      </w:r>
    </w:p>
    <w:p w14:paraId="24E6A818">
      <w:pPr>
        <w:spacing w:line="288" w:lineRule="auto"/>
        <w:jc w:val="center"/>
        <w:rPr>
          <w:rFonts w:hint="eastAsia" w:ascii="楷体" w:hAnsi="楷体" w:eastAsia="楷体"/>
          <w:szCs w:val="21"/>
        </w:rPr>
      </w:pPr>
      <w:r>
        <w:rPr>
          <w:rFonts w:hint="eastAsia" w:ascii="楷体" w:hAnsi="楷体" w:eastAsia="楷体"/>
          <w:szCs w:val="21"/>
        </w:rPr>
        <w:t>轮彩渐移金殿外，镜光犹挂玉楼前。</w:t>
      </w:r>
    </w:p>
    <w:p w14:paraId="63A47718">
      <w:pPr>
        <w:spacing w:line="288" w:lineRule="auto"/>
        <w:jc w:val="center"/>
        <w:rPr>
          <w:rFonts w:hint="eastAsia" w:ascii="楷体" w:hAnsi="楷体" w:eastAsia="楷体"/>
          <w:szCs w:val="21"/>
        </w:rPr>
      </w:pPr>
      <w:r>
        <w:rPr>
          <w:rFonts w:hint="eastAsia" w:ascii="楷体" w:hAnsi="楷体" w:eastAsia="楷体"/>
          <w:szCs w:val="21"/>
        </w:rPr>
        <w:t>莫辞达曙殷勤望，一堕西岩又隔年。</w:t>
      </w:r>
    </w:p>
    <w:p w14:paraId="5368707B">
      <w:pPr>
        <w:spacing w:line="288" w:lineRule="auto"/>
        <w:jc w:val="left"/>
        <w:rPr>
          <w:rFonts w:hint="eastAsia" w:ascii="Times New Roman" w:hAnsi="Times New Roman"/>
          <w:szCs w:val="21"/>
        </w:rPr>
      </w:pPr>
      <w:r>
        <w:rPr>
          <w:rFonts w:hint="eastAsia" w:ascii="Times New Roman" w:hAnsi="Times New Roman"/>
          <w:szCs w:val="21"/>
        </w:rPr>
        <w:t>15．下列对这首诗的理解和赏析，不正确的一项是（   ）（3分）</w:t>
      </w:r>
    </w:p>
    <w:p w14:paraId="21DF921F">
      <w:pPr>
        <w:spacing w:line="288" w:lineRule="auto"/>
        <w:jc w:val="left"/>
        <w:rPr>
          <w:rFonts w:hint="eastAsia" w:ascii="Times New Roman" w:hAnsi="Times New Roman"/>
          <w:szCs w:val="21"/>
        </w:rPr>
      </w:pPr>
      <w:r>
        <w:rPr>
          <w:rFonts w:hint="eastAsia" w:ascii="Times New Roman" w:hAnsi="Times New Roman"/>
          <w:szCs w:val="21"/>
        </w:rPr>
        <w:t>A．开篇介绍了赏月的时间和地点，为了尽兴地欣赏中秋明月，诗人特意挑选了一处开阔的区域，没有高树遮挡，也无烟尘碍眼。</w:t>
      </w:r>
    </w:p>
    <w:p w14:paraId="348B4975">
      <w:pPr>
        <w:spacing w:line="288" w:lineRule="auto"/>
        <w:jc w:val="left"/>
        <w:rPr>
          <w:rFonts w:hint="eastAsia" w:ascii="Times New Roman" w:hAnsi="Times New Roman"/>
          <w:szCs w:val="21"/>
        </w:rPr>
      </w:pPr>
      <w:r>
        <w:rPr>
          <w:rFonts w:hint="eastAsia" w:ascii="Times New Roman" w:hAnsi="Times New Roman"/>
          <w:szCs w:val="21"/>
        </w:rPr>
        <w:t>B．颔联承接首联的</w:t>
      </w:r>
      <w:r>
        <w:rPr>
          <w:rFonts w:hint="eastAsia" w:ascii="宋体" w:hAnsi="宋体"/>
          <w:szCs w:val="21"/>
        </w:rPr>
        <w:t>“</w:t>
      </w:r>
      <w:r>
        <w:rPr>
          <w:rFonts w:hint="eastAsia" w:ascii="Times New Roman" w:hAnsi="Times New Roman"/>
          <w:szCs w:val="21"/>
        </w:rPr>
        <w:t>月正圆</w:t>
      </w:r>
      <w:r>
        <w:rPr>
          <w:rFonts w:hint="eastAsia" w:ascii="宋体" w:hAnsi="宋体"/>
          <w:szCs w:val="21"/>
        </w:rPr>
        <w:t>”</w:t>
      </w:r>
      <w:r>
        <w:rPr>
          <w:rFonts w:hint="eastAsia" w:ascii="Times New Roman" w:hAnsi="Times New Roman"/>
          <w:szCs w:val="21"/>
        </w:rPr>
        <w:t>三字，进一步展现出诗人耐心等待的过程；</w:t>
      </w:r>
      <w:r>
        <w:rPr>
          <w:rFonts w:hint="eastAsia" w:ascii="宋体" w:hAnsi="宋体"/>
          <w:szCs w:val="21"/>
        </w:rPr>
        <w:t>“</w:t>
      </w:r>
      <w:r>
        <w:rPr>
          <w:rFonts w:hint="eastAsia" w:ascii="Times New Roman" w:hAnsi="Times New Roman"/>
          <w:szCs w:val="21"/>
        </w:rPr>
        <w:t>云尽</w:t>
      </w:r>
      <w:r>
        <w:rPr>
          <w:rFonts w:hint="eastAsia" w:ascii="宋体" w:hAnsi="宋体"/>
          <w:szCs w:val="21"/>
        </w:rPr>
        <w:t>”</w:t>
      </w:r>
      <w:r>
        <w:rPr>
          <w:rFonts w:hint="eastAsia" w:ascii="Times New Roman" w:hAnsi="Times New Roman"/>
          <w:szCs w:val="21"/>
        </w:rPr>
        <w:t>二字，传达出诗人等待时间之久，暗含惊喜之意。</w:t>
      </w:r>
    </w:p>
    <w:p w14:paraId="31BA34D4">
      <w:pPr>
        <w:spacing w:line="288" w:lineRule="auto"/>
        <w:jc w:val="left"/>
        <w:rPr>
          <w:rFonts w:hint="eastAsia" w:ascii="Times New Roman" w:hAnsi="Times New Roman"/>
          <w:szCs w:val="21"/>
        </w:rPr>
      </w:pPr>
      <w:r>
        <w:rPr>
          <w:rFonts w:hint="eastAsia" w:ascii="Times New Roman" w:hAnsi="Times New Roman"/>
          <w:szCs w:val="21"/>
        </w:rPr>
        <w:t>C．结尾写诗人打算通宵赏月，不肯辜负此等良辰美景，既体现了诗人对自然之美的留恋，同时也透露出诗人内心的孤独与寂寞。</w:t>
      </w:r>
    </w:p>
    <w:p w14:paraId="263C1613">
      <w:pPr>
        <w:spacing w:line="288" w:lineRule="auto"/>
        <w:jc w:val="left"/>
        <w:rPr>
          <w:rFonts w:hint="eastAsia" w:ascii="Times New Roman" w:hAnsi="Times New Roman"/>
          <w:szCs w:val="21"/>
        </w:rPr>
      </w:pPr>
      <w:r>
        <w:rPr>
          <w:rFonts w:hint="eastAsia" w:ascii="Times New Roman" w:hAnsi="Times New Roman"/>
          <w:szCs w:val="21"/>
        </w:rPr>
        <w:t>D．诗人在诗歌的前三联交代等待月出的过程，最后一联着重表述</w:t>
      </w:r>
      <w:r>
        <w:rPr>
          <w:rFonts w:hint="eastAsia" w:ascii="宋体" w:hAnsi="宋体"/>
          <w:szCs w:val="21"/>
        </w:rPr>
        <w:t>“</w:t>
      </w:r>
      <w:r>
        <w:rPr>
          <w:rFonts w:hint="eastAsia" w:ascii="Times New Roman" w:hAnsi="Times New Roman"/>
          <w:szCs w:val="21"/>
        </w:rPr>
        <w:t>惜月</w:t>
      </w:r>
      <w:r>
        <w:rPr>
          <w:rFonts w:hint="eastAsia" w:ascii="宋体" w:hAnsi="宋体"/>
          <w:szCs w:val="21"/>
        </w:rPr>
        <w:t>”</w:t>
      </w:r>
      <w:r>
        <w:rPr>
          <w:rFonts w:hint="eastAsia" w:ascii="Times New Roman" w:hAnsi="Times New Roman"/>
          <w:szCs w:val="21"/>
        </w:rPr>
        <w:t>的感受；全文文辞清丽，构思精妙，意境深远。</w:t>
      </w:r>
    </w:p>
    <w:p w14:paraId="1330B068">
      <w:pPr>
        <w:spacing w:line="288" w:lineRule="auto"/>
        <w:jc w:val="left"/>
        <w:rPr>
          <w:rFonts w:hint="eastAsia" w:ascii="Times New Roman" w:hAnsi="Times New Roman"/>
          <w:szCs w:val="21"/>
        </w:rPr>
      </w:pPr>
      <w:r>
        <w:rPr>
          <w:rFonts w:hint="eastAsia" w:ascii="Times New Roman" w:hAnsi="Times New Roman"/>
          <w:szCs w:val="21"/>
        </w:rPr>
        <w:t>16．有人认为，本诗颈联按时间顺序应先写</w:t>
      </w:r>
      <w:r>
        <w:rPr>
          <w:rFonts w:hint="eastAsia" w:ascii="宋体" w:hAnsi="宋体"/>
          <w:szCs w:val="21"/>
        </w:rPr>
        <w:t>“</w:t>
      </w:r>
      <w:r>
        <w:rPr>
          <w:rFonts w:hint="eastAsia" w:ascii="Times New Roman" w:hAnsi="Times New Roman"/>
          <w:szCs w:val="21"/>
        </w:rPr>
        <w:t>犹挂</w:t>
      </w:r>
      <w:r>
        <w:rPr>
          <w:rFonts w:hint="eastAsia" w:ascii="宋体" w:hAnsi="宋体"/>
          <w:szCs w:val="21"/>
        </w:rPr>
        <w:t>”</w:t>
      </w:r>
      <w:r>
        <w:rPr>
          <w:rFonts w:hint="eastAsia" w:ascii="Times New Roman" w:hAnsi="Times New Roman"/>
          <w:szCs w:val="21"/>
        </w:rPr>
        <w:t>再写</w:t>
      </w:r>
      <w:r>
        <w:rPr>
          <w:rFonts w:hint="eastAsia" w:ascii="宋体" w:hAnsi="宋体"/>
          <w:szCs w:val="21"/>
        </w:rPr>
        <w:t>“</w:t>
      </w:r>
      <w:r>
        <w:rPr>
          <w:rFonts w:hint="eastAsia" w:ascii="Times New Roman" w:hAnsi="Times New Roman"/>
          <w:szCs w:val="21"/>
        </w:rPr>
        <w:t>渐移</w:t>
      </w:r>
      <w:r>
        <w:rPr>
          <w:rFonts w:hint="eastAsia" w:ascii="宋体" w:hAnsi="宋体"/>
          <w:szCs w:val="21"/>
        </w:rPr>
        <w:t>”</w:t>
      </w:r>
      <w:r>
        <w:rPr>
          <w:rFonts w:hint="eastAsia" w:ascii="Times New Roman" w:hAnsi="Times New Roman"/>
          <w:szCs w:val="21"/>
        </w:rPr>
        <w:t>，颈联顺序反了更好。此说法有其合理之处，请结合诗的颈联具体分析。（6分）</w:t>
      </w:r>
    </w:p>
    <w:p w14:paraId="56C3CE59">
      <w:pPr>
        <w:spacing w:line="288" w:lineRule="auto"/>
        <w:jc w:val="left"/>
        <w:rPr>
          <w:rFonts w:hint="eastAsia" w:ascii="Times New Roman" w:hAnsi="Times New Roman"/>
          <w:b/>
          <w:szCs w:val="21"/>
        </w:rPr>
      </w:pPr>
      <w:r>
        <w:rPr>
          <w:rFonts w:hint="eastAsia" w:ascii="Times New Roman" w:hAnsi="Times New Roman"/>
          <w:b/>
          <w:szCs w:val="21"/>
        </w:rPr>
        <w:t>（三）名篇名句默写（本题共1小题，6分）</w:t>
      </w:r>
    </w:p>
    <w:p w14:paraId="50FB8FB7">
      <w:pPr>
        <w:spacing w:line="288" w:lineRule="auto"/>
        <w:jc w:val="left"/>
        <w:rPr>
          <w:rFonts w:hint="eastAsia" w:ascii="Times New Roman" w:hAnsi="Times New Roman"/>
          <w:szCs w:val="21"/>
        </w:rPr>
      </w:pPr>
      <w:r>
        <w:rPr>
          <w:rFonts w:hint="eastAsia" w:ascii="Times New Roman" w:hAnsi="Times New Roman"/>
          <w:szCs w:val="21"/>
        </w:rPr>
        <w:t>17．补写出下列句子中的空缺部分。（6分）</w:t>
      </w:r>
    </w:p>
    <w:p w14:paraId="0E07B461">
      <w:pPr>
        <w:spacing w:line="288" w:lineRule="auto"/>
        <w:jc w:val="left"/>
        <w:rPr>
          <w:rFonts w:hint="eastAsia" w:ascii="Times New Roman" w:hAnsi="Times New Roman"/>
          <w:szCs w:val="21"/>
        </w:rPr>
      </w:pPr>
      <w:r>
        <w:rPr>
          <w:rFonts w:hint="eastAsia" w:ascii="Times New Roman" w:hAnsi="Times New Roman"/>
          <w:szCs w:val="21"/>
        </w:rPr>
        <w:t>（1）李明游览山谷，见山连绵起伏、沟谷幽深、山路曲折迂回，不禁想起了陶渊明《归去来兮辞并序》中的</w:t>
      </w:r>
      <w:r>
        <w:rPr>
          <w:rFonts w:hint="eastAsia" w:ascii="宋体" w:hAnsi="宋体"/>
          <w:szCs w:val="21"/>
        </w:rPr>
        <w:t>“</w:t>
      </w:r>
      <w:r>
        <w:rPr>
          <w:rFonts w:hint="eastAsia" w:ascii="Times New Roman" w:hAnsi="Times New Roman"/>
          <w:szCs w:val="21"/>
        </w:rPr>
        <w:t>______，______</w:t>
      </w:r>
      <w:r>
        <w:rPr>
          <w:rFonts w:hint="eastAsia" w:ascii="宋体" w:hAnsi="宋体"/>
          <w:szCs w:val="21"/>
        </w:rPr>
        <w:t>”</w:t>
      </w:r>
      <w:r>
        <w:rPr>
          <w:rFonts w:hint="eastAsia" w:ascii="Times New Roman" w:hAnsi="Times New Roman"/>
          <w:szCs w:val="21"/>
        </w:rPr>
        <w:t>两句。</w:t>
      </w:r>
    </w:p>
    <w:p w14:paraId="6DBD3CAF">
      <w:pPr>
        <w:spacing w:line="288" w:lineRule="auto"/>
        <w:jc w:val="left"/>
        <w:rPr>
          <w:rFonts w:hint="eastAsia" w:ascii="Times New Roman" w:hAnsi="Times New Roman"/>
          <w:szCs w:val="21"/>
        </w:rPr>
      </w:pPr>
      <w:r>
        <w:rPr>
          <w:rFonts w:hint="eastAsia" w:ascii="Times New Roman" w:hAnsi="Times New Roman"/>
          <w:szCs w:val="21"/>
        </w:rPr>
        <w:t>（2）学校举办以</w:t>
      </w:r>
      <w:r>
        <w:rPr>
          <w:rFonts w:hint="eastAsia" w:ascii="宋体" w:hAnsi="宋体"/>
          <w:szCs w:val="21"/>
        </w:rPr>
        <w:t>“</w:t>
      </w:r>
      <w:r>
        <w:rPr>
          <w:rFonts w:hint="eastAsia" w:ascii="Times New Roman" w:hAnsi="Times New Roman"/>
          <w:szCs w:val="21"/>
        </w:rPr>
        <w:t>尊重知识、尊重人才</w:t>
      </w:r>
      <w:r>
        <w:rPr>
          <w:rFonts w:hint="eastAsia" w:ascii="宋体" w:hAnsi="宋体"/>
          <w:szCs w:val="21"/>
        </w:rPr>
        <w:t>”</w:t>
      </w:r>
      <w:r>
        <w:rPr>
          <w:rFonts w:hint="eastAsia" w:ascii="Times New Roman" w:hAnsi="Times New Roman"/>
          <w:szCs w:val="21"/>
        </w:rPr>
        <w:t>为主题的演讲比赛，小王同学在演讲中引用苏洵《六国论》中的</w:t>
      </w:r>
      <w:r>
        <w:rPr>
          <w:rFonts w:hint="eastAsia" w:ascii="宋体" w:hAnsi="宋体"/>
          <w:szCs w:val="21"/>
        </w:rPr>
        <w:t>“</w:t>
      </w:r>
      <w:r>
        <w:rPr>
          <w:rFonts w:hint="eastAsia" w:ascii="Times New Roman" w:hAnsi="Times New Roman"/>
          <w:szCs w:val="21"/>
        </w:rPr>
        <w:t>______，______</w:t>
      </w:r>
      <w:r>
        <w:rPr>
          <w:rFonts w:hint="eastAsia" w:ascii="宋体" w:hAnsi="宋体"/>
          <w:szCs w:val="21"/>
        </w:rPr>
        <w:t>”</w:t>
      </w:r>
      <w:r>
        <w:rPr>
          <w:rFonts w:hint="eastAsia" w:ascii="Times New Roman" w:hAnsi="Times New Roman"/>
          <w:szCs w:val="21"/>
        </w:rPr>
        <w:t>两句，论证要正确对待人才。</w:t>
      </w:r>
    </w:p>
    <w:p w14:paraId="30D55A4A">
      <w:pPr>
        <w:spacing w:line="288" w:lineRule="auto"/>
        <w:jc w:val="left"/>
        <w:rPr>
          <w:rFonts w:hint="eastAsia" w:ascii="Times New Roman" w:hAnsi="Times New Roman"/>
          <w:szCs w:val="21"/>
        </w:rPr>
      </w:pPr>
      <w:r>
        <w:rPr>
          <w:rFonts w:hint="eastAsia" w:ascii="Times New Roman" w:hAnsi="Times New Roman"/>
          <w:szCs w:val="21"/>
        </w:rPr>
        <w:t>（3）鸥，善飞，能游水，常随潮而翔。在古诗文中，鸥鸟有豪迈、壮志、淡泊、归隐、飘零、伤感等寓意，如</w:t>
      </w:r>
      <w:r>
        <w:rPr>
          <w:rFonts w:hint="eastAsia" w:ascii="宋体" w:hAnsi="宋体"/>
          <w:szCs w:val="21"/>
        </w:rPr>
        <w:t>“</w:t>
      </w:r>
      <w:r>
        <w:rPr>
          <w:rFonts w:hint="eastAsia" w:ascii="Times New Roman" w:hAnsi="Times New Roman"/>
          <w:szCs w:val="21"/>
        </w:rPr>
        <w:t>______，______</w:t>
      </w:r>
      <w:r>
        <w:rPr>
          <w:rFonts w:hint="eastAsia" w:ascii="宋体" w:hAnsi="宋体"/>
          <w:szCs w:val="21"/>
        </w:rPr>
        <w:t>”</w:t>
      </w:r>
      <w:r>
        <w:rPr>
          <w:rFonts w:hint="eastAsia" w:ascii="Times New Roman" w:hAnsi="Times New Roman"/>
          <w:szCs w:val="21"/>
        </w:rPr>
        <w:t>。</w:t>
      </w:r>
    </w:p>
    <w:p w14:paraId="4D829C61">
      <w:pPr>
        <w:spacing w:line="288" w:lineRule="auto"/>
        <w:jc w:val="left"/>
        <w:rPr>
          <w:rFonts w:hint="eastAsia" w:ascii="Times New Roman" w:hAnsi="Times New Roman"/>
          <w:b/>
          <w:sz w:val="24"/>
        </w:rPr>
      </w:pPr>
      <w:r>
        <w:rPr>
          <w:rFonts w:hint="eastAsia" w:ascii="Times New Roman" w:hAnsi="Times New Roman"/>
          <w:b/>
          <w:sz w:val="24"/>
        </w:rPr>
        <w:t>三、语言文字运用（20分）</w:t>
      </w:r>
    </w:p>
    <w:p w14:paraId="02A6543A">
      <w:pPr>
        <w:spacing w:line="288" w:lineRule="auto"/>
        <w:jc w:val="left"/>
        <w:rPr>
          <w:rFonts w:hint="eastAsia" w:ascii="Times New Roman" w:hAnsi="Times New Roman"/>
          <w:b/>
          <w:szCs w:val="21"/>
        </w:rPr>
      </w:pPr>
      <w:r>
        <w:rPr>
          <w:rFonts w:hint="eastAsia" w:ascii="Times New Roman" w:hAnsi="Times New Roman"/>
          <w:b/>
          <w:szCs w:val="21"/>
        </w:rPr>
        <w:t>（一）语言文字运用Ⅰ（本题共3小题，11分）</w:t>
      </w:r>
    </w:p>
    <w:p w14:paraId="37AE25A9">
      <w:pPr>
        <w:spacing w:line="288" w:lineRule="auto"/>
        <w:jc w:val="left"/>
        <w:rPr>
          <w:rFonts w:hint="eastAsia" w:ascii="Times New Roman" w:hAnsi="Times New Roman"/>
          <w:szCs w:val="21"/>
        </w:rPr>
      </w:pPr>
      <w:r>
        <w:rPr>
          <w:rFonts w:hint="eastAsia" w:ascii="Times New Roman" w:hAnsi="Times New Roman"/>
          <w:szCs w:val="21"/>
        </w:rPr>
        <w:t>阅读下面的文字，完成18~20题。</w:t>
      </w:r>
    </w:p>
    <w:p w14:paraId="235AABA4">
      <w:pPr>
        <w:spacing w:line="288" w:lineRule="auto"/>
        <w:ind w:firstLine="420" w:firstLineChars="200"/>
        <w:jc w:val="left"/>
        <w:rPr>
          <w:rFonts w:hint="eastAsia" w:ascii="楷体" w:hAnsi="楷体" w:eastAsia="楷体"/>
          <w:szCs w:val="21"/>
          <w:u w:val="wave"/>
        </w:rPr>
      </w:pPr>
      <w:r>
        <w:rPr>
          <w:rFonts w:hint="eastAsia" w:ascii="楷体" w:hAnsi="楷体" w:eastAsia="楷体"/>
          <w:szCs w:val="21"/>
        </w:rPr>
        <w:t>“喀斯特现象”，给世界许多地方造就了千万奇观。</w:t>
      </w:r>
      <w:r>
        <w:rPr>
          <w:rFonts w:hint="eastAsia" w:ascii="楷体" w:hAnsi="楷体" w:eastAsia="楷体"/>
          <w:szCs w:val="21"/>
          <w:u w:val="wave"/>
        </w:rPr>
        <w:t>人们尽管知道石灰岩溶洞可以变化出神奇的境界，但是，新的景观被人们发现，仍然会发出惊叹。</w:t>
      </w:r>
    </w:p>
    <w:p w14:paraId="6A825745">
      <w:pPr>
        <w:spacing w:line="288" w:lineRule="auto"/>
        <w:ind w:firstLine="420" w:firstLineChars="200"/>
        <w:jc w:val="left"/>
        <w:rPr>
          <w:rFonts w:hint="eastAsia" w:ascii="楷体" w:hAnsi="楷体" w:eastAsia="楷体"/>
          <w:szCs w:val="21"/>
        </w:rPr>
      </w:pPr>
      <w:r>
        <w:rPr>
          <w:rFonts w:hint="eastAsia" w:ascii="楷体" w:hAnsi="楷体" w:eastAsia="楷体"/>
          <w:szCs w:val="21"/>
        </w:rPr>
        <w:t>连州是我国著名的古城邑，向来以风景壮丽著称。连州以北的东陂镇大洞村境内，有一天然岩洞。它分上下三层。最下层有一潭绿泉，蜿蜒伸进山洞深处。它究竟通向何方，谁也不知道。几个具有冒险精神的农民下了决心，想一探究竟。他们扎了小竹筏，备了火把，带了干粮，进了洞中，（  ①  ）地探索前进。大伙终于弄清楚这是一条可容小舟通过的地下河。这几个乡民的发现渐渐被传开了。原来人们游览大口岩，总是观赏它的地面，现在大都转而要求泛舟地下河了。接着连州中国旅行社也在这儿设了个管理区。消息四播，游客（  ②  ），纷纷到大口岩来。</w:t>
      </w:r>
    </w:p>
    <w:p w14:paraId="6C014A4E">
      <w:pPr>
        <w:spacing w:line="288" w:lineRule="auto"/>
        <w:ind w:firstLine="420" w:firstLineChars="200"/>
        <w:jc w:val="left"/>
        <w:rPr>
          <w:rFonts w:hint="eastAsia" w:ascii="楷体" w:hAnsi="楷体" w:eastAsia="楷体"/>
          <w:szCs w:val="21"/>
        </w:rPr>
      </w:pPr>
      <w:r>
        <w:rPr>
          <w:rFonts w:hint="eastAsia" w:ascii="楷体" w:hAnsi="楷体" w:eastAsia="楷体"/>
          <w:szCs w:val="21"/>
        </w:rPr>
        <w:t>我们应邀也游览了一次神秘瑰丽的地下河。从洞口一步步地深入下去，那儿停靠着两艘小小的机动船，每船可坐10人左右。由于带着强光灯，小河两岸风景“繁花锦绣”，都可以看得清楚。岩洞的顶端，因为一般都距离水里好几十米，</w:t>
      </w:r>
      <w:r>
        <w:rPr>
          <w:rFonts w:hint="eastAsia" w:ascii="楷体" w:hAnsi="楷体" w:eastAsia="楷体"/>
          <w:szCs w:val="21"/>
          <w:u w:val="single"/>
        </w:rPr>
        <w:t>仿佛是一个奇特的深邃的夜空。</w:t>
      </w:r>
      <w:r>
        <w:rPr>
          <w:rFonts w:hint="eastAsia" w:ascii="楷体" w:hAnsi="楷体" w:eastAsia="楷体"/>
          <w:szCs w:val="21"/>
        </w:rPr>
        <w:t>泛舟河上，那感受是很有趣的，有点像梦境，也有点像是进入神话或童话的境界。我想，将来如果有一部中国式的《爱丽思梦游奇境记》，这种溶洞的奇观，应该更多地拍摄进去，让外间的人们陶醉陶醉才好。</w:t>
      </w:r>
    </w:p>
    <w:p w14:paraId="6C5A88D3">
      <w:pPr>
        <w:spacing w:line="288" w:lineRule="auto"/>
        <w:jc w:val="left"/>
        <w:rPr>
          <w:rFonts w:hint="eastAsia" w:ascii="Times New Roman" w:hAnsi="Times New Roman"/>
          <w:szCs w:val="21"/>
        </w:rPr>
      </w:pPr>
      <w:r>
        <w:rPr>
          <w:rFonts w:hint="eastAsia" w:ascii="Times New Roman" w:hAnsi="Times New Roman"/>
          <w:szCs w:val="21"/>
        </w:rPr>
        <w:t>18．请在文中括号处填入恰当的成语。（2分）</w:t>
      </w:r>
    </w:p>
    <w:p w14:paraId="7576CBFB">
      <w:pPr>
        <w:spacing w:line="288" w:lineRule="auto"/>
        <w:jc w:val="left"/>
        <w:rPr>
          <w:rFonts w:hint="eastAsia" w:ascii="Times New Roman" w:hAnsi="Times New Roman"/>
          <w:szCs w:val="21"/>
        </w:rPr>
      </w:pPr>
      <w:r>
        <w:rPr>
          <w:rFonts w:hint="eastAsia" w:ascii="Times New Roman" w:hAnsi="Times New Roman"/>
          <w:szCs w:val="21"/>
        </w:rPr>
        <w:t>19．文中画波浪线的句子有两处表述不当，请指出并进行修改，使语言表达准确流畅，逻辑严密。不得改变原意。（3分）</w:t>
      </w:r>
    </w:p>
    <w:p w14:paraId="32D26CE0">
      <w:pPr>
        <w:spacing w:line="288" w:lineRule="auto"/>
        <w:jc w:val="left"/>
        <w:rPr>
          <w:rFonts w:hint="eastAsia" w:ascii="Times New Roman" w:hAnsi="Times New Roman"/>
          <w:szCs w:val="21"/>
        </w:rPr>
      </w:pPr>
      <w:r>
        <w:rPr>
          <w:rFonts w:hint="eastAsia" w:ascii="Times New Roman" w:hAnsi="Times New Roman"/>
          <w:szCs w:val="21"/>
        </w:rPr>
        <w:t>20．请简要分析文中画横线句子的表达效果。（6分）</w:t>
      </w:r>
    </w:p>
    <w:p w14:paraId="41A53D5B">
      <w:pPr>
        <w:spacing w:line="288" w:lineRule="auto"/>
        <w:jc w:val="left"/>
        <w:rPr>
          <w:rFonts w:hint="eastAsia" w:ascii="Times New Roman" w:hAnsi="Times New Roman"/>
          <w:b/>
          <w:szCs w:val="21"/>
        </w:rPr>
      </w:pPr>
      <w:r>
        <w:rPr>
          <w:rFonts w:hint="eastAsia" w:ascii="Times New Roman" w:hAnsi="Times New Roman"/>
          <w:b/>
          <w:szCs w:val="21"/>
        </w:rPr>
        <w:t>（二）语言文字运用Ⅱ（本题共2小题，9分）</w:t>
      </w:r>
    </w:p>
    <w:p w14:paraId="0BDA9398">
      <w:pPr>
        <w:spacing w:line="288" w:lineRule="auto"/>
        <w:jc w:val="left"/>
        <w:rPr>
          <w:rFonts w:hint="eastAsia" w:ascii="Times New Roman" w:hAnsi="Times New Roman"/>
          <w:szCs w:val="21"/>
        </w:rPr>
      </w:pPr>
      <w:r>
        <w:rPr>
          <w:rFonts w:hint="eastAsia" w:ascii="Times New Roman" w:hAnsi="Times New Roman"/>
          <w:szCs w:val="21"/>
        </w:rPr>
        <w:t>阅读下面的文字，完成21～22题。</w:t>
      </w:r>
    </w:p>
    <w:p w14:paraId="598F6695">
      <w:pPr>
        <w:spacing w:line="288" w:lineRule="auto"/>
        <w:ind w:firstLine="420" w:firstLineChars="200"/>
        <w:jc w:val="left"/>
        <w:rPr>
          <w:rFonts w:hint="eastAsia" w:ascii="楷体" w:hAnsi="楷体" w:eastAsia="楷体"/>
          <w:szCs w:val="21"/>
        </w:rPr>
      </w:pPr>
      <w:r>
        <w:rPr>
          <w:rFonts w:hint="eastAsia" w:ascii="楷体" w:hAnsi="楷体" w:eastAsia="楷体"/>
          <w:szCs w:val="21"/>
        </w:rPr>
        <w:t>昆虫的嗅觉是非常灵敏的，人们早就知道，蜜蜂能够追踪几百米之外的花香去采蜜。受昆虫灵敏的嗅觉能力启发，科学家将活体蜜蜂的大脑连接到电极上，</w:t>
      </w:r>
      <w:r>
        <w:rPr>
          <w:rFonts w:hint="eastAsia" w:ascii="楷体" w:hAnsi="楷体" w:eastAsia="楷体"/>
          <w:szCs w:val="21"/>
          <w:u w:val="single"/>
        </w:rPr>
        <w:t xml:space="preserve">   ①   </w:t>
      </w:r>
      <w:r>
        <w:rPr>
          <w:rFonts w:hint="eastAsia" w:ascii="楷体" w:hAnsi="楷体" w:eastAsia="楷体"/>
          <w:szCs w:val="21"/>
        </w:rPr>
        <w:t>，然后记录它们的大脑信号。研究者在《生物传感器和生物电子学》杂志上报告称，不同的气味会引发蜜蜂大脑的特定脑活动，而这一活动是固定且可重复的，就好像气味在蜜蜂大脑里留下的</w:t>
      </w:r>
      <w:r>
        <w:rPr>
          <w:rFonts w:hint="eastAsia" w:ascii="楷体" w:hAnsi="楷体" w:eastAsia="楷体"/>
          <w:szCs w:val="21"/>
          <w:u w:val="wave"/>
        </w:rPr>
        <w:t>“指纹”</w:t>
      </w:r>
      <w:r>
        <w:rPr>
          <w:rFonts w:hint="eastAsia" w:ascii="楷体" w:hAnsi="楷体" w:eastAsia="楷体"/>
          <w:szCs w:val="21"/>
        </w:rPr>
        <w:t>。</w:t>
      </w:r>
    </w:p>
    <w:p w14:paraId="0B1D92B7">
      <w:pPr>
        <w:spacing w:line="288" w:lineRule="auto"/>
        <w:ind w:firstLine="420" w:firstLineChars="200"/>
        <w:jc w:val="left"/>
        <w:rPr>
          <w:rFonts w:hint="eastAsia" w:ascii="楷体" w:hAnsi="楷体" w:eastAsia="楷体"/>
          <w:szCs w:val="21"/>
        </w:rPr>
      </w:pPr>
      <w:r>
        <w:rPr>
          <w:rFonts w:hint="eastAsia" w:ascii="楷体" w:hAnsi="楷体" w:eastAsia="楷体"/>
          <w:szCs w:val="21"/>
        </w:rPr>
        <w:t>科学家在蜜蜂大脑里直接植入电极，然后尝试让蜜蜂接触不同的气味分子，并进一步通过电极记录蜜蜂大脑的活动（脑电图）。将健康的人呼出的气体和肺癌患者呼出的气体喷向实验蜜蜂后，科学家发现它们的大脑负责嗅觉的部分会出现完全不同的电生理反应。因此，实验人员</w:t>
      </w:r>
      <w:r>
        <w:rPr>
          <w:rFonts w:hint="eastAsia" w:ascii="楷体" w:hAnsi="楷体" w:eastAsia="楷体"/>
          <w:szCs w:val="21"/>
          <w:u w:val="single"/>
        </w:rPr>
        <w:t xml:space="preserve">   ②   </w:t>
      </w:r>
      <w:r>
        <w:rPr>
          <w:rFonts w:hint="eastAsia" w:ascii="楷体" w:hAnsi="楷体" w:eastAsia="楷体"/>
          <w:szCs w:val="21"/>
        </w:rPr>
        <w:t>，就能成功判断出蜜蜂刚刚闻到的是健康的人的呼气还是肺癌病人的呼气。另外，研究者还收集了实验室培养的肺细胞上方的空气，包括健康肺细胞和肺癌细胞。实验发现，蜜蜂完全能够区分这两种不同的空气样本。该方法的优点是工作效率非常快，只要蜜蜂一闻到就会出结果，不需要等待数小时甚至几天的实验室化验。</w:t>
      </w:r>
      <w:r>
        <w:rPr>
          <w:rFonts w:hint="eastAsia" w:ascii="楷体" w:hAnsi="楷体" w:eastAsia="楷体"/>
          <w:szCs w:val="21"/>
          <w:u w:val="single"/>
        </w:rPr>
        <w:t xml:space="preserve">   ③   </w:t>
      </w:r>
      <w:r>
        <w:rPr>
          <w:rFonts w:hint="eastAsia" w:ascii="楷体" w:hAnsi="楷体" w:eastAsia="楷体"/>
          <w:szCs w:val="21"/>
        </w:rPr>
        <w:t>，那就是蜜蜂也会累。几个小时之后，蜜蜂的大脑健康就会衰退，反应也会变得不稳定。科学家表示，生物普遍具有区分非常相似的混合物的能力，这是任何工程传感器都无法做到的。</w:t>
      </w:r>
    </w:p>
    <w:p w14:paraId="6B83CCB4">
      <w:pPr>
        <w:spacing w:line="288" w:lineRule="auto"/>
        <w:jc w:val="left"/>
        <w:rPr>
          <w:rFonts w:hint="eastAsia" w:ascii="Times New Roman" w:hAnsi="Times New Roman"/>
          <w:szCs w:val="21"/>
        </w:rPr>
      </w:pPr>
      <w:r>
        <w:rPr>
          <w:rFonts w:hint="eastAsia" w:ascii="Times New Roman" w:hAnsi="Times New Roman"/>
          <w:szCs w:val="21"/>
        </w:rPr>
        <w:t>21．请在文中横线空缺处补写恰当的语句，使整段文字语意完整，内容贴切，逻辑严密。每处不超过12个字。（6分）</w:t>
      </w:r>
    </w:p>
    <w:p w14:paraId="1310C5F2">
      <w:pPr>
        <w:spacing w:line="288" w:lineRule="auto"/>
        <w:jc w:val="left"/>
        <w:rPr>
          <w:rFonts w:hint="eastAsia" w:ascii="Times New Roman" w:hAnsi="Times New Roman"/>
          <w:szCs w:val="21"/>
        </w:rPr>
      </w:pPr>
      <w:r>
        <w:rPr>
          <w:rFonts w:hint="eastAsia" w:ascii="Times New Roman" w:hAnsi="Times New Roman"/>
          <w:szCs w:val="21"/>
        </w:rPr>
        <w:t>22．下列各项中的引号与文中</w:t>
      </w:r>
      <w:r>
        <w:rPr>
          <w:rFonts w:hint="eastAsia" w:ascii="宋体" w:hAnsi="宋体"/>
          <w:szCs w:val="21"/>
        </w:rPr>
        <w:t>“</w:t>
      </w:r>
      <w:r>
        <w:rPr>
          <w:rFonts w:hint="eastAsia" w:ascii="Times New Roman" w:hAnsi="Times New Roman"/>
          <w:szCs w:val="21"/>
        </w:rPr>
        <w:t>指纹</w:t>
      </w:r>
      <w:r>
        <w:rPr>
          <w:rFonts w:hint="eastAsia" w:ascii="宋体" w:hAnsi="宋体"/>
          <w:szCs w:val="21"/>
        </w:rPr>
        <w:t>”</w:t>
      </w:r>
      <w:r>
        <w:rPr>
          <w:rFonts w:hint="eastAsia" w:ascii="Times New Roman" w:hAnsi="Times New Roman"/>
          <w:szCs w:val="21"/>
        </w:rPr>
        <w:t>的引号，作用相同的一项是（    ）（3分）</w:t>
      </w:r>
    </w:p>
    <w:p w14:paraId="29725E07">
      <w:pPr>
        <w:spacing w:line="288" w:lineRule="auto"/>
        <w:jc w:val="left"/>
        <w:rPr>
          <w:rFonts w:hint="eastAsia" w:ascii="Times New Roman" w:hAnsi="Times New Roman"/>
          <w:szCs w:val="21"/>
        </w:rPr>
      </w:pPr>
      <w:r>
        <w:rPr>
          <w:rFonts w:hint="eastAsia" w:ascii="Times New Roman" w:hAnsi="Times New Roman"/>
          <w:szCs w:val="21"/>
        </w:rPr>
        <w:t>A．兰考人民的除</w:t>
      </w:r>
      <w:r>
        <w:rPr>
          <w:rFonts w:hint="eastAsia" w:ascii="宋体" w:hAnsi="宋体"/>
          <w:szCs w:val="21"/>
        </w:rPr>
        <w:t>“</w:t>
      </w:r>
      <w:r>
        <w:rPr>
          <w:rFonts w:hint="eastAsia" w:ascii="Times New Roman" w:hAnsi="Times New Roman"/>
          <w:szCs w:val="21"/>
        </w:rPr>
        <w:t>三害</w:t>
      </w:r>
      <w:r>
        <w:rPr>
          <w:rFonts w:hint="eastAsia" w:ascii="宋体" w:hAnsi="宋体"/>
          <w:szCs w:val="21"/>
        </w:rPr>
        <w:t>”</w:t>
      </w:r>
      <w:r>
        <w:rPr>
          <w:rFonts w:hint="eastAsia" w:ascii="Times New Roman" w:hAnsi="Times New Roman"/>
          <w:szCs w:val="21"/>
        </w:rPr>
        <w:t>斗争达到了高潮，焦裕禄的肝病也到了严重关头。</w:t>
      </w:r>
    </w:p>
    <w:p w14:paraId="13FF4453">
      <w:pPr>
        <w:spacing w:line="288" w:lineRule="auto"/>
        <w:jc w:val="left"/>
        <w:rPr>
          <w:rFonts w:hint="eastAsia" w:ascii="Times New Roman" w:hAnsi="Times New Roman"/>
          <w:szCs w:val="21"/>
        </w:rPr>
      </w:pPr>
      <w:r>
        <w:rPr>
          <w:rFonts w:hint="eastAsia" w:ascii="Times New Roman" w:hAnsi="Times New Roman"/>
          <w:szCs w:val="21"/>
        </w:rPr>
        <w:t>B．祖父掂着那红纸包封的分量说：</w:t>
      </w:r>
      <w:r>
        <w:rPr>
          <w:rFonts w:hint="eastAsia" w:ascii="宋体" w:hAnsi="宋体"/>
          <w:szCs w:val="21"/>
        </w:rPr>
        <w:t>“</w:t>
      </w:r>
      <w:r>
        <w:rPr>
          <w:rFonts w:hint="eastAsia" w:ascii="Times New Roman" w:hAnsi="Times New Roman"/>
          <w:szCs w:val="21"/>
        </w:rPr>
        <w:t>翠翠，宋家堡子里新嫁娘年纪还只十五岁。</w:t>
      </w:r>
      <w:r>
        <w:rPr>
          <w:rFonts w:hint="eastAsia" w:ascii="宋体" w:hAnsi="宋体"/>
          <w:szCs w:val="21"/>
        </w:rPr>
        <w:t>”</w:t>
      </w:r>
    </w:p>
    <w:p w14:paraId="3433FA6E">
      <w:pPr>
        <w:spacing w:line="288" w:lineRule="auto"/>
        <w:jc w:val="left"/>
        <w:rPr>
          <w:rFonts w:hint="eastAsia" w:ascii="Times New Roman" w:hAnsi="Times New Roman"/>
          <w:szCs w:val="21"/>
        </w:rPr>
      </w:pPr>
      <w:r>
        <w:rPr>
          <w:rFonts w:hint="eastAsia" w:ascii="Times New Roman" w:hAnsi="Times New Roman"/>
          <w:szCs w:val="21"/>
        </w:rPr>
        <w:t>C．我曾想：在水底的鱼群中可能有一些鲤鱼</w:t>
      </w:r>
      <w:r>
        <w:rPr>
          <w:rFonts w:hint="eastAsia" w:ascii="宋体" w:hAnsi="宋体"/>
          <w:szCs w:val="21"/>
        </w:rPr>
        <w:t>“</w:t>
      </w:r>
      <w:r>
        <w:rPr>
          <w:rFonts w:hint="eastAsia" w:ascii="Times New Roman" w:hAnsi="Times New Roman"/>
          <w:szCs w:val="21"/>
        </w:rPr>
        <w:t>科学家</w:t>
      </w:r>
      <w:r>
        <w:rPr>
          <w:rFonts w:hint="eastAsia" w:ascii="宋体" w:hAnsi="宋体"/>
          <w:szCs w:val="21"/>
        </w:rPr>
        <w:t>”</w:t>
      </w:r>
      <w:r>
        <w:rPr>
          <w:rFonts w:hint="eastAsia" w:ascii="Times New Roman" w:hAnsi="Times New Roman"/>
          <w:szCs w:val="21"/>
        </w:rPr>
        <w:t>。</w:t>
      </w:r>
    </w:p>
    <w:p w14:paraId="09096C76">
      <w:pPr>
        <w:spacing w:line="288" w:lineRule="auto"/>
        <w:jc w:val="left"/>
        <w:rPr>
          <w:rFonts w:hint="eastAsia" w:ascii="Times New Roman" w:hAnsi="Times New Roman"/>
          <w:szCs w:val="21"/>
        </w:rPr>
      </w:pPr>
      <w:r>
        <w:rPr>
          <w:rFonts w:hint="eastAsia" w:ascii="Times New Roman" w:hAnsi="Times New Roman"/>
          <w:szCs w:val="21"/>
        </w:rPr>
        <w:t>D．翘袖、前踏步、后折腰等绝美的</w:t>
      </w:r>
      <w:r>
        <w:rPr>
          <w:rFonts w:hint="eastAsia" w:ascii="宋体" w:hAnsi="宋体"/>
          <w:szCs w:val="21"/>
        </w:rPr>
        <w:t>“</w:t>
      </w:r>
      <w:r>
        <w:rPr>
          <w:rFonts w:hint="eastAsia" w:ascii="Times New Roman" w:hAnsi="Times New Roman"/>
          <w:szCs w:val="21"/>
        </w:rPr>
        <w:t>古风</w:t>
      </w:r>
      <w:r>
        <w:rPr>
          <w:rFonts w:hint="eastAsia" w:ascii="宋体" w:hAnsi="宋体"/>
          <w:szCs w:val="21"/>
        </w:rPr>
        <w:t>”</w:t>
      </w:r>
      <w:r>
        <w:rPr>
          <w:rFonts w:hint="eastAsia" w:ascii="Times New Roman" w:hAnsi="Times New Roman"/>
          <w:szCs w:val="21"/>
        </w:rPr>
        <w:t>舞姿，引发了网络二次创作热潮。</w:t>
      </w:r>
    </w:p>
    <w:p w14:paraId="4BF44F39">
      <w:pPr>
        <w:spacing w:line="288" w:lineRule="auto"/>
        <w:jc w:val="left"/>
        <w:rPr>
          <w:rFonts w:hint="eastAsia" w:ascii="Times New Roman" w:hAnsi="Times New Roman"/>
          <w:b/>
          <w:sz w:val="24"/>
        </w:rPr>
      </w:pPr>
      <w:r>
        <w:rPr>
          <w:rFonts w:hint="eastAsia" w:ascii="Times New Roman" w:hAnsi="Times New Roman"/>
          <w:b/>
          <w:sz w:val="24"/>
        </w:rPr>
        <w:t>四、写作（60分）</w:t>
      </w:r>
    </w:p>
    <w:p w14:paraId="25345034">
      <w:pPr>
        <w:spacing w:line="288" w:lineRule="auto"/>
        <w:jc w:val="left"/>
        <w:rPr>
          <w:rFonts w:hint="eastAsia" w:ascii="Times New Roman" w:hAnsi="Times New Roman"/>
          <w:szCs w:val="21"/>
        </w:rPr>
      </w:pPr>
      <w:r>
        <w:rPr>
          <w:rFonts w:hint="eastAsia" w:ascii="Times New Roman" w:hAnsi="Times New Roman"/>
          <w:szCs w:val="21"/>
        </w:rPr>
        <w:t>23．阅读下面的材料，根据要求写作。（60分）</w:t>
      </w:r>
    </w:p>
    <w:p w14:paraId="56930508">
      <w:pPr>
        <w:spacing w:line="288" w:lineRule="auto"/>
        <w:ind w:firstLine="420" w:firstLineChars="200"/>
        <w:jc w:val="left"/>
        <w:rPr>
          <w:rFonts w:hint="eastAsia" w:ascii="楷体" w:hAnsi="楷体" w:eastAsia="楷体"/>
          <w:szCs w:val="21"/>
        </w:rPr>
      </w:pPr>
      <w:r>
        <w:rPr>
          <w:rFonts w:hint="eastAsia" w:ascii="楷体" w:hAnsi="楷体" w:eastAsia="楷体"/>
          <w:szCs w:val="21"/>
        </w:rPr>
        <w:t>2024年9月，中华人民共和国国家勋章和国家荣誉称号颁授仪式在京举行，习近平总书记发表重要讲话。在讲话中，总书记强调了英雄模范的重要性。他还鼓励全社会以这些功勋人物为榜样，凝聚力量，推动实现中华民族伟大复兴的目标。</w:t>
      </w:r>
    </w:p>
    <w:p w14:paraId="5E048358">
      <w:pPr>
        <w:spacing w:line="288" w:lineRule="auto"/>
        <w:jc w:val="left"/>
        <w:rPr>
          <w:rFonts w:hint="eastAsia" w:ascii="Times New Roman" w:hAnsi="Times New Roman"/>
          <w:szCs w:val="21"/>
        </w:rPr>
      </w:pPr>
      <w:r>
        <w:rPr>
          <w:rFonts w:hint="eastAsia" w:ascii="Times New Roman" w:hAnsi="Times New Roman"/>
          <w:szCs w:val="21"/>
        </w:rPr>
        <w:t>作为新时代的青年，以上材料引发了你怎样的思考？请结合材料写一篇文章，体现你的认识。</w:t>
      </w:r>
    </w:p>
    <w:p w14:paraId="34BCF975">
      <w:pPr>
        <w:spacing w:line="288" w:lineRule="auto"/>
        <w:jc w:val="left"/>
        <w:rPr>
          <w:rFonts w:hint="eastAsia" w:ascii="Times New Roman" w:hAnsi="Times New Roman"/>
          <w:szCs w:val="21"/>
        </w:rPr>
      </w:pPr>
      <w:r>
        <w:rPr>
          <w:rFonts w:hint="eastAsia" w:ascii="Times New Roman" w:hAnsi="Times New Roman"/>
          <w:szCs w:val="21"/>
        </w:rPr>
        <w:t>要求：选准角度，确定立意，明确文体，自拟标题；不要套作，不得抄袭；不得泄露个人信息；不少于800字。</w:t>
      </w:r>
    </w:p>
    <w:p w14:paraId="1006557F">
      <w:pPr>
        <w:spacing w:line="288" w:lineRule="auto"/>
        <w:jc w:val="center"/>
        <w:rPr>
          <w:rFonts w:hint="eastAsia" w:ascii="Times New Roman" w:hAnsi="Times New Roman"/>
          <w:b/>
          <w:sz w:val="32"/>
          <w:szCs w:val="32"/>
        </w:rPr>
        <w:sectPr>
          <w:pgSz w:w="11906" w:h="16838"/>
          <w:pgMar w:top="907" w:right="1077" w:bottom="1440" w:left="1077" w:header="851" w:footer="992" w:gutter="0"/>
          <w:cols w:space="720" w:num="1"/>
          <w:docGrid w:type="lines" w:linePitch="312" w:charSpace="0"/>
        </w:sectPr>
      </w:pPr>
    </w:p>
    <w:p w14:paraId="1039E29D">
      <w:pPr>
        <w:spacing w:line="288" w:lineRule="auto"/>
        <w:jc w:val="center"/>
        <w:rPr>
          <w:rFonts w:hint="eastAsia" w:ascii="Times New Roman" w:hAnsi="Times New Roman"/>
          <w:b/>
          <w:sz w:val="32"/>
          <w:szCs w:val="32"/>
        </w:rPr>
      </w:pPr>
      <w:r>
        <w:rPr>
          <w:rFonts w:hint="eastAsia" w:ascii="Times New Roman" w:hAnsi="Times New Roman"/>
          <w:b/>
          <w:sz w:val="32"/>
          <w:szCs w:val="32"/>
        </w:rPr>
        <w:t>沧衡名校联盟高三年级2024—2025学年上学期期中考试</w:t>
      </w:r>
    </w:p>
    <w:p w14:paraId="090EFA4A">
      <w:pPr>
        <w:spacing w:line="288" w:lineRule="auto"/>
        <w:jc w:val="center"/>
        <w:rPr>
          <w:rFonts w:hint="eastAsia" w:ascii="Times New Roman" w:hAnsi="Times New Roman"/>
          <w:b/>
          <w:sz w:val="32"/>
          <w:szCs w:val="32"/>
        </w:rPr>
      </w:pPr>
      <w:r>
        <w:rPr>
          <w:rFonts w:hint="eastAsia" w:ascii="Times New Roman" w:hAnsi="Times New Roman"/>
          <w:b/>
          <w:sz w:val="32"/>
          <w:szCs w:val="32"/>
        </w:rPr>
        <w:t>语文参考答案</w:t>
      </w:r>
    </w:p>
    <w:p w14:paraId="393AFF0B">
      <w:pPr>
        <w:spacing w:line="288" w:lineRule="auto"/>
        <w:jc w:val="left"/>
        <w:rPr>
          <w:rFonts w:hint="eastAsia" w:ascii="Times New Roman" w:hAnsi="Times New Roman"/>
          <w:szCs w:val="21"/>
        </w:rPr>
      </w:pPr>
      <w:r>
        <w:rPr>
          <w:rFonts w:hint="eastAsia" w:ascii="Times New Roman" w:hAnsi="Times New Roman"/>
          <w:szCs w:val="21"/>
        </w:rPr>
        <w:t>1．D</w:t>
      </w:r>
      <w:r>
        <w:rPr>
          <w:rFonts w:hint="eastAsia" w:ascii="Times New Roman" w:hAnsi="Times New Roman"/>
          <w:szCs w:val="21"/>
        </w:rPr>
        <w:tab/>
      </w:r>
      <w:r>
        <w:rPr>
          <w:rFonts w:hint="eastAsia" w:ascii="Times New Roman" w:hAnsi="Times New Roman"/>
          <w:szCs w:val="21"/>
        </w:rPr>
        <w:t>（</w:t>
      </w:r>
      <w:r>
        <w:rPr>
          <w:rFonts w:hint="eastAsia" w:ascii="宋体" w:hAnsi="宋体"/>
          <w:szCs w:val="21"/>
        </w:rPr>
        <w:t>“</w:t>
      </w:r>
      <w:r>
        <w:rPr>
          <w:rFonts w:hint="eastAsia" w:ascii="Times New Roman" w:hAnsi="Times New Roman"/>
          <w:szCs w:val="21"/>
        </w:rPr>
        <w:t>后者不认可</w:t>
      </w:r>
      <w:r>
        <w:rPr>
          <w:rFonts w:hint="eastAsia" w:ascii="宋体" w:hAnsi="宋体"/>
          <w:szCs w:val="21"/>
        </w:rPr>
        <w:t>”</w:t>
      </w:r>
      <w:r>
        <w:rPr>
          <w:rFonts w:hint="eastAsia" w:ascii="Times New Roman" w:hAnsi="Times New Roman"/>
          <w:szCs w:val="21"/>
        </w:rPr>
        <w:t>于文无据）</w:t>
      </w:r>
    </w:p>
    <w:p w14:paraId="43F88D45">
      <w:pPr>
        <w:spacing w:line="288" w:lineRule="auto"/>
        <w:jc w:val="left"/>
        <w:rPr>
          <w:rFonts w:hint="eastAsia" w:ascii="Times New Roman" w:hAnsi="Times New Roman"/>
          <w:szCs w:val="21"/>
        </w:rPr>
      </w:pPr>
      <w:r>
        <w:rPr>
          <w:rFonts w:hint="eastAsia" w:ascii="Times New Roman" w:hAnsi="Times New Roman"/>
          <w:szCs w:val="21"/>
        </w:rPr>
        <w:t>2．C</w:t>
      </w:r>
      <w:r>
        <w:rPr>
          <w:rFonts w:hint="eastAsia" w:ascii="Times New Roman" w:hAnsi="Times New Roman"/>
          <w:szCs w:val="21"/>
        </w:rPr>
        <w:tab/>
      </w:r>
      <w:r>
        <w:rPr>
          <w:rFonts w:hint="eastAsia" w:ascii="Times New Roman" w:hAnsi="Times New Roman"/>
          <w:szCs w:val="21"/>
        </w:rPr>
        <w:t>（选项中用了</w:t>
      </w:r>
      <w:r>
        <w:rPr>
          <w:rFonts w:hint="eastAsia" w:ascii="宋体" w:hAnsi="宋体"/>
          <w:szCs w:val="21"/>
        </w:rPr>
        <w:t>“</w:t>
      </w:r>
      <w:r>
        <w:rPr>
          <w:rFonts w:hint="eastAsia" w:ascii="Times New Roman" w:hAnsi="Times New Roman"/>
          <w:szCs w:val="21"/>
        </w:rPr>
        <w:t>使得</w:t>
      </w:r>
      <w:r>
        <w:rPr>
          <w:rFonts w:hint="eastAsia" w:ascii="宋体" w:hAnsi="宋体"/>
          <w:szCs w:val="21"/>
        </w:rPr>
        <w:t>”</w:t>
      </w:r>
      <w:r>
        <w:rPr>
          <w:rFonts w:hint="eastAsia" w:ascii="Times New Roman" w:hAnsi="Times New Roman"/>
          <w:szCs w:val="21"/>
        </w:rPr>
        <w:t>，强加因果。原文是说</w:t>
      </w:r>
      <w:r>
        <w:rPr>
          <w:rFonts w:hint="eastAsia" w:ascii="宋体" w:hAnsi="宋体"/>
          <w:szCs w:val="21"/>
        </w:rPr>
        <w:t>“</w:t>
      </w:r>
      <w:r>
        <w:rPr>
          <w:rFonts w:hint="eastAsia" w:ascii="Times New Roman" w:hAnsi="Times New Roman"/>
          <w:szCs w:val="21"/>
        </w:rPr>
        <w:t>当代资本主义的劳动形式、生产组织形式以及剥削形式都在发生深刻的变化，其中福克斯的数字劳动和哈特、奈格里的非物质劳动一直备受关注并引发了热烈的讨论</w:t>
      </w:r>
      <w:r>
        <w:rPr>
          <w:rFonts w:hint="eastAsia" w:ascii="宋体" w:hAnsi="宋体"/>
          <w:szCs w:val="21"/>
        </w:rPr>
        <w:t>”</w:t>
      </w:r>
      <w:r>
        <w:rPr>
          <w:rFonts w:hint="eastAsia" w:ascii="Times New Roman" w:hAnsi="Times New Roman"/>
          <w:szCs w:val="21"/>
        </w:rPr>
        <w:t>。</w:t>
      </w:r>
      <w:r>
        <w:rPr>
          <w:rFonts w:hint="eastAsia" w:ascii="宋体" w:hAnsi="宋体"/>
          <w:szCs w:val="21"/>
        </w:rPr>
        <w:t>“</w:t>
      </w:r>
      <w:r>
        <w:rPr>
          <w:rFonts w:hint="eastAsia" w:ascii="Times New Roman" w:hAnsi="Times New Roman"/>
          <w:szCs w:val="21"/>
        </w:rPr>
        <w:t>福克斯的数字劳动和哈特、奈格里的非物质劳动</w:t>
      </w:r>
      <w:r>
        <w:rPr>
          <w:rFonts w:hint="eastAsia" w:ascii="宋体" w:hAnsi="宋体"/>
          <w:szCs w:val="21"/>
        </w:rPr>
        <w:t>”</w:t>
      </w:r>
      <w:r>
        <w:rPr>
          <w:rFonts w:hint="eastAsia" w:ascii="Times New Roman" w:hAnsi="Times New Roman"/>
          <w:szCs w:val="21"/>
        </w:rPr>
        <w:t>是其中的变化形式，而不是变化的原因）</w:t>
      </w:r>
    </w:p>
    <w:p w14:paraId="3E7B9A6A">
      <w:pPr>
        <w:spacing w:line="288" w:lineRule="auto"/>
        <w:jc w:val="left"/>
        <w:rPr>
          <w:rFonts w:hint="eastAsia" w:ascii="Times New Roman" w:hAnsi="Times New Roman"/>
          <w:szCs w:val="21"/>
        </w:rPr>
      </w:pPr>
      <w:r>
        <w:rPr>
          <w:rFonts w:hint="eastAsia" w:ascii="Times New Roman" w:hAnsi="Times New Roman"/>
          <w:szCs w:val="21"/>
        </w:rPr>
        <w:t>3．D</w:t>
      </w:r>
      <w:r>
        <w:rPr>
          <w:rFonts w:hint="eastAsia" w:ascii="Times New Roman" w:hAnsi="Times New Roman"/>
          <w:szCs w:val="21"/>
        </w:rPr>
        <w:tab/>
      </w:r>
      <w:r>
        <w:rPr>
          <w:rFonts w:hint="eastAsia" w:ascii="Times New Roman" w:hAnsi="Times New Roman"/>
          <w:szCs w:val="21"/>
        </w:rPr>
        <w:t>（材料一第二段分三个方面阐述了数字化转型带来的结果，A、B、C三项分别对应三个方面，D项没有涉及此三个方面的变化）</w:t>
      </w:r>
    </w:p>
    <w:p w14:paraId="21846CB3">
      <w:pPr>
        <w:spacing w:line="288" w:lineRule="auto"/>
        <w:jc w:val="left"/>
        <w:rPr>
          <w:rFonts w:hint="eastAsia" w:ascii="Times New Roman" w:hAnsi="Times New Roman"/>
          <w:szCs w:val="21"/>
        </w:rPr>
      </w:pPr>
      <w:r>
        <w:rPr>
          <w:rFonts w:hint="eastAsia" w:ascii="Times New Roman" w:hAnsi="Times New Roman"/>
          <w:szCs w:val="21"/>
        </w:rPr>
        <w:t>4．整体采用先总后分的论述结构。（2分）先引入问题，指出福克斯的数字劳动与哈特、奈格里的非物质劳动有相似性，也存在差异性。（1分）接着从概念内涵和理论目标两个方面阐述两者的相似性，然后从概念界定和理论目标两个方面阐述两者的差异性。（1分）</w:t>
      </w:r>
    </w:p>
    <w:p w14:paraId="74883512">
      <w:pPr>
        <w:spacing w:line="288" w:lineRule="auto"/>
        <w:jc w:val="left"/>
        <w:rPr>
          <w:rFonts w:hint="eastAsia" w:ascii="Times New Roman" w:hAnsi="Times New Roman"/>
          <w:szCs w:val="21"/>
        </w:rPr>
      </w:pPr>
      <w:r>
        <w:rPr>
          <w:rFonts w:hint="eastAsia" w:ascii="Times New Roman" w:hAnsi="Times New Roman"/>
          <w:szCs w:val="21"/>
        </w:rPr>
        <w:t>5．（1）形象地突出了数据在人工智能领域的基础性、重要性以及不可或缺性，让读者能更直观地理解数据在人工智能发展中的关键地位。（3分）</w:t>
      </w:r>
    </w:p>
    <w:p w14:paraId="3DB0B1DA">
      <w:pPr>
        <w:spacing w:line="288" w:lineRule="auto"/>
        <w:jc w:val="left"/>
        <w:rPr>
          <w:rFonts w:hint="eastAsia" w:ascii="Times New Roman" w:hAnsi="Times New Roman"/>
          <w:szCs w:val="21"/>
        </w:rPr>
      </w:pPr>
      <w:r>
        <w:rPr>
          <w:rFonts w:hint="eastAsia" w:ascii="Times New Roman" w:hAnsi="Times New Roman"/>
          <w:szCs w:val="21"/>
        </w:rPr>
        <w:t>（2）燃料是推动机器运转的关键要素，把数据形容为人工智能快速崛起的</w:t>
      </w:r>
      <w:r>
        <w:rPr>
          <w:rFonts w:hint="eastAsia" w:ascii="宋体" w:hAnsi="宋体"/>
          <w:szCs w:val="21"/>
        </w:rPr>
        <w:t>“</w:t>
      </w:r>
      <w:r>
        <w:rPr>
          <w:rFonts w:hint="eastAsia" w:ascii="Times New Roman" w:hAnsi="Times New Roman"/>
          <w:szCs w:val="21"/>
        </w:rPr>
        <w:t>燃料</w:t>
      </w:r>
      <w:r>
        <w:rPr>
          <w:rFonts w:hint="eastAsia" w:ascii="宋体" w:hAnsi="宋体"/>
          <w:szCs w:val="21"/>
        </w:rPr>
        <w:t>”</w:t>
      </w:r>
      <w:r>
        <w:rPr>
          <w:rFonts w:hint="eastAsia" w:ascii="Times New Roman" w:hAnsi="Times New Roman"/>
          <w:szCs w:val="21"/>
        </w:rPr>
        <w:t>，生动地体现出数据对人工智能发展的驱动力量。（3分）</w:t>
      </w:r>
    </w:p>
    <w:p w14:paraId="2F3ECACA">
      <w:pPr>
        <w:spacing w:line="288" w:lineRule="auto"/>
        <w:jc w:val="left"/>
        <w:rPr>
          <w:rFonts w:hint="eastAsia" w:ascii="Times New Roman" w:hAnsi="Times New Roman"/>
          <w:szCs w:val="21"/>
        </w:rPr>
      </w:pPr>
      <w:r>
        <w:rPr>
          <w:rFonts w:hint="eastAsia" w:ascii="Times New Roman" w:hAnsi="Times New Roman"/>
          <w:szCs w:val="21"/>
        </w:rPr>
        <w:t>6．C</w:t>
      </w:r>
      <w:r>
        <w:rPr>
          <w:rFonts w:hint="eastAsia" w:ascii="Times New Roman" w:hAnsi="Times New Roman"/>
          <w:szCs w:val="21"/>
        </w:rPr>
        <w:tab/>
      </w:r>
      <w:r>
        <w:rPr>
          <w:rFonts w:hint="eastAsia" w:ascii="Times New Roman" w:hAnsi="Times New Roman"/>
          <w:szCs w:val="21"/>
        </w:rPr>
        <w:t>（</w:t>
      </w:r>
      <w:r>
        <w:rPr>
          <w:rFonts w:hint="eastAsia" w:ascii="宋体" w:hAnsi="宋体"/>
          <w:szCs w:val="21"/>
        </w:rPr>
        <w:t>“</w:t>
      </w:r>
      <w:r>
        <w:rPr>
          <w:rFonts w:hint="eastAsia" w:ascii="Times New Roman" w:hAnsi="Times New Roman"/>
          <w:szCs w:val="21"/>
        </w:rPr>
        <w:t>对他进行无情的冷嘲热讽，这种压力加深了他的孤独与困惑</w:t>
      </w:r>
      <w:r>
        <w:rPr>
          <w:rFonts w:hint="eastAsia" w:ascii="宋体" w:hAnsi="宋体"/>
          <w:szCs w:val="21"/>
        </w:rPr>
        <w:t>”</w:t>
      </w:r>
      <w:r>
        <w:rPr>
          <w:rFonts w:hint="eastAsia" w:ascii="Times New Roman" w:hAnsi="Times New Roman"/>
          <w:szCs w:val="21"/>
        </w:rPr>
        <w:t>错。原文没有提到人们对李小朗进行冷嘲热讽；</w:t>
      </w:r>
      <w:r>
        <w:rPr>
          <w:rFonts w:hint="eastAsia" w:ascii="宋体" w:hAnsi="宋体"/>
          <w:szCs w:val="21"/>
        </w:rPr>
        <w:t>“</w:t>
      </w:r>
      <w:r>
        <w:rPr>
          <w:rFonts w:hint="eastAsia" w:ascii="Times New Roman" w:hAnsi="Times New Roman"/>
          <w:szCs w:val="21"/>
        </w:rPr>
        <w:t>这种压力加深了他的孤独与困惑</w:t>
      </w:r>
      <w:r>
        <w:rPr>
          <w:rFonts w:hint="eastAsia" w:ascii="宋体" w:hAnsi="宋体"/>
          <w:szCs w:val="21"/>
        </w:rPr>
        <w:t>”</w:t>
      </w:r>
      <w:r>
        <w:rPr>
          <w:rFonts w:hint="eastAsia" w:ascii="Times New Roman" w:hAnsi="Times New Roman"/>
          <w:szCs w:val="21"/>
        </w:rPr>
        <w:t>也不准确，人们为他的精神状况担忧、难受）</w:t>
      </w:r>
    </w:p>
    <w:p w14:paraId="192CDF1F">
      <w:pPr>
        <w:spacing w:line="288" w:lineRule="auto"/>
        <w:jc w:val="left"/>
        <w:rPr>
          <w:rFonts w:hint="eastAsia" w:ascii="Times New Roman" w:hAnsi="Times New Roman"/>
          <w:szCs w:val="21"/>
        </w:rPr>
      </w:pPr>
      <w:r>
        <w:rPr>
          <w:rFonts w:hint="eastAsia" w:ascii="Times New Roman" w:hAnsi="Times New Roman"/>
          <w:szCs w:val="21"/>
        </w:rPr>
        <w:t>7．D</w:t>
      </w:r>
      <w:r>
        <w:rPr>
          <w:rFonts w:hint="eastAsia" w:ascii="Times New Roman" w:hAnsi="Times New Roman"/>
          <w:szCs w:val="21"/>
        </w:rPr>
        <w:tab/>
      </w:r>
      <w:r>
        <w:rPr>
          <w:rFonts w:hint="eastAsia" w:ascii="Times New Roman" w:hAnsi="Times New Roman"/>
          <w:szCs w:val="21"/>
        </w:rPr>
        <w:t>（</w:t>
      </w:r>
      <w:r>
        <w:rPr>
          <w:rFonts w:hint="eastAsia" w:ascii="宋体" w:hAnsi="宋体"/>
          <w:szCs w:val="21"/>
        </w:rPr>
        <w:t>“</w:t>
      </w:r>
      <w:r>
        <w:rPr>
          <w:rFonts w:hint="eastAsia" w:ascii="Times New Roman" w:hAnsi="Times New Roman"/>
          <w:szCs w:val="21"/>
        </w:rPr>
        <w:t>展现了李小朗的性格变化</w:t>
      </w:r>
      <w:r>
        <w:rPr>
          <w:rFonts w:hint="eastAsia" w:ascii="宋体" w:hAnsi="宋体"/>
          <w:szCs w:val="21"/>
        </w:rPr>
        <w:t>”“</w:t>
      </w:r>
      <w:r>
        <w:rPr>
          <w:rFonts w:hint="eastAsia" w:ascii="Times New Roman" w:hAnsi="Times New Roman"/>
          <w:szCs w:val="21"/>
        </w:rPr>
        <w:t>体现了人物形象的深刻转变</w:t>
      </w:r>
      <w:r>
        <w:rPr>
          <w:rFonts w:hint="eastAsia" w:ascii="宋体" w:hAnsi="宋体"/>
          <w:szCs w:val="21"/>
        </w:rPr>
        <w:t>”</w:t>
      </w:r>
      <w:r>
        <w:rPr>
          <w:rFonts w:hint="eastAsia" w:ascii="Times New Roman" w:hAnsi="Times New Roman"/>
          <w:szCs w:val="21"/>
        </w:rPr>
        <w:t>错，李小朗性格并没有发生</w:t>
      </w:r>
      <w:r>
        <w:rPr>
          <w:rFonts w:hint="eastAsia" w:ascii="宋体" w:hAnsi="宋体"/>
          <w:szCs w:val="21"/>
        </w:rPr>
        <w:t>“</w:t>
      </w:r>
      <w:r>
        <w:rPr>
          <w:rFonts w:hint="eastAsia" w:ascii="Times New Roman" w:hAnsi="Times New Roman"/>
          <w:szCs w:val="21"/>
        </w:rPr>
        <w:t>深刻转变</w:t>
      </w:r>
      <w:r>
        <w:rPr>
          <w:rFonts w:hint="eastAsia" w:ascii="宋体" w:hAnsi="宋体"/>
          <w:szCs w:val="21"/>
        </w:rPr>
        <w:t>”</w:t>
      </w:r>
      <w:r>
        <w:rPr>
          <w:rFonts w:hint="eastAsia" w:ascii="Times New Roman" w:hAnsi="Times New Roman"/>
          <w:szCs w:val="21"/>
        </w:rPr>
        <w:t>，实际上李小朗的行为是其性格的持续）</w:t>
      </w:r>
    </w:p>
    <w:p w14:paraId="3F7D6DD4">
      <w:pPr>
        <w:spacing w:line="288" w:lineRule="auto"/>
        <w:jc w:val="left"/>
        <w:rPr>
          <w:rFonts w:hint="eastAsia" w:ascii="Times New Roman" w:hAnsi="Times New Roman"/>
          <w:szCs w:val="21"/>
        </w:rPr>
      </w:pPr>
      <w:r>
        <w:rPr>
          <w:rFonts w:hint="eastAsia" w:ascii="Times New Roman" w:hAnsi="Times New Roman"/>
          <w:szCs w:val="21"/>
        </w:rPr>
        <w:t>8．哥哥从一个瘦长的形象变成圆润的体型，暗示他承担了更多的家庭和生活责任，背负的重担让他变得</w:t>
      </w:r>
      <w:r>
        <w:rPr>
          <w:rFonts w:hint="eastAsia" w:ascii="宋体" w:hAnsi="宋体"/>
          <w:szCs w:val="21"/>
        </w:rPr>
        <w:t>“</w:t>
      </w:r>
      <w:r>
        <w:rPr>
          <w:rFonts w:hint="eastAsia" w:ascii="Times New Roman" w:hAnsi="Times New Roman"/>
          <w:szCs w:val="21"/>
        </w:rPr>
        <w:t>沉重</w:t>
      </w:r>
      <w:r>
        <w:rPr>
          <w:rFonts w:hint="eastAsia" w:ascii="宋体" w:hAnsi="宋体"/>
          <w:szCs w:val="21"/>
        </w:rPr>
        <w:t>”</w:t>
      </w:r>
      <w:r>
        <w:rPr>
          <w:rFonts w:hint="eastAsia" w:ascii="Times New Roman" w:hAnsi="Times New Roman"/>
          <w:szCs w:val="21"/>
        </w:rPr>
        <w:t>；（2分）而弟弟变瘦则暗示承受了更多期望，人生轨迹变得更加艰难和充满挑战。（2分）</w:t>
      </w:r>
    </w:p>
    <w:p w14:paraId="1FC9F3F4">
      <w:pPr>
        <w:spacing w:line="288" w:lineRule="auto"/>
        <w:jc w:val="left"/>
        <w:rPr>
          <w:rFonts w:hint="eastAsia" w:ascii="Times New Roman" w:hAnsi="Times New Roman"/>
          <w:szCs w:val="21"/>
        </w:rPr>
      </w:pPr>
      <w:r>
        <w:rPr>
          <w:rFonts w:hint="eastAsia" w:ascii="Times New Roman" w:hAnsi="Times New Roman"/>
          <w:szCs w:val="21"/>
        </w:rPr>
        <w:t>9．①</w:t>
      </w:r>
      <w:r>
        <w:rPr>
          <w:rFonts w:hint="eastAsia" w:ascii="宋体" w:hAnsi="宋体"/>
          <w:szCs w:val="21"/>
        </w:rPr>
        <w:t>“</w:t>
      </w:r>
      <w:r>
        <w:rPr>
          <w:rFonts w:hint="eastAsia" w:ascii="Times New Roman" w:hAnsi="Times New Roman"/>
          <w:szCs w:val="21"/>
        </w:rPr>
        <w:t>石头剪子布</w:t>
      </w:r>
      <w:r>
        <w:rPr>
          <w:rFonts w:hint="eastAsia" w:ascii="宋体" w:hAnsi="宋体"/>
          <w:szCs w:val="21"/>
        </w:rPr>
        <w:t>”</w:t>
      </w:r>
      <w:r>
        <w:rPr>
          <w:rFonts w:hint="eastAsia" w:ascii="Times New Roman" w:hAnsi="Times New Roman"/>
          <w:szCs w:val="21"/>
        </w:rPr>
        <w:t>作为一条隐性的情节线索，是兄弟俩成长历程的重要见证，将过去与现在、回忆与现实紧密相连；②</w:t>
      </w:r>
      <w:r>
        <w:rPr>
          <w:rFonts w:hint="eastAsia" w:ascii="宋体" w:hAnsi="宋体"/>
          <w:szCs w:val="21"/>
        </w:rPr>
        <w:t>“</w:t>
      </w:r>
      <w:r>
        <w:rPr>
          <w:rFonts w:hint="eastAsia" w:ascii="Times New Roman" w:hAnsi="Times New Roman"/>
          <w:szCs w:val="21"/>
        </w:rPr>
        <w:t>石头剪子布</w:t>
      </w:r>
      <w:r>
        <w:rPr>
          <w:rFonts w:hint="eastAsia" w:ascii="宋体" w:hAnsi="宋体"/>
          <w:szCs w:val="21"/>
        </w:rPr>
        <w:t>”</w:t>
      </w:r>
      <w:r>
        <w:rPr>
          <w:rFonts w:hint="eastAsia" w:ascii="Times New Roman" w:hAnsi="Times New Roman"/>
          <w:szCs w:val="21"/>
        </w:rPr>
        <w:t>成为连接兄弟情感的纽带，两人之间无论输赢都充满欢笑，深刻揭示了他们深厚的兄弟情谊和相互间的包容与理解；③</w:t>
      </w:r>
      <w:r>
        <w:rPr>
          <w:rFonts w:hint="eastAsia" w:ascii="宋体" w:hAnsi="宋体"/>
          <w:szCs w:val="21"/>
        </w:rPr>
        <w:t>“</w:t>
      </w:r>
      <w:r>
        <w:rPr>
          <w:rFonts w:hint="eastAsia" w:ascii="Times New Roman" w:hAnsi="Times New Roman"/>
          <w:szCs w:val="21"/>
        </w:rPr>
        <w:t>石头剪子布</w:t>
      </w:r>
      <w:r>
        <w:rPr>
          <w:rFonts w:hint="eastAsia" w:ascii="宋体" w:hAnsi="宋体"/>
          <w:szCs w:val="21"/>
        </w:rPr>
        <w:t>”</w:t>
      </w:r>
      <w:r>
        <w:rPr>
          <w:rFonts w:hint="eastAsia" w:ascii="Times New Roman" w:hAnsi="Times New Roman"/>
          <w:szCs w:val="21"/>
        </w:rPr>
        <w:t>的游戏暗示了人生中的选择和命运的不可预测性，小说对命运、选择的探讨，展现了人性的复杂与美好，以及面对生活困境时人们内心的抗争与成长。（每点3分，答出两点即可）</w:t>
      </w:r>
    </w:p>
    <w:p w14:paraId="3C83E4A6">
      <w:pPr>
        <w:spacing w:line="288" w:lineRule="auto"/>
        <w:jc w:val="left"/>
        <w:rPr>
          <w:rFonts w:hint="eastAsia" w:ascii="Times New Roman" w:hAnsi="Times New Roman"/>
          <w:szCs w:val="21"/>
        </w:rPr>
      </w:pPr>
      <w:r>
        <w:rPr>
          <w:rFonts w:hint="eastAsia" w:ascii="Times New Roman" w:hAnsi="Times New Roman"/>
          <w:szCs w:val="21"/>
        </w:rPr>
        <w:t>10．BEG</w:t>
      </w:r>
      <w:r>
        <w:rPr>
          <w:rFonts w:hint="eastAsia" w:ascii="Times New Roman" w:hAnsi="Times New Roman"/>
          <w:szCs w:val="21"/>
        </w:rPr>
        <w:tab/>
      </w:r>
      <w:r>
        <w:rPr>
          <w:rFonts w:hint="eastAsia" w:ascii="宋体" w:hAnsi="宋体"/>
          <w:szCs w:val="21"/>
        </w:rPr>
        <w:t>[</w:t>
      </w:r>
      <w:r>
        <w:rPr>
          <w:rFonts w:hint="eastAsia" w:ascii="Times New Roman" w:hAnsi="Times New Roman"/>
          <w:szCs w:val="21"/>
        </w:rPr>
        <w:t>（原文标点）子贡以所赍货，窃犯围而出，告籴于野人，得米一石焉</w:t>
      </w:r>
      <w:r>
        <w:rPr>
          <w:rFonts w:hint="eastAsia" w:ascii="宋体" w:hAnsi="宋体"/>
          <w:szCs w:val="21"/>
        </w:rPr>
        <w:t>。]</w:t>
      </w:r>
    </w:p>
    <w:p w14:paraId="4C5398B5">
      <w:pPr>
        <w:spacing w:line="288" w:lineRule="auto"/>
        <w:jc w:val="left"/>
        <w:rPr>
          <w:rFonts w:hint="eastAsia" w:ascii="Times New Roman" w:hAnsi="Times New Roman"/>
          <w:szCs w:val="21"/>
        </w:rPr>
      </w:pPr>
      <w:r>
        <w:rPr>
          <w:rFonts w:hint="eastAsia" w:ascii="Times New Roman" w:hAnsi="Times New Roman"/>
          <w:szCs w:val="21"/>
        </w:rPr>
        <w:t>11．B</w:t>
      </w:r>
      <w:r>
        <w:rPr>
          <w:rFonts w:hint="eastAsia" w:ascii="Times New Roman" w:hAnsi="Times New Roman"/>
          <w:szCs w:val="21"/>
        </w:rPr>
        <w:tab/>
      </w:r>
      <w:r>
        <w:rPr>
          <w:rFonts w:hint="eastAsia" w:ascii="Times New Roman" w:hAnsi="Times New Roman"/>
          <w:szCs w:val="21"/>
        </w:rPr>
        <w:t>（</w:t>
      </w:r>
      <w:r>
        <w:rPr>
          <w:rFonts w:hint="eastAsia" w:ascii="宋体" w:hAnsi="宋体"/>
          <w:szCs w:val="21"/>
        </w:rPr>
        <w:t>“</w:t>
      </w:r>
      <w:r>
        <w:rPr>
          <w:rFonts w:hint="eastAsia" w:ascii="Times New Roman" w:hAnsi="Times New Roman"/>
          <w:szCs w:val="21"/>
        </w:rPr>
        <w:t>贫贱有此女，始适还家门</w:t>
      </w:r>
      <w:r>
        <w:rPr>
          <w:rFonts w:hint="eastAsia" w:ascii="宋体" w:hAnsi="宋体"/>
          <w:szCs w:val="21"/>
        </w:rPr>
        <w:t>”</w:t>
      </w:r>
      <w:r>
        <w:rPr>
          <w:rFonts w:hint="eastAsia" w:ascii="Times New Roman" w:hAnsi="Times New Roman"/>
          <w:szCs w:val="21"/>
        </w:rPr>
        <w:t>中的</w:t>
      </w:r>
      <w:r>
        <w:rPr>
          <w:rFonts w:hint="eastAsia" w:ascii="宋体" w:hAnsi="宋体"/>
          <w:szCs w:val="21"/>
        </w:rPr>
        <w:t>“</w:t>
      </w:r>
      <w:r>
        <w:rPr>
          <w:rFonts w:hint="eastAsia" w:ascii="Times New Roman" w:hAnsi="Times New Roman"/>
          <w:szCs w:val="21"/>
        </w:rPr>
        <w:t>适</w:t>
      </w:r>
      <w:r>
        <w:rPr>
          <w:rFonts w:hint="eastAsia" w:ascii="宋体" w:hAnsi="宋体"/>
          <w:szCs w:val="21"/>
        </w:rPr>
        <w:t>”</w:t>
      </w:r>
      <w:r>
        <w:rPr>
          <w:rFonts w:hint="eastAsia" w:ascii="Times New Roman" w:hAnsi="Times New Roman"/>
          <w:szCs w:val="21"/>
        </w:rPr>
        <w:t>意思是出嫁）</w:t>
      </w:r>
    </w:p>
    <w:p w14:paraId="361982F8">
      <w:pPr>
        <w:spacing w:line="288" w:lineRule="auto"/>
        <w:jc w:val="left"/>
        <w:rPr>
          <w:rFonts w:hint="eastAsia" w:ascii="Times New Roman" w:hAnsi="Times New Roman"/>
          <w:szCs w:val="21"/>
        </w:rPr>
      </w:pPr>
      <w:r>
        <w:rPr>
          <w:rFonts w:hint="eastAsia" w:ascii="Times New Roman" w:hAnsi="Times New Roman"/>
          <w:szCs w:val="21"/>
        </w:rPr>
        <w:t>12．B</w:t>
      </w:r>
      <w:r>
        <w:rPr>
          <w:rFonts w:hint="eastAsia" w:ascii="Times New Roman" w:hAnsi="Times New Roman"/>
          <w:szCs w:val="21"/>
        </w:rPr>
        <w:tab/>
      </w:r>
      <w:r>
        <w:rPr>
          <w:rFonts w:hint="eastAsia" w:ascii="Times New Roman" w:hAnsi="Times New Roman"/>
          <w:szCs w:val="21"/>
        </w:rPr>
        <w:t>（</w:t>
      </w:r>
      <w:r>
        <w:rPr>
          <w:rFonts w:hint="eastAsia" w:ascii="宋体" w:hAnsi="宋体"/>
          <w:szCs w:val="21"/>
        </w:rPr>
        <w:t>“</w:t>
      </w:r>
      <w:r>
        <w:rPr>
          <w:rFonts w:hint="eastAsia" w:ascii="Times New Roman" w:hAnsi="Times New Roman"/>
          <w:szCs w:val="21"/>
        </w:rPr>
        <w:t>说明有才华的人结局不好，教育子路不要重蹈覆辙</w:t>
      </w:r>
      <w:r>
        <w:rPr>
          <w:rFonts w:hint="eastAsia" w:ascii="宋体" w:hAnsi="宋体"/>
          <w:szCs w:val="21"/>
        </w:rPr>
        <w:t>”</w:t>
      </w:r>
      <w:r>
        <w:rPr>
          <w:rFonts w:hint="eastAsia" w:ascii="Times New Roman" w:hAnsi="Times New Roman"/>
          <w:szCs w:val="21"/>
        </w:rPr>
        <w:t>错，应是</w:t>
      </w:r>
      <w:r>
        <w:rPr>
          <w:rFonts w:hint="eastAsia" w:ascii="宋体" w:hAnsi="宋体"/>
          <w:szCs w:val="21"/>
        </w:rPr>
        <w:t>“</w:t>
      </w:r>
      <w:r>
        <w:rPr>
          <w:rFonts w:hint="eastAsia" w:ascii="Times New Roman" w:hAnsi="Times New Roman"/>
          <w:szCs w:val="21"/>
        </w:rPr>
        <w:t>说明世上怀才不遇的人很多，教育子路要正确看待</w:t>
      </w:r>
      <w:r>
        <w:rPr>
          <w:rFonts w:hint="eastAsia" w:ascii="宋体" w:hAnsi="宋体"/>
          <w:szCs w:val="21"/>
        </w:rPr>
        <w:t>”</w:t>
      </w:r>
      <w:r>
        <w:rPr>
          <w:rFonts w:hint="eastAsia" w:ascii="Times New Roman" w:hAnsi="Times New Roman"/>
          <w:szCs w:val="21"/>
        </w:rPr>
        <w:t>）</w:t>
      </w:r>
    </w:p>
    <w:p w14:paraId="4AA740FF">
      <w:pPr>
        <w:spacing w:line="288" w:lineRule="auto"/>
        <w:jc w:val="left"/>
        <w:rPr>
          <w:rFonts w:hint="eastAsia" w:ascii="Times New Roman" w:hAnsi="Times New Roman"/>
          <w:szCs w:val="21"/>
        </w:rPr>
      </w:pPr>
      <w:r>
        <w:rPr>
          <w:rFonts w:hint="eastAsia" w:ascii="Times New Roman" w:hAnsi="Times New Roman"/>
          <w:szCs w:val="21"/>
        </w:rPr>
        <w:t>13．（1）现在老师积累功德，奉行道义，具有各种美德，这样做的日子很久了，为什么还处于被埋没的境地呢？（译出大意给2分；</w:t>
      </w:r>
      <w:r>
        <w:rPr>
          <w:rFonts w:hint="eastAsia" w:ascii="宋体" w:hAnsi="宋体"/>
          <w:szCs w:val="21"/>
        </w:rPr>
        <w:t>“</w:t>
      </w:r>
      <w:r>
        <w:rPr>
          <w:rFonts w:hint="eastAsia" w:ascii="Times New Roman" w:hAnsi="Times New Roman"/>
          <w:szCs w:val="21"/>
        </w:rPr>
        <w:t>怀</w:t>
      </w:r>
      <w:r>
        <w:rPr>
          <w:rFonts w:hint="eastAsia" w:ascii="宋体" w:hAnsi="宋体"/>
          <w:szCs w:val="21"/>
        </w:rPr>
        <w:t>”“</w:t>
      </w:r>
      <w:r>
        <w:rPr>
          <w:rFonts w:hint="eastAsia" w:ascii="Times New Roman" w:hAnsi="Times New Roman"/>
          <w:szCs w:val="21"/>
        </w:rPr>
        <w:t>居</w:t>
      </w:r>
      <w:r>
        <w:rPr>
          <w:rFonts w:hint="eastAsia" w:ascii="宋体" w:hAnsi="宋体"/>
          <w:szCs w:val="21"/>
        </w:rPr>
        <w:t>”</w:t>
      </w:r>
      <w:r>
        <w:rPr>
          <w:rFonts w:hint="eastAsia" w:ascii="Times New Roman" w:hAnsi="Times New Roman"/>
          <w:szCs w:val="21"/>
        </w:rPr>
        <w:t>两处，每译对一处给1分）</w:t>
      </w:r>
    </w:p>
    <w:p w14:paraId="036120F4">
      <w:pPr>
        <w:spacing w:line="288" w:lineRule="auto"/>
        <w:jc w:val="left"/>
        <w:rPr>
          <w:rFonts w:hint="eastAsia" w:ascii="Times New Roman" w:hAnsi="Times New Roman"/>
          <w:szCs w:val="21"/>
        </w:rPr>
      </w:pPr>
      <w:r>
        <w:rPr>
          <w:rFonts w:hint="eastAsia" w:ascii="Times New Roman" w:hAnsi="Times New Roman"/>
          <w:szCs w:val="21"/>
        </w:rPr>
        <w:t>（2）刚才有尘土掉进饭里，我想放在里面不管，那么饭就不干净了；我想把弄脏的饭扔掉，（但是这样）就太可惜了。（译出大意给2分；</w:t>
      </w:r>
      <w:r>
        <w:rPr>
          <w:rFonts w:hint="eastAsia" w:ascii="宋体" w:hAnsi="宋体"/>
          <w:szCs w:val="21"/>
        </w:rPr>
        <w:t>“</w:t>
      </w:r>
      <w:r>
        <w:rPr>
          <w:rFonts w:hint="eastAsia" w:ascii="Times New Roman" w:hAnsi="Times New Roman"/>
          <w:szCs w:val="21"/>
        </w:rPr>
        <w:t>向</w:t>
      </w:r>
      <w:r>
        <w:rPr>
          <w:rFonts w:hint="eastAsia" w:ascii="宋体" w:hAnsi="宋体"/>
          <w:szCs w:val="21"/>
        </w:rPr>
        <w:t>”“</w:t>
      </w:r>
      <w:r>
        <w:rPr>
          <w:rFonts w:hint="eastAsia" w:ascii="Times New Roman" w:hAnsi="Times New Roman"/>
          <w:szCs w:val="21"/>
        </w:rPr>
        <w:t>置</w:t>
      </w:r>
      <w:r>
        <w:rPr>
          <w:rFonts w:hint="eastAsia" w:ascii="宋体" w:hAnsi="宋体"/>
          <w:szCs w:val="21"/>
        </w:rPr>
        <w:t>”</w:t>
      </w:r>
      <w:r>
        <w:rPr>
          <w:rFonts w:hint="eastAsia" w:ascii="Times New Roman" w:hAnsi="Times New Roman"/>
          <w:szCs w:val="21"/>
        </w:rPr>
        <w:t>两处，每译对一处给1分）</w:t>
      </w:r>
    </w:p>
    <w:p w14:paraId="6B5DA6EC">
      <w:pPr>
        <w:spacing w:line="288" w:lineRule="auto"/>
        <w:jc w:val="left"/>
        <w:rPr>
          <w:rFonts w:hint="eastAsia" w:ascii="Times New Roman" w:hAnsi="Times New Roman"/>
          <w:szCs w:val="21"/>
        </w:rPr>
      </w:pPr>
      <w:r>
        <w:rPr>
          <w:rFonts w:hint="eastAsia" w:ascii="Times New Roman" w:hAnsi="Times New Roman"/>
          <w:szCs w:val="21"/>
        </w:rPr>
        <w:t>14．①材料二认为</w:t>
      </w:r>
      <w:r>
        <w:rPr>
          <w:rFonts w:hint="eastAsia" w:ascii="宋体" w:hAnsi="宋体"/>
          <w:szCs w:val="21"/>
        </w:rPr>
        <w:t>“</w:t>
      </w:r>
      <w:r>
        <w:rPr>
          <w:rFonts w:hint="eastAsia" w:ascii="Times New Roman" w:hAnsi="Times New Roman"/>
          <w:szCs w:val="21"/>
        </w:rPr>
        <w:t>君子固穷</w:t>
      </w:r>
      <w:r>
        <w:rPr>
          <w:rFonts w:hint="eastAsia" w:ascii="宋体" w:hAnsi="宋体"/>
          <w:szCs w:val="21"/>
        </w:rPr>
        <w:t>”</w:t>
      </w:r>
      <w:r>
        <w:rPr>
          <w:rFonts w:hint="eastAsia" w:ascii="Times New Roman" w:hAnsi="Times New Roman"/>
          <w:szCs w:val="21"/>
        </w:rPr>
        <w:t>应博学、修身、励志，等待时机；（1分）②材料三认为</w:t>
      </w:r>
      <w:r>
        <w:rPr>
          <w:rFonts w:hint="eastAsia" w:ascii="宋体" w:hAnsi="宋体"/>
          <w:szCs w:val="21"/>
        </w:rPr>
        <w:t>“</w:t>
      </w:r>
      <w:r>
        <w:rPr>
          <w:rFonts w:hint="eastAsia" w:ascii="Times New Roman" w:hAnsi="Times New Roman"/>
          <w:szCs w:val="21"/>
        </w:rPr>
        <w:t>君子固穷</w:t>
      </w:r>
      <w:r>
        <w:rPr>
          <w:rFonts w:hint="eastAsia" w:ascii="宋体" w:hAnsi="宋体"/>
          <w:szCs w:val="21"/>
        </w:rPr>
        <w:t>”</w:t>
      </w:r>
      <w:r>
        <w:rPr>
          <w:rFonts w:hint="eastAsia" w:ascii="Times New Roman" w:hAnsi="Times New Roman"/>
          <w:szCs w:val="21"/>
        </w:rPr>
        <w:t>应不改变平素的节操。（2分）</w:t>
      </w:r>
    </w:p>
    <w:p w14:paraId="5C0AB71D">
      <w:pPr>
        <w:spacing w:line="288" w:lineRule="auto"/>
        <w:ind w:firstLine="422" w:firstLineChars="200"/>
        <w:jc w:val="left"/>
        <w:rPr>
          <w:rFonts w:hint="eastAsia" w:ascii="楷体" w:hAnsi="楷体" w:eastAsia="楷体"/>
          <w:b/>
          <w:szCs w:val="21"/>
        </w:rPr>
      </w:pPr>
      <w:r>
        <w:rPr>
          <w:rFonts w:hint="eastAsia" w:ascii="楷体" w:hAnsi="楷体" w:eastAsia="楷体"/>
          <w:b/>
          <w:szCs w:val="21"/>
        </w:rPr>
        <w:t>【参考译文】</w:t>
      </w:r>
    </w:p>
    <w:p w14:paraId="1E9027F8">
      <w:pPr>
        <w:spacing w:line="288" w:lineRule="auto"/>
        <w:ind w:firstLine="422" w:firstLineChars="200"/>
        <w:jc w:val="left"/>
        <w:rPr>
          <w:rFonts w:hint="eastAsia" w:ascii="楷体" w:hAnsi="楷体" w:eastAsia="楷体"/>
          <w:b/>
          <w:szCs w:val="21"/>
        </w:rPr>
      </w:pPr>
      <w:r>
        <w:rPr>
          <w:rFonts w:hint="eastAsia" w:ascii="楷体" w:hAnsi="楷体" w:eastAsia="楷体"/>
          <w:b/>
          <w:szCs w:val="21"/>
        </w:rPr>
        <w:t>材料一：</w:t>
      </w:r>
    </w:p>
    <w:p w14:paraId="20C7B1A7">
      <w:pPr>
        <w:spacing w:line="288" w:lineRule="auto"/>
        <w:ind w:firstLine="420" w:firstLineChars="200"/>
        <w:jc w:val="left"/>
        <w:rPr>
          <w:rFonts w:hint="eastAsia" w:ascii="楷体" w:hAnsi="楷体" w:eastAsia="楷体"/>
          <w:szCs w:val="21"/>
        </w:rPr>
      </w:pPr>
      <w:r>
        <w:rPr>
          <w:rFonts w:hint="eastAsia" w:ascii="楷体" w:hAnsi="楷体" w:eastAsia="楷体"/>
          <w:szCs w:val="21"/>
        </w:rPr>
        <w:t>（孔子一行）在陈国断了粮食，随从的人都饿病了，有的起不了身。子路很不高兴地来见孔子，说道：“君子也有困窘的时候吗？”孔子说：“君子能安守困窘，小人困窘就会无所不为（胡作非为）了。”</w:t>
      </w:r>
    </w:p>
    <w:p w14:paraId="453C49FE">
      <w:pPr>
        <w:spacing w:line="288" w:lineRule="auto"/>
        <w:ind w:firstLine="422" w:firstLineChars="200"/>
        <w:jc w:val="left"/>
        <w:rPr>
          <w:rFonts w:hint="eastAsia" w:ascii="楷体" w:hAnsi="楷体" w:eastAsia="楷体"/>
          <w:b/>
          <w:szCs w:val="21"/>
        </w:rPr>
      </w:pPr>
      <w:r>
        <w:rPr>
          <w:rFonts w:hint="eastAsia" w:ascii="楷体" w:hAnsi="楷体" w:eastAsia="楷体"/>
          <w:b/>
          <w:szCs w:val="21"/>
        </w:rPr>
        <w:t>材料二：</w:t>
      </w:r>
    </w:p>
    <w:p w14:paraId="54B70F44">
      <w:pPr>
        <w:spacing w:line="288" w:lineRule="auto"/>
        <w:ind w:firstLine="420" w:firstLineChars="200"/>
        <w:jc w:val="left"/>
        <w:rPr>
          <w:rFonts w:hint="eastAsia" w:ascii="楷体" w:hAnsi="楷体" w:eastAsia="楷体"/>
          <w:szCs w:val="21"/>
        </w:rPr>
      </w:pPr>
      <w:r>
        <w:rPr>
          <w:rFonts w:hint="eastAsia" w:ascii="楷体" w:hAnsi="楷体" w:eastAsia="楷体"/>
          <w:szCs w:val="21"/>
        </w:rPr>
        <w:t>孔子向南到楚国去，被困在陈国、蔡国之间，七天没吃熟食，野菜羹中没有掺一点米，学生们都面带饥色。子路上前问孔子说：“我听说：对于行善的人，上天就会赐给他幸福；对于作恶的人，上天就会降灾祸给他。现在老师积累功德，奉行道义，具有各种美德，这样做的日子很久了，为什么还处于被埋没的境地呢？”孔子说：“仲由你不知道，我告诉你。你以为有才智的人就一定会被重用的吗？王子比干不是被剖腹挖心了吗！你以为忠诚的人就一定会被重用的吗？关龙逢不是被桀杀了吗！你以为劝谏的人就一定会被重用的吗？吴国伍子胥不是被碎尸在姑苏城外了吗！能不能得到君主的赏识，这要靠机遇；有没有德才，这是各人的资质了；君子之中博学多识而能深谋远虑，却没有遇上被重用的机会的人多着呢！由此看来，不被社会赏识的人是很多的了！哪里只是我孔丘呢？况且白芷、兰草长在深山老林之中，并不因为没有人赏识就不香了。君子的学习，并不是为了显贵，而是为了受到困窘的时候而不感到困顿，遭受忧患的时候而意志不衰退，懂得祸福死生的道理而思想不动摇。有没有德才，在于资质；做还是不做，在于人的决定；得到还是得不到赏识，在于时机；是死还是生，在于命运。现在有的人没有遇上机遇，即使贤能，他能有所作为吗？如果遇到时机，那还有什么困难呢？所以君子要广博地学习，修养身心，端正品行，来等待时机的到来。”</w:t>
      </w:r>
    </w:p>
    <w:p w14:paraId="0FEB74C2">
      <w:pPr>
        <w:spacing w:line="288" w:lineRule="auto"/>
        <w:ind w:firstLine="422" w:firstLineChars="200"/>
        <w:jc w:val="left"/>
        <w:rPr>
          <w:rFonts w:hint="eastAsia" w:ascii="楷体" w:hAnsi="楷体" w:eastAsia="楷体"/>
          <w:b/>
          <w:szCs w:val="21"/>
        </w:rPr>
      </w:pPr>
      <w:r>
        <w:rPr>
          <w:rFonts w:hint="eastAsia" w:ascii="楷体" w:hAnsi="楷体" w:eastAsia="楷体"/>
          <w:b/>
          <w:szCs w:val="21"/>
        </w:rPr>
        <w:t>材料三：</w:t>
      </w:r>
    </w:p>
    <w:p w14:paraId="5B498844">
      <w:pPr>
        <w:spacing w:line="288" w:lineRule="auto"/>
        <w:ind w:firstLine="420" w:firstLineChars="200"/>
        <w:jc w:val="left"/>
        <w:rPr>
          <w:rFonts w:hint="eastAsia" w:ascii="楷体" w:hAnsi="楷体" w:eastAsia="楷体"/>
          <w:szCs w:val="21"/>
        </w:rPr>
      </w:pPr>
      <w:r>
        <w:rPr>
          <w:rFonts w:hint="eastAsia" w:ascii="楷体" w:hAnsi="楷体" w:eastAsia="楷体"/>
          <w:szCs w:val="21"/>
        </w:rPr>
        <w:t>孔子（一行）困厄在陈国、蔡国之间的时候，随从的弟子已经七天没能吃上饭了。子贡拿着怀揣的财货，偷偷地突破包围，向村夫请求，买回一石米。颜回、仲由在一处破损的屋下煮饭，有一块烟熏的尘土掉在饭中，颜回就把粘着尘土的米饭拿出来吃了。子贡在水井边看到这个情况，不高兴了，认为颜回偷饭吃。进屋问孔子说：“仁义、正直的人，在穷途末路时，会改变自己的节操吗？”孔子说：“改变节操又怎能称得上仁义、正直呢？”子贡说：“像颜回，他也不会改变节操吗？”孔子说：“是的。”子贡就把看到颜回偷饭吃的事告诉了孔子。孔子说：“我相信颜回是一个仁者很久了，即使像你刚才所说，我仍然不会怀疑颜回的仁德，这其中或者有什么缘由吧？你暂且等一等，我来问他。”孔子叫来颜回，说：“前些日子我梦见了先人，难道是先人在启示和庇佑我吗？你做好了饭就拿进来，我要进献先人。”颜回回答说：“刚才有尘土掉进饭里，我想放在里面不管，那么饭就不干净了；我想把弄脏的饭扔掉，（但是这样）就太可惜了。所以我就将粘上尘土的饭吃了。因此，这饭已经不能用来祭祀先人了。”孔子说：“你做得对，如果是我，我也会吃掉。”颜回退出房中。孔子回头对其他弟子们说：“我对颜回的信任，并不是从今天才开始的。”大家自此于是佩服颜回。</w:t>
      </w:r>
    </w:p>
    <w:p w14:paraId="5778D795">
      <w:pPr>
        <w:spacing w:line="288" w:lineRule="auto"/>
        <w:jc w:val="left"/>
        <w:rPr>
          <w:rFonts w:hint="eastAsia" w:ascii="Times New Roman" w:hAnsi="Times New Roman"/>
          <w:szCs w:val="21"/>
        </w:rPr>
      </w:pPr>
      <w:r>
        <w:rPr>
          <w:rFonts w:hint="eastAsia" w:ascii="Times New Roman" w:hAnsi="Times New Roman"/>
          <w:szCs w:val="21"/>
        </w:rPr>
        <w:t>15．C</w:t>
      </w:r>
      <w:r>
        <w:rPr>
          <w:rFonts w:hint="eastAsia" w:ascii="Times New Roman" w:hAnsi="Times New Roman"/>
          <w:szCs w:val="21"/>
        </w:rPr>
        <w:tab/>
      </w:r>
      <w:r>
        <w:rPr>
          <w:rFonts w:hint="eastAsia" w:ascii="Times New Roman" w:hAnsi="Times New Roman"/>
          <w:szCs w:val="21"/>
        </w:rPr>
        <w:t>（</w:t>
      </w:r>
      <w:r>
        <w:rPr>
          <w:rFonts w:hint="eastAsia" w:ascii="宋体" w:hAnsi="宋体"/>
          <w:szCs w:val="21"/>
        </w:rPr>
        <w:t>“</w:t>
      </w:r>
      <w:r>
        <w:rPr>
          <w:rFonts w:hint="eastAsia" w:ascii="Times New Roman" w:hAnsi="Times New Roman"/>
          <w:szCs w:val="21"/>
        </w:rPr>
        <w:t>透露出诗人内心的孤独与寂寞</w:t>
      </w:r>
      <w:r>
        <w:rPr>
          <w:rFonts w:hint="eastAsia" w:ascii="宋体" w:hAnsi="宋体"/>
          <w:szCs w:val="21"/>
        </w:rPr>
        <w:t>”</w:t>
      </w:r>
      <w:r>
        <w:rPr>
          <w:rFonts w:hint="eastAsia" w:ascii="Times New Roman" w:hAnsi="Times New Roman"/>
          <w:szCs w:val="21"/>
        </w:rPr>
        <w:t>错，原诗无此意）</w:t>
      </w:r>
    </w:p>
    <w:p w14:paraId="56D39F3D">
      <w:pPr>
        <w:spacing w:line="288" w:lineRule="auto"/>
        <w:jc w:val="left"/>
        <w:rPr>
          <w:rFonts w:hint="eastAsia" w:ascii="Times New Roman" w:hAnsi="Times New Roman"/>
          <w:szCs w:val="21"/>
        </w:rPr>
      </w:pPr>
      <w:r>
        <w:rPr>
          <w:rFonts w:hint="eastAsia" w:ascii="Times New Roman" w:hAnsi="Times New Roman"/>
          <w:szCs w:val="21"/>
        </w:rPr>
        <w:t>16．①先写</w:t>
      </w:r>
      <w:r>
        <w:rPr>
          <w:rFonts w:hint="eastAsia" w:ascii="宋体" w:hAnsi="宋体"/>
          <w:szCs w:val="21"/>
        </w:rPr>
        <w:t>“</w:t>
      </w:r>
      <w:r>
        <w:rPr>
          <w:rFonts w:hint="eastAsia" w:ascii="Times New Roman" w:hAnsi="Times New Roman"/>
          <w:szCs w:val="21"/>
        </w:rPr>
        <w:t>犹挂</w:t>
      </w:r>
      <w:r>
        <w:rPr>
          <w:rFonts w:hint="eastAsia" w:ascii="宋体" w:hAnsi="宋体"/>
          <w:szCs w:val="21"/>
        </w:rPr>
        <w:t>”</w:t>
      </w:r>
      <w:r>
        <w:rPr>
          <w:rFonts w:hint="eastAsia" w:ascii="Times New Roman" w:hAnsi="Times New Roman"/>
          <w:szCs w:val="21"/>
        </w:rPr>
        <w:t>，再写</w:t>
      </w:r>
      <w:r>
        <w:rPr>
          <w:rFonts w:hint="eastAsia" w:ascii="宋体" w:hAnsi="宋体"/>
          <w:szCs w:val="21"/>
        </w:rPr>
        <w:t>“</w:t>
      </w:r>
      <w:r>
        <w:rPr>
          <w:rFonts w:hint="eastAsia" w:ascii="Times New Roman" w:hAnsi="Times New Roman"/>
          <w:szCs w:val="21"/>
        </w:rPr>
        <w:t>渐移</w:t>
      </w:r>
      <w:r>
        <w:rPr>
          <w:rFonts w:hint="eastAsia" w:ascii="宋体" w:hAnsi="宋体"/>
          <w:szCs w:val="21"/>
        </w:rPr>
        <w:t>”</w:t>
      </w:r>
      <w:r>
        <w:rPr>
          <w:rFonts w:hint="eastAsia" w:ascii="Times New Roman" w:hAnsi="Times New Roman"/>
          <w:szCs w:val="21"/>
        </w:rPr>
        <w:t>，透出一股</w:t>
      </w:r>
      <w:r>
        <w:rPr>
          <w:rFonts w:hint="eastAsia" w:ascii="宋体" w:hAnsi="宋体"/>
          <w:szCs w:val="21"/>
        </w:rPr>
        <w:t>“</w:t>
      </w:r>
      <w:r>
        <w:rPr>
          <w:rFonts w:hint="eastAsia" w:ascii="Times New Roman" w:hAnsi="Times New Roman"/>
          <w:szCs w:val="21"/>
        </w:rPr>
        <w:t>衰飒</w:t>
      </w:r>
      <w:r>
        <w:rPr>
          <w:rFonts w:hint="eastAsia" w:ascii="宋体" w:hAnsi="宋体"/>
          <w:szCs w:val="21"/>
        </w:rPr>
        <w:t>”</w:t>
      </w:r>
      <w:r>
        <w:rPr>
          <w:rFonts w:hint="eastAsia" w:ascii="Times New Roman" w:hAnsi="Times New Roman"/>
          <w:szCs w:val="21"/>
        </w:rPr>
        <w:t>之气，与下文诗人通宵赏月的心境不符；②先写</w:t>
      </w:r>
      <w:r>
        <w:rPr>
          <w:rFonts w:hint="eastAsia" w:ascii="宋体" w:hAnsi="宋体"/>
          <w:szCs w:val="21"/>
        </w:rPr>
        <w:t>“</w:t>
      </w:r>
      <w:r>
        <w:rPr>
          <w:rFonts w:hint="eastAsia" w:ascii="Times New Roman" w:hAnsi="Times New Roman"/>
          <w:szCs w:val="21"/>
        </w:rPr>
        <w:t>渐移</w:t>
      </w:r>
      <w:r>
        <w:rPr>
          <w:rFonts w:hint="eastAsia" w:ascii="宋体" w:hAnsi="宋体"/>
          <w:szCs w:val="21"/>
        </w:rPr>
        <w:t>”</w:t>
      </w:r>
      <w:r>
        <w:rPr>
          <w:rFonts w:hint="eastAsia" w:ascii="Times New Roman" w:hAnsi="Times New Roman"/>
          <w:szCs w:val="21"/>
        </w:rPr>
        <w:t>，再写</w:t>
      </w:r>
      <w:r>
        <w:rPr>
          <w:rFonts w:hint="eastAsia" w:ascii="宋体" w:hAnsi="宋体"/>
          <w:szCs w:val="21"/>
        </w:rPr>
        <w:t>“</w:t>
      </w:r>
      <w:r>
        <w:rPr>
          <w:rFonts w:hint="eastAsia" w:ascii="Times New Roman" w:hAnsi="Times New Roman"/>
          <w:szCs w:val="21"/>
        </w:rPr>
        <w:t>犹挂</w:t>
      </w:r>
      <w:r>
        <w:rPr>
          <w:rFonts w:hint="eastAsia" w:ascii="宋体" w:hAnsi="宋体"/>
          <w:szCs w:val="21"/>
        </w:rPr>
        <w:t>”</w:t>
      </w:r>
      <w:r>
        <w:rPr>
          <w:rFonts w:hint="eastAsia" w:ascii="Times New Roman" w:hAnsi="Times New Roman"/>
          <w:szCs w:val="21"/>
        </w:rPr>
        <w:t>，突破惯常规律，使人心慰，行文生气灵动，意味无穷，不落于俗套。（每点3分）</w:t>
      </w:r>
    </w:p>
    <w:p w14:paraId="512B0743">
      <w:pPr>
        <w:spacing w:line="288" w:lineRule="auto"/>
        <w:jc w:val="left"/>
        <w:rPr>
          <w:rFonts w:hint="eastAsia" w:ascii="Times New Roman" w:hAnsi="Times New Roman"/>
          <w:szCs w:val="21"/>
        </w:rPr>
      </w:pPr>
      <w:r>
        <w:rPr>
          <w:rFonts w:hint="eastAsia" w:ascii="Times New Roman" w:hAnsi="Times New Roman"/>
          <w:szCs w:val="21"/>
        </w:rPr>
        <w:t>17．（1）既窈窕以寻壑</w:t>
      </w:r>
      <w:r>
        <w:rPr>
          <w:rFonts w:hint="eastAsia" w:ascii="Times New Roman" w:hAnsi="Times New Roman"/>
          <w:szCs w:val="21"/>
        </w:rPr>
        <w:tab/>
      </w:r>
      <w:r>
        <w:rPr>
          <w:rFonts w:hint="eastAsia" w:ascii="Times New Roman" w:hAnsi="Times New Roman"/>
          <w:szCs w:val="21"/>
        </w:rPr>
        <w:tab/>
      </w:r>
      <w:r>
        <w:rPr>
          <w:rFonts w:hint="eastAsia" w:ascii="Times New Roman" w:hAnsi="Times New Roman"/>
          <w:szCs w:val="21"/>
        </w:rPr>
        <w:tab/>
      </w:r>
      <w:r>
        <w:rPr>
          <w:rFonts w:hint="eastAsia" w:ascii="Times New Roman" w:hAnsi="Times New Roman"/>
          <w:szCs w:val="21"/>
        </w:rPr>
        <w:t>亦崎岖而经丘</w:t>
      </w:r>
    </w:p>
    <w:p w14:paraId="057CB5CD">
      <w:pPr>
        <w:spacing w:line="288" w:lineRule="auto"/>
        <w:jc w:val="left"/>
        <w:rPr>
          <w:rFonts w:hint="eastAsia" w:ascii="Times New Roman" w:hAnsi="Times New Roman"/>
          <w:szCs w:val="21"/>
        </w:rPr>
      </w:pPr>
      <w:r>
        <w:rPr>
          <w:rFonts w:hint="eastAsia" w:ascii="Times New Roman" w:hAnsi="Times New Roman"/>
          <w:szCs w:val="21"/>
        </w:rPr>
        <w:t>（2）以赂秦之地封天下之谋臣</w:t>
      </w:r>
      <w:r>
        <w:rPr>
          <w:rFonts w:hint="eastAsia" w:ascii="Times New Roman" w:hAnsi="Times New Roman"/>
          <w:szCs w:val="21"/>
        </w:rPr>
        <w:tab/>
      </w:r>
      <w:r>
        <w:rPr>
          <w:rFonts w:hint="eastAsia" w:ascii="Times New Roman" w:hAnsi="Times New Roman"/>
          <w:szCs w:val="21"/>
        </w:rPr>
        <w:tab/>
      </w:r>
      <w:r>
        <w:rPr>
          <w:rFonts w:hint="eastAsia" w:ascii="Times New Roman" w:hAnsi="Times New Roman"/>
          <w:szCs w:val="21"/>
        </w:rPr>
        <w:t>以事秦之心礼天下之奇才</w:t>
      </w:r>
    </w:p>
    <w:p w14:paraId="79CEC531">
      <w:pPr>
        <w:spacing w:line="288" w:lineRule="auto"/>
        <w:jc w:val="left"/>
        <w:rPr>
          <w:rFonts w:hint="eastAsia" w:ascii="Times New Roman" w:hAnsi="Times New Roman"/>
          <w:szCs w:val="21"/>
        </w:rPr>
      </w:pPr>
      <w:r>
        <w:rPr>
          <w:rFonts w:hint="eastAsia" w:ascii="Times New Roman" w:hAnsi="Times New Roman"/>
          <w:szCs w:val="21"/>
        </w:rPr>
        <w:t>（3）示例一：万里归船弄长笛</w:t>
      </w:r>
      <w:r>
        <w:rPr>
          <w:rFonts w:hint="eastAsia" w:ascii="Times New Roman" w:hAnsi="Times New Roman"/>
          <w:szCs w:val="21"/>
        </w:rPr>
        <w:tab/>
      </w:r>
      <w:r>
        <w:rPr>
          <w:rFonts w:hint="eastAsia" w:ascii="Times New Roman" w:hAnsi="Times New Roman"/>
          <w:szCs w:val="21"/>
        </w:rPr>
        <w:tab/>
      </w:r>
      <w:r>
        <w:rPr>
          <w:rFonts w:hint="eastAsia" w:ascii="Times New Roman" w:hAnsi="Times New Roman"/>
          <w:szCs w:val="21"/>
        </w:rPr>
        <w:t>此心吾与白鸥盟</w:t>
      </w:r>
    </w:p>
    <w:p w14:paraId="292D4C71">
      <w:pPr>
        <w:spacing w:line="288" w:lineRule="auto"/>
        <w:jc w:val="left"/>
        <w:rPr>
          <w:rFonts w:hint="eastAsia" w:ascii="Times New Roman" w:hAnsi="Times New Roman"/>
          <w:szCs w:val="21"/>
        </w:rPr>
      </w:pPr>
      <w:r>
        <w:rPr>
          <w:rFonts w:hint="eastAsia" w:ascii="Times New Roman" w:hAnsi="Times New Roman"/>
          <w:szCs w:val="21"/>
        </w:rPr>
        <w:t>示例二：舍南舍北皆春水但见群鸥日日来</w:t>
      </w:r>
      <w:r>
        <w:rPr>
          <w:rFonts w:hint="eastAsia" w:ascii="宋体" w:hAnsi="宋体"/>
          <w:szCs w:val="21"/>
        </w:rPr>
        <w:t>[</w:t>
      </w:r>
      <w:r>
        <w:rPr>
          <w:rFonts w:hint="eastAsia" w:ascii="Times New Roman" w:hAnsi="Times New Roman"/>
          <w:szCs w:val="21"/>
        </w:rPr>
        <w:t>每空1分，有漏字、错别字、语序错误等，该空不得分；第（3）小题，如有其他答案，符合要求的，可以给分</w:t>
      </w:r>
      <w:r>
        <w:rPr>
          <w:rFonts w:hint="eastAsia" w:ascii="宋体" w:hAnsi="宋体"/>
          <w:szCs w:val="21"/>
        </w:rPr>
        <w:t>]</w:t>
      </w:r>
    </w:p>
    <w:p w14:paraId="2E3C1968">
      <w:pPr>
        <w:spacing w:line="288" w:lineRule="auto"/>
        <w:jc w:val="left"/>
        <w:rPr>
          <w:rFonts w:hint="eastAsia" w:ascii="Times New Roman" w:hAnsi="Times New Roman"/>
          <w:szCs w:val="21"/>
        </w:rPr>
      </w:pPr>
      <w:r>
        <w:rPr>
          <w:rFonts w:hint="eastAsia" w:ascii="Times New Roman" w:hAnsi="Times New Roman"/>
          <w:szCs w:val="21"/>
        </w:rPr>
        <w:t>18．①小心翼翼</w:t>
      </w:r>
      <w:r>
        <w:rPr>
          <w:rFonts w:hint="eastAsia" w:ascii="Times New Roman" w:hAnsi="Times New Roman"/>
          <w:szCs w:val="21"/>
        </w:rPr>
        <w:tab/>
      </w:r>
      <w:r>
        <w:rPr>
          <w:rFonts w:hint="eastAsia" w:ascii="Times New Roman" w:hAnsi="Times New Roman"/>
          <w:szCs w:val="21"/>
        </w:rPr>
        <w:tab/>
      </w:r>
      <w:r>
        <w:rPr>
          <w:rFonts w:hint="eastAsia" w:ascii="Times New Roman" w:hAnsi="Times New Roman"/>
          <w:szCs w:val="21"/>
        </w:rPr>
        <w:t>②络绎不绝（每处1分，其他合适的成语也可）</w:t>
      </w:r>
    </w:p>
    <w:p w14:paraId="4C795989">
      <w:pPr>
        <w:spacing w:line="288" w:lineRule="auto"/>
        <w:jc w:val="left"/>
        <w:rPr>
          <w:rFonts w:hint="eastAsia" w:ascii="Times New Roman" w:hAnsi="Times New Roman"/>
          <w:szCs w:val="21"/>
        </w:rPr>
      </w:pPr>
      <w:r>
        <w:rPr>
          <w:rFonts w:hint="eastAsia" w:ascii="Times New Roman" w:hAnsi="Times New Roman"/>
          <w:szCs w:val="21"/>
        </w:rPr>
        <w:t>19．示例：把</w:t>
      </w:r>
      <w:r>
        <w:rPr>
          <w:rFonts w:hint="eastAsia" w:ascii="宋体" w:hAnsi="宋体"/>
          <w:szCs w:val="21"/>
        </w:rPr>
        <w:t>“</w:t>
      </w:r>
      <w:r>
        <w:rPr>
          <w:rFonts w:hint="eastAsia" w:ascii="Times New Roman" w:hAnsi="Times New Roman"/>
          <w:szCs w:val="21"/>
        </w:rPr>
        <w:t>尽管</w:t>
      </w:r>
      <w:r>
        <w:rPr>
          <w:rFonts w:hint="eastAsia" w:ascii="宋体" w:hAnsi="宋体"/>
          <w:szCs w:val="21"/>
        </w:rPr>
        <w:t>”</w:t>
      </w:r>
      <w:r>
        <w:rPr>
          <w:rFonts w:hint="eastAsia" w:ascii="Times New Roman" w:hAnsi="Times New Roman"/>
          <w:szCs w:val="21"/>
        </w:rPr>
        <w:t>移到</w:t>
      </w:r>
      <w:r>
        <w:rPr>
          <w:rFonts w:hint="eastAsia" w:ascii="宋体" w:hAnsi="宋体"/>
          <w:szCs w:val="21"/>
        </w:rPr>
        <w:t>“</w:t>
      </w:r>
      <w:r>
        <w:rPr>
          <w:rFonts w:hint="eastAsia" w:ascii="Times New Roman" w:hAnsi="Times New Roman"/>
          <w:szCs w:val="21"/>
        </w:rPr>
        <w:t>人们</w:t>
      </w:r>
      <w:r>
        <w:rPr>
          <w:rFonts w:hint="eastAsia" w:ascii="宋体" w:hAnsi="宋体"/>
          <w:szCs w:val="21"/>
        </w:rPr>
        <w:t>”</w:t>
      </w:r>
      <w:r>
        <w:rPr>
          <w:rFonts w:hint="eastAsia" w:ascii="Times New Roman" w:hAnsi="Times New Roman"/>
          <w:szCs w:val="21"/>
        </w:rPr>
        <w:t>之前；在</w:t>
      </w:r>
      <w:r>
        <w:rPr>
          <w:rFonts w:hint="eastAsia" w:ascii="宋体" w:hAnsi="宋体"/>
          <w:szCs w:val="21"/>
        </w:rPr>
        <w:t>“</w:t>
      </w:r>
      <w:r>
        <w:rPr>
          <w:rFonts w:hint="eastAsia" w:ascii="Times New Roman" w:hAnsi="Times New Roman"/>
          <w:szCs w:val="21"/>
        </w:rPr>
        <w:t>仍然</w:t>
      </w:r>
      <w:r>
        <w:rPr>
          <w:rFonts w:hint="eastAsia" w:ascii="宋体" w:hAnsi="宋体"/>
          <w:szCs w:val="21"/>
        </w:rPr>
        <w:t>”</w:t>
      </w:r>
      <w:r>
        <w:rPr>
          <w:rFonts w:hint="eastAsia" w:ascii="Times New Roman" w:hAnsi="Times New Roman"/>
          <w:szCs w:val="21"/>
        </w:rPr>
        <w:t>前加</w:t>
      </w:r>
      <w:r>
        <w:rPr>
          <w:rFonts w:hint="eastAsia" w:ascii="宋体" w:hAnsi="宋体"/>
          <w:szCs w:val="21"/>
        </w:rPr>
        <w:t>“</w:t>
      </w:r>
      <w:r>
        <w:rPr>
          <w:rFonts w:hint="eastAsia" w:ascii="Times New Roman" w:hAnsi="Times New Roman"/>
          <w:szCs w:val="21"/>
        </w:rPr>
        <w:t>人们</w:t>
      </w:r>
      <w:r>
        <w:rPr>
          <w:rFonts w:hint="eastAsia" w:ascii="宋体" w:hAnsi="宋体"/>
          <w:szCs w:val="21"/>
        </w:rPr>
        <w:t>”</w:t>
      </w:r>
      <w:r>
        <w:rPr>
          <w:rFonts w:hint="eastAsia" w:ascii="Times New Roman" w:hAnsi="Times New Roman"/>
          <w:szCs w:val="21"/>
        </w:rPr>
        <w:t>（或把</w:t>
      </w:r>
      <w:r>
        <w:rPr>
          <w:rFonts w:hint="eastAsia" w:ascii="宋体" w:hAnsi="宋体"/>
          <w:szCs w:val="21"/>
        </w:rPr>
        <w:t>“</w:t>
      </w:r>
      <w:r>
        <w:rPr>
          <w:rFonts w:hint="eastAsia" w:ascii="Times New Roman" w:hAnsi="Times New Roman"/>
          <w:szCs w:val="21"/>
        </w:rPr>
        <w:t>新的景观被人们发现</w:t>
      </w:r>
      <w:r>
        <w:rPr>
          <w:rFonts w:hint="eastAsia" w:ascii="宋体" w:hAnsi="宋体"/>
          <w:szCs w:val="21"/>
        </w:rPr>
        <w:t>”</w:t>
      </w:r>
      <w:r>
        <w:rPr>
          <w:rFonts w:hint="eastAsia" w:ascii="Times New Roman" w:hAnsi="Times New Roman"/>
          <w:szCs w:val="21"/>
        </w:rPr>
        <w:t>改为</w:t>
      </w:r>
      <w:r>
        <w:rPr>
          <w:rFonts w:hint="eastAsia" w:ascii="宋体" w:hAnsi="宋体"/>
          <w:szCs w:val="21"/>
        </w:rPr>
        <w:t>“</w:t>
      </w:r>
      <w:r>
        <w:rPr>
          <w:rFonts w:hint="eastAsia" w:ascii="Times New Roman" w:hAnsi="Times New Roman"/>
          <w:szCs w:val="21"/>
        </w:rPr>
        <w:t>人们发现新的景观</w:t>
      </w:r>
      <w:r>
        <w:rPr>
          <w:rFonts w:hint="eastAsia" w:ascii="宋体" w:hAnsi="宋体"/>
          <w:szCs w:val="21"/>
        </w:rPr>
        <w:t>”</w:t>
      </w:r>
      <w:r>
        <w:rPr>
          <w:rFonts w:hint="eastAsia" w:ascii="Times New Roman" w:hAnsi="Times New Roman"/>
          <w:szCs w:val="21"/>
        </w:rPr>
        <w:t>）。（修改正确一处1分，两处3分）</w:t>
      </w:r>
    </w:p>
    <w:p w14:paraId="022EA37F">
      <w:pPr>
        <w:spacing w:line="288" w:lineRule="auto"/>
        <w:jc w:val="left"/>
        <w:rPr>
          <w:rFonts w:hint="eastAsia" w:ascii="Times New Roman" w:hAnsi="Times New Roman"/>
          <w:szCs w:val="21"/>
        </w:rPr>
      </w:pPr>
      <w:r>
        <w:rPr>
          <w:rFonts w:hint="eastAsia" w:ascii="Times New Roman" w:hAnsi="Times New Roman"/>
          <w:szCs w:val="21"/>
        </w:rPr>
        <w:t>20．将岩洞的顶端比作奇特的深邃的夜空，生动形象地表现出岩洞顶端的高远、神秘和深邃之感，（3分）使平淡无奇的描述变得富有诗意和美感，使读者仿佛身临其境，能够更加直观地感受到岩洞内部空间的宏大和奇妙。（3分）</w:t>
      </w:r>
    </w:p>
    <w:p w14:paraId="74EB3EED">
      <w:pPr>
        <w:spacing w:line="288" w:lineRule="auto"/>
        <w:jc w:val="left"/>
        <w:rPr>
          <w:rFonts w:hint="eastAsia" w:ascii="Times New Roman" w:hAnsi="Times New Roman"/>
          <w:szCs w:val="21"/>
        </w:rPr>
      </w:pPr>
      <w:r>
        <w:rPr>
          <w:rFonts w:hint="eastAsia" w:ascii="Times New Roman" w:hAnsi="Times New Roman"/>
          <w:szCs w:val="21"/>
        </w:rPr>
        <w:t>21．①将不同的气味传递给蜜蜂</w:t>
      </w:r>
      <w:r>
        <w:rPr>
          <w:rFonts w:hint="eastAsia" w:ascii="Times New Roman" w:hAnsi="Times New Roman"/>
          <w:szCs w:val="21"/>
        </w:rPr>
        <w:tab/>
      </w:r>
      <w:r>
        <w:rPr>
          <w:rFonts w:hint="eastAsia" w:ascii="Times New Roman" w:hAnsi="Times New Roman"/>
          <w:szCs w:val="21"/>
        </w:rPr>
        <w:t>②凭观察蜜蜂的脑电图</w:t>
      </w:r>
      <w:r>
        <w:rPr>
          <w:rFonts w:hint="eastAsia" w:ascii="Times New Roman" w:hAnsi="Times New Roman"/>
          <w:szCs w:val="21"/>
        </w:rPr>
        <w:tab/>
      </w:r>
      <w:r>
        <w:rPr>
          <w:rFonts w:hint="eastAsia" w:ascii="Times New Roman" w:hAnsi="Times New Roman"/>
          <w:szCs w:val="21"/>
        </w:rPr>
        <w:t>③但是也有缺点（每答出一处给2分，意思答对即可。如有其他答案，只要言之成理，可酌情给分。字数不合要求，酌情扣分）</w:t>
      </w:r>
    </w:p>
    <w:p w14:paraId="73120392">
      <w:pPr>
        <w:spacing w:line="288" w:lineRule="auto"/>
        <w:jc w:val="left"/>
        <w:rPr>
          <w:rFonts w:hint="eastAsia" w:ascii="Times New Roman" w:hAnsi="Times New Roman"/>
          <w:szCs w:val="21"/>
        </w:rPr>
      </w:pPr>
      <w:r>
        <w:rPr>
          <w:rFonts w:hint="eastAsia" w:ascii="Times New Roman" w:hAnsi="Times New Roman"/>
          <w:szCs w:val="21"/>
        </w:rPr>
        <w:t>22．C</w:t>
      </w:r>
      <w:r>
        <w:rPr>
          <w:rFonts w:hint="eastAsia" w:ascii="Times New Roman" w:hAnsi="Times New Roman"/>
          <w:szCs w:val="21"/>
        </w:rPr>
        <w:tab/>
      </w:r>
      <w:r>
        <w:rPr>
          <w:rFonts w:hint="eastAsia" w:ascii="Times New Roman" w:hAnsi="Times New Roman"/>
          <w:szCs w:val="21"/>
        </w:rPr>
        <w:t>（C项中的引号与文中</w:t>
      </w:r>
      <w:r>
        <w:rPr>
          <w:rFonts w:hint="eastAsia" w:ascii="宋体" w:hAnsi="宋体"/>
          <w:szCs w:val="21"/>
        </w:rPr>
        <w:t>“</w:t>
      </w:r>
      <w:r>
        <w:rPr>
          <w:rFonts w:hint="eastAsia" w:ascii="Times New Roman" w:hAnsi="Times New Roman"/>
          <w:szCs w:val="21"/>
        </w:rPr>
        <w:t>指纹</w:t>
      </w:r>
      <w:r>
        <w:rPr>
          <w:rFonts w:hint="eastAsia" w:ascii="宋体" w:hAnsi="宋体"/>
          <w:szCs w:val="21"/>
        </w:rPr>
        <w:t>”</w:t>
      </w:r>
      <w:r>
        <w:rPr>
          <w:rFonts w:hint="eastAsia" w:ascii="Times New Roman" w:hAnsi="Times New Roman"/>
          <w:szCs w:val="21"/>
        </w:rPr>
        <w:t>的引号标示特殊含义。A项标示特定称谓。B项标示引用。D项标示强调）</w:t>
      </w:r>
    </w:p>
    <w:p w14:paraId="0472F61E">
      <w:pPr>
        <w:spacing w:line="288" w:lineRule="auto"/>
        <w:jc w:val="left"/>
        <w:rPr>
          <w:rFonts w:hint="eastAsia" w:ascii="Times New Roman" w:hAnsi="Times New Roman"/>
          <w:szCs w:val="21"/>
        </w:rPr>
      </w:pPr>
      <w:r>
        <w:rPr>
          <w:rFonts w:hint="eastAsia" w:ascii="Times New Roman" w:hAnsi="Times New Roman"/>
          <w:szCs w:val="21"/>
        </w:rPr>
        <w:t>23．【写作提示】</w:t>
      </w:r>
    </w:p>
    <w:p w14:paraId="6FC51107">
      <w:pPr>
        <w:spacing w:line="288" w:lineRule="auto"/>
        <w:jc w:val="left"/>
        <w:rPr>
          <w:rFonts w:hint="eastAsia" w:ascii="Times New Roman" w:hAnsi="Times New Roman"/>
          <w:szCs w:val="21"/>
        </w:rPr>
      </w:pPr>
      <w:r>
        <w:rPr>
          <w:rFonts w:hint="eastAsia" w:ascii="Times New Roman" w:hAnsi="Times New Roman"/>
          <w:szCs w:val="21"/>
        </w:rPr>
        <w:t>（一）材料解读</w:t>
      </w:r>
    </w:p>
    <w:p w14:paraId="0556648F">
      <w:pPr>
        <w:spacing w:line="288" w:lineRule="auto"/>
        <w:jc w:val="left"/>
        <w:rPr>
          <w:rFonts w:hint="eastAsia" w:ascii="Times New Roman" w:hAnsi="Times New Roman"/>
          <w:szCs w:val="21"/>
        </w:rPr>
      </w:pPr>
      <w:r>
        <w:rPr>
          <w:rFonts w:hint="eastAsia" w:ascii="Times New Roman" w:hAnsi="Times New Roman"/>
          <w:szCs w:val="21"/>
        </w:rPr>
        <w:t>英雄模范的重要性。总书记强调了英雄模范在国家和社会中的重要地位。这些英雄模范不仅代表了国家的荣誉和成就，更是民族精神的体现。他们的英勇事迹和无私奉献精神，为全社会树立了榜样，提供了前行的动力。</w:t>
      </w:r>
    </w:p>
    <w:p w14:paraId="31DB6004">
      <w:pPr>
        <w:spacing w:line="288" w:lineRule="auto"/>
        <w:jc w:val="left"/>
        <w:rPr>
          <w:rFonts w:hint="eastAsia" w:ascii="Times New Roman" w:hAnsi="Times New Roman"/>
          <w:szCs w:val="21"/>
        </w:rPr>
      </w:pPr>
      <w:r>
        <w:rPr>
          <w:rFonts w:hint="eastAsia" w:ascii="Times New Roman" w:hAnsi="Times New Roman"/>
          <w:szCs w:val="21"/>
        </w:rPr>
        <w:t>全社会的激励作用。总书记鼓励全社会以这些功勋人物为榜样，这意味着要学习和传承他们的精神品质，将他们的奋斗精神转化为实际行动。通过学习和模仿这些英雄模范，全社会可以凝聚起强大的力量，共同为实现中华民族伟大复兴的目标而努力。</w:t>
      </w:r>
    </w:p>
    <w:p w14:paraId="4B811DA4">
      <w:pPr>
        <w:spacing w:line="288" w:lineRule="auto"/>
        <w:jc w:val="left"/>
        <w:rPr>
          <w:rFonts w:hint="eastAsia" w:ascii="Times New Roman" w:hAnsi="Times New Roman"/>
          <w:szCs w:val="21"/>
        </w:rPr>
      </w:pPr>
      <w:r>
        <w:rPr>
          <w:rFonts w:hint="eastAsia" w:ascii="Times New Roman" w:hAnsi="Times New Roman"/>
          <w:szCs w:val="21"/>
        </w:rPr>
        <w:t>实现民族复兴的目标。讲话中提到的</w:t>
      </w:r>
      <w:r>
        <w:rPr>
          <w:rFonts w:hint="eastAsia" w:ascii="宋体" w:hAnsi="宋体"/>
          <w:szCs w:val="21"/>
        </w:rPr>
        <w:t>“</w:t>
      </w:r>
      <w:r>
        <w:rPr>
          <w:rFonts w:hint="eastAsia" w:ascii="Times New Roman" w:hAnsi="Times New Roman"/>
          <w:szCs w:val="21"/>
        </w:rPr>
        <w:t>实现中华民族伟大复兴的目标</w:t>
      </w:r>
      <w:r>
        <w:rPr>
          <w:rFonts w:hint="eastAsia" w:ascii="宋体" w:hAnsi="宋体"/>
          <w:szCs w:val="21"/>
        </w:rPr>
        <w:t>”</w:t>
      </w:r>
      <w:r>
        <w:rPr>
          <w:rFonts w:hint="eastAsia" w:ascii="Times New Roman" w:hAnsi="Times New Roman"/>
          <w:szCs w:val="21"/>
        </w:rPr>
        <w:t>，是国家的长期战略和全体人民的共同愿望。英雄模范的榜样作用，有助于激发全社会的爱国热情和奋斗精神，为实现这一目标提供有力的精神支持。</w:t>
      </w:r>
    </w:p>
    <w:p w14:paraId="44AA59F6">
      <w:pPr>
        <w:spacing w:line="288" w:lineRule="auto"/>
        <w:jc w:val="left"/>
        <w:rPr>
          <w:rFonts w:hint="eastAsia" w:ascii="Times New Roman" w:hAnsi="Times New Roman"/>
          <w:szCs w:val="21"/>
        </w:rPr>
      </w:pPr>
      <w:r>
        <w:rPr>
          <w:rFonts w:hint="eastAsia" w:ascii="Times New Roman" w:hAnsi="Times New Roman"/>
          <w:szCs w:val="21"/>
        </w:rPr>
        <w:t>（二）参考立意</w:t>
      </w:r>
    </w:p>
    <w:p w14:paraId="5F311BEE">
      <w:pPr>
        <w:spacing w:line="288" w:lineRule="auto"/>
        <w:jc w:val="left"/>
        <w:rPr>
          <w:rFonts w:hint="eastAsia" w:ascii="Times New Roman" w:hAnsi="Times New Roman"/>
          <w:szCs w:val="21"/>
        </w:rPr>
      </w:pPr>
      <w:r>
        <w:rPr>
          <w:rFonts w:hint="eastAsia" w:ascii="Times New Roman" w:hAnsi="Times New Roman"/>
          <w:szCs w:val="21"/>
        </w:rPr>
        <w:t>（1）英雄模范：民族精神的灯塔强调英雄模范在民族精神传承中的重要作用，他们的事迹和精神品质是全社会学习的典范。论述通过学习英雄模范，可以激发人们的爱国情感和奋斗精神，推动社会进步。</w:t>
      </w:r>
    </w:p>
    <w:p w14:paraId="163F4BE7">
      <w:pPr>
        <w:spacing w:line="288" w:lineRule="auto"/>
        <w:jc w:val="left"/>
        <w:rPr>
          <w:rFonts w:hint="eastAsia" w:ascii="Times New Roman" w:hAnsi="Times New Roman"/>
          <w:szCs w:val="21"/>
        </w:rPr>
      </w:pPr>
      <w:r>
        <w:rPr>
          <w:rFonts w:hint="eastAsia" w:ascii="Times New Roman" w:hAnsi="Times New Roman"/>
          <w:szCs w:val="21"/>
        </w:rPr>
        <w:t>（2）以功勋人物为榜样，共筑民族复兴梦。阐述全社会应以国家勋章和国家荣誉称号获得者为榜样，学习他们的奋斗精神和无私奉献。强调这种学习不仅有助于个人成长，更能凝聚全社会的力量，共同为实现民族复兴的目标而努力。</w:t>
      </w:r>
    </w:p>
    <w:p w14:paraId="529BB30A">
      <w:pPr>
        <w:spacing w:line="288" w:lineRule="auto"/>
        <w:jc w:val="left"/>
        <w:rPr>
          <w:rFonts w:hint="eastAsia" w:ascii="Times New Roman" w:hAnsi="Times New Roman"/>
          <w:szCs w:val="21"/>
        </w:rPr>
      </w:pPr>
      <w:r>
        <w:rPr>
          <w:rFonts w:hint="eastAsia" w:ascii="Times New Roman" w:hAnsi="Times New Roman"/>
          <w:szCs w:val="21"/>
        </w:rPr>
        <w:t>（3）英雄模范的力量：激励与引领。分析英雄模范的榜样作用，包括激励人们追求卓越、引领社会风尚等方面。探讨如何更好地发挥英雄模范的引领作用，推动社会形成积极向上的氛围。</w:t>
      </w:r>
    </w:p>
    <w:p w14:paraId="4891A462">
      <w:pPr>
        <w:spacing w:line="288" w:lineRule="auto"/>
        <w:jc w:val="left"/>
        <w:rPr>
          <w:rFonts w:hint="eastAsia" w:ascii="Times New Roman" w:hAnsi="Times New Roman"/>
          <w:szCs w:val="21"/>
        </w:rPr>
      </w:pPr>
      <w:r>
        <w:rPr>
          <w:rFonts w:hint="eastAsia" w:ascii="Times New Roman" w:hAnsi="Times New Roman"/>
          <w:szCs w:val="21"/>
        </w:rPr>
        <w:t>（4）从英雄模范身上汲取力量，推动社会进步。强调从英雄模范身上汲取精神力量的重要性，这种力量可以转化为推动社会进步的强大动力。提出具体建议，如加强英雄模范事迹的宣传、开展相关教育活动等，以更好地发挥他们的榜样作用。</w:t>
      </w:r>
    </w:p>
    <w:p w14:paraId="295DB6CC">
      <w:pPr>
        <w:spacing w:line="288" w:lineRule="auto"/>
        <w:jc w:val="left"/>
        <w:rPr>
          <w:rFonts w:hint="eastAsia" w:ascii="Times New Roman" w:hAnsi="Times New Roman"/>
          <w:szCs w:val="21"/>
        </w:rPr>
      </w:pPr>
      <w:r>
        <w:rPr>
          <w:rFonts w:hint="eastAsia" w:ascii="Times New Roman" w:hAnsi="Times New Roman"/>
          <w:szCs w:val="21"/>
        </w:rPr>
        <w:t>（5）民族复兴之路：英雄模范的引领与支撑。论述在实现民族复兴的道路上，英雄模范的引领和支撑作用不可或缺。强调全社会应共同努力，学习和传承英雄模范的精神品质，为实现民族复兴贡献力量。</w:t>
      </w:r>
      <w:bookmarkStart w:id="0" w:name="_GoBack"/>
      <w:bookmarkEnd w:id="0"/>
    </w:p>
    <w:sectPr>
      <w:pgSz w:w="11906" w:h="16838"/>
      <w:pgMar w:top="907" w:right="1077" w:bottom="1440" w:left="107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DExZmE4ZGE4MjVlMDIwNjY3YzFjMmE4YjVkOWY1NTUifQ=="/>
  </w:docVars>
  <w:rsids>
    <w:rsidRoot w:val="00A07DF2"/>
    <w:rsid w:val="00001AD8"/>
    <w:rsid w:val="00005EBC"/>
    <w:rsid w:val="000460FF"/>
    <w:rsid w:val="00054E7B"/>
    <w:rsid w:val="000A603A"/>
    <w:rsid w:val="000C6A6D"/>
    <w:rsid w:val="000E4D02"/>
    <w:rsid w:val="000E4FF1"/>
    <w:rsid w:val="00101B7E"/>
    <w:rsid w:val="0010207C"/>
    <w:rsid w:val="001177F3"/>
    <w:rsid w:val="00160D97"/>
    <w:rsid w:val="0016238F"/>
    <w:rsid w:val="00166D29"/>
    <w:rsid w:val="00171458"/>
    <w:rsid w:val="00172296"/>
    <w:rsid w:val="00173C1D"/>
    <w:rsid w:val="001764C3"/>
    <w:rsid w:val="0018010E"/>
    <w:rsid w:val="00191C29"/>
    <w:rsid w:val="001C63DA"/>
    <w:rsid w:val="001D0C6F"/>
    <w:rsid w:val="00201A7E"/>
    <w:rsid w:val="00204526"/>
    <w:rsid w:val="00211364"/>
    <w:rsid w:val="00221FC9"/>
    <w:rsid w:val="002323D2"/>
    <w:rsid w:val="00232CB7"/>
    <w:rsid w:val="002438B0"/>
    <w:rsid w:val="00244CEF"/>
    <w:rsid w:val="002457C2"/>
    <w:rsid w:val="00245E4D"/>
    <w:rsid w:val="002908F0"/>
    <w:rsid w:val="00294908"/>
    <w:rsid w:val="002A0E5D"/>
    <w:rsid w:val="002A1A21"/>
    <w:rsid w:val="002C22F1"/>
    <w:rsid w:val="002F06B2"/>
    <w:rsid w:val="003102DB"/>
    <w:rsid w:val="003625C4"/>
    <w:rsid w:val="00373D0A"/>
    <w:rsid w:val="003B1712"/>
    <w:rsid w:val="003C32AA"/>
    <w:rsid w:val="003C4A95"/>
    <w:rsid w:val="003D0C09"/>
    <w:rsid w:val="0040546A"/>
    <w:rsid w:val="004062F6"/>
    <w:rsid w:val="004151FC"/>
    <w:rsid w:val="00430A44"/>
    <w:rsid w:val="00435F83"/>
    <w:rsid w:val="00444A46"/>
    <w:rsid w:val="0046214C"/>
    <w:rsid w:val="00464C46"/>
    <w:rsid w:val="0049183B"/>
    <w:rsid w:val="004964D3"/>
    <w:rsid w:val="004A7E1D"/>
    <w:rsid w:val="004B44B5"/>
    <w:rsid w:val="004C2D41"/>
    <w:rsid w:val="004D44FD"/>
    <w:rsid w:val="00513D12"/>
    <w:rsid w:val="0059145F"/>
    <w:rsid w:val="00596076"/>
    <w:rsid w:val="005A6969"/>
    <w:rsid w:val="005B39DB"/>
    <w:rsid w:val="005C2124"/>
    <w:rsid w:val="005F1362"/>
    <w:rsid w:val="005F31D4"/>
    <w:rsid w:val="00605626"/>
    <w:rsid w:val="006071D5"/>
    <w:rsid w:val="0062039B"/>
    <w:rsid w:val="00623C16"/>
    <w:rsid w:val="0062592C"/>
    <w:rsid w:val="00634BBC"/>
    <w:rsid w:val="00637D3A"/>
    <w:rsid w:val="00640BF5"/>
    <w:rsid w:val="006B1B9B"/>
    <w:rsid w:val="006D0837"/>
    <w:rsid w:val="006D5DE9"/>
    <w:rsid w:val="006F45E0"/>
    <w:rsid w:val="00701D6B"/>
    <w:rsid w:val="007061B2"/>
    <w:rsid w:val="00710E9A"/>
    <w:rsid w:val="00715C8C"/>
    <w:rsid w:val="00716D85"/>
    <w:rsid w:val="007311BB"/>
    <w:rsid w:val="00731B0D"/>
    <w:rsid w:val="00740A09"/>
    <w:rsid w:val="00762E26"/>
    <w:rsid w:val="007706D9"/>
    <w:rsid w:val="008028B5"/>
    <w:rsid w:val="00832EC9"/>
    <w:rsid w:val="008634CD"/>
    <w:rsid w:val="008731FA"/>
    <w:rsid w:val="00880A38"/>
    <w:rsid w:val="00893DD6"/>
    <w:rsid w:val="008D2E94"/>
    <w:rsid w:val="008E7558"/>
    <w:rsid w:val="009121D7"/>
    <w:rsid w:val="009621FA"/>
    <w:rsid w:val="00974E0F"/>
    <w:rsid w:val="00982128"/>
    <w:rsid w:val="009835DB"/>
    <w:rsid w:val="009A27BF"/>
    <w:rsid w:val="009B5666"/>
    <w:rsid w:val="009C4252"/>
    <w:rsid w:val="00A07DF2"/>
    <w:rsid w:val="00A405DB"/>
    <w:rsid w:val="00A46D54"/>
    <w:rsid w:val="00A536B0"/>
    <w:rsid w:val="00AB3EE3"/>
    <w:rsid w:val="00AC1CBF"/>
    <w:rsid w:val="00AC2FA5"/>
    <w:rsid w:val="00AD4827"/>
    <w:rsid w:val="00AD6B6A"/>
    <w:rsid w:val="00B25172"/>
    <w:rsid w:val="00B63CDB"/>
    <w:rsid w:val="00B73811"/>
    <w:rsid w:val="00B80D67"/>
    <w:rsid w:val="00B8100F"/>
    <w:rsid w:val="00B96924"/>
    <w:rsid w:val="00BB50C6"/>
    <w:rsid w:val="00BF2039"/>
    <w:rsid w:val="00C02815"/>
    <w:rsid w:val="00C02FC6"/>
    <w:rsid w:val="00C13493"/>
    <w:rsid w:val="00C321EB"/>
    <w:rsid w:val="00C47355"/>
    <w:rsid w:val="00C55A49"/>
    <w:rsid w:val="00CA4A07"/>
    <w:rsid w:val="00CD4B7D"/>
    <w:rsid w:val="00CE4289"/>
    <w:rsid w:val="00D1503D"/>
    <w:rsid w:val="00D1742E"/>
    <w:rsid w:val="00D51257"/>
    <w:rsid w:val="00D634C2"/>
    <w:rsid w:val="00D756B6"/>
    <w:rsid w:val="00D77F6E"/>
    <w:rsid w:val="00DA0796"/>
    <w:rsid w:val="00DA4928"/>
    <w:rsid w:val="00DA5448"/>
    <w:rsid w:val="00DB6888"/>
    <w:rsid w:val="00DC061C"/>
    <w:rsid w:val="00DF071B"/>
    <w:rsid w:val="00DF3FD9"/>
    <w:rsid w:val="00E075C7"/>
    <w:rsid w:val="00E22C2C"/>
    <w:rsid w:val="00E37B6F"/>
    <w:rsid w:val="00E63075"/>
    <w:rsid w:val="00E8628B"/>
    <w:rsid w:val="00E86B0C"/>
    <w:rsid w:val="00E90E24"/>
    <w:rsid w:val="00E97096"/>
    <w:rsid w:val="00EA0188"/>
    <w:rsid w:val="00EB17B4"/>
    <w:rsid w:val="00ED1550"/>
    <w:rsid w:val="00ED4F9A"/>
    <w:rsid w:val="00ED5E30"/>
    <w:rsid w:val="00EE1A37"/>
    <w:rsid w:val="00EE617F"/>
    <w:rsid w:val="00F115E7"/>
    <w:rsid w:val="00F21C80"/>
    <w:rsid w:val="00F24894"/>
    <w:rsid w:val="00F45D6F"/>
    <w:rsid w:val="00F529C4"/>
    <w:rsid w:val="00F676FD"/>
    <w:rsid w:val="00F72514"/>
    <w:rsid w:val="00FA0944"/>
    <w:rsid w:val="00FA6947"/>
    <w:rsid w:val="00FB34D2"/>
    <w:rsid w:val="00FB4B17"/>
    <w:rsid w:val="00FC5860"/>
    <w:rsid w:val="00FD377B"/>
    <w:rsid w:val="00FF10D8"/>
    <w:rsid w:val="00FF2D79"/>
    <w:rsid w:val="00FF517A"/>
    <w:rsid w:val="0CF64224"/>
    <w:rsid w:val="10DA577F"/>
    <w:rsid w:val="14243C71"/>
    <w:rsid w:val="1E473675"/>
    <w:rsid w:val="20715F9E"/>
    <w:rsid w:val="2F2E5AD9"/>
    <w:rsid w:val="34CC32BA"/>
    <w:rsid w:val="363C5BD7"/>
    <w:rsid w:val="38274566"/>
    <w:rsid w:val="38441CE1"/>
    <w:rsid w:val="4EEF0205"/>
    <w:rsid w:val="54B90811"/>
    <w:rsid w:val="59C37662"/>
    <w:rsid w:val="5AFC0D3E"/>
    <w:rsid w:val="623E2541"/>
    <w:rsid w:val="6699071B"/>
    <w:rsid w:val="673853B1"/>
    <w:rsid w:val="6D7F61C8"/>
    <w:rsid w:val="70184C73"/>
    <w:rsid w:val="7F0F218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4"/>
    <w:uiPriority w:val="0"/>
    <w:rPr>
      <w:sz w:val="18"/>
      <w:szCs w:val="18"/>
    </w:rPr>
  </w:style>
  <w:style w:type="paragraph" w:styleId="3">
    <w:name w:val="footer"/>
    <w:basedOn w:val="1"/>
    <w:autoRedefine/>
    <w:qFormat/>
    <w:uiPriority w:val="0"/>
    <w:pPr>
      <w:tabs>
        <w:tab w:val="center" w:pos="4153"/>
        <w:tab w:val="right" w:pos="8306"/>
      </w:tabs>
      <w:snapToGrid w:val="0"/>
      <w:jc w:val="left"/>
    </w:pPr>
    <w:rPr>
      <w:sz w:val="18"/>
    </w:rPr>
  </w:style>
  <w:style w:type="paragraph" w:styleId="4">
    <w:name w:val="header"/>
    <w:basedOn w:val="1"/>
    <w:link w:val="11"/>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autoRedefine/>
    <w:qFormat/>
    <w:uiPriority w:val="99"/>
    <w:pPr>
      <w:spacing w:beforeAutospacing="1" w:afterAutospacing="1"/>
      <w:jc w:val="left"/>
    </w:pPr>
    <w:rPr>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Strong"/>
    <w:basedOn w:val="8"/>
    <w:autoRedefine/>
    <w:qFormat/>
    <w:uiPriority w:val="0"/>
    <w:rPr>
      <w:b/>
    </w:rPr>
  </w:style>
  <w:style w:type="character" w:styleId="10">
    <w:name w:val="Hyperlink"/>
    <w:basedOn w:val="8"/>
    <w:autoRedefine/>
    <w:unhideWhenUsed/>
    <w:qFormat/>
    <w:uiPriority w:val="99"/>
    <w:rPr>
      <w:color w:val="0000FF"/>
      <w:u w:val="single"/>
    </w:rPr>
  </w:style>
  <w:style w:type="character" w:customStyle="1" w:styleId="11">
    <w:name w:val="页眉 Char"/>
    <w:basedOn w:val="8"/>
    <w:link w:val="4"/>
    <w:autoRedefine/>
    <w:qFormat/>
    <w:uiPriority w:val="99"/>
    <w:rPr>
      <w:kern w:val="2"/>
      <w:sz w:val="18"/>
      <w:szCs w:val="24"/>
    </w:rPr>
  </w:style>
  <w:style w:type="paragraph" w:styleId="12">
    <w:name w:val="No Spacing"/>
    <w:autoRedefine/>
    <w:qFormat/>
    <w:uiPriority w:val="1"/>
    <w:rPr>
      <w:rFonts w:eastAsia="Microsoft YaHei UI" w:asciiTheme="minorHAnsi" w:hAnsiTheme="minorHAnsi" w:cstheme="minorBidi"/>
      <w:sz w:val="22"/>
      <w:szCs w:val="22"/>
      <w:lang w:val="en-US" w:eastAsia="zh-CN" w:bidi="ar-SA"/>
    </w:rPr>
  </w:style>
  <w:style w:type="paragraph" w:styleId="13">
    <w:name w:val="List Paragraph"/>
    <w:basedOn w:val="1"/>
    <w:autoRedefine/>
    <w:qFormat/>
    <w:uiPriority w:val="99"/>
    <w:pPr>
      <w:ind w:firstLine="420" w:firstLineChars="200"/>
    </w:pPr>
  </w:style>
  <w:style w:type="character" w:customStyle="1" w:styleId="14">
    <w:name w:val="批注框文本 Char"/>
    <w:basedOn w:val="8"/>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TotalTime>21</TotalTime>
  <Pages>11</Pages>
  <Words>12986</Words>
  <Characters>13098</Characters>
  <DocSecurity>0</DocSecurity>
  <Lines>393</Lines>
  <Paragraphs>201</Paragraphs>
  <ScaleCrop>false</ScaleCrop>
  <LinksUpToDate>false</LinksUpToDate>
  <CharactersWithSpaces>13177</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2024-11-18T05:23:00Z</dcterms:created>
  <dcterms:modified xsi:type="dcterms:W3CDTF">2024-11-20T03:14:09Z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2052-12.1.0.18912</vt:lpwstr>
  </property>
  <property fmtid="{D5CDD505-2E9C-101B-9397-08002B2CF9AE}" pid="7" name="ICV">
    <vt:lpwstr>E3E7D384EE0D42F19E6AC0BB31CAD501_12</vt:lpwstr>
  </property>
</Properties>
</file>