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AC595">
      <w:pPr>
        <w:pStyle w:val="5"/>
        <w:keepNext w:val="0"/>
        <w:keepLines w:val="0"/>
        <w:widowControl/>
        <w:suppressLineNumbers w:val="0"/>
        <w:spacing w:line="250" w:lineRule="atLeast"/>
        <w:ind w:left="0" w:firstLine="0"/>
        <w:jc w:val="center"/>
        <w:rPr>
          <w:rFonts w:hint="eastAsia" w:ascii="宋体" w:hAnsi="宋体" w:eastAsia="宋体" w:cs="宋体"/>
          <w:i w:val="0"/>
          <w:iCs w:val="0"/>
          <w:spacing w:val="0"/>
        </w:rPr>
      </w:pPr>
      <w:r>
        <w:rPr>
          <w:rStyle w:val="8"/>
          <w:rFonts w:ascii="黑体" w:hAnsi="宋体" w:eastAsia="黑体" w:cs="黑体"/>
          <w:b/>
          <w:bCs/>
          <w:i w:val="0"/>
          <w:iCs w:val="0"/>
          <w:caps w:val="0"/>
          <w:color w:val="2F76C3"/>
          <w:spacing w:val="0"/>
          <w:sz w:val="17"/>
          <w:szCs w:val="17"/>
          <w:u w:val="none"/>
        </w:rPr>
        <w:t>2025年高考政治备考主观题型特点及演练题</w:t>
      </w:r>
    </w:p>
    <w:p w14:paraId="0F42765C">
      <w:pPr>
        <w:pStyle w:val="5"/>
        <w:keepNext w:val="0"/>
        <w:keepLines w:val="0"/>
        <w:widowControl/>
        <w:suppressLineNumbers w:val="0"/>
        <w:spacing w:line="250" w:lineRule="atLeast"/>
        <w:ind w:left="0" w:firstLine="0"/>
        <w:jc w:val="center"/>
        <w:rPr>
          <w:rFonts w:hint="eastAsia" w:ascii="宋体" w:hAnsi="宋体" w:eastAsia="宋体" w:cs="宋体"/>
          <w:i w:val="0"/>
          <w:iCs w:val="0"/>
          <w:color w:val="003366"/>
          <w:spacing w:val="0"/>
          <w:sz w:val="12"/>
          <w:szCs w:val="12"/>
        </w:rPr>
      </w:pPr>
      <w:r>
        <w:rPr>
          <w:rFonts w:hint="eastAsia" w:ascii="黑体" w:hAnsi="宋体" w:eastAsia="黑体" w:cs="黑体"/>
          <w:b/>
          <w:bCs/>
          <w:i w:val="0"/>
          <w:iCs w:val="0"/>
          <w:color w:val="FF0000"/>
          <w:spacing w:val="0"/>
          <w:sz w:val="19"/>
          <w:szCs w:val="19"/>
        </w:rPr>
        <w:t>一、体现、说明类主观题型及演练题</w:t>
      </w:r>
    </w:p>
    <w:p w14:paraId="712AAA7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bookmarkStart w:id="0" w:name="_GoBack"/>
      <w:r>
        <w:rPr>
          <w:rFonts w:ascii="新宋体" w:hAnsi="新宋体" w:eastAsia="新宋体" w:cs="新宋体"/>
          <w:b/>
          <w:bCs/>
          <w:i w:val="0"/>
          <w:iCs w:val="0"/>
          <w:color w:val="0000FF"/>
          <w:spacing w:val="0"/>
          <w:sz w:val="16"/>
          <w:szCs w:val="16"/>
        </w:rPr>
        <w:t>1.</w:t>
      </w:r>
      <w:r>
        <w:rPr>
          <w:rFonts w:hint="eastAsia" w:ascii="新宋体" w:hAnsi="新宋体" w:eastAsia="新宋体" w:cs="新宋体"/>
          <w:b/>
          <w:bCs/>
          <w:i w:val="0"/>
          <w:iCs w:val="0"/>
          <w:color w:val="0000FF"/>
          <w:spacing w:val="0"/>
          <w:sz w:val="16"/>
          <w:szCs w:val="16"/>
        </w:rPr>
        <w:t>题型特点</w:t>
      </w:r>
    </w:p>
    <w:p w14:paraId="31FA06E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此类试题一般依据一定的材料信息，要求考生通过对材料信息的解读，概括出材料信息所体现的知识。</w:t>
      </w:r>
    </w:p>
    <w:p w14:paraId="67C7508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体现、说明类试题的设问一般以“体现”“反映”“蕴含”“说明”等为关键词，要求考生分析说明“材料是如何体现某某知识点的”“材料体现了某某范围内的哪些道理”，或者要求学生“运用某某知识点(或知识范围)对材料进行分析说明”等。</w:t>
      </w:r>
    </w:p>
    <w:p w14:paraId="04772A4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这类试题能够很好地实现背景材料和基础知识的结合，既考查了学生获取和解读信息的能力，也考查了学生分析和解决问题的能力。</w:t>
      </w:r>
    </w:p>
    <w:p w14:paraId="5483005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2.方法点拨</w:t>
      </w:r>
    </w:p>
    <w:p w14:paraId="7F8BAF7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具体的解题思路是：定点—拆分—联系—梳理作答。</w:t>
      </w:r>
    </w:p>
    <w:p w14:paraId="64A0304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首先，定点：确定材料考查的知识点是什么。比如，材料是如何体现政府职能的？应确定的观点原理就是“政府职能”。</w:t>
      </w:r>
    </w:p>
    <w:p w14:paraId="4998CE0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其次，拆分：将对应的原理进行分解。如政府的基本职能有五个方面。</w:t>
      </w:r>
    </w:p>
    <w:p w14:paraId="0506D3C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再次：联系所给材料与所学知识。</w:t>
      </w:r>
    </w:p>
    <w:p w14:paraId="7ABD144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最后，梳理作答：将材料所给的信息与考核的知识点一一对照，二者相符的就是要点，作答时要做到观点和材料相结合。</w:t>
      </w:r>
    </w:p>
    <w:p w14:paraId="5788304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这类试题答案的每个要点应包含两部分内容：一是材料，要对材料加以概括，而不能一味地抄材料；二是理论，实现材料与理论的有机对接。</w:t>
      </w:r>
    </w:p>
    <w:p w14:paraId="20DA5F9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aps w:val="0"/>
          <w:color w:val="0000FF"/>
          <w:spacing w:val="0"/>
          <w:sz w:val="24"/>
          <w:szCs w:val="24"/>
          <w:u w:val="none"/>
        </w:rPr>
        <w:t>3.典题示例</w:t>
      </w:r>
    </w:p>
    <w:p w14:paraId="59228BAA">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w:t>
      </w:r>
      <w:r>
        <w:rPr>
          <w:rFonts w:hint="eastAsia" w:ascii="新宋体" w:hAnsi="新宋体" w:eastAsia="新宋体" w:cs="新宋体"/>
          <w:i w:val="0"/>
          <w:iCs w:val="0"/>
          <w:color w:val="003366"/>
          <w:spacing w:val="0"/>
          <w:sz w:val="16"/>
          <w:szCs w:val="16"/>
        </w:rPr>
        <w:t>阅读材料，回答问题。</w:t>
      </w:r>
    </w:p>
    <w:p w14:paraId="4197C78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协商民主是我国社会主义民主政治的特有形式和独特优势，也是实现党的领导的重要方式。在中国共产党领导下，围绕改革发展稳定重大问题和涉及群众切身利益的实际问题，在决策之前和决策实施之中开展广泛协商，努力形成共识。我国的协商民主包括政党协商、人大协商、政府协商、政协协商、人民团体协商、基层协商以及社会组织协商等多种形式。一项重大政策的出台，通过发挥社会主义协商民主的重要作用，把各党派、各阶层、各方面最广泛地团结起来，形成推进国家治理体系和治理能力现代化的强大合力。“有事好商量，众人的事情由众人商量，是人民民主的真谛。”实践证明，社会主义协商民主在整合社会关系、促进民主监督、提升决策效率等方面展现出独特优势，有力促进了中国经济健康发展、社会和谐稳定和人民生活改善。</w:t>
      </w:r>
    </w:p>
    <w:p w14:paraId="2BD29D2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结合材料，运用政治与法治的知识，说明如何把社会主义协商民主落实到国家政治和社会生活之中，发挥协商民主的重要作用。</w:t>
      </w:r>
    </w:p>
    <w:p w14:paraId="450A6D0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(1)坚持党的领导，发挥中国特色社会主义政党制度(中国共产党领导的多党合作和政治协商制度)优势(加强中国共产党与民主党派的政党协商，共同致力于社会主义事业)。</w:t>
      </w:r>
    </w:p>
    <w:p w14:paraId="3D73BC5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(2)人民代表大会制度是我国的根本政治制度，各级人大在重大决策之前应进行充分协商，广泛听取人民的意见，保证人民当家作主。</w:t>
      </w:r>
    </w:p>
    <w:p w14:paraId="15D735B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(3)充分发挥人民政协作为社会主义协商民主的重要渠道和专门协商机构的作用，把协商民主贯穿政治协商、民主监督、参政议政全过程，完善协商议政内容和形式，着力增进共识、促进团结。</w:t>
      </w:r>
    </w:p>
    <w:p w14:paraId="740C5C6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(4)基层群众自治制度是我国的一项基本政治制度，通过建立健全基层协商民主制度，保障人民群众依法直接行使民主权利，发展基层民主。</w:t>
      </w:r>
    </w:p>
    <w:p w14:paraId="04F9A403">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w:t>
      </w:r>
      <w:r>
        <w:rPr>
          <w:rFonts w:hint="eastAsia" w:ascii="新宋体" w:hAnsi="新宋体" w:eastAsia="新宋体" w:cs="新宋体"/>
          <w:i w:val="0"/>
          <w:iCs w:val="0"/>
          <w:color w:val="003366"/>
          <w:spacing w:val="0"/>
          <w:sz w:val="16"/>
          <w:szCs w:val="16"/>
        </w:rPr>
        <w:t>阅读材料，完成下列要求。</w:t>
      </w:r>
    </w:p>
    <w:p w14:paraId="594FC4C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2021年3月11日，第十三届全国人民代表大会第四次会议在北京人民大会堂闭幕。</w:t>
      </w:r>
    </w:p>
    <w:p w14:paraId="368029C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材料一　大会批准了政府工作报告、最高人民法院工作报告、最高人民检察院工作报告、“十四五”规划和2035年远景目标纲要、全国人大常委会工作报告等；大会审议通过了《中华人民共和国全国人民代表大会组织法(修正草案)》，修改全国人大组织法是坚持全过程民主、保证和发展人民当家作主的制度保障，是坚持和完善人民代表大会制度的客观要求，对于坚持以人民为中心，巩固和发挥中国特色社会主义民主政治的独特优势，保证全体人民更好地通过人民代表大会制度行使国家权力，具有重大的现实意义。</w:t>
      </w:r>
    </w:p>
    <w:p w14:paraId="1068D02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材料二　此次大会共有2 953名全国人大代表肩负人民重托出席大会，认真履行宪法和法律赋予的神圣职责。全国人大代表来自我国各地区、各民族、各行业，工人、农民、妇女、解放军和归国华侨等都有适当的比例，人数再少的民族也至少有一名代表。3月11日晚，出席大会的全国人大代表陆续返回各自工作岗位。返程的代表们纷纷表示，认真对照最新部署要求，完善提升工作思路和举措，以更加奋发有为的姿态，低调务实不张扬、撸起袖子加油干，全力以赴办好自己的事情，以更加扎实有效的工作扛起“争当表率、争做示范、走在前列”的使命，沿着中国特色社会主义道路奋勇前进，努力在现代化建设新征程中为全国发展大局作出更大贡献。</w:t>
      </w:r>
    </w:p>
    <w:p w14:paraId="23CA28B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结合材料，运用人民民主专政的社会主义国家的相关知识，说明修改《中华人民共和国全国人民代表大会组织法》的依据以及彰显的社会主义民主特点。</w:t>
      </w:r>
    </w:p>
    <w:p w14:paraId="17812F7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(1)我国是人民民主专政的社会主义国家，人民是国家的主人。修改《中华人民共和国全国人民代表大会组织法》从根本上说是由我国的国家性质决定的。</w:t>
      </w:r>
    </w:p>
    <w:p w14:paraId="609C8DE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(2)全国人大代表来自不同行业、民族、地区，体现了我国社会主义民主是最广泛的民主。</w:t>
      </w:r>
    </w:p>
    <w:p w14:paraId="273B717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(3)大会通过《中华人民共和国全国人民代表大会组织法(修正草案)》，保障人民权利，体现了我国社会主义民主是最真实的民主。</w:t>
      </w:r>
    </w:p>
    <w:p w14:paraId="3632B28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(4)我国建立了人民代表大会制度等制度体系，保障人民当家作主，体现了我国社会主义民主是最管用的民主。</w:t>
      </w:r>
    </w:p>
    <w:p w14:paraId="0B65F483">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例3.</w:t>
      </w:r>
      <w:r>
        <w:rPr>
          <w:rFonts w:hint="eastAsia" w:ascii="新宋体" w:hAnsi="新宋体" w:eastAsia="新宋体" w:cs="新宋体"/>
          <w:i w:val="0"/>
          <w:iCs w:val="0"/>
          <w:color w:val="003366"/>
          <w:spacing w:val="0"/>
          <w:sz w:val="16"/>
          <w:szCs w:val="16"/>
        </w:rPr>
        <w:t>阅读材料，回答问题。</w:t>
      </w:r>
    </w:p>
    <w:p w14:paraId="30B87F9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党的十九届四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14:paraId="75118AD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建设法治中国是系统性工程，既需要党和国家的统筹与规划，更需要公民和全社会的参与推动，实现全面依法治国的目标，必须做到科学立法、严格执法、公正司法、全民守法。国家不仅要有法制体系和法治实践，更要强化道德对法治文化的支撑作用。任何组织和个人都必须遵守宪法和法律的权威，要在宪法和法律的范围内活动，都必须严格按照宪法法律行使权力或权利、履行职责或义务，都不得有超越宪法和法律的特权。</w:t>
      </w:r>
    </w:p>
    <w:p w14:paraId="47311DC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运用全面推进依法治国的总目标与原则有关知识，分析说明材料体现我国全面依法治国应坚持的原则并简要说明原因。</w:t>
      </w:r>
    </w:p>
    <w:p w14:paraId="4FE320C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(1)坚持中国共产党的领导。党的领导是中国特色社会主义最本质的特征，是社会主义法治最根本的保证。</w:t>
      </w:r>
    </w:p>
    <w:p w14:paraId="2528F5D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(2)坚持人民主体地位。人民是依法治国的主体和力量源泉。</w:t>
      </w:r>
    </w:p>
    <w:p w14:paraId="3285D71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(3)坚持法律面前人人平等。平等是社会主义法律的基本属性，任何组织和个人都必须尊重宪法法律权威。</w:t>
      </w:r>
    </w:p>
    <w:p w14:paraId="2F0AE64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(4)坚持依法治国和以德治国相结合。国家和社会治理需要法律和道德共同发挥作用。</w:t>
      </w:r>
    </w:p>
    <w:p w14:paraId="2FA26EC3">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例4.</w:t>
      </w:r>
      <w:r>
        <w:rPr>
          <w:rFonts w:hint="eastAsia" w:ascii="新宋体" w:hAnsi="新宋体" w:eastAsia="新宋体" w:cs="新宋体"/>
          <w:i w:val="0"/>
          <w:iCs w:val="0"/>
          <w:color w:val="003366"/>
          <w:spacing w:val="0"/>
          <w:sz w:val="16"/>
          <w:szCs w:val="16"/>
        </w:rPr>
        <w:t>阅读材料，回答问题。</w:t>
      </w:r>
    </w:p>
    <w:p w14:paraId="212AEE6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2月25日，习近平总书记在全国脱贫攻坚总结表彰大会上庄严宣告，脱贫攻坚战取得了全面胜利，中国完成了消除绝对贫困的艰巨任务。联合国秘书长古特雷斯致函国家主席习近平，祝贺中国取得脱贫攻坚全面胜利。</w:t>
      </w:r>
    </w:p>
    <w:p w14:paraId="6ADBE04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为记录中国消除绝对贫困的伟大历程，介绍人类减贫的中国探索和实践，分享中国扶贫脱贫的经验做法，2021年4月，中国政府发布《人类减贫的中国实践》白皮书。白皮书指出，改革开放以来，按照现行贫困标准计算，中国7.7亿农村贫困人口摆脱贫困，中国减贫人口占同期全球减贫人口70%以上，提前10年实现《联合国2030年可持续发展议程》减贫目标，显著缩小了世界贫困人口的版图。在致力于消除自身贫困的同时，中国积极参与国际减贫合作，做国际减贫事业的倡导者、推动者和贡献者，在亚洲、非洲、拉丁美洲以及南太平洋地区实施惠及民生的国际减贫合作项目。习近平总书记指出，中国减贫成绩，属于中国，也属于世界。中国减贫事业取得历史性成就，为全球减贫事业和人类发展进步作出重大贡献。</w:t>
      </w:r>
    </w:p>
    <w:p w14:paraId="12E5DDF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请从哲学角度，说明“中国减贫成绩，属于中国，也属于世界”。</w:t>
      </w:r>
    </w:p>
    <w:p w14:paraId="3228F18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(1)整体离不开部分。中国完成了人类历史上规模最大、惠及人口最多的脱贫攻坚战，显著减少了全球贫困人口的数量。</w:t>
      </w:r>
    </w:p>
    <w:p w14:paraId="68A45EA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(2)部分影响整体，局部的发展能够推动整体的发展。中国积极参与国际减贫合作，更加深入地参与改善全球贫困治理，加快了国际减贫的进程。</w:t>
      </w:r>
    </w:p>
    <w:p w14:paraId="6372074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(3)矛盾的普遍性和特殊性相互联结。中国消除绝对贫困的成功实践和宝贵经验，为其他国家选择适合自己减贫发展的道路提供了参考和借鉴。</w:t>
      </w:r>
    </w:p>
    <w:bookmarkEnd w:id="0"/>
    <w:p w14:paraId="42233337">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例5.</w:t>
      </w:r>
      <w:r>
        <w:rPr>
          <w:rFonts w:hint="eastAsia" w:ascii="新宋体" w:hAnsi="新宋体" w:eastAsia="新宋体" w:cs="新宋体"/>
          <w:i w:val="0"/>
          <w:iCs w:val="0"/>
          <w:color w:val="003366"/>
          <w:spacing w:val="0"/>
          <w:sz w:val="16"/>
          <w:szCs w:val="16"/>
        </w:rPr>
        <w:t>阅读材料，完成下列要求。</w:t>
      </w:r>
    </w:p>
    <w:p w14:paraId="36376F2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习近平总书记在党史学习教育动员大会上强调，在庆祝中国共产党百年华诞的重大时刻，在“两个一百年”奋斗目标历史交汇的关键节点，在全党集中开展党史学习教育，正当其时，十分必要。一路走来，中国共产党之所以能不断把事业推向前进，关键就在于坚持理论与实践相结合，不断用科学理论指导伟大实践。开展党史学习教育，学习共产党人不断推进马克思主义中国化的历史，感悟马克思主义的真理力量和实践力量，深化对中国化马克思主义既一脉相承又与时俱进的理论品质的认识。党的百年历史，就是共产党人真抓实干、务实为民的历史。无论是干革命、搞建设、抓改革，还是战洪水、抗地震、控疫情，我们党一路攻坚克难，一心为民造福，才能始终赢得人民最广泛的支持和拥护。方志敏、董存瑞、雷锋、焦裕禄、孔繁森、廖俊波、黄文秀……他们是视死如归的革命烈士，是顽强奋斗的英雄人物，是忘我奉献的先进模范、英雄的事迹，值得我们永远铭记；伟大的精神，构筑起共产党人的精神谱系，为我们立党兴党强党提供了丰厚滋养。开展党史学习教育，是一场深刻的思想洗礼。让信仰之火熊熊燃烧，让精神谱系绵延不绝，我们党就能不断积聚生生不息的奋进力量。</w:t>
      </w:r>
    </w:p>
    <w:p w14:paraId="311543D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习近平总书记强调“在全党集中开展党史学习教育，正当其时，十分必要”。运用实践与认识的辩证关系原理并结合材料对此观点加以说明。</w:t>
      </w:r>
    </w:p>
    <w:p w14:paraId="33E1286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实践是认识的来源和发展的动力，认识对实践具有能动的反作用，正确的认识促进实践发展。党史学习教育要学习共产党人立足实践不断推进马克思主义中国化的历史，感悟马克思主义作为正确的认识发挥出的真理力量和实践力量，并在实践、认识的循环往复中不断发展。</w:t>
      </w:r>
    </w:p>
    <w:p w14:paraId="423BE712">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例6.</w:t>
      </w:r>
      <w:r>
        <w:rPr>
          <w:rFonts w:hint="eastAsia" w:ascii="新宋体" w:hAnsi="新宋体" w:eastAsia="新宋体" w:cs="新宋体"/>
          <w:i w:val="0"/>
          <w:iCs w:val="0"/>
          <w:color w:val="003366"/>
          <w:spacing w:val="0"/>
          <w:sz w:val="16"/>
          <w:szCs w:val="16"/>
        </w:rPr>
        <w:t>阅读材料，完成下列要求。</w:t>
      </w:r>
    </w:p>
    <w:p w14:paraId="467DBD3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2021年3月12日，长征七号改遥二运载火箭在海南文昌航天发射场成功发射。</w:t>
      </w:r>
    </w:p>
    <w:p w14:paraId="4471B4CC">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长征七号改遥二运载火箭是按照新一代运载火箭的型谱规划，在长七火箭基础上，与长三甲系列火箭三子级组合形成的一款新构型火箭，全面继承长七火箭、长三甲系列火箭技术基础。研制团队突破了大长细比火箭姿态控制技术、适应典型故障模式的制导控制技术等关键技术，主要用于发射地球同步轨道卫星，运载能力不少于7吨，有效填补了我国高轨运载能力空白。</w:t>
      </w:r>
    </w:p>
    <w:p w14:paraId="5B3037E4">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建设具有国际先进水平的空间站，解决有较大规模的、长期有人照料的空间应用问题，是我国载人航天工程“三步走”发展战略中第三步的任务目标。此前该型号于2020年3月首飞中遭遇失利。随后，研制团队迅速定位故障，认真开展归零工作，高质量完成故障剥离和举一反三等工作，取得了阶段性的成果。长征七号改遥二运载火箭的成功发射，拉开了中国新一代运载火箭2021年发射的大幕，标志着我国新一代中型运载火箭家族又添新成员。</w:t>
      </w:r>
    </w:p>
    <w:p w14:paraId="5A45539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后续，长征七号改遥火箭还将根据任务需求研制更大直径整流罩构型，以长征七号改火箭为基础，通过增加上面级等方案，实现零度轨道倾角卫星发射任务、探月、探火和小行星探测等深空探测任务。</w:t>
      </w:r>
    </w:p>
    <w:p w14:paraId="72D7EBF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结合材料，分析我国载人航天工程的发展是如何体现求索真理的历程的。</w:t>
      </w:r>
    </w:p>
    <w:p w14:paraId="6867B9E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(1)实践具有主观能动性和社会历史性。我国载人航天工程实施“三步走”发展战略，而每一步目标任务的规模、内容和水平各不相同。</w:t>
      </w:r>
    </w:p>
    <w:p w14:paraId="68E1DC1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实践是认识的基础，实践是认识的目的和认识发展的动力，是检验认识的真理性的唯一标准。我国载人航天工程的每一步都为下一步任务的实施奠定了技术基础，长征七号改遥二运载火箭首飞成功，也验证了一批新技术的正确性。</w:t>
      </w:r>
    </w:p>
    <w:p w14:paraId="2F9F150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追求真理是一个永无止境的过程，认识具有反复性、无限性、上升性，要求我们在实践中认识和发现真理，在实践中检验和发展真理。我国载人航天工程发展过程中存在过失败，并不断在失败中总结经验教训才取得了长征七号改遥二运载火箭发射成功，拉开了中国新一代运载火箭2021年发射的大幕，标志着我国新一代中型运载火箭家族又添新成员。</w:t>
      </w:r>
    </w:p>
    <w:p w14:paraId="09F2742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w:t>
      </w:r>
    </w:p>
    <w:p w14:paraId="6905A3A6">
      <w:pPr>
        <w:pStyle w:val="5"/>
        <w:keepNext w:val="0"/>
        <w:keepLines w:val="0"/>
        <w:widowControl/>
        <w:suppressLineNumbers w:val="0"/>
        <w:spacing w:line="250" w:lineRule="atLeast"/>
        <w:ind w:left="0" w:firstLine="0"/>
        <w:jc w:val="center"/>
        <w:rPr>
          <w:rFonts w:hint="eastAsia" w:ascii="宋体" w:hAnsi="宋体" w:eastAsia="宋体" w:cs="宋体"/>
          <w:i w:val="0"/>
          <w:iCs w:val="0"/>
          <w:color w:val="003366"/>
          <w:spacing w:val="0"/>
          <w:sz w:val="12"/>
          <w:szCs w:val="12"/>
        </w:rPr>
      </w:pPr>
      <w:r>
        <w:rPr>
          <w:rFonts w:hint="eastAsia" w:ascii="黑体" w:hAnsi="宋体" w:eastAsia="黑体" w:cs="黑体"/>
          <w:b/>
          <w:bCs/>
          <w:i w:val="0"/>
          <w:iCs w:val="0"/>
          <w:color w:val="FF0000"/>
          <w:spacing w:val="0"/>
          <w:sz w:val="19"/>
          <w:szCs w:val="19"/>
        </w:rPr>
        <w:t>二、原因、意义类主观题型及演练题</w:t>
      </w:r>
    </w:p>
    <w:p w14:paraId="59A0DD7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1.题型特点</w:t>
      </w:r>
    </w:p>
    <w:p w14:paraId="6409FA4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此类题目是因果关系类题目，其突出特点是答案各要点与设问的对象之间有因果联系，一般设问以“为什么说”“为什么要”“……的原因、理由、依据”“……的意义”等形式呈现。“原因”类试题在答题过程中既要分清主体，如“党”“政府”“公民”等，又要注意多角度分析原因，如必要性、重要性、紧迫性等，如果只从一个角度分析，哪怕分析得再好，往往得分也是要打折扣的。</w:t>
      </w:r>
    </w:p>
    <w:p w14:paraId="419F799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2.方法点拨</w:t>
      </w:r>
    </w:p>
    <w:p w14:paraId="359FBB8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第一种：解答“理论依据”类主观题，可按两步走。</w:t>
      </w:r>
    </w:p>
    <w:p w14:paraId="16E64F7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第一步，依据设问，确定答题的范围是经济生活、政治生活、文化生活，还是生活与哲学，确定所要运用的观点、原理。</w:t>
      </w:r>
    </w:p>
    <w:p w14:paraId="5F38F73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第二步，具体分析材料，提取材料中的有效信息。设问如未限定原理观点，则应从不同角度分析，选择主要的几个观点，每一个观点都按照“原理＋方法论＋材料分析”模式作答，注意简明扼要。设问若限定了原理观点，则依据这一观点包含的辩证思维层次进行分析。按照“观点＋题中的做法或言论是如何抓住或符合/违背这一观点的＋意义”模式作答。这种题型除了要指出教材中的理论原因或必要性外，还要分析其现实意义，有的还要回答不这么做的危害。</w:t>
      </w:r>
    </w:p>
    <w:p w14:paraId="189F94E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第二种：意义类主观题的回答一般用“有利于”“促进”“增强”“巩固”的句型表达，回答本类试题应注意以下问题：</w:t>
      </w:r>
    </w:p>
    <w:p w14:paraId="0705F96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(1)学会审题，明确回答的是某一种意义，还是全部意义(经济、政治、文化意义等)。</w:t>
      </w:r>
    </w:p>
    <w:p w14:paraId="6898D10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(2)要注意“意义”与“影响”类的区别，影响包括有利和不利两类。</w:t>
      </w:r>
    </w:p>
    <w:p w14:paraId="7972AD2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(3)解答意义类要遵循由小到大、由直接到间接、由微观到宏观、由近及远的原则，做到思路清晰。</w:t>
      </w:r>
    </w:p>
    <w:p w14:paraId="46C716D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(4)解答意义类题目要紧扣材料，结合党和国家的方针政策，体现时代性。</w:t>
      </w:r>
    </w:p>
    <w:p w14:paraId="2036893A">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(5)意义知识点要多答，力求准确全面，体现一定的综合性。</w:t>
      </w:r>
    </w:p>
    <w:p w14:paraId="6E509F4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3.典题示例</w:t>
      </w:r>
    </w:p>
    <w:p w14:paraId="4A1BC584">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例7.</w:t>
      </w:r>
      <w:r>
        <w:rPr>
          <w:rFonts w:hint="eastAsia" w:ascii="新宋体" w:hAnsi="新宋体" w:eastAsia="新宋体" w:cs="新宋体"/>
          <w:i w:val="0"/>
          <w:iCs w:val="0"/>
          <w:color w:val="003366"/>
          <w:spacing w:val="0"/>
          <w:sz w:val="16"/>
          <w:szCs w:val="16"/>
        </w:rPr>
        <w:t>在数字中国建设进程中，浙江省无疑是数字中国的先行省之一。改革开放以来，浙江以民营经济作为先导，实现了向中国制造大省与外贸大省的转型，并以此为基础，构建了全球电商交易中心，奠定了浙江在数字经济的应用与技术全球领先优势。近年来，浙江更是抢抓机遇不断将数字经济建设推向高潮。2017年浙江省提出实施数字经济“一号工程”；2018年制定并实施了国家数字经济示范省建设方案和五年倍增计划；2020年，浙江提出谋划数字经济“一号工程”2.0版，着力在新技术、新制造、新基建、新业态等方面取得突破。2021年3月1日，全国首部以促进数字经济发展为主题的地方性法规——《浙江省数字经济促进条例》正式施行。当然，数字经济的发展也给数据与网络安全、隐私保护等提出新挑战，带来了数据垄断、数字贫困等新问题。</w:t>
      </w:r>
    </w:p>
    <w:p w14:paraId="7A917EBF">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运用我国基本经济制度的相关知识，分析浙江数字经济走在全国前列的原因。</w:t>
      </w:r>
    </w:p>
    <w:p w14:paraId="343FAED1">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以公有制为主体、多种所有制经济共同发展，是我国经济社会发展的重要基础，也是社会主义市场经济体制的根基。浙江省充分发挥民营经济在支撑经济发展、促进创新等方面的作用，实现制造业优化升级，培育贸易新业态新模式，为数字经济的应用奠定了产业基础，为数字经济技术进步创造了条件。</w:t>
      </w:r>
    </w:p>
    <w:p w14:paraId="7A4B30B4">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科学的宏观调控、有效的政府治理，是社会主义市场经济体制优势的内在要求。浙江省抢抓数字经济发展的市场机遇，制定实施促进数字经济发展的规划、地方性法规，科学运用经济、法律等手段，引导数字经济持续健康发展。</w:t>
      </w:r>
    </w:p>
    <w:p w14:paraId="709E1760">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例8.</w:t>
      </w:r>
      <w:r>
        <w:rPr>
          <w:rFonts w:hint="eastAsia" w:ascii="新宋体" w:hAnsi="新宋体" w:eastAsia="新宋体" w:cs="新宋体"/>
          <w:i w:val="0"/>
          <w:iCs w:val="0"/>
          <w:color w:val="003366"/>
          <w:spacing w:val="0"/>
          <w:sz w:val="16"/>
          <w:szCs w:val="16"/>
        </w:rPr>
        <w:t>阅读材料，完成下列要求。</w:t>
      </w:r>
    </w:p>
    <w:p w14:paraId="67CF8BA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年前，贵州省乌蒙山区的化屋苗寨还是一个“交通靠走、通讯靠吼”、人均纯收入仅214元的边远贫困小山村。党的十八大以来，在一系列扶贫政策特别是易地扶贫搬迁等惠民工程支持下，解决了当地饮水、就业、教育等问题，让当地群众住上了新居，告别了贫困，走上了致富的道路。在各级政府和社会各界的鼎力帮扶下，化屋苗寨以生态旅游开发为突破口，整合自然风光、民族文化等旅游资源，倾力打造“乌江源百里画廊”旅游线路精品景点。伴随着乡村旅游的兴起，化屋村通过村党支部领办的民族特色刺绣合作社，吸纳群众就近就业，让搬迁群众搬得出，稳得住，能致富。如今的化屋村，风景优美，产业兴旺，民族特色刺绣、生态养殖乌鸡、经果林套种中草药、乡村旅游业等产业风生水起，老百姓的日子也是越过越好，2019年全村284户1 133名群众人均收入达到11 500元。2021年2月3日，习近平总书记赴贵州省考察调研期间，走进化屋村看望乡亲们，走进脱贫群众用双手创造的美好生活。习近平总书记指出，全面建成小康社会，一个民族不能落下；全面建设社会主义现代化，一个民族也不能落下。脱贫之后，要接续推进乡村振兴，加快推进农业农村现代化。</w:t>
      </w:r>
    </w:p>
    <w:p w14:paraId="7EA7D61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结合材料，运用经济与社会有关知识，分析脱贫攻坚和实施乡村振兴战略的意义，并就贵州省如何实现乡村振兴提出两条政策性建议。</w:t>
      </w:r>
    </w:p>
    <w:p w14:paraId="32B1C2F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意义：①乡村振兴战略体现了历史与现实的统一，是新生活新奋斗的起点，是建设现代化的必然要求。②乡村振兴是新时代乡村发展新动力，明确了乡村发展的新任务，促进农村经济结构的战略性调整。③脱贫攻坚和乡村振兴的过程中，转变农村经济发展方式，坚持农业农村优先发展，建成产业兴旺、生态宜居、乡风文明、治理有效、生活富裕的宜居乡村。④通过将扶贫与扶志扶智相结合，根本解决脱贫问题，增强贫困人口自我发展能力，促进经济可持续发展。⑤促进当地产业发展，立足当地资源，宜农则农、宜林则林、宜牧则牧、宜商则商、宜游则游的原则，建成特色产业，成为稳定脱贫、实现持续发展的支撑。</w:t>
      </w:r>
    </w:p>
    <w:p w14:paraId="66EEA35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(2)政策性建议：①政府要为乡村振兴提供必要的政策支持，为人民的美好生活提供政策保障。②发展特色产业要立足实际，贯彻新发展理念，促进产业走可持续发展道路。</w:t>
      </w:r>
    </w:p>
    <w:p w14:paraId="07B8FB5C">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例9.</w:t>
      </w:r>
      <w:r>
        <w:rPr>
          <w:rFonts w:hint="eastAsia" w:ascii="新宋体" w:hAnsi="新宋体" w:eastAsia="新宋体" w:cs="新宋体"/>
          <w:i w:val="0"/>
          <w:iCs w:val="0"/>
          <w:color w:val="003366"/>
          <w:spacing w:val="0"/>
          <w:sz w:val="16"/>
          <w:szCs w:val="16"/>
        </w:rPr>
        <w:t>阅读材料，回答问题。</w:t>
      </w:r>
    </w:p>
    <w:p w14:paraId="6E9A46C5">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提高治理能力和水平，办好中国的事情，关键在党。近百年来，中国共产党秉持为中国人民谋幸福、为中华民族谋复兴的初心和使命，领导全国人民接续奋斗，取得了革命、建设、改革的巨大胜利，使中华民族迎来了从站起来、富起来到强起来的伟大飞跃，得到全国人民的衷心拥护。十九届五中全会审议通过的《中共中央关于制定国民经济和社会发展第十四个五年规划和二○三五年远景目标的建议》，明确了“十四五”时期经济社会发展必须遵循的重要原则，并把坚持党的全面领导作为首要原则加以强调，从而为实现经济社会发展目标提供最根本的政治保证。</w:t>
      </w:r>
    </w:p>
    <w:p w14:paraId="0D6B631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结合材料，运用政治与法治知识，说明为什么把坚持党的全面领导作为“十四五”时期经济社会发展必须遵循的首要原则。</w:t>
      </w:r>
    </w:p>
    <w:p w14:paraId="02FE125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(1)中国共产党是我国的执政党，是中国特色社会主义事业的领导核心。中国特色社会主义最本质的特征是中国共产党领导，中国特色社会主义制度的最大优势是中国共产党领导，党是最高政治领导力量。</w:t>
      </w:r>
    </w:p>
    <w:p w14:paraId="52296E3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(2)中国共产党是中国工人阶级的先锋队，同时是中国人民和中华民族的先锋队。</w:t>
      </w:r>
    </w:p>
    <w:p w14:paraId="3049797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(3)中国共产党坚持全心全意为人民服务的根本宗旨，坚持立党为公、执政为民的执政理念，党始终把人民根本利益摆在至高无上的地位。坚持人民主体地位，办好中国的事情，关键在党。</w:t>
      </w:r>
    </w:p>
    <w:p w14:paraId="49BE729F">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例10.</w:t>
      </w:r>
      <w:r>
        <w:rPr>
          <w:rFonts w:hint="eastAsia" w:ascii="新宋体" w:hAnsi="新宋体" w:eastAsia="新宋体" w:cs="新宋体"/>
          <w:i w:val="0"/>
          <w:iCs w:val="0"/>
          <w:color w:val="003366"/>
          <w:spacing w:val="0"/>
          <w:sz w:val="16"/>
          <w:szCs w:val="16"/>
        </w:rPr>
        <w:t>阅读材料，完成下列要求。</w:t>
      </w:r>
    </w:p>
    <w:p w14:paraId="2ED25A8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4月19日，清华大学迎来了建校110周年校庆，习近平总书记来到清华大学考察，并强调，“党和国家事业发展对高等教育的需要，对科学知识和优秀人才的需要，比以往任何时候都更为迫切”“科研创新成果与国家发展需要丝丝相扣”“要想国家之所想、急国家之所急、应国家之所需”。</w:t>
      </w:r>
    </w:p>
    <w:p w14:paraId="5D65B69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在视察美术学院时，习近平总书记强调，“发挥美术在服务经济社会发展中的重要作用，把更多美术元素、艺术元素应用到城乡规划建设中”“把美术成果更好服务于人民群众的高品质生活需求”。在西体育馆，习近平总书记对同学们提出，“坚持德智体美劳全面发展，努力成为祖国建设的栋梁之才”。在考察成像与智能技术实验室时，习近平总书记再次强调了他对基础研究的重视。因为重大原始创新成果往往萌发于深厚的基础研究，产生于学科交叉领域，在这方面，大学具有天然优势。</w:t>
      </w:r>
    </w:p>
    <w:p w14:paraId="4B9D94F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前些年，网上流传一个“钱学森之问”：“为什么我们的学校总是培养不出杰出人才？”在此次清华之行中，习近平总书记给出了明确答案：“中国教育是能够培养出大师来的。我们要有这个自信，开拓视野、兼收并蓄，扎扎实实把中国教育办好。”</w:t>
      </w:r>
    </w:p>
    <w:p w14:paraId="42AAA4C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中国的历史、文化和国情，决定了中国必须坚持中国特色社会主义教育发展道路，扎实办好中国特色社会主义高等院校。这体现在习近平总书记要求的“一流大学建设要坚持党的领导，坚持马克思主义指导地位，全面贯彻党的教育方针，坚持社会主义办学方向”。</w:t>
      </w:r>
    </w:p>
    <w:p w14:paraId="0CBFC92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结合材料，运用矛盾普遍性与特殊性的辩证关系，分析办好中国教育为什么必须坚持中国特色社会主义教育发展道路。</w:t>
      </w:r>
    </w:p>
    <w:p w14:paraId="59267C3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(1)矛盾的普遍性和特殊性的关系就是矛盾的共性与个性、一般和个别的关系。这要求我们在矛盾普遍性原理指导下，具体分析矛盾的特殊性，找出解决矛盾的正确方法。</w:t>
      </w:r>
    </w:p>
    <w:p w14:paraId="6C9D862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教育有普遍性和规律性，也有特殊性和时代性。办好中国的教育必须从中国的历史、文化和国情出发，从中国特色社会主义的伟大实践出发，坚持马克思主义指导地位，全面贯彻党的教育方针，坚持社会主义办学方向，这样才能办好人民满意的教育。</w:t>
      </w:r>
    </w:p>
    <w:p w14:paraId="301149DB">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例11.</w:t>
      </w:r>
      <w:r>
        <w:rPr>
          <w:rFonts w:hint="eastAsia" w:ascii="新宋体" w:hAnsi="新宋体" w:eastAsia="新宋体" w:cs="新宋体"/>
          <w:i w:val="0"/>
          <w:iCs w:val="0"/>
          <w:color w:val="003366"/>
          <w:spacing w:val="0"/>
          <w:sz w:val="16"/>
          <w:szCs w:val="16"/>
        </w:rPr>
        <w:t>阅读材料，回答下列问题。</w:t>
      </w:r>
    </w:p>
    <w:p w14:paraId="09E6A1C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3月11日，十三届全国人大四次会议以高票表决通过《全国人民代表大会关于完善香港特别行政区选举制度的决定》(以下简称《决定》)。继制定实施香港国安法后，中央从制度机制上全面贯彻、体现和落实“爱国者治港”的原则，必将确保实现以爱国者为主体的“港人治港”，有力保障香港“一国两制”实践行稳致远。全国人大的《决定》，充分考虑了完善香港特别行政区有关选举制度的现实需要和香港特别行政区的实际情况，是完善香港特别行政区选举制度、推动适合香港实际的民主政治制度发展作出的新的宪制性制度安排。选举制度是政治制度重要组成部分，选举产生怎样的管治者来掌握公权力，关乎一国一地之兴衰。“爱国者治港”是“一国两制”方针的应有之义，中央在这个问题上的态度一以贯之、从未改变。广大香港同胞对中央这一《决定》普遍拥护，数十万香港民众踊跃参加网上联署加以支持。《人民日报》指出，爱国爱港者治港，反中乱港者出局，这是天经地义的事。“爱国者治港”，香港才有美好未来。</w:t>
      </w:r>
    </w:p>
    <w:p w14:paraId="3925AF0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结合材料并运用社会历史发展的总趋势的知识，说明为什么“爱国者治港，香港才有美好未来”。</w:t>
      </w:r>
    </w:p>
    <w:p w14:paraId="725D940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(1)上层建筑要适合经济基础并反作用于经济基础，“爱国者治港”的选举制度安排适合香港实际情况，必将促进香港经济社会繁荣进步。</w:t>
      </w:r>
    </w:p>
    <w:p w14:paraId="1E31C82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(2)改革是社会主义社会发展的直接动力，“爱国者治港”是选举制度的自我完善和发展，为实现香港美好未来提供制度支持。</w:t>
      </w:r>
    </w:p>
    <w:p w14:paraId="572FEB8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(3)社会发展的总趋势是前进的、上升的，“爱国者治港”原则是大势所趋，得民心、顺民意，将有力保障“一国两制”实践行稳致远，香港稳定，国家统一。</w:t>
      </w:r>
    </w:p>
    <w:p w14:paraId="572694C2">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例如12.</w:t>
      </w:r>
      <w:r>
        <w:rPr>
          <w:rFonts w:hint="eastAsia" w:ascii="新宋体" w:hAnsi="新宋体" w:eastAsia="新宋体" w:cs="新宋体"/>
          <w:i w:val="0"/>
          <w:iCs w:val="0"/>
          <w:color w:val="003366"/>
          <w:spacing w:val="0"/>
          <w:sz w:val="16"/>
          <w:szCs w:val="16"/>
        </w:rPr>
        <w:t>阅读材料，回答问题。</w:t>
      </w:r>
    </w:p>
    <w:p w14:paraId="0960A5A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当前，经济全球化遭遇逆流，单边主义、保护主义抬头。但应该看到，经济全球化是历史潮流，尽管会出现一些回头浪，但奔腾向前的势头谁也阻挡不了。连续三年，习近平主席在进博会开幕式上发表主旨演讲。从2018年“中国经济是一片大海，而不是一个小池塘”，到2019年“我们应该坚持‘拉手’，而不是‘松手’，坚持‘拆墙’而不是‘筑墙’”，再到2020年“我们要坚持合作共赢理念，信任而不是猜忌，携手而不是挥拳，协商而不是谩骂”，习近平主席发出坚定的中国声音。</w:t>
      </w:r>
    </w:p>
    <w:p w14:paraId="228A112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不一般”的中国声音背后，是“不一般”的中国底气。作为全球最大货物贸易国和第二大服务贸易国，中国始终是全球共同开放的重要推动者。中国顺应大势维护自由贸易的大国担当，书写“全球服务、互惠共享”的故事，中国经济发展的稳定红利尤其珍贵。过去6年，服贸会累计吸引184个国家和地区、近300家国际组织和境外商协会、1万余家企业参展，实现意向成交额5 293.3亿美元。事实充分说明，世界看重中国提供的历史性发展机遇。</w:t>
      </w:r>
    </w:p>
    <w:p w14:paraId="57154242">
      <w:pPr>
        <w:pStyle w:val="5"/>
        <w:keepNext w:val="0"/>
        <w:keepLines w:val="0"/>
        <w:widowControl/>
        <w:suppressLineNumbers w:val="0"/>
        <w:spacing w:line="250" w:lineRule="atLeast"/>
        <w:ind w:left="0" w:firstLine="39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结合材料，运用经济全球化的知识，分析为什么日益开放的世界经济更加离不开中国。</w:t>
      </w:r>
    </w:p>
    <w:p w14:paraId="2E8366D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(1)经济全球化的客观要求。社会化大生产使各国经济相互依赖、相互促进，经济全球化使各国经济日益融合。</w:t>
      </w:r>
    </w:p>
    <w:p w14:paraId="70C9ADD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(2)各国经济发展的客观要求。世界为中国提供了资金、先进技术和管理经验，促进了中国的现代化建设。</w:t>
      </w:r>
    </w:p>
    <w:p w14:paraId="4AEEA46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(3)中国为世界提供了大量物美价廉的商品和就业机会以及广阔的投资市场，促进了世界经济发展。</w:t>
      </w:r>
    </w:p>
    <w:p w14:paraId="1814AA0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(4)在经济全球化的浪潮中，中国始终是全球共同开放的重要推动者，中国顺应大势，在维护自由贸易中发挥重要作用。</w:t>
      </w:r>
    </w:p>
    <w:p w14:paraId="6A40AD7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(5)中国作为全球最大货物贸易国和第二服务贸易国，在经济全球化过程中发挥重要作用，世界看重中国提供的历史性发展机遇。</w:t>
      </w:r>
    </w:p>
    <w:p w14:paraId="3CBCF7C8">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w:t>
      </w:r>
    </w:p>
    <w:p w14:paraId="76C242F9">
      <w:pPr>
        <w:pStyle w:val="5"/>
        <w:keepNext w:val="0"/>
        <w:keepLines w:val="0"/>
        <w:widowControl/>
        <w:suppressLineNumbers w:val="0"/>
        <w:spacing w:line="250" w:lineRule="atLeast"/>
        <w:ind w:left="0" w:firstLine="0"/>
        <w:jc w:val="center"/>
        <w:rPr>
          <w:rFonts w:hint="eastAsia" w:ascii="宋体" w:hAnsi="宋体" w:eastAsia="宋体" w:cs="宋体"/>
          <w:i w:val="0"/>
          <w:iCs w:val="0"/>
          <w:color w:val="003366"/>
          <w:spacing w:val="0"/>
          <w:sz w:val="12"/>
          <w:szCs w:val="12"/>
        </w:rPr>
      </w:pPr>
      <w:r>
        <w:rPr>
          <w:rFonts w:hint="eastAsia" w:ascii="黑体" w:hAnsi="宋体" w:eastAsia="黑体" w:cs="黑体"/>
          <w:b/>
          <w:bCs/>
          <w:i w:val="0"/>
          <w:iCs w:val="0"/>
          <w:color w:val="FF0000"/>
          <w:spacing w:val="0"/>
          <w:sz w:val="19"/>
          <w:szCs w:val="19"/>
        </w:rPr>
        <w:t>三、建议、措施类主观题型及演练题</w:t>
      </w:r>
    </w:p>
    <w:p w14:paraId="3ABBC0A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1.题型特点</w:t>
      </w:r>
    </w:p>
    <w:p w14:paraId="25FE53A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这一类题目一般是用“怎样做到……”“主要对策”“应该如何做”“……建议”“启示”等关键词来进行设问，回答的是应该怎么做，如措施、对策、办法、建议等，设问前面多有相关材料，要求学生能结合具体的背景材料灵活运用所学知识，而不是泛泛地罗列知识或政策内容。从能力角度说，主要考查学生的归纳演绎能力、聚合思维能力。</w:t>
      </w:r>
    </w:p>
    <w:p w14:paraId="01615AE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这类题目的设问一般都给出确定的主体，如党、国家、政府、公民、企业、消费者、个人等，并且指定了要回答的某一方面的知识。</w:t>
      </w:r>
    </w:p>
    <w:p w14:paraId="003186F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2.方法点拨</w:t>
      </w:r>
    </w:p>
    <w:p w14:paraId="21EA636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措施类的题目，解题最关键的是明确谁是措施的实施者，有几个措施的实施者，答案就有几个角度，如：党、国家、政府、公民、企业、消费者、个人等，并且指定了要回答的某一方面内容。在表述措施时一定要注意各主体各司其职，切忌越俎代庖，最后对措施进行综合。</w:t>
      </w:r>
    </w:p>
    <w:p w14:paraId="58EFC23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(1)主体法</w:t>
      </w:r>
    </w:p>
    <w:p w14:paraId="1162F99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怎么办型”的设问一般来讲都是给定了主体是谁、应该怎么办，如：党、国家、政府、国家机关(立法机关、行政机关、司法机关)、人大、政协、公民、企业、消费者、劳动者、个人等，并且指定了要回答的某一方面内容。以题目设置的情景，站在不同主体角色的视角立场上回答不同内容，所答内容要符合角色身份。如经济类题目，先找如何做的主体，国家、生产者、经营者、消费者；再找具体措施，宏观层面上加强国家的宏观调控，微观层面上面向市场、科技创新、管理创新、体制创新、调整结构等。</w:t>
      </w:r>
    </w:p>
    <w:p w14:paraId="1DC490D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(2)定点法</w:t>
      </w:r>
    </w:p>
    <w:p w14:paraId="446ACC5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具体的解题思路：一是从教材中找方法。要认真回想教材相关方面的知识。二是从材料中找方法。如果材料呈现的是问题，那么材料中问题的反面就是方法。如种植单一的反面就是多种经营；技术水平低的反面就是发展高新技术，科技兴国，用先进科技武装企业和职工；失业现象的反面就是扩大就业。如果材料呈现的是正确做法，那么只需要对材料中的具体做法加以概括并且结合教材内容就可以了。三是从当前时政热点和党和国家重大决策中找方法。</w:t>
      </w:r>
    </w:p>
    <w:p w14:paraId="3F9D88FC">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材料信息对答题没有任何支撑作用的试题，主要是围绕问题中的核心问题，多方位链接教材知识和时政术语。</w:t>
      </w:r>
    </w:p>
    <w:p w14:paraId="065BAB7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3.典题示例</w:t>
      </w:r>
    </w:p>
    <w:p w14:paraId="278F5D93">
      <w:pPr>
        <w:pStyle w:val="5"/>
        <w:keepNext w:val="0"/>
        <w:keepLines w:val="0"/>
        <w:widowControl/>
        <w:suppressLineNumbers w:val="0"/>
      </w:pPr>
      <w:r>
        <w:rPr>
          <w:b/>
          <w:bCs/>
        </w:rPr>
        <w:t>重试</w:t>
      </w:r>
    </w:p>
    <w:p w14:paraId="07218EA7">
      <w:pPr>
        <w:pStyle w:val="5"/>
        <w:keepNext w:val="0"/>
        <w:keepLines w:val="0"/>
        <w:widowControl/>
        <w:suppressLineNumbers w:val="0"/>
      </w:pPr>
      <w:r>
        <w:rPr>
          <w:b/>
          <w:bCs/>
        </w:rPr>
        <w:t>重试</w:t>
      </w:r>
    </w:p>
    <w:p w14:paraId="6923EBB8">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例13.</w:t>
      </w:r>
      <w:r>
        <w:rPr>
          <w:rFonts w:hint="eastAsia" w:ascii="新宋体" w:hAnsi="新宋体" w:eastAsia="新宋体" w:cs="新宋体"/>
          <w:i w:val="0"/>
          <w:iCs w:val="0"/>
          <w:color w:val="003366"/>
          <w:spacing w:val="0"/>
          <w:sz w:val="16"/>
          <w:szCs w:val="16"/>
        </w:rPr>
        <w:t>阅读材料，回答问题。</w:t>
      </w:r>
    </w:p>
    <w:p w14:paraId="001C355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党中央明确指出，深化国有企业改革，发展混合所有制经济，培育具有全球竞争力的世界一流企业。这一顶层设计凸显了发展混合所有制经济的重要地位和作用。</w:t>
      </w:r>
    </w:p>
    <w:p w14:paraId="5B1E732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要继续深化国企混合所有制改革，当务之急是突破改革的诸多难点问题。比如，当前不少央企已基本完成公司制改制工作，但现代企业制度还未确立，公司治理结构也有待优化；集团层面的混改难度普遍较大，尤其是很多集团公司旗下企业资产质量不一，很难对非国有资本产生吸引力，必须要对质量较差的资产适当剥离；个别行业进入壁垒依旧较高，“玻璃门”“旋转门”“弹簧门”等隐性问题仍在困扰民营企业；国企内部激活机制尚未完全建立，特别是能进能出、能上能下的激励机制与约束机制尚待完善；等等。</w:t>
      </w:r>
    </w:p>
    <w:p w14:paraId="2529C80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运用经济与社会的知识，结合材料谈谈在当前形势下如何推进国企混合所有制改革。</w:t>
      </w:r>
    </w:p>
    <w:p w14:paraId="020E333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(1)构建规范的法人治理结构，建立现代企业制度，形成科学的企业高管激励约束机制。</w:t>
      </w:r>
    </w:p>
    <w:p w14:paraId="40ABA60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(2)完善国有经济管理模式，建立多层次的国有资本管理体制，建立针对混合所有制企业的国资监管法律法规。</w:t>
      </w:r>
    </w:p>
    <w:p w14:paraId="45E1AA4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(3)保证各种所有制主体依法平等使用资源要素、公开公平公正参与竞争、同等受到法律保护。</w:t>
      </w:r>
    </w:p>
    <w:p w14:paraId="6F14144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(4)发挥市场对资源配置的决定性作用，推动国有企业建立灵活高效的市场化经营机制，充分激发企业动力和活力。</w:t>
      </w:r>
    </w:p>
    <w:p w14:paraId="134CD90B">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例14.</w:t>
      </w:r>
      <w:r>
        <w:rPr>
          <w:rFonts w:hint="eastAsia" w:ascii="新宋体" w:hAnsi="新宋体" w:eastAsia="新宋体" w:cs="新宋体"/>
          <w:i w:val="0"/>
          <w:iCs w:val="0"/>
          <w:color w:val="003366"/>
          <w:spacing w:val="0"/>
          <w:sz w:val="16"/>
          <w:szCs w:val="16"/>
        </w:rPr>
        <w:t>阅读材料，完成下列要求。</w:t>
      </w:r>
    </w:p>
    <w:p w14:paraId="681222B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习近平总书记指出：“要紧扣产业链供应链部署创新链，不断提升科技支撑能力。”为实现国民经济高质量发展，我国明确把技术创新作为提高产业链供应链水平的重要举措。</w:t>
      </w:r>
    </w:p>
    <w:p w14:paraId="243A880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当前，国际经济政治格局复杂多变，新冠肺炎疫情在全球扩散蔓延，贸易保护主义、单边主义盛行，大国博弈不断加剧，全球产业链、供应链遭受冲击，不确定、不稳定因素显著增多，全球产业链供应链面临巨大风险，我国关键零部件和核心技术受制于人的“卡脖子”风险大幅度上升。</w:t>
      </w:r>
    </w:p>
    <w:p w14:paraId="0F49543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虽然我国已形成规模庞大、配套齐全的完备产业体系，是全球唯一拥有联合国产业分类中全部工业门类的囯家。但是，产业链供应链还存在诸多“断点”“堵点”：部分核心环节和关键技术受制于人，产业基础能力不足；创新成果市场转化率不高；制造业发展质量效益有待提高，传统产业链供给低端低效；物资跨区域流动不畅，产业集群程度不高，产业链供应链的数字化能力和水平不高等。</w:t>
      </w:r>
    </w:p>
    <w:p w14:paraId="3B201F7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结合材料，从经济与社会角度，说明政府应如何提高我国产业链供应链现代化水平。</w:t>
      </w:r>
    </w:p>
    <w:p w14:paraId="3BB5041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(1)增加核心技术硏发的财政投入，促进政产学研一体化，提高供应链产业链的基础能力。</w:t>
      </w:r>
    </w:p>
    <w:p w14:paraId="04D7609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(2)发挥市场在资源配置中的决定性作用，鼓励企业技术研发，加强知识产权保护，提高创新成果市场转化率。</w:t>
      </w:r>
    </w:p>
    <w:p w14:paraId="128C932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(3)深入推进供给侧结构性改革，大力发展实体经济，推动传统产业链供应链高端化智能化发展。</w:t>
      </w:r>
    </w:p>
    <w:p w14:paraId="063C1E9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(4)运用大数据、人工智能等先进技术手段，完善流通体系，优化产业集群布局结构，提高供给对市场变化的反应速度。</w:t>
      </w:r>
    </w:p>
    <w:p w14:paraId="36A7037A">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例15.</w:t>
      </w:r>
      <w:r>
        <w:rPr>
          <w:rFonts w:hint="eastAsia" w:ascii="新宋体" w:hAnsi="新宋体" w:eastAsia="新宋体" w:cs="新宋体"/>
          <w:i w:val="0"/>
          <w:iCs w:val="0"/>
          <w:color w:val="003366"/>
          <w:spacing w:val="0"/>
          <w:sz w:val="16"/>
          <w:szCs w:val="16"/>
        </w:rPr>
        <w:t>阅读材料，回答问题。</w:t>
      </w:r>
    </w:p>
    <w:p w14:paraId="18A5226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宁德俗称闽东，地处福建省东北部，是习近平总书记早期开展扶贫实践的地方。习近平总书记在宁德工作期间，以“加快发展、摆脱贫困”为工作主线，大力倡导“滴水穿石”精神、“弱鸟先飞”意识，翻开了闽东扶贫开发新篇章。</w:t>
      </w:r>
    </w:p>
    <w:p w14:paraId="31BB2B5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30多年来，福建省宁德市沿着习近平总书记指引的前进方向，坚持把脱贫攻坚作为一项重大政治任务和第一民生工程来抓。特别是十九大以后，宁德始终以习近平新时代中国特色社会主义思想为指导，坚持工作力量向脱贫一线集结、干部队伍向脱贫一线下沉，2004年以来累计选派2 340名干部驻村任第一书记、1 640名干部驻村蹲点，实现贫困村全覆盖。先后摘掉了“连片特困地区”、6个“固定贫困县”、52个“省定贫困乡镇”的帽子，现行标准贫困人口全部脱贫，完成了“摆脱贫困”的历史使命。“宁德模式”被誉为“中国特色扶贫开发道路的典范”。</w:t>
      </w:r>
    </w:p>
    <w:p w14:paraId="651D0BE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结合材料，运用政治与法治的知识，分析宁德在脱贫过程中是如何坚持党的领导的。</w:t>
      </w:r>
    </w:p>
    <w:p w14:paraId="468BBBB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(1)坚持党的政治领导。坚持党的路线、方针、政策，从根本上保证脱贫攻坚的正确方向。福建省宁德市沿着习近平总书记指引的前进方向，坚持把脱贫攻坚作为一项重大政治任务和第一民生工程来抓。</w:t>
      </w:r>
    </w:p>
    <w:p w14:paraId="0237E41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(2)坚持党的思想领导。不断以党的最新理论成果习近平新时代中国特色社会主义思想为指导，武装头脑，化解思想争议，指导实践。</w:t>
      </w:r>
    </w:p>
    <w:p w14:paraId="630F59C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(3)坚持党的组织领导。是强化基层基础，坚持工作力量向脱贫一线集结、干部队伍向脱贫一线下沉，充分发挥基层党组织的战斗堡垒作用和党员干部的先锋模范作用。</w:t>
      </w:r>
    </w:p>
    <w:p w14:paraId="60BCDFE0">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例16.</w:t>
      </w:r>
      <w:r>
        <w:rPr>
          <w:rFonts w:hint="eastAsia" w:ascii="新宋体" w:hAnsi="新宋体" w:eastAsia="新宋体" w:cs="新宋体"/>
          <w:i w:val="0"/>
          <w:iCs w:val="0"/>
          <w:color w:val="003366"/>
          <w:spacing w:val="0"/>
          <w:sz w:val="16"/>
          <w:szCs w:val="16"/>
        </w:rPr>
        <w:t>阅读材料，完成下列要求。</w:t>
      </w:r>
    </w:p>
    <w:p w14:paraId="0CF6010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长期以来，我们党高度重视用制度体系保证人民当家作主。特别是党的十八大以来，我们坚持党的领导、人民当家作主、依法治国有机统一，不断加强人民当家作主的制度保障。</w:t>
      </w:r>
    </w:p>
    <w:p w14:paraId="05E2A206">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实践充分证明，人民当家作主的制度体系是马克思主义基本原理同中国具体实际相结合形成的科学制度，是与时俱进、不断完善、日益成熟的科学制度，显示出强大治理效能，为推动国家发展、改善人民生活、保持社会稳定发挥了巨大作用。</w:t>
      </w:r>
    </w:p>
    <w:p w14:paraId="63FDECE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这一制度体系能够有效保证人民享有更加广泛、更加真实的权利和自由，确保人民依法通过各种途径和形式管理国家事务，管理经济文化事业，管理社会事务；这一制度体系能够有效调节国家政治关系，发展充满活力的政党关系、民族关系、宗教关系、阶层关系、海内外同胞关系，增强民族凝聚力，形成安定团结的政治局面。</w:t>
      </w:r>
    </w:p>
    <w:p w14:paraId="12A2B6A7">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结合材料，运用政治与法治的知识，说明我国是怎样通过制度体系来保证人民当家作主的。</w:t>
      </w:r>
    </w:p>
    <w:p w14:paraId="14400C32">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(1)人民代表大会制度是坚持党的领导、人民当家作主、依法治国有机统一的根本政治制度安排，让人民当家作主的政治地位有了根本制度保障。</w:t>
      </w:r>
    </w:p>
    <w:p w14:paraId="436FEE2F">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(2)中国共产党领导的多党合作和政治协商制度，是一项具有鲜明中国特色的政党制度，它能够真实、广泛、持久代表和实现最广大人民根本利益、全国各族各界根本利益。</w:t>
      </w:r>
    </w:p>
    <w:p w14:paraId="63A8B934">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(3)民族区域自治制度是中国特色解决民族问题正确道路的重要内容和制度保障，它充分保证民族自治地方依法行使自治权，保障少数民族的合法权益及管理本民族地区事务的自主权利。</w:t>
      </w:r>
    </w:p>
    <w:p w14:paraId="636E720F">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(4)基层群众自治制度是我国的一项基本政治制度，它保障人民群众依法直接行使民主权利，实现人民群众在基层各项事务中当家作主。</w:t>
      </w:r>
    </w:p>
    <w:p w14:paraId="7CEF6B0E">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例17.</w:t>
      </w:r>
      <w:r>
        <w:rPr>
          <w:rFonts w:hint="eastAsia" w:ascii="新宋体" w:hAnsi="新宋体" w:eastAsia="新宋体" w:cs="新宋体"/>
          <w:i w:val="0"/>
          <w:iCs w:val="0"/>
          <w:color w:val="003366"/>
          <w:spacing w:val="0"/>
          <w:sz w:val="16"/>
          <w:szCs w:val="16"/>
        </w:rPr>
        <w:t>阅读材料，完成下列要求。</w:t>
      </w:r>
    </w:p>
    <w:p w14:paraId="54B0B80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碳达峰指二氧化碳的排放达到峰值后持续下降；碳中和是人为活动直接和间接排放的二氧化碳，与通过植树造林等吸收的二氧化碳相互抵消，实现二氧化碳“近零排放”。</w:t>
      </w:r>
    </w:p>
    <w:p w14:paraId="6C7C6A9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习近平总书记指出，实现碳达峰、碳中和是一场广泛而深刻的经济社会系统性变革，要把碳达峰、碳中和纳入生态文明建设整体布局，拿出抓铁有痕的劲头，如期实现2030年前碳达峰、2060年前碳中和的目标。</w:t>
      </w:r>
    </w:p>
    <w:p w14:paraId="08B626D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我国实现这一目标任务艰巨，需要付出比发达国家更大的努力，必须系统谋划“碳中和国家”建设方略路线图，久久为功。如要将数字化和低碳化相结合，促进产业转型升级和高质量发展；优化能源结构，提升非化石能源占比；加快建立碳排放总量控制制度及分解落实机制，严控一些地方高耗能高排放行业反弹等苗头性问题。</w:t>
      </w:r>
    </w:p>
    <w:p w14:paraId="1221460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(1)结合材料，分析我国应如何坚持按规律办事以实现碳达峰、碳中和的目标。</w:t>
      </w:r>
    </w:p>
    <w:p w14:paraId="38305B6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(2)《中共中央关于制定国民经济和社会发展第十四个五年规划和二○三五年远景目标的建议》明确指出，要加快推动绿色低碳发展，广泛形成绿色生产生活方式，碳排放达峰后稳中有降。请你为促进绿色低碳发展、形成绿色生产生活方式提两条具体建议。</w:t>
      </w:r>
    </w:p>
    <w:p w14:paraId="57E20E3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①规律具有客观性。要尊重规律，按规律办事；充分发挥主观能动性，在认识和把握规律的基础上，利用规律趋利避害，造福人类。②必须在认识、尊重和把握低碳发展规律和产业发展规律的基础上，系统谋划并具体实施“碳中和国家”建设方略；加强规划，优化能源结构，建立相关防控制度与机制。</w:t>
      </w:r>
    </w:p>
    <w:p w14:paraId="0372018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(2)①企业调整产品结构，增加新能源产品的生产。②居民坚持绿色出行，选用公共交通工具。③减少使用一次性塑料制品，提倡使用环保类产品。</w:t>
      </w:r>
    </w:p>
    <w:p w14:paraId="7D19DA6D">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例18.</w:t>
      </w:r>
      <w:r>
        <w:rPr>
          <w:rFonts w:hint="eastAsia" w:ascii="新宋体" w:hAnsi="新宋体" w:eastAsia="新宋体" w:cs="新宋体"/>
          <w:i w:val="0"/>
          <w:iCs w:val="0"/>
          <w:color w:val="003366"/>
          <w:spacing w:val="0"/>
          <w:sz w:val="16"/>
          <w:szCs w:val="16"/>
        </w:rPr>
        <w:t>阅读材料，完成下列要求。</w:t>
      </w:r>
    </w:p>
    <w:p w14:paraId="5FB646A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政府工作报告》在强调继续加大生态环境治理力度时指出，推进生态文明建设必须从经济和社会的发展实际出发，落实创新、协调、绿色、开放、共享的发展理念，通过科技创新和体制机制创新，强化综合治理和联防联控。整治入河入海排污口和城市黑臭水体，提高城镇生活污水收集和园区工业废水处置能力，严格土壤污染源头防控，加强农业面源污染治理。有序推进城镇生活垃圾分类，推动快递包装绿色转型，加强危险废物医疗废物收集处理，研究制定生态保护补偿条例，落实长江十年禁渔，实施生物多样性保护重大工程，持续开展大规模国土绿化行动，推进生态系统保护和修复，让我们生活的家园拥有更多碧水蓝天。</w:t>
      </w:r>
    </w:p>
    <w:p w14:paraId="57BF624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结合材料，运用规律客观性原理，分析我们应怎样推进生态文明建设。</w:t>
      </w:r>
    </w:p>
    <w:p w14:paraId="25370E3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(1)规律具有客观性，必须尊重规律，按客观规律办事。人在规律面前并不是无能为力的，人可以在认识和把握规律的基础上，利用规律，为人类造福。</w:t>
      </w:r>
    </w:p>
    <w:p w14:paraId="5A845927">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(2)在推进生态文明建设过程中，必须从经济和社会的发展实际出发，尊重经济和社会发展的客观规律；落实新发展理念，治理污染，保护生物多样性，推进生态系统保护和修护，促进人与自然和谐发展。</w:t>
      </w:r>
    </w:p>
    <w:p w14:paraId="54EFD865">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w:t>
      </w:r>
    </w:p>
    <w:p w14:paraId="3D09A6D7">
      <w:pPr>
        <w:pStyle w:val="5"/>
        <w:keepNext w:val="0"/>
        <w:keepLines w:val="0"/>
        <w:widowControl/>
        <w:suppressLineNumbers w:val="0"/>
        <w:spacing w:line="250" w:lineRule="atLeast"/>
        <w:ind w:left="0" w:firstLine="0"/>
        <w:jc w:val="center"/>
        <w:rPr>
          <w:rFonts w:hint="eastAsia" w:ascii="宋体" w:hAnsi="宋体" w:eastAsia="宋体" w:cs="宋体"/>
          <w:i w:val="0"/>
          <w:iCs w:val="0"/>
          <w:color w:val="003366"/>
          <w:spacing w:val="0"/>
          <w:sz w:val="12"/>
          <w:szCs w:val="12"/>
        </w:rPr>
      </w:pPr>
      <w:r>
        <w:rPr>
          <w:rFonts w:hint="eastAsia" w:ascii="黑体" w:hAnsi="宋体" w:eastAsia="黑体" w:cs="黑体"/>
          <w:b/>
          <w:bCs/>
          <w:i w:val="0"/>
          <w:iCs w:val="0"/>
          <w:color w:val="FF0000"/>
          <w:spacing w:val="0"/>
          <w:sz w:val="19"/>
          <w:szCs w:val="19"/>
        </w:rPr>
        <w:t>四、认识、评析类主观题型及演练题</w:t>
      </w:r>
    </w:p>
    <w:p w14:paraId="1BAB2E8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1.题型特点</w:t>
      </w:r>
    </w:p>
    <w:p w14:paraId="561E48B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此类题目通常是材料先给出一个重大的社会现象(观点)，然后要求学生利用发散性思维，运用所学的知识谈谈对这一现象(观点)的认识，常见设问有“如何认识”“如何看待”“谈谈对某一现象的看法”“分析(评析)某一现象”等等。</w:t>
      </w:r>
    </w:p>
    <w:p w14:paraId="0A3AD53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2.方法点拨</w:t>
      </w:r>
    </w:p>
    <w:p w14:paraId="3453B96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(1)找：关键找准辩点，找出原则是先辨后析，必要时有所评判。</w:t>
      </w:r>
    </w:p>
    <w:p w14:paraId="297D275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(2)辨：对辩点下判断(有时候可以渗透在“析”中)，说明这个观点或辩点正确还是错误，或在什么条件下正确/错误。</w:t>
      </w:r>
    </w:p>
    <w:p w14:paraId="0DAD503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(3)析：用相关理论说明正确性或错误性，并对错误观点进行补充。</w:t>
      </w:r>
    </w:p>
    <w:p w14:paraId="7EB26CD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(4)评：指出坚持正确观点的意义，揭露错误观点的错误实质、危害、思维缺陷、理论实践焦点。</w:t>
      </w:r>
    </w:p>
    <w:p w14:paraId="292D54E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3.典题示例</w:t>
      </w:r>
    </w:p>
    <w:p w14:paraId="75032405">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例19.</w:t>
      </w:r>
      <w:r>
        <w:rPr>
          <w:rFonts w:hint="eastAsia" w:ascii="新宋体" w:hAnsi="新宋体" w:eastAsia="新宋体" w:cs="新宋体"/>
          <w:i w:val="0"/>
          <w:iCs w:val="0"/>
          <w:color w:val="003366"/>
          <w:spacing w:val="0"/>
          <w:sz w:val="16"/>
          <w:szCs w:val="16"/>
        </w:rPr>
        <w:t>阅读材料，完成下列要求。</w:t>
      </w:r>
    </w:p>
    <w:p w14:paraId="44BF3F0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2020年5月28日，十三届全国人大会议表决通过了《中华人民共和国民法典》，国家主席习近平签署第45号主席令予以公布。民法典共7编、1 260条，各编依次为总则、物权、合同、人格权、婚姻家庭、继承、侵权责任和附则，覆盖了公民从摇篮到坟墓各阶段的各种权利。生老病死、衣食住行、消费借贷、生产生活，每个人终其一生，都能从里面找到答案。该法自2021年1月1日起施行，婚姻法、继承法、民法通则、收养法、担保法、合同法、物权法、侵权责任法、民法总则同时废止。</w:t>
      </w:r>
    </w:p>
    <w:p w14:paraId="64B8B2E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民法典是中华人民共和国第一部以法典命名的法律，开创了我国法典编纂立法的先河，具有里程碑意义，是一部适应新时代中国特色社会主义发展要求，符合我国国情和实际，体例科学、结构严谨、规范合理、内容完整并协调一致的法典。</w:t>
      </w:r>
    </w:p>
    <w:p w14:paraId="50C92B2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有观点认为：民法典的制定说明完善立法就能建立现代法治国家。请运用所学政治生活知识予以评析。</w:t>
      </w:r>
    </w:p>
    <w:p w14:paraId="5CD921F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这种观点是片面的。(1)这种观点有合理成分，法律是治国之重器，制定完善立法是全面推进依法治国、建设社会主义法治国家的前提。民法典涵盖社会生活多个方面，是一部基础性法律，对推进全面依法治国、发展社会主义市场经济、依法维护人民权益、推进国家治理体系和治理能力现代化，都具有重大意义。</w:t>
      </w:r>
    </w:p>
    <w:p w14:paraId="30512F7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这种观点有不足之处：建立现代法治国家还需要提高中国共产党依法治国、依法执政的能力；各级政府要依法行政，推进法治政府建设，做好行政决策、行政管理、行政监督；各司法机关要秉持公正司法，提高案件审判水平和效率，提高司法公信力。(答出要广泛开展普法工作，尤其加强对青少年法律教育，全体社会成员都要养成自觉守法的意识；要充分发挥律师事务所和律师等法律专业机构、专业人员的作用，发挥人民调解等多元化纠纷解决机制的作用，多方面推进法律的实施，即可酌情给分)</w:t>
      </w:r>
    </w:p>
    <w:p w14:paraId="5A2E4BB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(3)总之，建立现代法治国家需要全面推进科学立法、严格执法、公正司法、全民守法的进程。</w:t>
      </w:r>
    </w:p>
    <w:p w14:paraId="0ECDA99A">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例20.</w:t>
      </w:r>
      <w:r>
        <w:rPr>
          <w:rFonts w:hint="eastAsia" w:ascii="新宋体" w:hAnsi="新宋体" w:eastAsia="新宋体" w:cs="新宋体"/>
          <w:i w:val="0"/>
          <w:iCs w:val="0"/>
          <w:color w:val="003366"/>
          <w:spacing w:val="0"/>
          <w:sz w:val="16"/>
          <w:szCs w:val="16"/>
        </w:rPr>
        <w:t>阅读材料，完成下列要求。</w:t>
      </w:r>
    </w:p>
    <w:p w14:paraId="2B76F28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2020年是故宫建成600周年。故宫不仅是中国文化遗产的守护者与传承者，更是中国文化对外交往的一张亮丽名片。故宫文创产品，结合故宫文化元素的创意巧思，提炼故宫文化精髓，为人们的现代生活创意赋能。“朕知道了”胶带，虽然只有简单的四个字，却显示着皇家的霸气，给使用者带来无穷的乐趣：“如意云间流苏软，珠翠玲珑醉流霞”。故宫荷包口红用玲珑精美的“荷包”寓意“和”，选用宫廷荷包六大吉祥图案，象征“福、禄、寿、喜、财、吉”的美好寓意惊艳了时光……故宫文创产品具有实用性、创新性、特色化、便携性，让古老而肃穆的历史遗存焕发出鲜活的生命力。对于故宫文创产品，有的网友认为非常时尚有趣、新颖独特，为故宫与民众之间搭建了桥梁，更有利于引发故宫文化传播的“蝴蝶效应”。</w:t>
      </w:r>
    </w:p>
    <w:p w14:paraId="4F80264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请结合材料并运用辩证法的知识，说明上述网友观点的合理性。</w:t>
      </w:r>
    </w:p>
    <w:p w14:paraId="001C13A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(1)任何事物都是发展变化的，坚持用发展的观点看问题。人们对文化产品的需求不断变化，丰富多样的文创产品更能满足人们的需求，从而更易激发人们探寻故宫文化。</w:t>
      </w:r>
    </w:p>
    <w:p w14:paraId="6E70DD2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联系具有普遍性、多样性，要善于分析和把握事物存在和发展的各种条件，一切以时间、地点和条件为转移，根据事物固有的联系建立新的具体联系。故宫有多种文化元素，与人们的生活巧妙对接，既为生活带来趣味性和实用性，又有利于故宫文化走进人们的生活。</w:t>
      </w:r>
    </w:p>
    <w:p w14:paraId="4E8E595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(3)辩证否定的实质是“扬弃”，要密切关注变化发展着的实际，树立创新意识，勇于创新。故宫文创不断创新，让古老而肃穆的历史遗存焕发出鲜活的生命力，激发人们从更多的视角感受故宫文化的独特魅力。</w:t>
      </w:r>
    </w:p>
    <w:p w14:paraId="7A06F054">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例21.</w:t>
      </w:r>
      <w:r>
        <w:rPr>
          <w:rFonts w:hint="eastAsia" w:ascii="新宋体" w:hAnsi="新宋体" w:eastAsia="新宋体" w:cs="新宋体"/>
          <w:i w:val="0"/>
          <w:iCs w:val="0"/>
          <w:color w:val="003366"/>
          <w:spacing w:val="0"/>
          <w:sz w:val="16"/>
          <w:szCs w:val="16"/>
        </w:rPr>
        <w:t>阅读材料，完成下列要求。</w:t>
      </w:r>
    </w:p>
    <w:p w14:paraId="0CE3DD0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2021年3月30日，中国——世界卫生组织新冠病毒溯源研究联合专家组发布研究报告，此报告是新冠病毒全球溯源工作的中国部分。</w:t>
      </w:r>
    </w:p>
    <w:p w14:paraId="2DAAC1B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疫情是天灾，不是人祸。病毒是全人类共同的敌人。病毒溯源是科学问题，主要目的是防止再次发生同类疫情对人类社会造成危害。病毒溯源要以科学为依据，要由科学家和医学专家的研究成果作为证据，要用科学来支撑人类应对疫情的发生和发展。</w:t>
      </w:r>
    </w:p>
    <w:p w14:paraId="057901C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根据中国与世卫组织联合专家考察组报告，中国采取的公共卫生应对措施在减缓疫情蔓延、阻断病毒人际传播方面取得明显效果，避免或至少推迟了数十万新冠肺炎病例。在这场同严重疫情的殊死较量中，中国人民和中华民族以敢于斗争、敢于胜利的大无畏气概，铸就了生命至上、举国同心、舍生忘死、尊重科学、命运与共的伟大抗疫精神。然而，一些戴着反华反共有色眼镜、充满意识形态偏见的西方媒体和政客，不断利用疫情歪曲和丑化中国抗疫措施，声称中国的抗疫措施限制了个人自由，侵犯隐私权，是对人权的“镇压”，对此，我们不能置之不理。</w:t>
      </w:r>
    </w:p>
    <w:p w14:paraId="62269F4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运用认识社会与价值选择的知识，说明病毒溯源目的的合理性。</w:t>
      </w:r>
    </w:p>
    <w:p w14:paraId="0B0463C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(1)人是社会历史的主体，是世界历史的创造者。病毒溯源工作要本着对人的生命负责的态度，把阻断疫情、保障人的生命健康作为此项工作的落脚点。</w:t>
      </w:r>
    </w:p>
    <w:p w14:paraId="6DEAA61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(2)坚持群众观点和群众路线是我们的根本的工作方法。病毒溯源工作应尊重科学家的研究成果，用科学研究助力人类抗疫斗争。</w:t>
      </w:r>
    </w:p>
    <w:p w14:paraId="4E928B8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(3)坚持真理、遵循客观规律和站稳人民立场是作出正确价值判断和价值选择的前提。要根据事实判断病毒的起源，要站在维护最广大人民的立场上进行溯源工作。</w:t>
      </w:r>
    </w:p>
    <w:p w14:paraId="640FBC18">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例22.</w:t>
      </w:r>
      <w:r>
        <w:rPr>
          <w:rFonts w:hint="eastAsia" w:ascii="新宋体" w:hAnsi="新宋体" w:eastAsia="新宋体" w:cs="新宋体"/>
          <w:i w:val="0"/>
          <w:iCs w:val="0"/>
          <w:color w:val="003366"/>
          <w:spacing w:val="0"/>
          <w:sz w:val="16"/>
          <w:szCs w:val="16"/>
        </w:rPr>
        <w:t>阅读材料，完成下列要求。</w:t>
      </w:r>
    </w:p>
    <w:p w14:paraId="642EDC8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2020年4月14日，国务院联防联控机制新闻发布会指出：“中医药在这次抗击疫情的过程中发挥了重要作用，得到了社会各界的普遍关注。”各地在救治工作中采取中西医结合的治疗方案，积极发挥了中医药作用。截至4月13日，在全国确诊病例中，中医药治疗病例达到92.58%。其中，武汉市隔离点服用中药比例为96%，方舱医院累计服用中药人数占比达到99.9%。国务院应对新冠肺炎联防联控机制科研攻关组下专门设立了中医药专班，统筹推进中医药疫情防治重点科研攻关工作和中长期中西医结合传染病防控机制的建立。目前，我国最新版本的新冠肺炎中医药诊疗方案已翻译成英文，并且主动与有需求的国家和地区互相分享，已有中医专家前往意大利、柬埔寨等地支援当地抗疫。</w:t>
      </w:r>
    </w:p>
    <w:p w14:paraId="218142A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中西医结合是我国疫情防控战取得成功的重要经验，但在西方部分国家仍然禁止中成药。有些人认为，不同文化在交往过程中必然会出现冲突。请结合材料，运用所学知识对此观点进行评析。</w:t>
      </w:r>
    </w:p>
    <w:p w14:paraId="2E3B580C">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文化是人类社会实践的产物。不同民族因经济、政治、历史、地理等多种因素不同，文化之间存在差异，人们在交往中出现误解、产生矛盾冲突是正常现象，所以该观点有合理之处。但各民族的社会实践有其共性和普遍规律，不同民族的文化也有共性。所以说该观点说必然冲突有不合理之处。</w:t>
      </w:r>
    </w:p>
    <w:p w14:paraId="635CBE4C">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对于文化差异，人们在相互尊重和理解的基础上，相互借鉴、求同存异，是可以避免冲突的。如本次疫情，人类在疫情病理学及其防治上是有共性的，中方中西医结合防治的成功经验对西方是有借鉴价值的，中方又译成英文，又外派人员主动分享，如果西方能敞开胸襟、摒弃成见，相互借鉴、求同存异，相信是可以避免冲突的，使中西医结合的治疗方法在国外得到更广泛运用。</w:t>
      </w:r>
    </w:p>
    <w:p w14:paraId="239720D3">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例23.</w:t>
      </w:r>
      <w:r>
        <w:rPr>
          <w:rFonts w:hint="eastAsia" w:ascii="新宋体" w:hAnsi="新宋体" w:eastAsia="新宋体" w:cs="新宋体"/>
          <w:i w:val="0"/>
          <w:iCs w:val="0"/>
          <w:color w:val="003366"/>
          <w:spacing w:val="0"/>
          <w:sz w:val="16"/>
          <w:szCs w:val="16"/>
        </w:rPr>
        <w:t>阅读材料，回答问题。</w:t>
      </w:r>
    </w:p>
    <w:p w14:paraId="6EEE86E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2020年美国大选消耗了140亿美元的竞选总经费，巨额的竞选费用背后是大资本集团和特殊利益集团以种种方式进行的政治捐金。竞争性选举已经沦为政治和经济寡头们讨价还价的游戏，普通民众的政治参与日益被虚化为投票的瞬间。2020年美国大选乱象频生，2021年1月6日，示威者高呼“停止偷票”冲击美国国会，把美国选举乱象推向高潮。</w:t>
      </w:r>
    </w:p>
    <w:p w14:paraId="76DCB38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结合材料，运用有关利益集团的知识，谈谈你对美国选举乱象的认识。</w:t>
      </w:r>
    </w:p>
    <w:p w14:paraId="170A97E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(1)利益集团作为美国政治的三大支柱之一，通过政治捐金，影响总统选举。</w:t>
      </w:r>
    </w:p>
    <w:p w14:paraId="07FAD57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(2)只有少数利益集团对国家决策产生决定性作用，垄断了公众接近政府权力的途径。</w:t>
      </w:r>
    </w:p>
    <w:p w14:paraId="178731E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(3)利益集团的实质是资产阶级控制国家机器的一种特殊形式，是资产阶级在“民意”的幌子下控制权力。</w:t>
      </w:r>
    </w:p>
    <w:p w14:paraId="3E372726">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例24.</w:t>
      </w:r>
      <w:r>
        <w:rPr>
          <w:rFonts w:hint="eastAsia" w:ascii="新宋体" w:hAnsi="新宋体" w:eastAsia="新宋体" w:cs="新宋体"/>
          <w:i w:val="0"/>
          <w:iCs w:val="0"/>
          <w:color w:val="003366"/>
          <w:spacing w:val="0"/>
          <w:sz w:val="16"/>
          <w:szCs w:val="16"/>
        </w:rPr>
        <w:t>大数据杀熟，是指互联网平台的经营主体通过大数据，收集挖掘消费者个人消费信息，对消费习惯、能力等进行精准分析，构建出不同的用户画像，继而将消费者等级化，在消费者不知情的情况下就其平台的同一商品或服务向新、老用户提供不同的价格。</w:t>
      </w:r>
    </w:p>
    <w:tbl>
      <w:tblPr>
        <w:tblW w:w="50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481"/>
        <w:gridCol w:w="300"/>
        <w:gridCol w:w="2219"/>
      </w:tblGrid>
      <w:tr w14:paraId="62633B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981" w:hRule="atLeast"/>
        </w:trPr>
        <w:tc>
          <w:tcPr>
            <w:tcW w:w="372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top"/>
          </w:tcPr>
          <w:p w14:paraId="32322421">
            <w:pPr>
              <w:pStyle w:val="5"/>
              <w:keepNext w:val="0"/>
              <w:keepLines w:val="0"/>
              <w:widowControl/>
              <w:suppressLineNumbers w:val="0"/>
              <w:spacing w:line="250" w:lineRule="atLeast"/>
              <w:ind w:left="0" w:firstLine="320"/>
            </w:pPr>
            <w:r>
              <w:rPr>
                <w:rFonts w:hint="eastAsia" w:ascii="新宋体" w:hAnsi="新宋体" w:eastAsia="新宋体" w:cs="新宋体"/>
                <w:spacing w:val="0"/>
                <w:sz w:val="16"/>
                <w:szCs w:val="16"/>
                <w:bdr w:val="none" w:color="auto" w:sz="0" w:space="0"/>
              </w:rPr>
              <w:t>案例一:自己长期在某网站预订的酒店房间价格在380-400元，而用朋友的账号查看时，同一间的价格只有300元左右。</w:t>
            </w:r>
          </w:p>
          <w:p w14:paraId="0D653801">
            <w:pPr>
              <w:pStyle w:val="5"/>
              <w:keepNext w:val="0"/>
              <w:keepLines w:val="0"/>
              <w:widowControl/>
              <w:suppressLineNumbers w:val="0"/>
              <w:spacing w:line="250" w:lineRule="atLeast"/>
              <w:ind w:left="0" w:firstLine="320"/>
            </w:pPr>
            <w:r>
              <w:rPr>
                <w:rFonts w:hint="eastAsia" w:ascii="新宋体" w:hAnsi="新宋体" w:eastAsia="新宋体" w:cs="新宋体"/>
                <w:spacing w:val="0"/>
                <w:sz w:val="16"/>
                <w:szCs w:val="16"/>
                <w:bdr w:val="none" w:color="auto" w:sz="0" w:space="0"/>
              </w:rPr>
              <w:t>案例二:一开始购买了一张价格为17 548元的机票，由于忘记选择报销凭证取消订单重选，但随后发现系统显示无票，再次搜索时价格就变成了 18 987 元。</w:t>
            </w:r>
          </w:p>
          <w:p w14:paraId="387C9AB4">
            <w:pPr>
              <w:pStyle w:val="5"/>
              <w:keepNext w:val="0"/>
              <w:keepLines w:val="0"/>
              <w:widowControl/>
              <w:suppressLineNumbers w:val="0"/>
              <w:spacing w:line="250" w:lineRule="atLeast"/>
              <w:ind w:left="0" w:firstLine="320"/>
            </w:pPr>
            <w:r>
              <w:rPr>
                <w:rFonts w:hint="eastAsia" w:ascii="新宋体" w:hAnsi="新宋体" w:eastAsia="新宋体" w:cs="新宋体"/>
                <w:spacing w:val="0"/>
                <w:sz w:val="16"/>
                <w:szCs w:val="16"/>
                <w:bdr w:val="none" w:color="auto" w:sz="0" w:space="0"/>
              </w:rPr>
              <w:t>案例三:某 App 超市同一款豆奶,VIP 显示的价格为 73.3元。非 VIP 显示的价格才 62.8 元。</w:t>
            </w:r>
          </w:p>
        </w:tc>
        <w:tc>
          <w:tcPr>
            <w:tcW w:w="240" w:type="dxa"/>
            <w:tcBorders>
              <w:top w:val="single" w:color="auto" w:sz="4" w:space="0"/>
              <w:left w:val="nil"/>
              <w:bottom w:val="single" w:color="auto" w:sz="4" w:space="0"/>
              <w:right w:val="single" w:color="auto" w:sz="4" w:space="0"/>
            </w:tcBorders>
            <w:shd w:val="clear"/>
            <w:tcMar>
              <w:left w:w="70" w:type="dxa"/>
              <w:right w:w="70" w:type="dxa"/>
            </w:tcMar>
            <w:vAlign w:val="top"/>
          </w:tcPr>
          <w:p w14:paraId="23580956">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3821E7AD">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73182714">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298AC4DD">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258FD5C8">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18635B03">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6BC5B518">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27FDE078">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p w14:paraId="359C67B5">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 </w:t>
            </w:r>
          </w:p>
        </w:tc>
        <w:tc>
          <w:tcPr>
            <w:tcW w:w="3600" w:type="dxa"/>
            <w:tcBorders>
              <w:top w:val="single" w:color="auto" w:sz="4" w:space="0"/>
              <w:left w:val="nil"/>
              <w:bottom w:val="single" w:color="auto" w:sz="4" w:space="0"/>
              <w:right w:val="single" w:color="auto" w:sz="4" w:space="0"/>
            </w:tcBorders>
            <w:shd w:val="clear"/>
            <w:tcMar>
              <w:left w:w="70" w:type="dxa"/>
              <w:right w:w="70" w:type="dxa"/>
            </w:tcMar>
            <w:vAlign w:val="top"/>
          </w:tcPr>
          <w:p w14:paraId="47A45C27">
            <w:pPr>
              <w:pStyle w:val="5"/>
              <w:keepNext w:val="0"/>
              <w:keepLines w:val="0"/>
              <w:widowControl/>
              <w:suppressLineNumbers w:val="0"/>
              <w:spacing w:line="250" w:lineRule="atLeast"/>
              <w:ind w:left="0" w:firstLine="400"/>
            </w:pPr>
            <w:r>
              <w:rPr>
                <w:rFonts w:hint="eastAsia" w:ascii="新宋体" w:hAnsi="新宋体" w:eastAsia="新宋体" w:cs="新宋体"/>
                <w:spacing w:val="0"/>
                <w:sz w:val="16"/>
                <w:szCs w:val="16"/>
                <w:bdr w:val="none" w:color="auto" w:sz="0" w:space="0"/>
              </w:rPr>
              <w:t>大数据杀熟收集用户数据有两种情形:一是用户知情并且选择让渡部分隐私。比如在用户首次下载购物App 时弹出窗口让用户同意其服务条款，其中就包括涉及获取用户数据的内容，如果用户不同意，就无法使用该 App。二是经营主体未经用户授权同意获取其隐私。一些平台默认为用户勾选同意选项，使用户在不知情的情况下购物，进而将消费数据信息泄露给经营主体，随后经营主体开始对海量用户购物数据进行整合与分析。</w:t>
            </w:r>
          </w:p>
        </w:tc>
      </w:tr>
    </w:tbl>
    <w:p w14:paraId="7AA03E6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有学者认为，在现代社会我们每个人都是一个“透明人”，无私可隐。请结合材料，运用法律与生活的知识对学者的观点进行评析。</w:t>
      </w:r>
    </w:p>
    <w:p w14:paraId="05339A67">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(1)互联网与大数据环境下，人们的隐私受到侵犯的可能性越来越大。</w:t>
      </w:r>
    </w:p>
    <w:p w14:paraId="035411C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(2)尊重他人隐私既是法律的要求，也是社会文明进步的体现，有利于维护人格权，维护私人生活安宁和不愿为他人知晓的私密信息，有利于保护财产权，维护正常社会秩序。</w:t>
      </w:r>
    </w:p>
    <w:p w14:paraId="2ABA3B0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国家应进一步完善大数据应用和隐私权保护相关法律法规。任何组织和个人处理个人信息，应当遵循合法、正当、必要原则，不得非法以收集、存储、使用、加工、传输、提供、公开等方式处理他人个人信息。公民个人要增强隐私保护意识、法律意识、权利意识，保护好个人信息，利益受损时通过民事诉讼依法维权。</w:t>
      </w:r>
    </w:p>
    <w:p w14:paraId="1EB34F5B">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w:t>
      </w:r>
    </w:p>
    <w:p w14:paraId="32619494">
      <w:pPr>
        <w:pStyle w:val="5"/>
        <w:keepNext w:val="0"/>
        <w:keepLines w:val="0"/>
        <w:widowControl/>
        <w:suppressLineNumbers w:val="0"/>
        <w:spacing w:line="250" w:lineRule="atLeast"/>
        <w:ind w:left="0" w:firstLine="0"/>
        <w:jc w:val="center"/>
        <w:rPr>
          <w:rFonts w:hint="eastAsia" w:ascii="宋体" w:hAnsi="宋体" w:eastAsia="宋体" w:cs="宋体"/>
          <w:i w:val="0"/>
          <w:iCs w:val="0"/>
          <w:color w:val="003366"/>
          <w:spacing w:val="0"/>
          <w:sz w:val="12"/>
          <w:szCs w:val="12"/>
        </w:rPr>
      </w:pPr>
      <w:r>
        <w:rPr>
          <w:rFonts w:hint="eastAsia" w:ascii="黑体" w:hAnsi="宋体" w:eastAsia="黑体" w:cs="黑体"/>
          <w:b/>
          <w:bCs/>
          <w:i w:val="0"/>
          <w:iCs w:val="0"/>
          <w:color w:val="FF0000"/>
          <w:spacing w:val="0"/>
          <w:sz w:val="19"/>
          <w:szCs w:val="19"/>
        </w:rPr>
        <w:t>五、探究、开放类主观题型及演练题</w:t>
      </w:r>
    </w:p>
    <w:p w14:paraId="29EC8AD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1.题型特点</w:t>
      </w:r>
    </w:p>
    <w:p w14:paraId="6AF488AB">
      <w:pPr>
        <w:pStyle w:val="5"/>
        <w:keepNext w:val="0"/>
        <w:keepLines w:val="0"/>
        <w:widowControl/>
        <w:suppressLineNumbers w:val="0"/>
        <w:spacing w:line="250" w:lineRule="atLeast"/>
        <w:ind w:left="0" w:firstLine="16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综合探究类题目又称探究与实践题，融开放性、探究性、实践性、生成性、自主性、价值性等为一体，以社会、经济、科技和生活中的热点问题作为探究性学习和实践活动的背景，要求学生综合运用所学知识和方法，对有关理论或现实问题进行探索和研究。从相关的政治学科知识角度进行考查是综合探究题的主体和重点。这类试题的答案不是唯一的，允许、提倡和鼓励答案多元化，鼓励创造性思维，突出考查学生理论联系实际、学以致用的能力。</w:t>
      </w:r>
    </w:p>
    <w:p w14:paraId="19C2C752">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探究的具体形式主要有：</w:t>
      </w:r>
    </w:p>
    <w:p w14:paraId="7A643FA7">
      <w:pPr>
        <w:pStyle w:val="5"/>
        <w:keepNext w:val="0"/>
        <w:keepLines w:val="0"/>
        <w:widowControl/>
        <w:suppressLineNumbers w:val="0"/>
        <w:spacing w:line="250" w:lineRule="atLeast"/>
        <w:ind w:left="0" w:firstLine="32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(1)提出建议：依据对材料中某一现象或者问题的认识，针对出现的问题，提出相关的解决措施或建议。</w:t>
      </w:r>
    </w:p>
    <w:p w14:paraId="3BAACBBD">
      <w:pPr>
        <w:pStyle w:val="5"/>
        <w:keepNext w:val="0"/>
        <w:keepLines w:val="0"/>
        <w:widowControl/>
        <w:suppressLineNumbers w:val="0"/>
        <w:spacing w:line="250" w:lineRule="atLeast"/>
        <w:ind w:left="0" w:firstLine="32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(2)拟定标语：依据材料信息或设问指向，命制解决相关问题，或者扩大相关现象影响力的宣传标语或公益广告等。</w:t>
      </w:r>
    </w:p>
    <w:p w14:paraId="30AFD0CF">
      <w:pPr>
        <w:pStyle w:val="5"/>
        <w:keepNext w:val="0"/>
        <w:keepLines w:val="0"/>
        <w:widowControl/>
        <w:suppressLineNumbers w:val="0"/>
        <w:spacing w:line="250" w:lineRule="atLeast"/>
        <w:ind w:left="0" w:firstLine="32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(3)列举提纲：依据某一主题列出发言提纲，或者列出关于某一现象或问题的解决措施、意义、原因等的简要说明。</w:t>
      </w:r>
    </w:p>
    <w:p w14:paraId="551786C3">
      <w:pPr>
        <w:pStyle w:val="5"/>
        <w:keepNext w:val="0"/>
        <w:keepLines w:val="0"/>
        <w:widowControl/>
        <w:suppressLineNumbers w:val="0"/>
        <w:spacing w:line="250" w:lineRule="atLeast"/>
        <w:ind w:left="0" w:firstLine="32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(4)提出观点：依据某一现象或者某一问题，针对特定的主旨，发表自己的观点，观点可以是对某一问题的主张，可以是解决某一问题的表述等。</w:t>
      </w:r>
    </w:p>
    <w:p w14:paraId="6AA007D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2.方法点拨</w:t>
      </w:r>
    </w:p>
    <w:p w14:paraId="729DEAA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(1)解答建议类题目一般遵循以下步骤</w:t>
      </w:r>
    </w:p>
    <w:tbl>
      <w:tblPr>
        <w:tblW w:w="72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0"/>
        <w:gridCol w:w="6000"/>
      </w:tblGrid>
      <w:tr w14:paraId="5D15F2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91" w:hRule="atLeast"/>
        </w:trPr>
        <w:tc>
          <w:tcPr>
            <w:tcW w:w="120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6C8AC7FC">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明确设问信息</w:t>
            </w:r>
          </w:p>
        </w:tc>
        <w:tc>
          <w:tcPr>
            <w:tcW w:w="6000" w:type="dxa"/>
            <w:tcBorders>
              <w:top w:val="single" w:color="auto" w:sz="4" w:space="0"/>
              <w:left w:val="nil"/>
              <w:bottom w:val="single" w:color="auto" w:sz="4" w:space="0"/>
              <w:right w:val="single" w:color="auto" w:sz="4" w:space="0"/>
            </w:tcBorders>
            <w:shd w:val="clear"/>
            <w:tcMar>
              <w:left w:w="70" w:type="dxa"/>
              <w:right w:w="70" w:type="dxa"/>
            </w:tcMar>
            <w:vAlign w:val="center"/>
          </w:tcPr>
          <w:p w14:paraId="43EBC753">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明确设问中提出建议的依据与对象，即依据什么来提建议，提出建议的依据是什么，这一依据主要是指知识依据还是行为依据</w:t>
            </w:r>
          </w:p>
        </w:tc>
      </w:tr>
      <w:tr w14:paraId="0C125D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6DF61795">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把握主旨依据</w:t>
            </w:r>
          </w:p>
        </w:tc>
        <w:tc>
          <w:tcPr>
            <w:tcW w:w="6000" w:type="dxa"/>
            <w:tcBorders>
              <w:top w:val="nil"/>
              <w:left w:val="nil"/>
              <w:bottom w:val="single" w:color="auto" w:sz="4" w:space="0"/>
              <w:right w:val="single" w:color="auto" w:sz="4" w:space="0"/>
            </w:tcBorders>
            <w:shd w:val="clear"/>
            <w:tcMar>
              <w:left w:w="70" w:type="dxa"/>
              <w:right w:w="70" w:type="dxa"/>
            </w:tcMar>
            <w:vAlign w:val="center"/>
          </w:tcPr>
          <w:p w14:paraId="50F23E97">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依据设问中要求提出建议的对象，明确提出建议的思路</w:t>
            </w:r>
          </w:p>
        </w:tc>
      </w:tr>
      <w:tr w14:paraId="411589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1"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029D1222">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找出对应措施</w:t>
            </w:r>
          </w:p>
        </w:tc>
        <w:tc>
          <w:tcPr>
            <w:tcW w:w="6000" w:type="dxa"/>
            <w:tcBorders>
              <w:top w:val="nil"/>
              <w:left w:val="nil"/>
              <w:bottom w:val="single" w:color="auto" w:sz="4" w:space="0"/>
              <w:right w:val="single" w:color="auto" w:sz="4" w:space="0"/>
            </w:tcBorders>
            <w:shd w:val="clear"/>
            <w:tcMar>
              <w:left w:w="70" w:type="dxa"/>
              <w:right w:w="70" w:type="dxa"/>
            </w:tcMar>
            <w:vAlign w:val="center"/>
          </w:tcPr>
          <w:p w14:paraId="7060A386">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依据有效信息，立足理论和实践两个层面找出解决问题的措施</w:t>
            </w:r>
          </w:p>
        </w:tc>
      </w:tr>
    </w:tbl>
    <w:p w14:paraId="5B4DAA41">
      <w:pPr>
        <w:pStyle w:val="5"/>
        <w:keepNext w:val="0"/>
        <w:keepLines w:val="0"/>
        <w:widowControl/>
        <w:suppressLineNumbers w:val="0"/>
        <w:spacing w:line="250" w:lineRule="atLeast"/>
        <w:ind w:left="0" w:firstLine="16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(2)解答标语类题目一般遵循以下步骤</w:t>
      </w:r>
    </w:p>
    <w:tbl>
      <w:tblPr>
        <w:tblW w:w="57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0"/>
        <w:gridCol w:w="4560"/>
      </w:tblGrid>
      <w:tr w14:paraId="50D95D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61" w:hRule="atLeast"/>
        </w:trPr>
        <w:tc>
          <w:tcPr>
            <w:tcW w:w="120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29EEED9">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明确标语要求</w:t>
            </w:r>
          </w:p>
        </w:tc>
        <w:tc>
          <w:tcPr>
            <w:tcW w:w="4560" w:type="dxa"/>
            <w:tcBorders>
              <w:top w:val="single" w:color="auto" w:sz="4" w:space="0"/>
              <w:left w:val="nil"/>
              <w:bottom w:val="single" w:color="auto" w:sz="4" w:space="0"/>
              <w:right w:val="single" w:color="auto" w:sz="4" w:space="0"/>
            </w:tcBorders>
            <w:shd w:val="clear"/>
            <w:tcMar>
              <w:left w:w="70" w:type="dxa"/>
              <w:right w:w="70" w:type="dxa"/>
            </w:tcMar>
            <w:vAlign w:val="center"/>
          </w:tcPr>
          <w:p w14:paraId="7FBF9ABF">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依据设问要求，明确撰写什么样的标语，具体指向是什么</w:t>
            </w:r>
          </w:p>
        </w:tc>
      </w:tr>
      <w:tr w14:paraId="7CE039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1"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3ACC7DCB">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把握命制角度</w:t>
            </w:r>
          </w:p>
        </w:tc>
        <w:tc>
          <w:tcPr>
            <w:tcW w:w="4560" w:type="dxa"/>
            <w:tcBorders>
              <w:top w:val="nil"/>
              <w:left w:val="nil"/>
              <w:bottom w:val="single" w:color="auto" w:sz="4" w:space="0"/>
              <w:right w:val="single" w:color="auto" w:sz="4" w:space="0"/>
            </w:tcBorders>
            <w:shd w:val="clear"/>
            <w:tcMar>
              <w:left w:w="70" w:type="dxa"/>
              <w:right w:w="70" w:type="dxa"/>
            </w:tcMar>
            <w:vAlign w:val="center"/>
          </w:tcPr>
          <w:p w14:paraId="18F4D55E">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把握标语宣传的主旨，考虑标语涉及的范围和角度</w:t>
            </w:r>
          </w:p>
        </w:tc>
      </w:tr>
      <w:tr w14:paraId="78EFCC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2DFB8881">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完善标语信息</w:t>
            </w:r>
          </w:p>
        </w:tc>
        <w:tc>
          <w:tcPr>
            <w:tcW w:w="4560" w:type="dxa"/>
            <w:tcBorders>
              <w:top w:val="nil"/>
              <w:left w:val="nil"/>
              <w:bottom w:val="single" w:color="auto" w:sz="4" w:space="0"/>
              <w:right w:val="single" w:color="auto" w:sz="4" w:space="0"/>
            </w:tcBorders>
            <w:shd w:val="clear"/>
            <w:tcMar>
              <w:left w:w="70" w:type="dxa"/>
              <w:right w:w="70" w:type="dxa"/>
            </w:tcMar>
            <w:vAlign w:val="center"/>
          </w:tcPr>
          <w:p w14:paraId="356EC9DF">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对标语信息进行修改完善，使其符合主旨要求</w:t>
            </w:r>
          </w:p>
        </w:tc>
      </w:tr>
    </w:tbl>
    <w:p w14:paraId="6B0AB147">
      <w:pPr>
        <w:pStyle w:val="5"/>
        <w:keepNext w:val="0"/>
        <w:keepLines w:val="0"/>
        <w:widowControl/>
        <w:suppressLineNumbers w:val="0"/>
        <w:spacing w:line="250" w:lineRule="atLeast"/>
        <w:ind w:left="0" w:firstLine="16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(3)解答提纲类题目一般遵循以下步骤</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0"/>
        <w:gridCol w:w="4680"/>
      </w:tblGrid>
      <w:tr w14:paraId="030153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1" w:hRule="atLeast"/>
        </w:trPr>
        <w:tc>
          <w:tcPr>
            <w:tcW w:w="120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3BFA4708">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明确设问要求</w:t>
            </w:r>
          </w:p>
        </w:tc>
        <w:tc>
          <w:tcPr>
            <w:tcW w:w="4680" w:type="dxa"/>
            <w:tcBorders>
              <w:top w:val="single" w:color="auto" w:sz="4" w:space="0"/>
              <w:left w:val="nil"/>
              <w:bottom w:val="single" w:color="auto" w:sz="4" w:space="0"/>
              <w:right w:val="single" w:color="auto" w:sz="4" w:space="0"/>
            </w:tcBorders>
            <w:shd w:val="clear"/>
            <w:tcMar>
              <w:left w:w="70" w:type="dxa"/>
              <w:right w:w="70" w:type="dxa"/>
            </w:tcMar>
            <w:vAlign w:val="center"/>
          </w:tcPr>
          <w:p w14:paraId="602842ED">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通过对设问信息的分析，找出所列提纲涉及的核心内容</w:t>
            </w:r>
          </w:p>
        </w:tc>
      </w:tr>
      <w:tr w14:paraId="08322F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15A40F11">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把握思维角度</w:t>
            </w:r>
          </w:p>
        </w:tc>
        <w:tc>
          <w:tcPr>
            <w:tcW w:w="4680" w:type="dxa"/>
            <w:tcBorders>
              <w:top w:val="nil"/>
              <w:left w:val="nil"/>
              <w:bottom w:val="single" w:color="auto" w:sz="4" w:space="0"/>
              <w:right w:val="single" w:color="auto" w:sz="4" w:space="0"/>
            </w:tcBorders>
            <w:shd w:val="clear"/>
            <w:tcMar>
              <w:left w:w="70" w:type="dxa"/>
              <w:right w:w="70" w:type="dxa"/>
            </w:tcMar>
            <w:vAlign w:val="center"/>
          </w:tcPr>
          <w:p w14:paraId="493BB508">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依据核心内容或者主旨，进行发散思考，找出相应角度</w:t>
            </w:r>
          </w:p>
        </w:tc>
      </w:tr>
      <w:tr w14:paraId="7CB0DF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255565F4">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找出相应依据</w:t>
            </w:r>
          </w:p>
        </w:tc>
        <w:tc>
          <w:tcPr>
            <w:tcW w:w="4680" w:type="dxa"/>
            <w:tcBorders>
              <w:top w:val="nil"/>
              <w:left w:val="nil"/>
              <w:bottom w:val="single" w:color="auto" w:sz="4" w:space="0"/>
              <w:right w:val="single" w:color="auto" w:sz="4" w:space="0"/>
            </w:tcBorders>
            <w:shd w:val="clear"/>
            <w:tcMar>
              <w:left w:w="70" w:type="dxa"/>
              <w:right w:w="70" w:type="dxa"/>
            </w:tcMar>
            <w:vAlign w:val="center"/>
          </w:tcPr>
          <w:p w14:paraId="5203140B">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依据角度，结合理论和现实，完善提纲信息</w:t>
            </w:r>
          </w:p>
        </w:tc>
      </w:tr>
    </w:tbl>
    <w:p w14:paraId="6654CAAA">
      <w:pPr>
        <w:pStyle w:val="5"/>
        <w:keepNext w:val="0"/>
        <w:keepLines w:val="0"/>
        <w:widowControl/>
        <w:suppressLineNumbers w:val="0"/>
        <w:spacing w:line="250" w:lineRule="atLeast"/>
        <w:ind w:left="0" w:firstLine="16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 (4)解答观点类题目一般遵循以下步骤</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0"/>
        <w:gridCol w:w="4920"/>
      </w:tblGrid>
      <w:tr w14:paraId="44BF2B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1" w:hRule="atLeast"/>
        </w:trPr>
        <w:tc>
          <w:tcPr>
            <w:tcW w:w="120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6E2EC00E">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明确观点要求</w:t>
            </w:r>
          </w:p>
        </w:tc>
        <w:tc>
          <w:tcPr>
            <w:tcW w:w="4920" w:type="dxa"/>
            <w:tcBorders>
              <w:top w:val="single" w:color="auto" w:sz="4" w:space="0"/>
              <w:left w:val="nil"/>
              <w:bottom w:val="single" w:color="auto" w:sz="4" w:space="0"/>
              <w:right w:val="single" w:color="auto" w:sz="4" w:space="0"/>
            </w:tcBorders>
            <w:shd w:val="clear"/>
            <w:tcMar>
              <w:left w:w="70" w:type="dxa"/>
              <w:right w:w="70" w:type="dxa"/>
            </w:tcMar>
            <w:vAlign w:val="center"/>
          </w:tcPr>
          <w:p w14:paraId="7E8580F9">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依据设问指向，明确撰写观点的主旨依据或者核心内容</w:t>
            </w:r>
          </w:p>
        </w:tc>
      </w:tr>
      <w:tr w14:paraId="51C627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0AF1601E">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找准观点定位</w:t>
            </w:r>
          </w:p>
        </w:tc>
        <w:tc>
          <w:tcPr>
            <w:tcW w:w="4920" w:type="dxa"/>
            <w:tcBorders>
              <w:top w:val="nil"/>
              <w:left w:val="nil"/>
              <w:bottom w:val="single" w:color="auto" w:sz="4" w:space="0"/>
              <w:right w:val="single" w:color="auto" w:sz="4" w:space="0"/>
            </w:tcBorders>
            <w:shd w:val="clear"/>
            <w:tcMar>
              <w:left w:w="70" w:type="dxa"/>
              <w:right w:w="70" w:type="dxa"/>
            </w:tcMar>
            <w:vAlign w:val="center"/>
          </w:tcPr>
          <w:p w14:paraId="24668780">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依据主旨依据，找出撰写观点的思路</w:t>
            </w:r>
          </w:p>
        </w:tc>
      </w:tr>
      <w:tr w14:paraId="2ACE33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81" w:hRule="atLeast"/>
        </w:trPr>
        <w:tc>
          <w:tcPr>
            <w:tcW w:w="12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31B80579">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完善观点信息</w:t>
            </w:r>
          </w:p>
        </w:tc>
        <w:tc>
          <w:tcPr>
            <w:tcW w:w="4920" w:type="dxa"/>
            <w:tcBorders>
              <w:top w:val="nil"/>
              <w:left w:val="nil"/>
              <w:bottom w:val="single" w:color="auto" w:sz="4" w:space="0"/>
              <w:right w:val="single" w:color="auto" w:sz="4" w:space="0"/>
            </w:tcBorders>
            <w:shd w:val="clear"/>
            <w:tcMar>
              <w:left w:w="70" w:type="dxa"/>
              <w:right w:w="70" w:type="dxa"/>
            </w:tcMar>
            <w:vAlign w:val="center"/>
          </w:tcPr>
          <w:p w14:paraId="7D922D77">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依据思路完善观点信息，提出对应的观点</w:t>
            </w:r>
          </w:p>
        </w:tc>
      </w:tr>
    </w:tbl>
    <w:p w14:paraId="6CF0C99E">
      <w:pPr>
        <w:pStyle w:val="5"/>
        <w:keepNext w:val="0"/>
        <w:keepLines w:val="0"/>
        <w:widowControl/>
        <w:suppressLineNumbers w:val="0"/>
        <w:spacing w:line="250" w:lineRule="atLeast"/>
        <w:ind w:left="0" w:firstLine="32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3.典题示例</w:t>
      </w:r>
    </w:p>
    <w:p w14:paraId="05EF04BA">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例25.</w:t>
      </w:r>
      <w:r>
        <w:rPr>
          <w:rFonts w:hint="eastAsia" w:ascii="新宋体" w:hAnsi="新宋体" w:eastAsia="新宋体" w:cs="新宋体"/>
          <w:i w:val="0"/>
          <w:iCs w:val="0"/>
          <w:color w:val="003366"/>
          <w:spacing w:val="0"/>
          <w:sz w:val="16"/>
          <w:szCs w:val="16"/>
        </w:rPr>
        <w:t>习近平总书记每次到贫困地区调研考察必看产业基地，必讲产业扶贫，反复强调发展产业是稳定脱贫、防止返贫、确保乡亲们持续增收致富的根本之策。小黄花变成“致富花”正是产业扶贫的典型故事。</w:t>
      </w:r>
    </w:p>
    <w:p w14:paraId="6D8485A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小黄花变成“致富花”</w:t>
      </w:r>
    </w:p>
    <w:p w14:paraId="142568C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脱贫攻坚战打响以来，山西省大同市云州区黄花种植也驶入了规模化生产的快车道。</w:t>
      </w:r>
    </w:p>
    <w:p w14:paraId="265FA51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云州区先后出台《关于做优做强黄花产业加快乡村产业振兴助推脱贫攻坚的实施意见》《黄花产业2019—2023年发展规划》等文件，规划以云州等“六大片区”为重点，全力打造脱贫致富“黄金产业”，到2023年全市黄花总面积力争达到30多万亩。云州区财政近几年累计投入资金5.2亿元，先后出台21项黄花生产扶持政策，从发放种植补贴到新建晾晒场地，从打农田机井到为黄花上保险，从实施“黄花贷”缓解资金不足到创新“公司＋农户＋基地”“村集体＋合作社＋产业”等经营模式……全程保姆式的服务，有力激发了农民的黄花种植热情，年产值达7亿元，农民人均年增收5 000元。</w:t>
      </w:r>
    </w:p>
    <w:p w14:paraId="5EE0933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云州区深化与中国农大、中国农科院等科研院校的合作，探索良种良法结合、农机农艺配套的高效栽培技术模式，研制开发了黄花菜品、黄花系列饮料、黄花真空冷冻、黄花提纯、黄花洁颜面膜等不同系列的黄花产品，一时间，黄花深加工和延伸产品纷纷面世。</w:t>
      </w:r>
    </w:p>
    <w:p w14:paraId="5F7C7EEF">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结合材料，从宏观调控和经济发展方式的角度论述：贫困地区产业扶贫如何获得成功。</w:t>
      </w:r>
    </w:p>
    <w:p w14:paraId="79C61C6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要求：①运用相关知识概括小黄花变成“致富花”的两个举措，联系论题形成总论点；②理论论证中论题、总论点、分论点内在逻辑一致，论述逻辑较准确、连贯、完整；③概括地引用上述案例进行事实论证，以充分支持分论点；④准确使用思想政治学科术语；⑤建议论述篇幅限制在400字左右。</w:t>
      </w:r>
    </w:p>
    <w:p w14:paraId="2FDD65D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(1)贫困地区可以通过国家的宏观调控政策的扶持和把创新作为首要驱动力等举措，推动当地产业发展，让乡亲们持续增收致富，获得产业扶贫成功。</w:t>
      </w:r>
    </w:p>
    <w:p w14:paraId="1550DDCC">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贫困地区可以利用政府的计划规划、财政等宏观调控政策扶持当地的产业发展，让乡亲们持续增收致富。政府通过制定农业发展的规划，建设农村发展的重大基础设施等公共项目，合理布局生产力，缓解农业发展的“瓶颈”，加大财政支持力度，推动产业链的融合，促进现代农业持续、协调、健康发展，提高了农民收入，让乡亲们持续增收致富。例如，云州区先后出台各类扶持政策21项，为黄花生产提供全程保姆式的服务，激发了农民的黄花种植热情，年产值达7亿元，农民人均增收5 000元，实现乡亲们持续增收致富。</w:t>
      </w:r>
    </w:p>
    <w:p w14:paraId="6A3CBAB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贫困地区可以通过创新推动经济发展方式的转变，引领当地产业发展，让乡亲们持续增收致富。创新是经济发展方式转变的首要驱动力，科技的创新、制度的创新、发展战略的创新等对当地产业的发展产生巨大推动作用，为乡亲们持续增收提供了有力的支撑。例如，以黄花为原料的深加工产品已经形成多个系列，在十多家黄花龙头企业的带动下，延伸产品纷纷面世，吸引消费者，带来了较高的经济效益，为乡亲们持续增收致富创造了条件。</w:t>
      </w:r>
    </w:p>
    <w:p w14:paraId="33A24C7E">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例26.</w:t>
      </w:r>
      <w:r>
        <w:rPr>
          <w:rFonts w:hint="eastAsia" w:ascii="新宋体" w:hAnsi="新宋体" w:eastAsia="新宋体" w:cs="新宋体"/>
          <w:i w:val="0"/>
          <w:iCs w:val="0"/>
          <w:color w:val="003366"/>
          <w:spacing w:val="0"/>
          <w:sz w:val="16"/>
          <w:szCs w:val="16"/>
        </w:rPr>
        <w:t>阅读材料，完成下列要求。</w:t>
      </w:r>
    </w:p>
    <w:p w14:paraId="74E6553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党的十九届五中全会提出，要完善共建共治共享的社会治理制度，加强和创新社会治理。</w:t>
      </w:r>
    </w:p>
    <w:p w14:paraId="12BE16C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材料一　曾经被誉为“沙老大”的重庆母城沙坪坝区，经历了特钢厂、重棉厂等大型国有企业破产，数万工人下岗的转型阵痛。面对社区无人管、人心涣散的治理困境，沙坪坝区基层党组织创新打造“特钢能人坊”以“打造能人坊平台——组建能人坊队伍——建立能人坊制度——落地能人坊项目”为主要脉络，以“居民反映问题——能人上门服务——能人获得积分——积分便捷兑换”为主要方式，发挥“社区能人”作用，变“守株待兔、苦口婆心寻找雷锋”为“多管齐下，居民积极争当雷锋”，有效激活普通大众参与社区自治，使得社区居民自治更加有力，社区空间营造更加温馨，社区文化挖掘更加充分，社区关系塑造更加和谐，社区服务重构更加高效。</w:t>
      </w:r>
    </w:p>
    <w:p w14:paraId="37AC2E3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材料二　针对基层治理的突出问题，不少地方通过党建引领，及时解决了群众生活中的操心事烦心事揪心事，假如你所在的社区也要加强党建引领社区治理，社区居委会主任正在居民会议上就谋划社区党建工作做主题发言。</w:t>
      </w:r>
    </w:p>
    <w:p w14:paraId="3F6A791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各位居民：</w:t>
      </w:r>
    </w:p>
    <w:p w14:paraId="49B1E65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大家好！</w:t>
      </w:r>
    </w:p>
    <w:p w14:paraId="4D8A3D2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社区是城市基层治理的“最后一公里”，推进国家治理体系和治理能力现代化，社区治理只能加强，不能削弱。如何尽可能地将“群众所需”和“社区所能”相结合，不断提高社区管理和服务水平，增加居民生活幸福感与归属感？居委会决定：</w:t>
      </w:r>
    </w:p>
    <w:p w14:paraId="048B19B4">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________________________________________________________________________</w:t>
      </w:r>
    </w:p>
    <w:p w14:paraId="01D3C3A2">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________________________________________________________________________</w:t>
      </w:r>
    </w:p>
    <w:p w14:paraId="1D9A8974">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________________________________________________________________________</w:t>
      </w:r>
    </w:p>
    <w:p w14:paraId="358EE1E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综合运用所学知识，帮助居委会主任续写完发言稿。</w:t>
      </w:r>
    </w:p>
    <w:p w14:paraId="52A0EB3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要求：①围绕主题；②学科术语使用规范；③字数在200字左右。</w:t>
      </w:r>
    </w:p>
    <w:p w14:paraId="45E78A9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竭力抓好党建工作，各项工作围着居民想、围着居民转、围着居民干；发挥基层党组织的战斗堡垒作用，不断增强基层党组织的组织力、凝聚力、战斗力，发挥党员的先锋模范作用；要变过去的“单兵作战”为“协同善治”，统筹凝聚各方力量，整合社区治理的各种资源，以党组织建设引领社区治理取得成效。</w:t>
      </w:r>
    </w:p>
    <w:p w14:paraId="4BC83A40">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例26．阅读材料，回答问题。</w:t>
      </w:r>
    </w:p>
    <w:p w14:paraId="27237E7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全国人民代表大会关于完善香港特别行政区选举制度的决定》是继《中华人民共和国香港特别行政区维护国家安全法》后，国家完善香港特别行政区法律和政治体制的又一重大举措。香港新的选举法正式出台，注定将完全改写香港的历史和命运。这次中央主动从国家层面完善香港的选举制度，充分考虑了香港特区的实际情况，目的是让香港重回“一国两制”的初心和正轨，从制度上全面贯彻落实“爱国者治港”原则，让“一国两制”行稳致远，并有利于促进香港的长期繁荣稳定。</w:t>
      </w:r>
    </w:p>
    <w:p w14:paraId="393E370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在国务院新闻办公室就《全国人民代表大会关于完善香港特别行政区选举制度的决定》等情况举行的发布会上，</w:t>
      </w:r>
      <w:r>
        <w:rPr>
          <w:rFonts w:hint="eastAsia" w:ascii="新宋体" w:hAnsi="新宋体" w:eastAsia="新宋体" w:cs="新宋体"/>
          <w:b/>
          <w:bCs/>
          <w:i w:val="0"/>
          <w:iCs w:val="0"/>
          <w:color w:val="003366"/>
          <w:spacing w:val="0"/>
          <w:sz w:val="16"/>
          <w:szCs w:val="16"/>
        </w:rPr>
        <w:t>有媒体质疑“为何香港不能自己完善选举制度而要通过中央？”假如你是国新办发言人，请运用所学知识就媒体质疑写一篇答问提纲。</w:t>
      </w:r>
    </w:p>
    <w:p w14:paraId="403B0BE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要求：①围绕主题，内在逻辑一致；②立场观点正确；③学科语言使用规范；④字数在200字左右。</w:t>
      </w:r>
    </w:p>
    <w:p w14:paraId="227C474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示例：(1)我国是单一制国家，中央享有最高权力。香港特别行政区是中华人民共和国不可分离的部分，是中华人民共和国一个享有高度自治权的地方行政区域，直辖于中央人民政府。中央对香港特别行政区实行高度自治有监督的权力和责任。</w:t>
      </w:r>
    </w:p>
    <w:p w14:paraId="78035ED2">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(2)香港选举制度作为香港特别行政区政治制度的一部分，是中央授权形成的。从单一制国家中央和地方授权关系来看，中央有权依照法定程序完善香港选举制度。</w:t>
      </w:r>
    </w:p>
    <w:p w14:paraId="39D050E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(3)香港回归以来有关政治发展的实践表明，坚持中央对香港政治体制和民主建设的主导权和决定权有利于“一国两制”行稳致远和香港的长期繁荣稳定。</w:t>
      </w:r>
    </w:p>
    <w:p w14:paraId="73DA7E4A">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例27．阅读材料，完成下列要求。</w:t>
      </w:r>
    </w:p>
    <w:p w14:paraId="336BB2C4">
      <w:pPr>
        <w:pStyle w:val="5"/>
        <w:keepNext w:val="0"/>
        <w:keepLines w:val="0"/>
        <w:widowControl/>
        <w:suppressLineNumbers w:val="0"/>
        <w:spacing w:line="250" w:lineRule="atLeast"/>
        <w:ind w:left="0" w:firstLine="48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在新的历史进程中，中国将坚定不移奉行独立自主和平外交政策，高举和平、发展、合作、共赢的旗帜，恪守维护世界和平、促进共同发展的外交政策宗旨，在和平共处五项原则基础上发展同各国的互利友好合作，推动建设相互尊重、公平正义、合作共赢的新型国际关系，为实现中华民族伟大复兴创造良好国际和周边环境，为构建人类命运共同体贡献中国智慧和中国力量。</w:t>
      </w:r>
    </w:p>
    <w:p w14:paraId="779C39A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假如你应邀参加某市青少年国际交流中心举办的线上交流会议，请你结合材料，以“同呼吸，共命运”为主题撰写一份发言稿提纲。</w:t>
      </w:r>
    </w:p>
    <w:p w14:paraId="439A36E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要求：①围绕主题，形成总论点和分论点，内在逻辑一致；②论据充分；③学科术语使用规范；④字数不少于150字。</w:t>
      </w:r>
    </w:p>
    <w:p w14:paraId="2CDFED1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略。</w:t>
      </w:r>
    </w:p>
    <w:p w14:paraId="3A4507E9">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评分细则：</w:t>
      </w:r>
    </w:p>
    <w:tbl>
      <w:tblPr>
        <w:tblW w:w="73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40"/>
        <w:gridCol w:w="6480"/>
      </w:tblGrid>
      <w:tr w14:paraId="15A013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61" w:hRule="atLeast"/>
        </w:trPr>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49810D3E">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等级水平</w:t>
            </w:r>
          </w:p>
        </w:tc>
        <w:tc>
          <w:tcPr>
            <w:tcW w:w="6480" w:type="dxa"/>
            <w:tcBorders>
              <w:top w:val="single" w:color="auto" w:sz="4" w:space="0"/>
              <w:left w:val="nil"/>
              <w:bottom w:val="single" w:color="auto" w:sz="4" w:space="0"/>
              <w:right w:val="single" w:color="auto" w:sz="4" w:space="0"/>
            </w:tcBorders>
            <w:shd w:val="clear"/>
            <w:tcMar>
              <w:left w:w="70" w:type="dxa"/>
              <w:right w:w="70" w:type="dxa"/>
            </w:tcMar>
            <w:vAlign w:val="center"/>
          </w:tcPr>
          <w:p w14:paraId="48E9402F">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等级描述</w:t>
            </w:r>
          </w:p>
        </w:tc>
      </w:tr>
      <w:tr w14:paraId="1AE735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1" w:hRule="atLeast"/>
        </w:trPr>
        <w:tc>
          <w:tcPr>
            <w:tcW w:w="840" w:type="dxa"/>
            <w:tcBorders>
              <w:top w:val="nil"/>
              <w:left w:val="single" w:color="auto" w:sz="4" w:space="0"/>
              <w:bottom w:val="single" w:color="auto" w:sz="4" w:space="0"/>
              <w:right w:val="single" w:color="auto" w:sz="4" w:space="0"/>
            </w:tcBorders>
            <w:shd w:val="clear"/>
            <w:tcMar>
              <w:left w:w="70" w:type="dxa"/>
              <w:right w:w="70" w:type="dxa"/>
            </w:tcMar>
            <w:vAlign w:val="center"/>
          </w:tcPr>
          <w:p w14:paraId="3FCF70B9">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水平4</w:t>
            </w:r>
          </w:p>
        </w:tc>
        <w:tc>
          <w:tcPr>
            <w:tcW w:w="6480" w:type="dxa"/>
            <w:tcBorders>
              <w:top w:val="nil"/>
              <w:left w:val="nil"/>
              <w:bottom w:val="single" w:color="auto" w:sz="4" w:space="0"/>
              <w:right w:val="single" w:color="auto" w:sz="4" w:space="0"/>
            </w:tcBorders>
            <w:shd w:val="clear"/>
            <w:tcMar>
              <w:left w:w="70" w:type="dxa"/>
              <w:right w:w="70" w:type="dxa"/>
            </w:tcMar>
            <w:vAlign w:val="center"/>
          </w:tcPr>
          <w:p w14:paraId="0B7F6FE4">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观点鲜明，能明确表达自己的见解；紧扣问题，综合运用所学知识展开论述；逻辑严密，条理清晰</w:t>
            </w:r>
          </w:p>
        </w:tc>
      </w:tr>
      <w:tr w14:paraId="7BBD27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1" w:hRule="atLeast"/>
        </w:trPr>
        <w:tc>
          <w:tcPr>
            <w:tcW w:w="840" w:type="dxa"/>
            <w:tcBorders>
              <w:top w:val="nil"/>
              <w:left w:val="single" w:color="auto" w:sz="4" w:space="0"/>
              <w:bottom w:val="single" w:color="auto" w:sz="4" w:space="0"/>
              <w:right w:val="single" w:color="auto" w:sz="4" w:space="0"/>
            </w:tcBorders>
            <w:shd w:val="clear"/>
            <w:tcMar>
              <w:left w:w="70" w:type="dxa"/>
              <w:right w:w="70" w:type="dxa"/>
            </w:tcMar>
            <w:vAlign w:val="center"/>
          </w:tcPr>
          <w:p w14:paraId="2907215A">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水平3</w:t>
            </w:r>
          </w:p>
        </w:tc>
        <w:tc>
          <w:tcPr>
            <w:tcW w:w="6480" w:type="dxa"/>
            <w:tcBorders>
              <w:top w:val="nil"/>
              <w:left w:val="nil"/>
              <w:bottom w:val="single" w:color="auto" w:sz="4" w:space="0"/>
              <w:right w:val="single" w:color="auto" w:sz="4" w:space="0"/>
            </w:tcBorders>
            <w:shd w:val="clear"/>
            <w:tcMar>
              <w:left w:w="70" w:type="dxa"/>
              <w:right w:w="70" w:type="dxa"/>
            </w:tcMar>
            <w:vAlign w:val="center"/>
          </w:tcPr>
          <w:p w14:paraId="12AFCAF0">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观点比较明确，能表达自己的见解；能扣住问题展开论述，知识运用比较准确；逻辑性较强，有条理</w:t>
            </w:r>
          </w:p>
        </w:tc>
      </w:tr>
      <w:tr w14:paraId="7C5A1B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1" w:hRule="atLeast"/>
        </w:trPr>
        <w:tc>
          <w:tcPr>
            <w:tcW w:w="840" w:type="dxa"/>
            <w:tcBorders>
              <w:top w:val="nil"/>
              <w:left w:val="single" w:color="auto" w:sz="4" w:space="0"/>
              <w:bottom w:val="single" w:color="auto" w:sz="4" w:space="0"/>
              <w:right w:val="single" w:color="auto" w:sz="4" w:space="0"/>
            </w:tcBorders>
            <w:shd w:val="clear"/>
            <w:tcMar>
              <w:left w:w="70" w:type="dxa"/>
              <w:right w:w="70" w:type="dxa"/>
            </w:tcMar>
            <w:vAlign w:val="center"/>
          </w:tcPr>
          <w:p w14:paraId="4DCC9A70">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水平2</w:t>
            </w:r>
          </w:p>
        </w:tc>
        <w:tc>
          <w:tcPr>
            <w:tcW w:w="6480" w:type="dxa"/>
            <w:tcBorders>
              <w:top w:val="nil"/>
              <w:left w:val="nil"/>
              <w:bottom w:val="single" w:color="auto" w:sz="4" w:space="0"/>
              <w:right w:val="single" w:color="auto" w:sz="4" w:space="0"/>
            </w:tcBorders>
            <w:shd w:val="clear"/>
            <w:tcMar>
              <w:left w:w="70" w:type="dxa"/>
              <w:right w:w="70" w:type="dxa"/>
            </w:tcMar>
            <w:vAlign w:val="center"/>
          </w:tcPr>
          <w:p w14:paraId="3ADF51C9">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观点不明确；论述不能集中指向问题，罗列知识；知识运用不正确；论述缺乏逻辑，条理性差</w:t>
            </w:r>
          </w:p>
        </w:tc>
      </w:tr>
      <w:tr w14:paraId="1E2184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1" w:hRule="atLeast"/>
        </w:trPr>
        <w:tc>
          <w:tcPr>
            <w:tcW w:w="840" w:type="dxa"/>
            <w:tcBorders>
              <w:top w:val="nil"/>
              <w:left w:val="single" w:color="auto" w:sz="4" w:space="0"/>
              <w:bottom w:val="single" w:color="auto" w:sz="4" w:space="0"/>
              <w:right w:val="single" w:color="auto" w:sz="4" w:space="0"/>
            </w:tcBorders>
            <w:shd w:val="clear"/>
            <w:tcMar>
              <w:left w:w="70" w:type="dxa"/>
              <w:right w:w="70" w:type="dxa"/>
            </w:tcMar>
            <w:vAlign w:val="center"/>
          </w:tcPr>
          <w:p w14:paraId="1962E31B">
            <w:pPr>
              <w:pStyle w:val="5"/>
              <w:keepNext w:val="0"/>
              <w:keepLines w:val="0"/>
              <w:widowControl/>
              <w:suppressLineNumbers w:val="0"/>
              <w:spacing w:line="250" w:lineRule="atLeast"/>
              <w:jc w:val="center"/>
            </w:pPr>
            <w:r>
              <w:rPr>
                <w:rFonts w:hint="eastAsia" w:ascii="新宋体" w:hAnsi="新宋体" w:eastAsia="新宋体" w:cs="新宋体"/>
                <w:spacing w:val="0"/>
                <w:sz w:val="16"/>
                <w:szCs w:val="16"/>
                <w:bdr w:val="none" w:color="auto" w:sz="0" w:space="0"/>
              </w:rPr>
              <w:t>水平1</w:t>
            </w:r>
          </w:p>
        </w:tc>
        <w:tc>
          <w:tcPr>
            <w:tcW w:w="6480" w:type="dxa"/>
            <w:tcBorders>
              <w:top w:val="nil"/>
              <w:left w:val="nil"/>
              <w:bottom w:val="single" w:color="auto" w:sz="4" w:space="0"/>
              <w:right w:val="single" w:color="auto" w:sz="4" w:space="0"/>
            </w:tcBorders>
            <w:shd w:val="clear"/>
            <w:tcMar>
              <w:left w:w="70" w:type="dxa"/>
              <w:right w:w="70" w:type="dxa"/>
            </w:tcMar>
            <w:vAlign w:val="center"/>
          </w:tcPr>
          <w:p w14:paraId="16185E85">
            <w:pPr>
              <w:pStyle w:val="5"/>
              <w:keepNext w:val="0"/>
              <w:keepLines w:val="0"/>
              <w:widowControl/>
              <w:suppressLineNumbers w:val="0"/>
              <w:spacing w:line="250" w:lineRule="atLeast"/>
            </w:pPr>
            <w:r>
              <w:rPr>
                <w:rFonts w:hint="eastAsia" w:ascii="新宋体" w:hAnsi="新宋体" w:eastAsia="新宋体" w:cs="新宋体"/>
                <w:spacing w:val="0"/>
                <w:sz w:val="16"/>
                <w:szCs w:val="16"/>
                <w:bdr w:val="none" w:color="auto" w:sz="0" w:space="0"/>
              </w:rPr>
              <w:t>应答与试题无关；或重复试题内容；或没有应答</w:t>
            </w:r>
          </w:p>
        </w:tc>
      </w:tr>
    </w:tbl>
    <w:p w14:paraId="0515D489">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例28.阅读材料，完成下列要求。</w:t>
      </w:r>
    </w:p>
    <w:p w14:paraId="49708863">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习近平总书记十分重视在全党开展党史学习教育，将集中学习教育概括为“学史明理、学史增信、学史崇德、学史力行”。明理是增信、崇德、力行的前提。要从党的辉煌成就、艰辛历程、历史经验、优良传统中深刻领悟中国共产党为什么能、马克思主义为什么行、中国特色社会主义为什么好等道理，弄清楚其中的历史逻辑、理论逻辑、实践逻辑。学史明理，关键在于从党的非凡历程中领会马克思主义是如何深刻改变中国、改变世界的，深化对中国化马克思主义既一脉相承又与时俱进的理论品质的认识。从党的百年奋斗历程中把握历史规律、汲取真理力量，做马克思主义的忠诚信奉者、坚定实践者，把党的百年奋斗延伸向未来。今天，我们接过历史的接力棒，正需要通过党史学习教育品味“信仰的味道”，传承好“真理的火炬”。</w:t>
      </w:r>
    </w:p>
    <w:p w14:paraId="7E74ACC5">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某校拟举办“学史明理”宣讲活动，请你以“品味信仰的味道”为主题撰写一篇宣讲提纲。</w:t>
      </w:r>
    </w:p>
    <w:p w14:paraId="46F1074D">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要求：①围绕主题，逻辑清晰；②运用唯物论的有关知识；③论据充分，学科术语使用规范；④字数在200字左右。</w:t>
      </w:r>
    </w:p>
    <w:p w14:paraId="59F20F1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(1)学史明理，我们要正确发挥人的主观能动性，把学习教育成果转化为践行初心使命的实际行动。</w:t>
      </w:r>
    </w:p>
    <w:p w14:paraId="13CCFC66">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(2)学史明理，我们要从党的百年奋斗历程中把握历史规律、汲取真理力量，深刻体悟“真理味道”，传承好“真理的火炬”。做马克思主义的忠诚信奉者、坚定实践者，把党的百年奋斗延伸向未来。</w:t>
      </w:r>
    </w:p>
    <w:p w14:paraId="0FBB9D5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(3)学史明理，我们要坚定理论自信，牢牢抓住学懂弄通做实习近平新时代中国特色社会主义思想这个重大主题，在新时代新征程上高举这面伟大的思想旗帜，真正领悟好这门“心经”、掌握好这部“真经”。</w:t>
      </w:r>
    </w:p>
    <w:p w14:paraId="14E4F9CF">
      <w:pPr>
        <w:pStyle w:val="5"/>
        <w:keepNext w:val="0"/>
        <w:keepLines w:val="0"/>
        <w:widowControl/>
        <w:suppressLineNumbers w:val="0"/>
        <w:spacing w:line="250" w:lineRule="atLeast"/>
        <w:ind w:left="0" w:firstLine="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例29．阅读材料，回答问题。</w:t>
      </w:r>
    </w:p>
    <w:p w14:paraId="2F395C9E">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恰是百年风华　再踏新的征程</w:t>
      </w:r>
    </w:p>
    <w:p w14:paraId="57BB1A8B">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2021年是中国共产党成立100周年，也是“十四五”规划开局之年。随着新时代中国进入新发展阶段，中国特色大国外交踏上新征程。下面是一位同学写的对2021年大国外交的瞻望。</w:t>
      </w:r>
    </w:p>
    <w:p w14:paraId="242A40E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2020年，新冠肺炎疫情突如其来，严重冲击各国，引发全球性危机。疫情启示世人，我们生活在一个互联互通、休戚与共的地球村里。各国紧密相连，人类命运与共。改革和完善全球治理体系，成为国际社会必须解答的一道时代课题。</w:t>
      </w:r>
    </w:p>
    <w:p w14:paraId="1E5D0D70">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回望全年，从双边对话、多边舞台到主场外交，习近平主席以宏阔视野深邃思考世界未来，为应对日益增多的现实挑战和完善全球治理把脉开方，提出系列中国方案，发出坚定支持多边主义的时代强音。</w:t>
      </w:r>
    </w:p>
    <w:p w14:paraId="294B75C4">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瞻望2021年，踏上新征程，中国将________________________________________</w:t>
      </w:r>
    </w:p>
    <w:p w14:paraId="3D4CD541">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3366"/>
          <w:spacing w:val="0"/>
          <w:sz w:val="16"/>
          <w:szCs w:val="16"/>
        </w:rPr>
        <w:t>综合运用所学知识，帮这位同学续写完后面的内容。</w:t>
      </w:r>
    </w:p>
    <w:p w14:paraId="020368E8">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i w:val="0"/>
          <w:iCs w:val="0"/>
          <w:color w:val="003366"/>
          <w:spacing w:val="0"/>
          <w:sz w:val="16"/>
          <w:szCs w:val="16"/>
        </w:rPr>
        <w:t>要求：①围绕主题，形成论点，条理清晰，逻辑一致；②论据充分；③学科术语使用规范；④字数在70字左右。</w:t>
      </w:r>
    </w:p>
    <w:p w14:paraId="1CA5486A">
      <w:pPr>
        <w:pStyle w:val="5"/>
        <w:keepNext w:val="0"/>
        <w:keepLines w:val="0"/>
        <w:widowControl/>
        <w:suppressLineNumbers w:val="0"/>
        <w:spacing w:line="250" w:lineRule="atLeast"/>
        <w:ind w:left="0" w:firstLine="400"/>
        <w:rPr>
          <w:rFonts w:hint="eastAsia" w:ascii="宋体" w:hAnsi="宋体" w:eastAsia="宋体" w:cs="宋体"/>
          <w:i w:val="0"/>
          <w:iCs w:val="0"/>
          <w:color w:val="003366"/>
          <w:spacing w:val="0"/>
          <w:sz w:val="12"/>
          <w:szCs w:val="12"/>
        </w:rPr>
      </w:pPr>
      <w:r>
        <w:rPr>
          <w:rFonts w:hint="eastAsia" w:ascii="新宋体" w:hAnsi="新宋体" w:eastAsia="新宋体" w:cs="新宋体"/>
          <w:b/>
          <w:bCs/>
          <w:i w:val="0"/>
          <w:iCs w:val="0"/>
          <w:color w:val="0000FF"/>
          <w:spacing w:val="0"/>
          <w:sz w:val="16"/>
          <w:szCs w:val="16"/>
        </w:rPr>
        <w:t>【参考答案】</w:t>
      </w:r>
      <w:r>
        <w:rPr>
          <w:rFonts w:hint="eastAsia" w:ascii="新宋体" w:hAnsi="新宋体" w:eastAsia="新宋体" w:cs="新宋体"/>
          <w:i w:val="0"/>
          <w:iCs w:val="0"/>
          <w:color w:val="003366"/>
          <w:spacing w:val="0"/>
          <w:sz w:val="16"/>
          <w:szCs w:val="16"/>
        </w:rPr>
        <w:t>继续秉持人类命运共同体理念，为完善全球治理，构建国际新秩序贡献中国力量；践行多边主义理念，加强国际交流与合作，同各方合力应对各种全球性挑战，推进世界和平，促进共同发展；作为联合国创始会员国和第一个在《联合国宪章》上签字的国家，继续支持符合《联合国宪章》和宗旨的一切工作；坚持共商共建共享原则，不断提升对外开放合作水平；充分发挥超大规模的市场优势和内需潜力，以自身发展推动世界经济复苏，与各国分享更多中国红利。</w:t>
      </w:r>
    </w:p>
    <w:p w14:paraId="0AEDC13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49971CC"/>
    <w:rsid w:val="05E94C3F"/>
    <w:rsid w:val="107B6792"/>
    <w:rsid w:val="15F72633"/>
    <w:rsid w:val="23B314E2"/>
    <w:rsid w:val="23FF0EC8"/>
    <w:rsid w:val="27C650FC"/>
    <w:rsid w:val="2B5A501C"/>
    <w:rsid w:val="33157BB9"/>
    <w:rsid w:val="33D444DD"/>
    <w:rsid w:val="433517DB"/>
    <w:rsid w:val="539E02F6"/>
    <w:rsid w:val="58E6766E"/>
    <w:rsid w:val="5B4A1F40"/>
    <w:rsid w:val="691E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8077</Words>
  <Characters>8232</Characters>
  <Lines>0</Lines>
  <Paragraphs>0</Paragraphs>
  <TotalTime>4</TotalTime>
  <ScaleCrop>false</ScaleCrop>
  <LinksUpToDate>false</LinksUpToDate>
  <CharactersWithSpaces>8423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2024-11-18T12:12:50Z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E979BE11D10443E695889A36333CC09F_13</vt:lpwstr>
  </property>
</Properties>
</file>