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285"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12242800</wp:posOffset>
            </wp:positionH>
            <wp:positionV relativeFrom="topMargin">
              <wp:posOffset>10858500</wp:posOffset>
            </wp:positionV>
            <wp:extent cx="457200" cy="355600"/>
            <wp:wrapNone/>
            <wp:docPr id="10004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2" name=""/>
                    <pic:cNvPicPr>
                      <a:picLocks noChangeAspect="1"/>
                    </pic:cNvPicPr>
                  </pic:nvPicPr>
                  <pic:blipFill>
                    <a:blip xmlns:r="http://schemas.openxmlformats.org/officeDocument/2006/relationships" r:embed="rId5"/>
                    <a:stretch>
                      <a:fillRect/>
                    </a:stretch>
                  </pic:blipFill>
                  <pic:spPr>
                    <a:xfrm>
                      <a:off x="0" y="0"/>
                      <a:ext cx="457200" cy="355600"/>
                    </a:xfrm>
                    <a:prstGeom prst="rect">
                      <a:avLst/>
                    </a:prstGeom>
                  </pic:spPr>
                </pic:pic>
              </a:graphicData>
            </a:graphic>
          </wp:anchor>
        </w:drawing>
      </w:r>
      <w:r>
        <w:rPr>
          <w:rFonts w:ascii="Times New Roman" w:eastAsia="Times New Roman" w:hAnsi="Times New Roman" w:cs="Times New Roman"/>
          <w:b/>
          <w:color w:val="auto"/>
          <w:sz w:val="32"/>
        </w:rPr>
        <w:t>2024</w:t>
      </w:r>
      <w:r>
        <w:rPr>
          <w:rFonts w:ascii="宋体" w:eastAsia="宋体" w:hAnsi="宋体" w:cs="宋体"/>
          <w:b/>
          <w:color w:val="auto"/>
          <w:sz w:val="32"/>
        </w:rPr>
        <w:t>年</w:t>
      </w:r>
      <w:r>
        <w:rPr>
          <w:rFonts w:ascii="Times New Roman" w:eastAsia="Times New Roman" w:hAnsi="Times New Roman" w:cs="Times New Roman"/>
          <w:b/>
          <w:color w:val="auto"/>
          <w:sz w:val="32"/>
        </w:rPr>
        <w:t>6</w:t>
      </w:r>
      <w:r>
        <w:rPr>
          <w:rFonts w:ascii="宋体" w:eastAsia="宋体" w:hAnsi="宋体" w:cs="宋体"/>
          <w:b/>
          <w:color w:val="auto"/>
          <w:sz w:val="32"/>
        </w:rPr>
        <w:t>月浙江省普通高校招生选考科目考试</w:t>
      </w:r>
    </w:p>
    <w:p w:rsidR="00FC5860" w:rsidRPr="00BE1BCD">
      <w:pPr>
        <w:spacing w:line="285" w:lineRule="auto"/>
        <w:jc w:val="center"/>
      </w:pPr>
      <w:r>
        <w:rPr>
          <w:rFonts w:ascii="宋体" w:eastAsia="宋体" w:hAnsi="宋体" w:cs="宋体"/>
          <w:b/>
          <w:color w:val="auto"/>
          <w:sz w:val="32"/>
        </w:rPr>
        <w:t>生物学</w:t>
      </w:r>
    </w:p>
    <w:p w:rsidR="00FC5860" w:rsidRPr="00BE1BCD">
      <w:pPr>
        <w:spacing w:line="285" w:lineRule="auto"/>
        <w:jc w:val="center"/>
      </w:pPr>
      <w:r>
        <w:rPr>
          <w:rFonts w:ascii="宋体" w:eastAsia="宋体" w:hAnsi="宋体" w:cs="宋体"/>
          <w:b/>
          <w:color w:val="auto"/>
          <w:sz w:val="24"/>
        </w:rPr>
        <w:t>本试题卷分选择题和非选择题两部分，共</w:t>
      </w:r>
      <w:r>
        <w:rPr>
          <w:rFonts w:ascii="Times New Roman" w:eastAsia="Times New Roman" w:hAnsi="Times New Roman" w:cs="Times New Roman"/>
          <w:b/>
          <w:color w:val="auto"/>
          <w:sz w:val="24"/>
        </w:rPr>
        <w:t>8</w:t>
      </w:r>
      <w:r>
        <w:rPr>
          <w:rFonts w:ascii="宋体" w:eastAsia="宋体" w:hAnsi="宋体" w:cs="宋体"/>
          <w:b/>
          <w:color w:val="auto"/>
          <w:sz w:val="24"/>
        </w:rPr>
        <w:t>页，满分</w:t>
      </w:r>
      <w:r>
        <w:rPr>
          <w:rFonts w:ascii="Times New Roman" w:eastAsia="Times New Roman" w:hAnsi="Times New Roman" w:cs="Times New Roman"/>
          <w:b/>
          <w:color w:val="auto"/>
          <w:sz w:val="24"/>
        </w:rPr>
        <w:t>100</w:t>
      </w:r>
      <w:r>
        <w:rPr>
          <w:rFonts w:ascii="宋体" w:eastAsia="宋体" w:hAnsi="宋体" w:cs="宋体"/>
          <w:b/>
          <w:color w:val="auto"/>
          <w:sz w:val="24"/>
        </w:rPr>
        <w:t>分，考试时间</w:t>
      </w:r>
      <w:r>
        <w:rPr>
          <w:rFonts w:ascii="Times New Roman" w:eastAsia="Times New Roman" w:hAnsi="Times New Roman" w:cs="Times New Roman"/>
          <w:b/>
          <w:color w:val="auto"/>
          <w:sz w:val="24"/>
        </w:rPr>
        <w:t>90</w:t>
      </w:r>
      <w:r>
        <w:rPr>
          <w:rFonts w:ascii="宋体" w:eastAsia="宋体" w:hAnsi="宋体" w:cs="宋体"/>
          <w:b/>
          <w:color w:val="auto"/>
          <w:sz w:val="24"/>
        </w:rPr>
        <w:t>分钟</w:t>
      </w:r>
    </w:p>
    <w:p w:rsidR="00FC5860" w:rsidRPr="00BE1BCD">
      <w:pPr>
        <w:spacing w:line="285" w:lineRule="auto"/>
        <w:jc w:val="both"/>
      </w:pPr>
      <w:r>
        <w:rPr>
          <w:rFonts w:ascii="宋体" w:eastAsia="宋体" w:hAnsi="宋体" w:cs="宋体"/>
          <w:b/>
          <w:color w:val="auto"/>
          <w:sz w:val="24"/>
        </w:rPr>
        <w:t>考生注意：</w:t>
      </w:r>
    </w:p>
    <w:p w:rsidR="00FC5860" w:rsidRPr="00BE1BCD">
      <w:pPr>
        <w:spacing w:line="285" w:lineRule="auto"/>
        <w:jc w:val="both"/>
      </w:pPr>
      <w:r>
        <w:rPr>
          <w:rFonts w:ascii="Times New Roman" w:eastAsia="Times New Roman" w:hAnsi="Times New Roman" w:cs="Times New Roman"/>
          <w:b/>
          <w:color w:val="auto"/>
          <w:sz w:val="24"/>
        </w:rPr>
        <w:t>1</w:t>
      </w:r>
      <w:r>
        <w:rPr>
          <w:rFonts w:ascii="宋体" w:eastAsia="宋体" w:hAnsi="宋体" w:cs="宋体"/>
          <w:b/>
          <w:color w:val="auto"/>
          <w:sz w:val="24"/>
        </w:rPr>
        <w:t>．答题前，请务必将自己的姓名、准考证号用黑色字迹的签字笔或钢笔分别填写在试题卷和答题纸规定的位置上。</w:t>
      </w:r>
    </w:p>
    <w:p w:rsidR="00FC5860" w:rsidRPr="00BE1BCD">
      <w:pPr>
        <w:spacing w:line="285" w:lineRule="auto"/>
        <w:jc w:val="both"/>
      </w:pPr>
      <w:r>
        <w:rPr>
          <w:rFonts w:ascii="Times New Roman" w:eastAsia="Times New Roman" w:hAnsi="Times New Roman" w:cs="Times New Roman"/>
          <w:b/>
          <w:color w:val="auto"/>
          <w:sz w:val="24"/>
        </w:rPr>
        <w:t>2</w:t>
      </w:r>
      <w:r>
        <w:rPr>
          <w:rFonts w:ascii="宋体" w:eastAsia="宋体" w:hAnsi="宋体" w:cs="宋体"/>
          <w:b/>
          <w:color w:val="auto"/>
          <w:sz w:val="24"/>
        </w:rPr>
        <w:t>．答题时，请按照答题纸上“注意事项”的要求，在答题纸相应的位置上规范作答，在本试题卷上的作答一律无效。</w:t>
      </w:r>
    </w:p>
    <w:p w:rsidR="00FC5860" w:rsidRPr="00BE1BCD">
      <w:pPr>
        <w:spacing w:line="285" w:lineRule="auto"/>
        <w:jc w:val="both"/>
      </w:pPr>
      <w:r>
        <w:rPr>
          <w:rFonts w:ascii="Times New Roman" w:eastAsia="Times New Roman" w:hAnsi="Times New Roman" w:cs="Times New Roman"/>
          <w:b/>
          <w:color w:val="auto"/>
          <w:sz w:val="24"/>
        </w:rPr>
        <w:t>3</w:t>
      </w:r>
      <w:r>
        <w:rPr>
          <w:rFonts w:ascii="宋体" w:eastAsia="宋体" w:hAnsi="宋体" w:cs="宋体"/>
          <w:b/>
          <w:color w:val="auto"/>
          <w:sz w:val="24"/>
        </w:rPr>
        <w:t>．非选择题的答案必须使用黑色字迹的签字笔或钢笔写在答题纸上相应区域内，作图时可先使用</w:t>
      </w:r>
      <w:r>
        <w:rPr>
          <w:rFonts w:ascii="Times New Roman" w:eastAsia="Times New Roman" w:hAnsi="Times New Roman" w:cs="Times New Roman"/>
          <w:b/>
          <w:color w:val="auto"/>
          <w:sz w:val="24"/>
        </w:rPr>
        <w:t>2B</w:t>
      </w:r>
      <w:r>
        <w:rPr>
          <w:rFonts w:ascii="宋体" w:eastAsia="宋体" w:hAnsi="宋体" w:cs="宋体"/>
          <w:b/>
          <w:color w:val="auto"/>
          <w:sz w:val="24"/>
        </w:rPr>
        <w:t>铅笔，确定后必须使用黑色字迹的签字笔或钢笔描黑。选择题部分</w:t>
      </w:r>
    </w:p>
    <w:p w:rsidR="00FC5860" w:rsidRPr="00BE1BCD">
      <w:pPr>
        <w:spacing w:line="285" w:lineRule="auto"/>
        <w:jc w:val="both"/>
      </w:pPr>
      <w:r>
        <w:rPr>
          <w:rFonts w:ascii="宋体" w:eastAsia="宋体" w:hAnsi="宋体" w:cs="宋体"/>
          <w:b/>
          <w:color w:val="auto"/>
          <w:sz w:val="24"/>
        </w:rPr>
        <w:t>一、选择题（本大题共</w:t>
      </w:r>
      <w:r>
        <w:rPr>
          <w:rFonts w:ascii="Times New Roman" w:eastAsia="Times New Roman" w:hAnsi="Times New Roman" w:cs="Times New Roman"/>
          <w:b/>
          <w:color w:val="auto"/>
          <w:sz w:val="24"/>
        </w:rPr>
        <w:t>20</w:t>
      </w:r>
      <w:r>
        <w:rPr>
          <w:rFonts w:ascii="宋体" w:eastAsia="宋体" w:hAnsi="宋体" w:cs="宋体"/>
          <w:b/>
          <w:color w:val="auto"/>
          <w:sz w:val="24"/>
        </w:rPr>
        <w:t>小题，每小题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40</w:t>
      </w:r>
      <w:r>
        <w:rPr>
          <w:rFonts w:ascii="宋体" w:eastAsia="宋体" w:hAnsi="宋体" w:cs="宋体"/>
          <w:b/>
          <w:color w:val="auto"/>
          <w:sz w:val="24"/>
        </w:rPr>
        <w:t>分。每小题列出的四个备选项中只有一个是符合题目要求的，不选，多选、错选均不得分）</w:t>
      </w:r>
    </w:p>
    <w:p w:rsidR="00FC5860" w:rsidRPr="00BE1BCD">
      <w:pPr>
        <w:spacing w:line="360" w:lineRule="auto"/>
        <w:jc w:val="both"/>
      </w:pPr>
      <w:r>
        <w:rPr>
          <w:color w:val="auto"/>
        </w:rPr>
        <w:t xml:space="preserve">1. </w:t>
      </w:r>
      <w:r>
        <w:rPr>
          <w:rFonts w:ascii="宋体" w:eastAsia="宋体" w:hAnsi="宋体" w:cs="宋体"/>
          <w:color w:val="auto"/>
        </w:rPr>
        <w:t>生物多样性是人类赖以生存和发展的基础。下列叙述错误的是（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宋体" w:eastAsia="宋体" w:hAnsi="宋体" w:cs="宋体"/>
          <w:color w:val="auto"/>
        </w:rPr>
        <w:t>在城市动物园饲养濒危动物属于生物多样性的就地保护</w:t>
      </w:r>
    </w:p>
    <w:p>
      <w:pPr>
        <w:spacing w:line="360" w:lineRule="auto"/>
        <w:jc w:val="left"/>
        <w:textAlignment w:val="center"/>
        <w:rPr>
          <w:color w:val="auto"/>
        </w:rPr>
      </w:pPr>
      <w:r w:rsidRPr="00BE1BCD" w:rsidR="00FC5860">
        <w:t xml:space="preserve">B. </w:t>
      </w:r>
      <w:r>
        <w:rPr>
          <w:rFonts w:ascii="宋体" w:eastAsia="宋体" w:hAnsi="宋体" w:cs="宋体"/>
          <w:color w:val="auto"/>
        </w:rPr>
        <w:t>在培育转基因生物时需考虑对生物多样性的影响</w:t>
      </w:r>
    </w:p>
    <w:p>
      <w:pPr>
        <w:spacing w:line="360" w:lineRule="auto"/>
        <w:jc w:val="left"/>
        <w:textAlignment w:val="center"/>
        <w:rPr>
          <w:color w:val="auto"/>
        </w:rPr>
      </w:pPr>
      <w:r w:rsidRPr="00BE1BCD" w:rsidR="00FC5860">
        <w:t xml:space="preserve">C. </w:t>
      </w:r>
      <w:r>
        <w:rPr>
          <w:rFonts w:ascii="宋体" w:eastAsia="宋体" w:hAnsi="宋体" w:cs="宋体"/>
          <w:color w:val="auto"/>
        </w:rPr>
        <w:t>酸雨、全球变暖等生态环境问题会威胁生物多样性</w:t>
      </w:r>
    </w:p>
    <w:p>
      <w:pPr>
        <w:spacing w:line="360" w:lineRule="auto"/>
        <w:jc w:val="left"/>
        <w:textAlignment w:val="center"/>
        <w:rPr>
          <w:color w:val="000000"/>
        </w:rPr>
      </w:pPr>
      <w:r w:rsidRPr="00BE1BCD" w:rsidR="00FC5860">
        <w:t xml:space="preserve">D. </w:t>
      </w:r>
      <w:r>
        <w:rPr>
          <w:rFonts w:ascii="宋体" w:eastAsia="宋体" w:hAnsi="宋体" w:cs="宋体"/>
          <w:color w:val="auto"/>
        </w:rPr>
        <w:t>通过立法、宣传教育，让人们树立起保护生物多样性的意识</w:t>
      </w:r>
    </w:p>
    <w:p>
      <w:pPr>
        <w:spacing w:line="360" w:lineRule="auto"/>
        <w:jc w:val="both"/>
        <w:textAlignment w:val="center"/>
        <w:rPr>
          <w:color w:val="000000"/>
        </w:rPr>
      </w:pPr>
      <w:r>
        <w:rPr>
          <w:color w:val="000000"/>
        </w:rPr>
        <w:t xml:space="preserve">2. </w:t>
      </w:r>
      <w:r>
        <w:rPr>
          <w:rFonts w:ascii="宋体" w:eastAsia="宋体" w:hAnsi="宋体" w:cs="宋体"/>
          <w:color w:val="000000"/>
        </w:rPr>
        <w:t>野生型果蝇的复眼为椭圆形，当果蝇</w:t>
      </w:r>
      <w:r>
        <w:rPr>
          <w:rFonts w:ascii="Times New Roman" w:eastAsia="Times New Roman" w:hAnsi="Times New Roman" w:cs="Times New Roman"/>
          <w:color w:val="000000"/>
        </w:rPr>
        <w:t>X</w:t>
      </w:r>
      <w:r>
        <w:rPr>
          <w:rFonts w:ascii="宋体" w:eastAsia="宋体" w:hAnsi="宋体" w:cs="宋体"/>
          <w:color w:val="000000"/>
        </w:rPr>
        <w:t>染色体上的</w:t>
      </w:r>
      <w:r>
        <w:rPr>
          <w:rFonts w:ascii="Times New Roman" w:eastAsia="Times New Roman" w:hAnsi="Times New Roman" w:cs="Times New Roman"/>
          <w:color w:val="000000"/>
        </w:rPr>
        <w:t>16A</w:t>
      </w:r>
      <w:r>
        <w:rPr>
          <w:rFonts w:ascii="宋体" w:eastAsia="宋体" w:hAnsi="宋体" w:cs="宋体"/>
          <w:color w:val="000000"/>
        </w:rPr>
        <w:t>片段发生重复时，形成棒状的复眼（棒眼），如图所示。</w:t>
      </w:r>
    </w:p>
    <w:p>
      <w:pPr>
        <w:spacing w:line="360" w:lineRule="auto"/>
        <w:jc w:val="both"/>
        <w:textAlignment w:val="center"/>
        <w:rPr>
          <w:color w:val="000000"/>
        </w:rPr>
      </w:pPr>
      <w:r>
        <w:rPr>
          <w:color w:val="000000"/>
        </w:rPr>
        <w:drawing>
          <wp:inline>
            <wp:extent cx="4733925" cy="7524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4733925" cy="752475"/>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棒眼果蝇</w:t>
      </w:r>
      <w:r>
        <w:rPr>
          <w:rFonts w:ascii="Times New Roman" w:eastAsia="Times New Roman" w:hAnsi="Times New Roman" w:cs="Times New Roman"/>
          <w:color w:val="000000"/>
        </w:rPr>
        <w:t>X</w:t>
      </w:r>
      <w:r>
        <w:rPr>
          <w:rFonts w:ascii="宋体" w:eastAsia="宋体" w:hAnsi="宋体" w:cs="宋体"/>
          <w:color w:val="000000"/>
        </w:rPr>
        <w:t>染色体的这种变化属于（</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基因突变</w:t>
      </w:r>
      <w:r>
        <w:rPr>
          <w:color w:val="000000"/>
        </w:rPr>
        <w:tab/>
      </w:r>
      <w:r>
        <w:rPr>
          <w:color w:val="000000"/>
        </w:rPr>
        <w:t xml:space="preserve">B. </w:t>
      </w:r>
      <w:r>
        <w:rPr>
          <w:rFonts w:ascii="宋体" w:eastAsia="宋体" w:hAnsi="宋体" w:cs="宋体"/>
          <w:color w:val="000000"/>
        </w:rPr>
        <w:t>基因重组</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染色体结构变异</w:t>
      </w:r>
      <w:r>
        <w:rPr>
          <w:color w:val="000000"/>
        </w:rPr>
        <w:tab/>
      </w:r>
      <w:r>
        <w:rPr>
          <w:color w:val="000000"/>
        </w:rPr>
        <w:t xml:space="preserve">D. </w:t>
      </w:r>
      <w:r>
        <w:rPr>
          <w:rFonts w:ascii="宋体" w:eastAsia="宋体" w:hAnsi="宋体" w:cs="宋体"/>
          <w:color w:val="000000"/>
        </w:rPr>
        <w:t>染色体数目变异</w:t>
      </w:r>
    </w:p>
    <w:p>
      <w:pPr>
        <w:spacing w:line="360" w:lineRule="auto"/>
        <w:jc w:val="both"/>
        <w:textAlignment w:val="center"/>
        <w:rPr>
          <w:color w:val="000000"/>
        </w:rPr>
      </w:pPr>
      <w:r>
        <w:rPr>
          <w:color w:val="000000"/>
        </w:rPr>
        <w:t xml:space="preserve">3. </w:t>
      </w:r>
      <w:r>
        <w:rPr>
          <w:rFonts w:ascii="宋体" w:eastAsia="宋体" w:hAnsi="宋体" w:cs="宋体"/>
          <w:color w:val="000000"/>
        </w:rPr>
        <w:t>在酵母菌、植物、昆虫等不同生物类群中，</w:t>
      </w:r>
      <w:r>
        <w:rPr>
          <w:rFonts w:ascii="Times New Roman" w:eastAsia="Times New Roman" w:hAnsi="Times New Roman" w:cs="Times New Roman"/>
          <w:color w:val="000000"/>
        </w:rPr>
        <w:t>rDNA</w:t>
      </w:r>
      <w:r>
        <w:rPr>
          <w:rFonts w:ascii="宋体" w:eastAsia="宋体" w:hAnsi="宋体" w:cs="宋体"/>
          <w:color w:val="000000"/>
        </w:rPr>
        <w:t>（编码核糖体</w:t>
      </w:r>
      <w:r>
        <w:rPr>
          <w:rFonts w:ascii="Times New Roman" w:eastAsia="Times New Roman" w:hAnsi="Times New Roman" w:cs="Times New Roman"/>
          <w:color w:val="000000"/>
        </w:rPr>
        <w:t>RNA</w:t>
      </w:r>
      <w:r>
        <w:rPr>
          <w:rFonts w:ascii="宋体" w:eastAsia="宋体" w:hAnsi="宋体" w:cs="宋体"/>
          <w:color w:val="000000"/>
        </w:rPr>
        <w:t>的基因）的碱基序列大部分是相同的。这一事实为“这些不同生物类群具有共同祖先”的观点提供了（</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化石证据</w:t>
      </w:r>
      <w:r>
        <w:rPr>
          <w:color w:val="000000"/>
        </w:rPr>
        <w:tab/>
      </w:r>
      <w:r>
        <w:rPr>
          <w:color w:val="000000"/>
        </w:rPr>
        <w:t xml:space="preserve">B. </w:t>
      </w:r>
      <w:r>
        <w:rPr>
          <w:rFonts w:ascii="宋体" w:eastAsia="宋体" w:hAnsi="宋体" w:cs="宋体"/>
          <w:color w:val="000000"/>
        </w:rPr>
        <w:t>比较解剖学证据</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胚胎学证据</w:t>
      </w:r>
      <w:r>
        <w:rPr>
          <w:color w:val="000000"/>
        </w:rPr>
        <w:tab/>
      </w:r>
      <w:r>
        <w:rPr>
          <w:color w:val="000000"/>
        </w:rPr>
        <w:t xml:space="preserve">D. </w:t>
      </w:r>
      <w:r>
        <w:rPr>
          <w:rFonts w:ascii="宋体" w:eastAsia="宋体" w:hAnsi="宋体" w:cs="宋体"/>
          <w:color w:val="000000"/>
        </w:rPr>
        <w:t>分子水平证据</w:t>
      </w:r>
    </w:p>
    <w:p>
      <w:pPr>
        <w:spacing w:line="360" w:lineRule="auto"/>
        <w:jc w:val="both"/>
        <w:textAlignment w:val="center"/>
        <w:rPr>
          <w:color w:val="000000"/>
        </w:rPr>
      </w:pPr>
      <w:r>
        <w:rPr>
          <w:color w:val="000000"/>
        </w:rPr>
        <w:t xml:space="preserve">4. </w:t>
      </w:r>
      <w:r>
        <w:rPr>
          <w:rFonts w:ascii="宋体" w:eastAsia="宋体" w:hAnsi="宋体" w:cs="宋体"/>
          <w:color w:val="000000"/>
        </w:rPr>
        <w:t>同一个体的肝细胞和上皮细胞都会表达一些组织特异性的蛋白质。下列叙述错误的是（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肝细胞和上皮细胞没有相同的蛋白质</w:t>
      </w:r>
    </w:p>
    <w:p>
      <w:pPr>
        <w:spacing w:line="360" w:lineRule="auto"/>
        <w:jc w:val="left"/>
        <w:textAlignment w:val="center"/>
        <w:rPr>
          <w:color w:val="000000"/>
        </w:rPr>
      </w:pPr>
      <w:r>
        <w:rPr>
          <w:color w:val="000000"/>
        </w:rPr>
        <w:t xml:space="preserve">B. </w:t>
      </w:r>
      <w:r>
        <w:rPr>
          <w:rFonts w:ascii="宋体" w:eastAsia="宋体" w:hAnsi="宋体" w:cs="宋体"/>
          <w:color w:val="000000"/>
        </w:rPr>
        <w:t>肝细胞和上皮细胞所含遗传信息相同</w:t>
      </w:r>
    </w:p>
    <w:p>
      <w:pPr>
        <w:spacing w:line="360" w:lineRule="auto"/>
        <w:jc w:val="left"/>
        <w:textAlignment w:val="center"/>
        <w:rPr>
          <w:color w:val="000000"/>
        </w:rPr>
      </w:pPr>
      <w:r>
        <w:rPr>
          <w:color w:val="000000"/>
        </w:rPr>
        <w:t xml:space="preserve">C. </w:t>
      </w:r>
      <w:r>
        <w:rPr>
          <w:rFonts w:ascii="宋体" w:eastAsia="宋体" w:hAnsi="宋体" w:cs="宋体"/>
          <w:color w:val="000000"/>
        </w:rPr>
        <w:t>肝细胞的形成是细胞分裂、分化的结果</w:t>
      </w:r>
    </w:p>
    <w:p>
      <w:pPr>
        <w:spacing w:line="360" w:lineRule="auto"/>
        <w:jc w:val="left"/>
        <w:textAlignment w:val="center"/>
        <w:rPr>
          <w:color w:val="000000"/>
        </w:rPr>
      </w:pPr>
      <w:r>
        <w:rPr>
          <w:color w:val="000000"/>
        </w:rPr>
        <w:t xml:space="preserve">D. </w:t>
      </w:r>
      <w:r>
        <w:rPr>
          <w:rFonts w:ascii="宋体" w:eastAsia="宋体" w:hAnsi="宋体" w:cs="宋体"/>
          <w:color w:val="000000"/>
        </w:rPr>
        <w:t>上皮细胞</w:t>
      </w:r>
      <w:r>
        <w:rPr>
          <w:rFonts w:ascii="宋体" w:eastAsia="宋体" w:hAnsi="宋体" w:cs="宋体"/>
          <w:color w:val="000000"/>
          <w:position w:val="0"/>
        </w:rPr>
        <w:drawing>
          <wp:inline>
            <wp:extent cx="133350" cy="177800"/>
            <wp:docPr id="20035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58"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形成与基因选择性表达有关</w:t>
      </w:r>
    </w:p>
    <w:p>
      <w:pPr>
        <w:spacing w:line="360" w:lineRule="auto"/>
        <w:jc w:val="both"/>
        <w:textAlignment w:val="center"/>
        <w:rPr>
          <w:color w:val="000000"/>
        </w:rPr>
      </w:pPr>
      <w:r>
        <w:rPr>
          <w:color w:val="000000"/>
        </w:rPr>
        <w:t xml:space="preserve">5. </w:t>
      </w:r>
      <w:r>
        <w:rPr>
          <w:rFonts w:ascii="宋体" w:eastAsia="宋体" w:hAnsi="宋体" w:cs="宋体"/>
          <w:color w:val="000000"/>
        </w:rPr>
        <w:t>在自然界中，群落演替是普遍现象。下列现象</w:t>
      </w:r>
      <w:r>
        <w:rPr>
          <w:rFonts w:ascii="宋体" w:eastAsia="宋体" w:hAnsi="宋体" w:cs="宋体"/>
          <w:color w:val="000000"/>
          <w:em w:val="dot"/>
        </w:rPr>
        <w:t>不属于</w:t>
      </w:r>
      <w:r>
        <w:rPr>
          <w:rFonts w:ascii="宋体" w:eastAsia="宋体" w:hAnsi="宋体" w:cs="宋体"/>
          <w:color w:val="000000"/>
        </w:rPr>
        <w:t>群落演替的是（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裸岩上出现了地衣</w:t>
      </w:r>
      <w:r>
        <w:rPr>
          <w:color w:val="000000"/>
        </w:rPr>
        <w:tab/>
      </w:r>
      <w:r>
        <w:rPr>
          <w:color w:val="000000"/>
        </w:rPr>
        <w:t xml:space="preserve">B. </w:t>
      </w:r>
      <w:r>
        <w:rPr>
          <w:rFonts w:ascii="宋体" w:eastAsia="宋体" w:hAnsi="宋体" w:cs="宋体"/>
          <w:color w:val="000000"/>
        </w:rPr>
        <w:t>草本群落中出现成片灌木</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灌木群落中长出大量乔木</w:t>
      </w:r>
      <w:r>
        <w:rPr>
          <w:color w:val="000000"/>
        </w:rPr>
        <w:tab/>
      </w:r>
      <w:r>
        <w:rPr>
          <w:color w:val="000000"/>
        </w:rPr>
        <w:t xml:space="preserve">D. </w:t>
      </w:r>
      <w:r>
        <w:rPr>
          <w:rFonts w:ascii="宋体" w:eastAsia="宋体" w:hAnsi="宋体" w:cs="宋体"/>
          <w:color w:val="000000"/>
        </w:rPr>
        <w:t>常绿阔叶林中樟树明显长高</w:t>
      </w:r>
    </w:p>
    <w:p>
      <w:pPr>
        <w:spacing w:line="360" w:lineRule="auto"/>
        <w:jc w:val="both"/>
        <w:textAlignment w:val="center"/>
        <w:rPr>
          <w:color w:val="000000"/>
        </w:rPr>
      </w:pPr>
      <w:r>
        <w:rPr>
          <w:color w:val="000000"/>
        </w:rPr>
        <w:t xml:space="preserve">6. </w:t>
      </w:r>
      <w:r>
        <w:rPr>
          <w:rFonts w:ascii="宋体" w:eastAsia="宋体" w:hAnsi="宋体" w:cs="宋体"/>
          <w:color w:val="000000"/>
        </w:rPr>
        <w:t>细胞是生物体结构和生命活动的基本单位，也是一个开放的系统。下列叙述正确的是（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细胞可与周围环境交换物质，但不交换能量</w:t>
      </w:r>
    </w:p>
    <w:p>
      <w:pPr>
        <w:spacing w:line="360" w:lineRule="auto"/>
        <w:jc w:val="left"/>
        <w:textAlignment w:val="center"/>
        <w:rPr>
          <w:color w:val="000000"/>
        </w:rPr>
      </w:pPr>
      <w:r>
        <w:rPr>
          <w:color w:val="000000"/>
        </w:rPr>
        <w:t xml:space="preserve">B. </w:t>
      </w:r>
      <w:r>
        <w:rPr>
          <w:rFonts w:ascii="宋体" w:eastAsia="宋体" w:hAnsi="宋体" w:cs="宋体"/>
          <w:color w:val="000000"/>
        </w:rPr>
        <w:t>细胞可与周围环境交换能量，但不交换物质</w:t>
      </w:r>
    </w:p>
    <w:p>
      <w:pPr>
        <w:spacing w:line="360" w:lineRule="auto"/>
        <w:jc w:val="left"/>
        <w:textAlignment w:val="center"/>
        <w:rPr>
          <w:color w:val="000000"/>
        </w:rPr>
      </w:pPr>
      <w:r>
        <w:rPr>
          <w:color w:val="000000"/>
        </w:rPr>
        <w:t xml:space="preserve">C. </w:t>
      </w:r>
      <w:r>
        <w:rPr>
          <w:rFonts w:ascii="宋体" w:eastAsia="宋体" w:hAnsi="宋体" w:cs="宋体"/>
          <w:color w:val="000000"/>
        </w:rPr>
        <w:t>细胞可与周围环境交换物质，也可交换能量</w:t>
      </w:r>
    </w:p>
    <w:p>
      <w:pPr>
        <w:spacing w:line="360" w:lineRule="auto"/>
        <w:jc w:val="left"/>
        <w:textAlignment w:val="center"/>
        <w:rPr>
          <w:color w:val="000000"/>
        </w:rPr>
      </w:pPr>
      <w:r>
        <w:rPr>
          <w:color w:val="000000"/>
        </w:rPr>
        <w:t xml:space="preserve">D. </w:t>
      </w:r>
      <w:r>
        <w:rPr>
          <w:rFonts w:ascii="宋体" w:eastAsia="宋体" w:hAnsi="宋体" w:cs="宋体"/>
          <w:color w:val="000000"/>
        </w:rPr>
        <w:t>细胞不与周围环境交换能量，也不交换物质</w:t>
      </w:r>
    </w:p>
    <w:p>
      <w:pPr>
        <w:spacing w:line="360" w:lineRule="auto"/>
        <w:jc w:val="both"/>
        <w:textAlignment w:val="center"/>
        <w:rPr>
          <w:color w:val="000000"/>
        </w:rPr>
      </w:pPr>
      <w:r>
        <w:rPr>
          <w:color w:val="000000"/>
        </w:rPr>
        <w:t xml:space="preserve">7. </w:t>
      </w:r>
      <w:r>
        <w:rPr>
          <w:rFonts w:ascii="宋体" w:eastAsia="宋体" w:hAnsi="宋体" w:cs="宋体"/>
          <w:color w:val="000000"/>
        </w:rPr>
        <w:t>溶酶体内含有多种水解酶，是细胞内大分子物质水解的场所。机体休克时，相关细胞内的溶酶体膜稳定性下降，通透性增高，引发水解酶渗漏到胞质溶胶，造成细胞自溶与机体损伤。下列叙述</w:t>
      </w:r>
      <w:r>
        <w:rPr>
          <w:rFonts w:ascii="宋体" w:eastAsia="宋体" w:hAnsi="宋体" w:cs="宋体"/>
          <w:color w:val="000000"/>
          <w:em w:val="dot"/>
        </w:rPr>
        <w:t>错误</w:t>
      </w:r>
      <w:r>
        <w:rPr>
          <w:rFonts w:ascii="宋体" w:eastAsia="宋体" w:hAnsi="宋体" w:cs="宋体"/>
          <w:color w:val="000000"/>
        </w:rPr>
        <w:t>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溶酶体内的水解酶由核糖体合成</w:t>
      </w:r>
    </w:p>
    <w:p>
      <w:pPr>
        <w:spacing w:line="360" w:lineRule="auto"/>
        <w:jc w:val="left"/>
        <w:textAlignment w:val="center"/>
        <w:rPr>
          <w:color w:val="000000"/>
        </w:rPr>
      </w:pPr>
      <w:r>
        <w:rPr>
          <w:color w:val="000000"/>
        </w:rPr>
        <w:t xml:space="preserve">B. </w:t>
      </w:r>
      <w:r>
        <w:rPr>
          <w:rFonts w:ascii="宋体" w:eastAsia="宋体" w:hAnsi="宋体" w:cs="宋体"/>
          <w:color w:val="000000"/>
        </w:rPr>
        <w:t>溶酶体水解产生的物质可被再利用</w:t>
      </w:r>
    </w:p>
    <w:p>
      <w:pPr>
        <w:spacing w:line="360" w:lineRule="auto"/>
        <w:jc w:val="left"/>
        <w:textAlignment w:val="center"/>
        <w:rPr>
          <w:color w:val="000000"/>
        </w:rPr>
      </w:pPr>
      <w:r>
        <w:rPr>
          <w:color w:val="000000"/>
        </w:rPr>
        <w:t xml:space="preserve">C. </w:t>
      </w:r>
      <w:r>
        <w:rPr>
          <w:rFonts w:ascii="宋体" w:eastAsia="宋体" w:hAnsi="宋体" w:cs="宋体"/>
          <w:color w:val="000000"/>
        </w:rPr>
        <w:t>水解酶释放到胞质溶胶会全部失活</w:t>
      </w:r>
    </w:p>
    <w:p>
      <w:pPr>
        <w:spacing w:line="360" w:lineRule="auto"/>
        <w:jc w:val="left"/>
        <w:textAlignment w:val="center"/>
        <w:rPr>
          <w:color w:val="000000"/>
        </w:rPr>
      </w:pPr>
      <w:r>
        <w:rPr>
          <w:color w:val="000000"/>
        </w:rPr>
        <w:t xml:space="preserve">D. </w:t>
      </w:r>
      <w:r>
        <w:rPr>
          <w:rFonts w:ascii="宋体" w:eastAsia="宋体" w:hAnsi="宋体" w:cs="宋体"/>
          <w:color w:val="000000"/>
        </w:rPr>
        <w:t>休克时可用药物稳定溶酶体膜</w:t>
      </w:r>
    </w:p>
    <w:p>
      <w:pPr>
        <w:spacing w:line="360" w:lineRule="auto"/>
        <w:jc w:val="both"/>
        <w:textAlignment w:val="center"/>
        <w:rPr>
          <w:color w:val="000000"/>
        </w:rPr>
      </w:pPr>
      <w:r>
        <w:rPr>
          <w:color w:val="000000"/>
        </w:rPr>
        <w:t xml:space="preserve">8. </w:t>
      </w:r>
      <w:r>
        <w:rPr>
          <w:rFonts w:ascii="宋体" w:eastAsia="宋体" w:hAnsi="宋体" w:cs="宋体"/>
          <w:color w:val="000000"/>
        </w:rPr>
        <w:t>黄鳝从胚胎期到产卵期都是雌性，产卵过后变为雄性。研究人员对洞庭湖周边某水域捕获的</w:t>
      </w:r>
      <w:r>
        <w:rPr>
          <w:rFonts w:ascii="Times New Roman" w:eastAsia="Times New Roman" w:hAnsi="Times New Roman" w:cs="Times New Roman"/>
          <w:color w:val="000000"/>
        </w:rPr>
        <w:t>1178</w:t>
      </w:r>
      <w:r>
        <w:rPr>
          <w:rFonts w:ascii="宋体" w:eastAsia="宋体" w:hAnsi="宋体" w:cs="宋体"/>
          <w:color w:val="000000"/>
        </w:rPr>
        <w:t>尾野生黄鳝进行年龄及性别的鉴定，结果如下表。</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901"/>
        <w:gridCol w:w="1369"/>
        <w:gridCol w:w="691"/>
        <w:gridCol w:w="691"/>
        <w:gridCol w:w="1287"/>
        <w:gridCol w:w="691"/>
        <w:gridCol w:w="128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00"/>
        </w:trPr>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生长期</w:t>
            </w:r>
          </w:p>
        </w:tc>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体长（</w:t>
            </w:r>
            <w:r>
              <w:rPr>
                <w:rFonts w:ascii="Times New Roman" w:eastAsia="Times New Roman" w:hAnsi="Times New Roman" w:cs="Times New Roman"/>
                <w:color w:val="000000"/>
              </w:rPr>
              <w:t>cm</w:t>
            </w:r>
            <w:r>
              <w:rPr>
                <w:rFonts w:ascii="宋体" w:eastAsia="宋体" w:hAnsi="宋体" w:cs="宋体"/>
                <w:color w:val="000000"/>
              </w:rPr>
              <w:t>）</w:t>
            </w:r>
          </w:p>
        </w:tc>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尾数</w:t>
            </w: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雌性</w:t>
            </w: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雄性</w:t>
            </w:r>
          </w:p>
        </w:tc>
      </w:tr>
      <w:tr>
        <w:tblPrEx>
          <w:tblCellMar>
            <w:top w:w="120" w:type="dxa"/>
            <w:left w:w="120" w:type="dxa"/>
            <w:bottom w:w="120" w:type="dxa"/>
            <w:right w:w="120" w:type="dxa"/>
          </w:tblCellMar>
        </w:tblPrEx>
        <w:trPr>
          <w:cantSplit w:val="0"/>
          <w:trHeight w:val="330"/>
        </w:trPr>
        <w:tc>
          <w:tcPr>
            <w:vMerge/>
            <w:tcBorders>
              <w:top w:val="single" w:sz="6" w:space="0" w:color="000000"/>
              <w:left w:val="single" w:sz="6" w:space="0" w:color="000000"/>
              <w:bottom w:val="single" w:sz="6" w:space="0" w:color="000000"/>
              <w:right w:val="single" w:sz="6" w:space="0" w:color="000000"/>
            </w:tcBorders>
          </w:tcPr>
          <w:p>
            <w:pPr>
              <w:spacing w:line="360" w:lineRule="auto"/>
              <w:jc w:val="both"/>
              <w:textAlignment w:val="center"/>
              <w:rPr>
                <w:color w:val="000000"/>
              </w:rPr>
            </w:pPr>
          </w:p>
        </w:tc>
        <w:tc>
          <w:tcPr>
            <w:vMerge/>
            <w:tcBorders>
              <w:top w:val="single" w:sz="6" w:space="0" w:color="000000"/>
              <w:left w:val="single" w:sz="6" w:space="0" w:color="000000"/>
              <w:bottom w:val="single" w:sz="6" w:space="0" w:color="000000"/>
              <w:right w:val="single" w:sz="6" w:space="0" w:color="000000"/>
            </w:tcBorders>
          </w:tcPr>
          <w:p>
            <w:pPr>
              <w:spacing w:line="360" w:lineRule="auto"/>
              <w:jc w:val="both"/>
              <w:textAlignment w:val="center"/>
              <w:rPr>
                <w:color w:val="000000"/>
              </w:rPr>
            </w:pPr>
          </w:p>
        </w:tc>
        <w:tc>
          <w:tcPr>
            <w:vMerge/>
            <w:tcBorders>
              <w:top w:val="single" w:sz="6" w:space="0" w:color="000000"/>
              <w:left w:val="single" w:sz="6" w:space="0" w:color="000000"/>
              <w:bottom w:val="single" w:sz="6" w:space="0" w:color="000000"/>
              <w:right w:val="single" w:sz="6" w:space="0" w:color="000000"/>
            </w:tcBorders>
          </w:tcPr>
          <w:p>
            <w:pPr>
              <w:spacing w:line="360" w:lineRule="auto"/>
              <w:jc w:val="both"/>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尾数</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比例（</w:t>
            </w:r>
            <w:r>
              <w:rPr>
                <w:rFonts w:ascii="Times New Roman" w:eastAsia="Times New Roman" w:hAnsi="Times New Roman" w:cs="Times New Roman"/>
                <w:color w:val="000000"/>
              </w:rPr>
              <w:t>%</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尾数</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比例（</w:t>
            </w:r>
            <w:r>
              <w:rPr>
                <w:rFonts w:ascii="Times New Roman" w:eastAsia="Times New Roman" w:hAnsi="Times New Roman" w:cs="Times New Roman"/>
                <w:color w:val="000000"/>
              </w:rPr>
              <w:t>%</w:t>
            </w:r>
            <w:r>
              <w:rPr>
                <w:rFonts w:ascii="宋体" w:eastAsia="宋体" w:hAnsi="宋体" w:cs="宋体"/>
                <w:color w:val="000000"/>
              </w:rPr>
              <w:t>）</w:t>
            </w:r>
          </w:p>
        </w:tc>
      </w:tr>
      <w:tr>
        <w:tblPrEx>
          <w:tblCellMar>
            <w:top w:w="120" w:type="dxa"/>
            <w:left w:w="120" w:type="dxa"/>
            <w:bottom w:w="120" w:type="dxa"/>
            <w:right w:w="120" w:type="dxa"/>
          </w:tblCellMar>
        </w:tblPrEx>
        <w:trPr>
          <w:cantSplit w:val="0"/>
          <w:trHeight w:val="30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Ⅰ龄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656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633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96.5</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8</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1.2</w:t>
            </w:r>
          </w:p>
        </w:tc>
      </w:tr>
      <w:tr>
        <w:tblPrEx>
          <w:tblCellMar>
            <w:top w:w="120" w:type="dxa"/>
            <w:left w:w="120" w:type="dxa"/>
            <w:bottom w:w="120" w:type="dxa"/>
            <w:right w:w="120" w:type="dxa"/>
          </w:tblCellMar>
        </w:tblPrEx>
        <w:trPr>
          <w:cantSplit w:val="0"/>
          <w:trHeight w:val="31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Ⅱ龄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30.1~50.0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512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327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63.9</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116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22.7</w:t>
            </w:r>
          </w:p>
        </w:tc>
      </w:tr>
      <w:tr>
        <w:tblPrEx>
          <w:tblCellMar>
            <w:top w:w="120" w:type="dxa"/>
            <w:left w:w="120" w:type="dxa"/>
            <w:bottom w:w="120" w:type="dxa"/>
            <w:right w:w="120" w:type="dxa"/>
          </w:tblCellMar>
        </w:tblPrEx>
        <w:trPr>
          <w:cantSplit w:val="0"/>
          <w:trHeight w:val="31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Ⅲ龄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50.1~55.0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33.3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66.7</w:t>
            </w:r>
          </w:p>
        </w:tc>
      </w:tr>
      <w:tr>
        <w:tblPrEx>
          <w:tblCellMar>
            <w:top w:w="120" w:type="dxa"/>
            <w:left w:w="120" w:type="dxa"/>
            <w:bottom w:w="120" w:type="dxa"/>
            <w:right w:w="120" w:type="dxa"/>
          </w:tblCellMar>
        </w:tblPrEx>
        <w:trPr>
          <w:cantSplit w:val="0"/>
          <w:trHeight w:val="31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Ⅳ龄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≥55.1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100.0</w:t>
            </w:r>
          </w:p>
        </w:tc>
      </w:tr>
    </w:tbl>
    <w:p>
      <w:pPr>
        <w:spacing w:line="360" w:lineRule="auto"/>
        <w:jc w:val="both"/>
        <w:textAlignment w:val="center"/>
        <w:rPr>
          <w:color w:val="000000"/>
        </w:rPr>
      </w:pPr>
      <w:r>
        <w:rPr>
          <w:rFonts w:ascii="宋体" w:eastAsia="宋体" w:hAnsi="宋体" w:cs="宋体"/>
          <w:color w:val="000000"/>
        </w:rPr>
        <w:t>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该黄鳝种群的年龄结构为衰退型</w:t>
      </w:r>
    </w:p>
    <w:p>
      <w:pPr>
        <w:spacing w:line="360" w:lineRule="auto"/>
        <w:jc w:val="left"/>
        <w:textAlignment w:val="center"/>
        <w:rPr>
          <w:color w:val="000000"/>
        </w:rPr>
      </w:pPr>
      <w:r>
        <w:rPr>
          <w:color w:val="000000"/>
        </w:rPr>
        <w:t xml:space="preserve">B. </w:t>
      </w:r>
      <w:r>
        <w:rPr>
          <w:rFonts w:ascii="宋体" w:eastAsia="宋体" w:hAnsi="宋体" w:cs="宋体"/>
          <w:color w:val="000000"/>
        </w:rPr>
        <w:t>种群中雄黄鳝的平均年龄大于雌性</w:t>
      </w:r>
    </w:p>
    <w:p>
      <w:pPr>
        <w:spacing w:line="360" w:lineRule="auto"/>
        <w:jc w:val="left"/>
        <w:textAlignment w:val="center"/>
        <w:rPr>
          <w:color w:val="000000"/>
        </w:rPr>
      </w:pPr>
      <w:r>
        <w:rPr>
          <w:color w:val="000000"/>
        </w:rPr>
        <w:t xml:space="preserve">C. </w:t>
      </w:r>
      <w:r>
        <w:rPr>
          <w:rFonts w:ascii="宋体" w:eastAsia="宋体" w:hAnsi="宋体" w:cs="宋体"/>
          <w:color w:val="000000"/>
        </w:rPr>
        <w:t>随年龄增长雄黄鳝数量逐渐增加</w:t>
      </w:r>
    </w:p>
    <w:p>
      <w:pPr>
        <w:spacing w:line="360" w:lineRule="auto"/>
        <w:jc w:val="left"/>
        <w:textAlignment w:val="center"/>
        <w:rPr>
          <w:color w:val="000000"/>
        </w:rPr>
      </w:pPr>
      <w:r>
        <w:rPr>
          <w:color w:val="000000"/>
        </w:rPr>
        <w:t xml:space="preserve">D. </w:t>
      </w:r>
      <w:r>
        <w:rPr>
          <w:rFonts w:ascii="宋体" w:eastAsia="宋体" w:hAnsi="宋体" w:cs="宋体"/>
          <w:color w:val="000000"/>
        </w:rPr>
        <w:t>该黄鳝种群的雌雄比例约为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p>
    <w:p>
      <w:pPr>
        <w:spacing w:line="360" w:lineRule="auto"/>
        <w:jc w:val="both"/>
        <w:textAlignment w:val="center"/>
        <w:rPr>
          <w:color w:val="000000"/>
        </w:rPr>
      </w:pPr>
      <w:r>
        <w:rPr>
          <w:color w:val="000000"/>
        </w:rPr>
        <w:t xml:space="preserve">9. </w:t>
      </w:r>
      <w:r>
        <w:rPr>
          <w:rFonts w:ascii="宋体" w:eastAsia="宋体" w:hAnsi="宋体" w:cs="宋体"/>
          <w:color w:val="000000"/>
        </w:rPr>
        <w:t>下列关于双链</w:t>
      </w:r>
      <w:r>
        <w:rPr>
          <w:rFonts w:ascii="Times New Roman" w:eastAsia="Times New Roman" w:hAnsi="Times New Roman" w:cs="Times New Roman"/>
          <w:color w:val="000000"/>
        </w:rPr>
        <w:t>DNA</w:t>
      </w:r>
      <w:r>
        <w:rPr>
          <w:rFonts w:ascii="宋体" w:eastAsia="宋体" w:hAnsi="宋体" w:cs="宋体"/>
          <w:color w:val="000000"/>
        </w:rPr>
        <w:t>分子结构的叙述，正确的是（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磷酸与脱氧核糖交替连接构成了</w:t>
      </w:r>
      <w:r>
        <w:rPr>
          <w:rFonts w:ascii="Times New Roman" w:eastAsia="Times New Roman" w:hAnsi="Times New Roman" w:cs="Times New Roman"/>
          <w:color w:val="000000"/>
        </w:rPr>
        <w:t>DNA</w:t>
      </w:r>
      <w:r>
        <w:rPr>
          <w:rFonts w:ascii="宋体" w:eastAsia="宋体" w:hAnsi="宋体" w:cs="宋体"/>
          <w:color w:val="000000"/>
        </w:rPr>
        <w:t>的基本骨架</w:t>
      </w:r>
    </w:p>
    <w:p>
      <w:pPr>
        <w:spacing w:line="360" w:lineRule="auto"/>
        <w:jc w:val="left"/>
        <w:textAlignment w:val="center"/>
        <w:rPr>
          <w:color w:val="000000"/>
        </w:rPr>
      </w:pPr>
      <w:r>
        <w:rPr>
          <w:color w:val="000000"/>
        </w:rPr>
        <w:t xml:space="preserve">B. </w:t>
      </w:r>
      <w:r>
        <w:rPr>
          <w:rFonts w:ascii="宋体" w:eastAsia="宋体" w:hAnsi="宋体" w:cs="宋体"/>
          <w:color w:val="000000"/>
        </w:rPr>
        <w:t>双链</w:t>
      </w:r>
      <w:r>
        <w:rPr>
          <w:rFonts w:ascii="Times New Roman" w:eastAsia="Times New Roman" w:hAnsi="Times New Roman" w:cs="Times New Roman"/>
          <w:color w:val="000000"/>
        </w:rPr>
        <w:t>DNA</w:t>
      </w:r>
      <w:r>
        <w:rPr>
          <w:rFonts w:ascii="宋体" w:eastAsia="宋体" w:hAnsi="宋体" w:cs="宋体"/>
          <w:color w:val="000000"/>
        </w:rPr>
        <w:t>中</w:t>
      </w:r>
      <w:r>
        <w:rPr>
          <w:rFonts w:ascii="Times New Roman" w:eastAsia="Times New Roman" w:hAnsi="Times New Roman" w:cs="Times New Roman"/>
          <w:color w:val="000000"/>
        </w:rPr>
        <w:t>T</w:t>
      </w:r>
      <w:r>
        <w:rPr>
          <w:rFonts w:ascii="宋体" w:eastAsia="宋体" w:hAnsi="宋体" w:cs="宋体"/>
          <w:color w:val="000000"/>
        </w:rPr>
        <w:t>占比越高，</w:t>
      </w:r>
      <w:r>
        <w:rPr>
          <w:rFonts w:ascii="Times New Roman" w:eastAsia="Times New Roman" w:hAnsi="Times New Roman" w:cs="Times New Roman"/>
          <w:color w:val="000000"/>
        </w:rPr>
        <w:t>DNA</w:t>
      </w:r>
      <w:r>
        <w:rPr>
          <w:rFonts w:ascii="宋体" w:eastAsia="宋体" w:hAnsi="宋体" w:cs="宋体"/>
          <w:color w:val="000000"/>
        </w:rPr>
        <w:t>热变性温度越高</w:t>
      </w:r>
    </w:p>
    <w:p>
      <w:pPr>
        <w:spacing w:line="360" w:lineRule="auto"/>
        <w:jc w:val="left"/>
        <w:textAlignment w:val="center"/>
        <w:rPr>
          <w:color w:val="000000"/>
        </w:rPr>
      </w:pPr>
      <w:r>
        <w:rPr>
          <w:color w:val="000000"/>
        </w:rPr>
        <w:t xml:space="preserve">C. </w:t>
      </w:r>
      <w:r>
        <w:rPr>
          <w:rFonts w:ascii="宋体" w:eastAsia="宋体" w:hAnsi="宋体" w:cs="宋体"/>
          <w:color w:val="000000"/>
        </w:rPr>
        <w:t>两条链之间的氢键形成由</w:t>
      </w:r>
      <w:r>
        <w:rPr>
          <w:rFonts w:ascii="Times New Roman" w:eastAsia="Times New Roman" w:hAnsi="Times New Roman" w:cs="Times New Roman"/>
          <w:color w:val="000000"/>
        </w:rPr>
        <w:t>DNA</w:t>
      </w:r>
      <w:r>
        <w:rPr>
          <w:rFonts w:ascii="宋体" w:eastAsia="宋体" w:hAnsi="宋体" w:cs="宋体"/>
          <w:color w:val="000000"/>
        </w:rPr>
        <w:t>聚合酶催化</w:t>
      </w:r>
    </w:p>
    <w:p>
      <w:pPr>
        <w:spacing w:line="360" w:lineRule="auto"/>
        <w:jc w:val="left"/>
        <w:textAlignment w:val="center"/>
        <w:rPr>
          <w:color w:val="000000"/>
        </w:rPr>
      </w:pPr>
      <w:r>
        <w:rPr>
          <w:color w:val="000000"/>
        </w:rPr>
        <w:t xml:space="preserve">D. </w:t>
      </w:r>
      <w:r>
        <w:rPr>
          <w:rFonts w:ascii="宋体" w:eastAsia="宋体" w:hAnsi="宋体" w:cs="宋体"/>
          <w:color w:val="000000"/>
        </w:rPr>
        <w:t>若一条链的</w:t>
      </w:r>
      <w:r>
        <w:rPr>
          <w:rFonts w:ascii="Times New Roman" w:eastAsia="Times New Roman" w:hAnsi="Times New Roman" w:cs="Times New Roman"/>
          <w:color w:val="000000"/>
        </w:rPr>
        <w:t>G+C</w:t>
      </w:r>
      <w:r>
        <w:rPr>
          <w:rFonts w:ascii="宋体" w:eastAsia="宋体" w:hAnsi="宋体" w:cs="宋体"/>
          <w:color w:val="000000"/>
        </w:rPr>
        <w:t>占</w:t>
      </w:r>
      <w:r>
        <w:rPr>
          <w:rFonts w:ascii="Times New Roman" w:eastAsia="Times New Roman" w:hAnsi="Times New Roman" w:cs="Times New Roman"/>
          <w:color w:val="000000"/>
        </w:rPr>
        <w:t>47%</w:t>
      </w:r>
      <w:r>
        <w:rPr>
          <w:rFonts w:ascii="宋体" w:eastAsia="宋体" w:hAnsi="宋体" w:cs="宋体"/>
          <w:color w:val="000000"/>
        </w:rPr>
        <w:t>，则另一条链的</w:t>
      </w:r>
      <w:r>
        <w:rPr>
          <w:rFonts w:ascii="Times New Roman" w:eastAsia="Times New Roman" w:hAnsi="Times New Roman" w:cs="Times New Roman"/>
          <w:color w:val="000000"/>
        </w:rPr>
        <w:t>A+T</w:t>
      </w:r>
      <w:r>
        <w:rPr>
          <w:rFonts w:ascii="宋体" w:eastAsia="宋体" w:hAnsi="宋体" w:cs="宋体"/>
          <w:color w:val="000000"/>
        </w:rPr>
        <w:t>也占</w:t>
      </w:r>
      <w:r>
        <w:rPr>
          <w:rFonts w:ascii="Times New Roman" w:eastAsia="Times New Roman" w:hAnsi="Times New Roman" w:cs="Times New Roman"/>
          <w:color w:val="000000"/>
        </w:rPr>
        <w:t>47%</w:t>
      </w:r>
    </w:p>
    <w:p>
      <w:pPr>
        <w:spacing w:line="360" w:lineRule="auto"/>
        <w:jc w:val="both"/>
        <w:textAlignment w:val="center"/>
        <w:rPr>
          <w:color w:val="000000"/>
        </w:rPr>
      </w:pPr>
      <w:r>
        <w:rPr>
          <w:rFonts w:ascii="宋体" w:eastAsia="宋体" w:hAnsi="宋体" w:cs="宋体"/>
          <w:color w:val="000000"/>
        </w:rPr>
        <w:t>阅读下列材料，完成下面小题。</w:t>
      </w:r>
    </w:p>
    <w:p>
      <w:pPr>
        <w:spacing w:line="360" w:lineRule="auto"/>
        <w:jc w:val="both"/>
        <w:textAlignment w:val="center"/>
        <w:rPr>
          <w:color w:val="000000"/>
        </w:rPr>
      </w:pPr>
      <w:r>
        <w:rPr>
          <w:rFonts w:ascii="宋体" w:eastAsia="宋体" w:hAnsi="宋体" w:cs="宋体"/>
          <w:color w:val="000000"/>
        </w:rPr>
        <w:t>柿子具有较高的营养价值和药用价值。采用液体发酵法可酿制出醋香浓郁、酸味纯正的柿子醋，提高了柿子的经济价值。柿子醋的酿造工艺流程如图所示。</w:t>
      </w:r>
    </w:p>
    <w:p>
      <w:pPr>
        <w:spacing w:line="360" w:lineRule="auto"/>
        <w:jc w:val="both"/>
        <w:textAlignment w:val="center"/>
        <w:rPr>
          <w:color w:val="000000"/>
        </w:rPr>
      </w:pPr>
      <w:r>
        <w:rPr>
          <w:color w:val="000000"/>
        </w:rPr>
        <w:drawing>
          <wp:inline>
            <wp:extent cx="5238750" cy="536366"/>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5238750" cy="536366"/>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10. </w:t>
      </w:r>
      <w:r>
        <w:rPr>
          <w:rFonts w:ascii="宋体" w:eastAsia="宋体" w:hAnsi="宋体" w:cs="宋体"/>
          <w:color w:val="000000"/>
        </w:rPr>
        <w:t>下列关于酒精发酵和醋酸发酵的叙述，</w:t>
      </w:r>
      <w:r>
        <w:rPr>
          <w:rFonts w:ascii="宋体" w:eastAsia="宋体" w:hAnsi="宋体" w:cs="宋体"/>
          <w:color w:val="000000"/>
          <w:em w:val="dot"/>
        </w:rPr>
        <w:t>错误</w:t>
      </w:r>
      <w:r>
        <w:rPr>
          <w:rFonts w:ascii="宋体" w:eastAsia="宋体" w:hAnsi="宋体" w:cs="宋体"/>
          <w:color w:val="000000"/>
        </w:rPr>
        <w:t>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酒精发酵是吸能反应</w:t>
      </w:r>
      <w:r>
        <w:rPr>
          <w:color w:val="000000"/>
        </w:rPr>
        <w:tab/>
      </w:r>
      <w:r>
        <w:rPr>
          <w:color w:val="000000"/>
        </w:rPr>
        <w:t xml:space="preserve">B. </w:t>
      </w:r>
      <w:r>
        <w:rPr>
          <w:rFonts w:ascii="宋体" w:eastAsia="宋体" w:hAnsi="宋体" w:cs="宋体"/>
          <w:color w:val="000000"/>
        </w:rPr>
        <w:t>酒精发酵在无氧条件下进行</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醋酸发酵是放能反应</w:t>
      </w:r>
      <w:r>
        <w:rPr>
          <w:color w:val="000000"/>
        </w:rPr>
        <w:tab/>
      </w:r>
      <w:r>
        <w:rPr>
          <w:color w:val="000000"/>
        </w:rPr>
        <w:t xml:space="preserve">D. </w:t>
      </w:r>
      <w:r>
        <w:rPr>
          <w:rFonts w:ascii="宋体" w:eastAsia="宋体" w:hAnsi="宋体" w:cs="宋体"/>
          <w:color w:val="000000"/>
        </w:rPr>
        <w:t>醋酸发酵在有氧条件下进行</w:t>
      </w:r>
    </w:p>
    <w:p>
      <w:pPr>
        <w:spacing w:line="360" w:lineRule="auto"/>
        <w:jc w:val="left"/>
        <w:textAlignment w:val="center"/>
        <w:rPr>
          <w:color w:val="000000"/>
        </w:rPr>
      </w:pPr>
      <w:r>
        <w:rPr>
          <w:color w:val="000000"/>
        </w:rPr>
        <w:t xml:space="preserve">11. </w:t>
      </w:r>
      <w:r>
        <w:rPr>
          <w:rFonts w:ascii="宋体" w:eastAsia="宋体" w:hAnsi="宋体" w:cs="宋体"/>
          <w:color w:val="000000"/>
        </w:rPr>
        <w:t>下列关于柿子醋酿造过程的叙述，错误的是（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A</w:t>
      </w:r>
      <w:r>
        <w:rPr>
          <w:color w:val="000000"/>
          <w:position w:val="-22"/>
        </w:rPr>
        <w:drawing>
          <wp:inline>
            <wp:extent cx="31750" cy="88900"/>
            <wp:docPr id="20036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64" name=""/>
                    <pic:cNvPicPr>
                      <a:picLocks noChangeAspect="1"/>
                    </pic:cNvPicPr>
                  </pic:nvPicPr>
                  <pic:blipFill>
                    <a:blip xmlns:r="http://schemas.openxmlformats.org/officeDocument/2006/relationships" r:embed="rId9"/>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加酶榨汁环节加入果胶酶，有利于提高柿子汁产量</w:t>
      </w:r>
    </w:p>
    <w:p>
      <w:pPr>
        <w:spacing w:line="360" w:lineRule="auto"/>
        <w:jc w:val="left"/>
        <w:textAlignment w:val="center"/>
        <w:rPr>
          <w:color w:val="000000"/>
        </w:rPr>
      </w:pPr>
      <w:r>
        <w:rPr>
          <w:color w:val="000000"/>
        </w:rPr>
        <w:t xml:space="preserve">B. </w:t>
      </w:r>
      <w:r>
        <w:rPr>
          <w:rFonts w:ascii="宋体" w:eastAsia="宋体" w:hAnsi="宋体" w:cs="宋体"/>
          <w:color w:val="000000"/>
        </w:rPr>
        <w:t>酒精发酵前可对柿子汁进行杀菌，以利于酒精发酵</w:t>
      </w:r>
    </w:p>
    <w:p>
      <w:pPr>
        <w:spacing w:line="360" w:lineRule="auto"/>
        <w:jc w:val="left"/>
        <w:textAlignment w:val="center"/>
        <w:rPr>
          <w:color w:val="000000"/>
        </w:rPr>
      </w:pPr>
      <w:r>
        <w:rPr>
          <w:color w:val="000000"/>
        </w:rPr>
        <w:t xml:space="preserve">C. </w:t>
      </w:r>
      <w:r>
        <w:rPr>
          <w:rFonts w:ascii="宋体" w:eastAsia="宋体" w:hAnsi="宋体" w:cs="宋体"/>
          <w:color w:val="000000"/>
        </w:rPr>
        <w:t>若柿子酒的酒精度过高，应稀释后再用于醋酸发酵</w:t>
      </w:r>
    </w:p>
    <w:p>
      <w:pPr>
        <w:spacing w:line="360" w:lineRule="auto"/>
        <w:jc w:val="left"/>
        <w:textAlignment w:val="center"/>
        <w:rPr>
          <w:color w:val="000000"/>
        </w:rPr>
      </w:pPr>
      <w:r>
        <w:rPr>
          <w:color w:val="000000"/>
        </w:rPr>
        <w:t xml:space="preserve">D. </w:t>
      </w:r>
      <w:r>
        <w:rPr>
          <w:rFonts w:ascii="宋体" w:eastAsia="宋体" w:hAnsi="宋体" w:cs="宋体"/>
          <w:color w:val="000000"/>
        </w:rPr>
        <w:t>用不同品种和成熟度的柿子酿造的柿子醋风味相同</w:t>
      </w:r>
    </w:p>
    <w:p>
      <w:pPr>
        <w:spacing w:line="360" w:lineRule="auto"/>
        <w:jc w:val="both"/>
        <w:textAlignment w:val="center"/>
        <w:rPr>
          <w:color w:val="000000"/>
        </w:rPr>
      </w:pPr>
      <w:r>
        <w:rPr>
          <w:color w:val="000000"/>
        </w:rPr>
        <w:t xml:space="preserve">12. </w:t>
      </w:r>
      <w:r>
        <w:rPr>
          <w:rFonts w:ascii="宋体" w:eastAsia="宋体" w:hAnsi="宋体" w:cs="宋体"/>
          <w:color w:val="000000"/>
        </w:rPr>
        <w:t>血浆、组织液和淋巴等细胞外液共同构成人体细胞赖以生存的内环境。下列关于淋巴细胞分布的叙述，正确的是（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只存在于淋巴</w:t>
      </w:r>
      <w:r>
        <w:rPr>
          <w:color w:val="000000"/>
        </w:rPr>
        <w:tab/>
      </w:r>
      <w:r>
        <w:rPr>
          <w:color w:val="000000"/>
        </w:rPr>
        <w:t xml:space="preserve">B. </w:t>
      </w:r>
      <w:r>
        <w:rPr>
          <w:rFonts w:ascii="宋体" w:eastAsia="宋体" w:hAnsi="宋体" w:cs="宋体"/>
          <w:color w:val="000000"/>
        </w:rPr>
        <w:t>只存在于血浆和淋巴</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只存在于血浆和组织液</w:t>
      </w:r>
      <w:r>
        <w:rPr>
          <w:color w:val="000000"/>
        </w:rPr>
        <w:tab/>
      </w:r>
      <w:r>
        <w:rPr>
          <w:color w:val="000000"/>
        </w:rPr>
        <w:t xml:space="preserve">D. </w:t>
      </w:r>
      <w:r>
        <w:rPr>
          <w:rFonts w:ascii="宋体" w:eastAsia="宋体" w:hAnsi="宋体" w:cs="宋体"/>
          <w:color w:val="000000"/>
        </w:rPr>
        <w:t>存在于血浆、组织液和淋巴</w:t>
      </w:r>
    </w:p>
    <w:p>
      <w:pPr>
        <w:spacing w:line="360" w:lineRule="auto"/>
        <w:jc w:val="both"/>
        <w:textAlignment w:val="center"/>
        <w:rPr>
          <w:color w:val="000000"/>
        </w:rPr>
      </w:pPr>
      <w:r>
        <w:rPr>
          <w:color w:val="000000"/>
        </w:rPr>
        <w:t xml:space="preserve">13. </w:t>
      </w:r>
      <w:r>
        <w:rPr>
          <w:rFonts w:ascii="宋体" w:eastAsia="宋体" w:hAnsi="宋体" w:cs="宋体"/>
          <w:color w:val="000000"/>
        </w:rPr>
        <w:t>干旱胁迫下，植物体内脱落酸含量显著增加，赤霉素含量下降。下列叙述正确的是（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干旱胁迫下脱落酸含量上升，促进气孔开放</w:t>
      </w:r>
    </w:p>
    <w:p>
      <w:pPr>
        <w:spacing w:line="360" w:lineRule="auto"/>
        <w:jc w:val="left"/>
        <w:textAlignment w:val="center"/>
        <w:rPr>
          <w:color w:val="000000"/>
        </w:rPr>
      </w:pPr>
      <w:r>
        <w:rPr>
          <w:color w:val="000000"/>
        </w:rPr>
        <w:t xml:space="preserve">B. </w:t>
      </w:r>
      <w:r>
        <w:rPr>
          <w:rFonts w:ascii="宋体" w:eastAsia="宋体" w:hAnsi="宋体" w:cs="宋体"/>
          <w:color w:val="000000"/>
        </w:rPr>
        <w:t>干旱胁迫下植物含水量上升，增强抗旱能力</w:t>
      </w:r>
    </w:p>
    <w:p>
      <w:pPr>
        <w:spacing w:line="360" w:lineRule="auto"/>
        <w:jc w:val="left"/>
        <w:textAlignment w:val="center"/>
        <w:rPr>
          <w:color w:val="000000"/>
        </w:rPr>
      </w:pPr>
      <w:r>
        <w:rPr>
          <w:color w:val="000000"/>
        </w:rPr>
        <w:t xml:space="preserve">C. </w:t>
      </w:r>
      <w:r>
        <w:rPr>
          <w:rFonts w:ascii="宋体" w:eastAsia="宋体" w:hAnsi="宋体" w:cs="宋体"/>
          <w:color w:val="000000"/>
        </w:rPr>
        <w:t>干旱胁迫下，脱落酸受体缺失突变体较耐干旱</w:t>
      </w:r>
    </w:p>
    <w:p>
      <w:pPr>
        <w:spacing w:line="360" w:lineRule="auto"/>
        <w:jc w:val="left"/>
        <w:textAlignment w:val="center"/>
        <w:rPr>
          <w:color w:val="000000"/>
        </w:rPr>
      </w:pPr>
      <w:r>
        <w:rPr>
          <w:color w:val="000000"/>
        </w:rPr>
        <w:t xml:space="preserve">D. </w:t>
      </w:r>
      <w:r>
        <w:rPr>
          <w:rFonts w:ascii="宋体" w:eastAsia="宋体" w:hAnsi="宋体" w:cs="宋体"/>
          <w:color w:val="000000"/>
        </w:rPr>
        <w:t>干旱胁迫下，叶面喷施赤霉素不利于植物抗旱</w:t>
      </w:r>
    </w:p>
    <w:p>
      <w:pPr>
        <w:spacing w:line="360" w:lineRule="auto"/>
        <w:jc w:val="both"/>
        <w:textAlignment w:val="center"/>
        <w:rPr>
          <w:color w:val="000000"/>
        </w:rPr>
      </w:pPr>
      <w:r>
        <w:rPr>
          <w:color w:val="000000"/>
        </w:rPr>
        <w:t xml:space="preserve">14. </w:t>
      </w:r>
      <w:r>
        <w:rPr>
          <w:rFonts w:ascii="宋体" w:eastAsia="宋体" w:hAnsi="宋体" w:cs="宋体"/>
          <w:color w:val="000000"/>
        </w:rPr>
        <w:t>脲酶催化尿素水解，产生的氨可作为细菌的氮源。脲酶被去除镍后失去活性。下列叙述</w:t>
      </w:r>
      <w:r>
        <w:rPr>
          <w:rFonts w:ascii="宋体" w:eastAsia="宋体" w:hAnsi="宋体" w:cs="宋体"/>
          <w:color w:val="000000"/>
          <w:em w:val="dot"/>
        </w:rPr>
        <w:t>错误</w:t>
      </w:r>
      <w:r>
        <w:rPr>
          <w:rFonts w:ascii="宋体" w:eastAsia="宋体" w:hAnsi="宋体" w:cs="宋体"/>
          <w:color w:val="000000"/>
        </w:rPr>
        <w:t>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镍是组成脲酶的重要元素</w:t>
      </w:r>
    </w:p>
    <w:p>
      <w:pPr>
        <w:spacing w:line="360" w:lineRule="auto"/>
        <w:jc w:val="left"/>
        <w:textAlignment w:val="center"/>
        <w:rPr>
          <w:color w:val="000000"/>
        </w:rPr>
      </w:pPr>
      <w:r>
        <w:rPr>
          <w:color w:val="000000"/>
        </w:rPr>
        <w:t xml:space="preserve">B. </w:t>
      </w:r>
      <w:r>
        <w:rPr>
          <w:rFonts w:ascii="宋体" w:eastAsia="宋体" w:hAnsi="宋体" w:cs="宋体"/>
          <w:color w:val="000000"/>
        </w:rPr>
        <w:t>镍能提高尿素水解反应的活化能</w:t>
      </w:r>
    </w:p>
    <w:p>
      <w:pPr>
        <w:spacing w:line="360" w:lineRule="auto"/>
        <w:jc w:val="left"/>
        <w:textAlignment w:val="center"/>
        <w:rPr>
          <w:color w:val="000000"/>
        </w:rPr>
      </w:pPr>
      <w:r>
        <w:rPr>
          <w:color w:val="000000"/>
        </w:rPr>
        <w:t xml:space="preserve">C. </w:t>
      </w:r>
      <w:r>
        <w:rPr>
          <w:rFonts w:ascii="宋体" w:eastAsia="宋体" w:hAnsi="宋体" w:cs="宋体"/>
          <w:color w:val="000000"/>
        </w:rPr>
        <w:t>产脲酶细菌可在以</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Cl</w:t>
      </w:r>
      <w:r>
        <w:rPr>
          <w:rFonts w:ascii="宋体" w:eastAsia="宋体" w:hAnsi="宋体" w:cs="宋体"/>
          <w:color w:val="000000"/>
        </w:rPr>
        <w:t>为唯一氮源的培养基生长繁殖</w:t>
      </w:r>
    </w:p>
    <w:p>
      <w:pPr>
        <w:spacing w:line="360" w:lineRule="auto"/>
        <w:jc w:val="left"/>
        <w:textAlignment w:val="center"/>
        <w:rPr>
          <w:color w:val="000000"/>
        </w:rPr>
      </w:pPr>
      <w:r>
        <w:rPr>
          <w:color w:val="000000"/>
        </w:rPr>
        <w:t xml:space="preserve">D. </w:t>
      </w:r>
      <w:r>
        <w:rPr>
          <w:rFonts w:ascii="宋体" w:eastAsia="宋体" w:hAnsi="宋体" w:cs="宋体"/>
          <w:color w:val="000000"/>
        </w:rPr>
        <w:t>以尿素为唯一氮源的培养基可用于筛选产脲酶细菌</w:t>
      </w:r>
    </w:p>
    <w:p>
      <w:pPr>
        <w:spacing w:line="360" w:lineRule="auto"/>
        <w:jc w:val="both"/>
        <w:textAlignment w:val="center"/>
        <w:rPr>
          <w:color w:val="000000"/>
        </w:rPr>
      </w:pPr>
      <w:r>
        <w:rPr>
          <w:color w:val="000000"/>
        </w:rPr>
        <w:t xml:space="preserve">15. </w:t>
      </w:r>
      <w:r>
        <w:rPr>
          <w:rFonts w:ascii="宋体" w:eastAsia="宋体" w:hAnsi="宋体" w:cs="宋体"/>
          <w:color w:val="000000"/>
        </w:rPr>
        <w:t>植物细胞胞质溶胶中的</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0.25pt;height:15.75pt" o:oleicon="f" o:ole="">
            <v:imagedata r:id="rId10" o:title="eqId5e32ce4858ae65ea30b897874b8102f7"/>
          </v:shape>
          <o:OLEObject Type="Embed" ProgID="Equation.DSMT4" ShapeID="_x0000_i1025" DrawAspect="Content" ObjectID="_1" r:id="rId11"/>
        </w:object>
      </w:r>
      <w:r>
        <w:rPr>
          <w:rFonts w:ascii="宋体" w:eastAsia="宋体" w:hAnsi="宋体" w:cs="宋体"/>
          <w:color w:val="000000"/>
        </w:rPr>
        <w:t>、</w:t>
      </w:r>
      <w:r>
        <w:object>
          <v:shape id="_x0000_i1026" type="#_x0000_t75" alt="学科网(www.zxxk.com)--教育资源门户，提供试卷、教案、课件、论文、素材以及各类教学资源下载，还有大量而丰富的教学相关资讯！" style="width:26pt;height:19pt" o:oleicon="f" o:ole="">
            <v:imagedata r:id="rId12" o:title="eqId65c41754d5a6063c49f6ee429dc68065"/>
          </v:shape>
          <o:OLEObject Type="Embed" ProgID="Equation.DSMT4" ShapeID="_x0000_i1026" DrawAspect="Content" ObjectID="_2" r:id="rId13"/>
        </w:object>
      </w:r>
      <w:r>
        <w:rPr>
          <w:rFonts w:ascii="宋体" w:eastAsia="宋体" w:hAnsi="宋体" w:cs="宋体"/>
          <w:color w:val="000000"/>
        </w:rPr>
        <w:t>通过离子通道进入液泡，</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Ca</w:t>
      </w:r>
      <w:r>
        <w:rPr>
          <w:color w:val="000000"/>
          <w:vertAlign w:val="superscript"/>
        </w:rPr>
        <w:t>2+</w:t>
      </w:r>
      <w:r>
        <w:rPr>
          <w:rFonts w:ascii="宋体" w:eastAsia="宋体" w:hAnsi="宋体" w:cs="宋体"/>
          <w:color w:val="000000"/>
        </w:rPr>
        <w:t>逆浓度梯度转运到液泡，以调节细胞渗透压。白天光合作用合成的蔗糖可富集在液泡中，夜间这些蔗糖运到胞质溶胶。植物液泡中部分离子与蔗糖的转运机制如图所示。下列叙述</w:t>
      </w:r>
      <w:r>
        <w:rPr>
          <w:rFonts w:ascii="宋体" w:eastAsia="宋体" w:hAnsi="宋体" w:cs="宋体"/>
          <w:color w:val="000000"/>
          <w:em w:val="dot"/>
        </w:rPr>
        <w:t>错误</w:t>
      </w:r>
      <w:r>
        <w:rPr>
          <w:rFonts w:ascii="宋体" w:eastAsia="宋体" w:hAnsi="宋体" w:cs="宋体"/>
          <w:color w:val="000000"/>
        </w:rPr>
        <w:t>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3267075" cy="151447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4"/>
                    <a:stretch>
                      <a:fillRect/>
                    </a:stretch>
                  </pic:blipFill>
                  <pic:spPr>
                    <a:xfrm>
                      <a:off x="0" y="0"/>
                      <a:ext cx="3267075" cy="15144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液泡通过主动运输方式维持膜内外的</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浓度梯度</w:t>
      </w:r>
    </w:p>
    <w:p>
      <w:pPr>
        <w:spacing w:line="360" w:lineRule="auto"/>
        <w:jc w:val="left"/>
        <w:textAlignment w:val="center"/>
        <w:rPr>
          <w:color w:val="000000"/>
        </w:rPr>
      </w:pPr>
      <w:r>
        <w:rPr>
          <w:color w:val="000000"/>
        </w:rPr>
        <w:t xml:space="preserve">B. </w:t>
      </w:r>
      <w:r>
        <w:object>
          <v:shape id="_x0000_i1027" type="#_x0000_t75" alt="学科网(www.zxxk.com)--教育资源门户，提供试卷、教案、课件、论文、素材以及各类教学资源下载，还有大量而丰富的教学相关资讯！" style="width:20.25pt;height:15.75pt" o:oleicon="f" o:ole="">
            <v:imagedata r:id="rId10" o:title="eqId5e32ce4858ae65ea30b897874b8102f7"/>
          </v:shape>
          <o:OLEObject Type="Embed" ProgID="Equation.DSMT4" ShapeID="_x0000_i1027" DrawAspect="Content" ObjectID="_3" r:id="rId15"/>
        </w:object>
      </w:r>
      <w:r>
        <w:rPr>
          <w:rFonts w:ascii="宋体" w:eastAsia="宋体" w:hAnsi="宋体" w:cs="宋体"/>
          <w:color w:val="000000"/>
        </w:rPr>
        <w:t>、</w:t>
      </w:r>
      <w:r>
        <w:object>
          <v:shape id="_x0000_i1028" type="#_x0000_t75" alt="学科网(www.zxxk.com)--教育资源门户，提供试卷、教案、课件、论文、素材以及各类教学资源下载，还有大量而丰富的教学相关资讯！" style="width:26pt;height:19pt" o:oleicon="f" o:ole="">
            <v:imagedata r:id="rId12" o:title="eqId65c41754d5a6063c49f6ee429dc68065"/>
          </v:shape>
          <o:OLEObject Type="Embed" ProgID="Equation.DSMT4" ShapeID="_x0000_i1028" DrawAspect="Content" ObjectID="_4" r:id="rId16"/>
        </w:object>
      </w:r>
      <w:r>
        <w:rPr>
          <w:rFonts w:ascii="宋体" w:eastAsia="宋体" w:hAnsi="宋体" w:cs="宋体"/>
          <w:color w:val="000000"/>
        </w:rPr>
        <w:t>通过离子通道进入液泡不需要</w:t>
      </w:r>
      <w:r>
        <w:rPr>
          <w:rFonts w:ascii="Times New Roman" w:eastAsia="Times New Roman" w:hAnsi="Times New Roman" w:cs="Times New Roman"/>
          <w:color w:val="000000"/>
        </w:rPr>
        <w:t>ATP</w:t>
      </w:r>
      <w:r>
        <w:rPr>
          <w:rFonts w:ascii="宋体" w:eastAsia="宋体" w:hAnsi="宋体" w:cs="宋体"/>
          <w:color w:val="000000"/>
        </w:rPr>
        <w:t>直接供能</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Ca</w:t>
      </w:r>
      <w:r>
        <w:rPr>
          <w:color w:val="000000"/>
          <w:vertAlign w:val="superscript"/>
        </w:rPr>
        <w:t>2+</w:t>
      </w:r>
      <w:r>
        <w:rPr>
          <w:rFonts w:ascii="宋体" w:eastAsia="宋体" w:hAnsi="宋体" w:cs="宋体"/>
          <w:color w:val="000000"/>
        </w:rPr>
        <w:t>进入液泡需要载体蛋白协助不需要消耗能量</w:t>
      </w:r>
    </w:p>
    <w:p>
      <w:pPr>
        <w:spacing w:line="360" w:lineRule="auto"/>
        <w:jc w:val="left"/>
        <w:textAlignment w:val="center"/>
        <w:rPr>
          <w:color w:val="000000"/>
        </w:rPr>
      </w:pPr>
      <w:r>
        <w:rPr>
          <w:color w:val="000000"/>
        </w:rPr>
        <w:t xml:space="preserve">D. </w:t>
      </w:r>
      <w:r>
        <w:rPr>
          <w:rFonts w:ascii="宋体" w:eastAsia="宋体" w:hAnsi="宋体" w:cs="宋体"/>
          <w:color w:val="000000"/>
        </w:rPr>
        <w:t>白天液泡富集蔗糖有利于光合作用的持续进行</w:t>
      </w:r>
    </w:p>
    <w:p>
      <w:pPr>
        <w:spacing w:line="360" w:lineRule="auto"/>
        <w:jc w:val="both"/>
        <w:textAlignment w:val="center"/>
        <w:rPr>
          <w:color w:val="000000"/>
        </w:rPr>
      </w:pPr>
      <w:r>
        <w:rPr>
          <w:color w:val="000000"/>
        </w:rPr>
        <w:t xml:space="preserve">16. </w:t>
      </w:r>
      <w:r>
        <w:rPr>
          <w:rFonts w:ascii="宋体" w:eastAsia="宋体" w:hAnsi="宋体" w:cs="宋体"/>
          <w:color w:val="000000"/>
        </w:rPr>
        <w:t>以枪乌贼的巨大神经纤维为材料，研究了静息状态和兴奋过程中，</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的内向流量与外向流量，结果如图所示。外向流量指经通道外流的离子量，内向流量指经通道内流的离子量。</w:t>
      </w:r>
    </w:p>
    <w:p>
      <w:pPr>
        <w:spacing w:line="360" w:lineRule="auto"/>
        <w:jc w:val="both"/>
        <w:textAlignment w:val="center"/>
        <w:rPr>
          <w:color w:val="000000"/>
        </w:rPr>
      </w:pPr>
      <w:r>
        <w:rPr>
          <w:color w:val="000000"/>
        </w:rPr>
        <w:drawing>
          <wp:inline>
            <wp:extent cx="4886325" cy="13144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7"/>
                    <a:stretch>
                      <a:fillRect/>
                    </a:stretch>
                  </pic:blipFill>
                  <pic:spPr>
                    <a:xfrm>
                      <a:off x="0" y="0"/>
                      <a:ext cx="4886325" cy="1314450"/>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兴奋过程中，</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外向流量大于内向流量</w:t>
      </w:r>
    </w:p>
    <w:p>
      <w:pPr>
        <w:spacing w:line="360" w:lineRule="auto"/>
        <w:jc w:val="left"/>
        <w:textAlignment w:val="center"/>
        <w:rPr>
          <w:color w:val="000000"/>
        </w:rPr>
      </w:pPr>
      <w:r>
        <w:rPr>
          <w:color w:val="000000"/>
        </w:rPr>
        <w:t xml:space="preserve">B. </w:t>
      </w:r>
      <w:r>
        <w:rPr>
          <w:rFonts w:ascii="宋体" w:eastAsia="宋体" w:hAnsi="宋体" w:cs="宋体"/>
          <w:color w:val="000000"/>
        </w:rPr>
        <w:t>兴奋过程中，</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内向流量小于外向流量</w:t>
      </w:r>
    </w:p>
    <w:p>
      <w:pPr>
        <w:spacing w:line="360" w:lineRule="auto"/>
        <w:jc w:val="left"/>
        <w:textAlignment w:val="center"/>
        <w:rPr>
          <w:color w:val="000000"/>
        </w:rPr>
      </w:pPr>
      <w:r>
        <w:rPr>
          <w:color w:val="000000"/>
        </w:rPr>
        <w:t xml:space="preserve">C. </w:t>
      </w:r>
      <w:r>
        <w:rPr>
          <w:rFonts w:ascii="宋体" w:eastAsia="宋体" w:hAnsi="宋体" w:cs="宋体"/>
          <w:color w:val="000000"/>
        </w:rPr>
        <w:t>静息状态时，</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外向流量小于内向流量</w:t>
      </w:r>
    </w:p>
    <w:p>
      <w:pPr>
        <w:spacing w:line="360" w:lineRule="auto"/>
        <w:jc w:val="left"/>
        <w:textAlignment w:val="center"/>
        <w:rPr>
          <w:color w:val="000000"/>
        </w:rPr>
      </w:pPr>
      <w:r>
        <w:rPr>
          <w:color w:val="000000"/>
        </w:rPr>
        <w:t>D</w:t>
      </w:r>
      <w:r>
        <w:rPr>
          <w:color w:val="000000"/>
          <w:position w:val="-22"/>
        </w:rPr>
        <w:drawing>
          <wp:inline>
            <wp:extent cx="31750" cy="88900"/>
            <wp:docPr id="20036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62" name=""/>
                    <pic:cNvPicPr>
                      <a:picLocks noChangeAspect="1"/>
                    </pic:cNvPicPr>
                  </pic:nvPicPr>
                  <pic:blipFill>
                    <a:blip xmlns:r="http://schemas.openxmlformats.org/officeDocument/2006/relationships" r:embed="rId9"/>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静息状态时，</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外向流量大于内向流量</w:t>
      </w:r>
    </w:p>
    <w:p>
      <w:pPr>
        <w:spacing w:line="360" w:lineRule="auto"/>
        <w:jc w:val="both"/>
        <w:textAlignment w:val="center"/>
        <w:rPr>
          <w:color w:val="000000"/>
        </w:rPr>
      </w:pPr>
      <w:r>
        <w:rPr>
          <w:color w:val="000000"/>
        </w:rPr>
        <w:t xml:space="preserve">17. </w:t>
      </w:r>
      <w:r>
        <w:rPr>
          <w:rFonts w:ascii="宋体" w:eastAsia="宋体" w:hAnsi="宋体" w:cs="宋体"/>
          <w:color w:val="000000"/>
        </w:rPr>
        <w:t>某昆虫的翅型有正常翅和裂翅，体色有灰体和黄体，控制翅型和体色的两对等位基因独立遗传，且均不位于</w:t>
      </w:r>
      <w:r>
        <w:rPr>
          <w:rFonts w:ascii="Times New Roman" w:eastAsia="Times New Roman" w:hAnsi="Times New Roman" w:cs="Times New Roman"/>
          <w:color w:val="000000"/>
        </w:rPr>
        <w:t>Y</w:t>
      </w:r>
      <w:r>
        <w:rPr>
          <w:rFonts w:ascii="宋体" w:eastAsia="宋体" w:hAnsi="宋体" w:cs="宋体"/>
          <w:color w:val="000000"/>
        </w:rPr>
        <w:t>染色体上。研究人员选取一只裂翅黄体雌虫与一只裂翅灰体雄虫杂交，</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表型及比例为裂翅灰体雌虫：裂翅黄体雄虫∶正常翅灰体雌虫∶正常翅黄体雄虫</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。让全部</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相同翅型的个体自由交配，</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2</w:t>
      </w:r>
      <w:r>
        <w:rPr>
          <w:rFonts w:ascii="宋体" w:eastAsia="宋体" w:hAnsi="宋体" w:cs="宋体"/>
          <w:color w:val="000000"/>
        </w:rPr>
        <w:t>中裂翅黄体雄虫占</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2</w:t>
      </w:r>
      <w:r>
        <w:rPr>
          <w:rFonts w:ascii="宋体" w:eastAsia="宋体" w:hAnsi="宋体" w:cs="宋体"/>
          <w:color w:val="000000"/>
        </w:rPr>
        <w:t>总数的（</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1/12</w:t>
      </w:r>
      <w:r>
        <w:rPr>
          <w:color w:val="000000"/>
        </w:rPr>
        <w:tab/>
      </w:r>
      <w:r>
        <w:rPr>
          <w:color w:val="000000"/>
        </w:rPr>
        <w:t xml:space="preserve">B. </w:t>
      </w:r>
      <w:r>
        <w:rPr>
          <w:rFonts w:ascii="Times New Roman" w:eastAsia="Times New Roman" w:hAnsi="Times New Roman" w:cs="Times New Roman"/>
          <w:color w:val="000000"/>
        </w:rPr>
        <w:t>1/10</w:t>
      </w:r>
      <w:r>
        <w:rPr>
          <w:color w:val="000000"/>
        </w:rPr>
        <w:tab/>
      </w:r>
      <w:r>
        <w:rPr>
          <w:color w:val="000000"/>
        </w:rPr>
        <w:t xml:space="preserve">C. </w:t>
      </w:r>
      <w:r>
        <w:rPr>
          <w:rFonts w:ascii="Times New Roman" w:eastAsia="Times New Roman" w:hAnsi="Times New Roman" w:cs="Times New Roman"/>
          <w:color w:val="000000"/>
        </w:rPr>
        <w:t>1/8</w:t>
      </w:r>
      <w:r>
        <w:rPr>
          <w:color w:val="000000"/>
        </w:rPr>
        <w:tab/>
      </w:r>
      <w:r>
        <w:rPr>
          <w:color w:val="000000"/>
        </w:rPr>
        <w:t xml:space="preserve">D. </w:t>
      </w:r>
      <w:r>
        <w:rPr>
          <w:rFonts w:ascii="Times New Roman" w:eastAsia="Times New Roman" w:hAnsi="Times New Roman" w:cs="Times New Roman"/>
          <w:color w:val="000000"/>
        </w:rPr>
        <w:t>1/6</w:t>
      </w:r>
    </w:p>
    <w:p>
      <w:pPr>
        <w:spacing w:line="360" w:lineRule="auto"/>
        <w:jc w:val="both"/>
        <w:textAlignment w:val="center"/>
        <w:rPr>
          <w:color w:val="000000"/>
        </w:rPr>
      </w:pPr>
      <w:r>
        <w:rPr>
          <w:color w:val="000000"/>
        </w:rPr>
        <w:t xml:space="preserve">18. </w:t>
      </w:r>
      <w:r>
        <w:rPr>
          <w:rFonts w:ascii="宋体" w:eastAsia="宋体" w:hAnsi="宋体" w:cs="宋体"/>
          <w:color w:val="000000"/>
        </w:rPr>
        <w:t>某二倍体动物（</w:t>
      </w:r>
      <w:r>
        <w:rPr>
          <w:rFonts w:ascii="Times New Roman" w:eastAsia="Times New Roman" w:hAnsi="Times New Roman" w:cs="Times New Roman"/>
          <w:color w:val="000000"/>
        </w:rPr>
        <w:t>2n=4</w:t>
      </w:r>
      <w:r>
        <w:rPr>
          <w:rFonts w:ascii="宋体" w:eastAsia="宋体" w:hAnsi="宋体" w:cs="宋体"/>
          <w:color w:val="000000"/>
        </w:rPr>
        <w:t>）精原细胞</w:t>
      </w:r>
      <w:r>
        <w:rPr>
          <w:rFonts w:ascii="Times New Roman" w:eastAsia="Times New Roman" w:hAnsi="Times New Roman" w:cs="Times New Roman"/>
          <w:color w:val="000000"/>
        </w:rPr>
        <w:t>DNA</w:t>
      </w:r>
      <w:r>
        <w:rPr>
          <w:rFonts w:ascii="宋体" w:eastAsia="宋体" w:hAnsi="宋体" w:cs="宋体"/>
          <w:color w:val="000000"/>
        </w:rPr>
        <w:t>中的</w:t>
      </w:r>
      <w:r>
        <w:rPr>
          <w:rFonts w:ascii="Times New Roman" w:eastAsia="Times New Roman" w:hAnsi="Times New Roman" w:cs="Times New Roman"/>
          <w:color w:val="000000"/>
        </w:rPr>
        <w:t>P</w:t>
      </w:r>
      <w:r>
        <w:rPr>
          <w:rFonts w:ascii="宋体" w:eastAsia="宋体" w:hAnsi="宋体" w:cs="宋体"/>
          <w:color w:val="000000"/>
        </w:rPr>
        <w:t>均为</w:t>
      </w:r>
      <w:r>
        <w:rPr>
          <w:rFonts w:ascii="Times New Roman" w:eastAsia="Times New Roman" w:hAnsi="Times New Roman" w:cs="Times New Roman"/>
          <w:color w:val="000000"/>
          <w:vertAlign w:val="superscript"/>
        </w:rPr>
        <w:t>32</w:t>
      </w:r>
      <w:r>
        <w:rPr>
          <w:rFonts w:ascii="Times New Roman" w:eastAsia="Times New Roman" w:hAnsi="Times New Roman" w:cs="Times New Roman"/>
          <w:color w:val="000000"/>
        </w:rPr>
        <w:t>P</w:t>
      </w:r>
      <w:r>
        <w:rPr>
          <w:rFonts w:ascii="宋体" w:eastAsia="宋体" w:hAnsi="宋体" w:cs="宋体"/>
          <w:color w:val="000000"/>
        </w:rPr>
        <w:t>，精原细胞在不含</w:t>
      </w:r>
      <w:r>
        <w:rPr>
          <w:rFonts w:ascii="Times New Roman" w:eastAsia="Times New Roman" w:hAnsi="Times New Roman" w:cs="Times New Roman"/>
          <w:color w:val="000000"/>
          <w:vertAlign w:val="superscript"/>
        </w:rPr>
        <w:t>32</w:t>
      </w:r>
      <w:r>
        <w:rPr>
          <w:rFonts w:ascii="Times New Roman" w:eastAsia="Times New Roman" w:hAnsi="Times New Roman" w:cs="Times New Roman"/>
          <w:color w:val="000000"/>
        </w:rPr>
        <w:t>P</w:t>
      </w:r>
      <w:r>
        <w:rPr>
          <w:rFonts w:ascii="宋体" w:eastAsia="宋体" w:hAnsi="宋体" w:cs="宋体"/>
          <w:color w:val="000000"/>
        </w:rPr>
        <w:t>的培养液中培养，其中</w:t>
      </w:r>
      <w:r>
        <w:rPr>
          <w:rFonts w:ascii="Times New Roman" w:eastAsia="Times New Roman" w:hAnsi="Times New Roman" w:cs="Times New Roman"/>
          <w:color w:val="000000"/>
        </w:rPr>
        <w:t>1</w:t>
      </w:r>
      <w:r>
        <w:rPr>
          <w:rFonts w:ascii="宋体" w:eastAsia="宋体" w:hAnsi="宋体" w:cs="宋体"/>
          <w:color w:val="000000"/>
        </w:rPr>
        <w:t>个精原细胞进行一次有丝分裂和减数第一次分裂后，产生甲</w:t>
      </w:r>
      <w:r>
        <w:rPr>
          <w:rFonts w:ascii="Times New Roman" w:eastAsia="Times New Roman" w:hAnsi="Times New Roman" w:cs="Times New Roman"/>
          <w:color w:val="000000"/>
        </w:rPr>
        <w:t>~</w:t>
      </w:r>
      <w:r>
        <w:rPr>
          <w:rFonts w:ascii="宋体" w:eastAsia="宋体" w:hAnsi="宋体" w:cs="宋体"/>
          <w:color w:val="000000"/>
        </w:rPr>
        <w:t>丁</w:t>
      </w:r>
      <w:r>
        <w:rPr>
          <w:rFonts w:ascii="Times New Roman" w:eastAsia="Times New Roman" w:hAnsi="Times New Roman" w:cs="Times New Roman"/>
          <w:color w:val="000000"/>
        </w:rPr>
        <w:t>4</w:t>
      </w:r>
      <w:r>
        <w:rPr>
          <w:rFonts w:ascii="宋体" w:eastAsia="宋体" w:hAnsi="宋体" w:cs="宋体"/>
          <w:color w:val="000000"/>
        </w:rPr>
        <w:t>个细胞。这些细胞的染色体和染色单体情况如下图所示。</w:t>
      </w:r>
    </w:p>
    <w:p>
      <w:pPr>
        <w:spacing w:line="360" w:lineRule="auto"/>
        <w:jc w:val="both"/>
        <w:textAlignment w:val="center"/>
        <w:rPr>
          <w:color w:val="000000"/>
        </w:rPr>
      </w:pPr>
      <w:r>
        <w:rPr>
          <w:color w:val="000000"/>
        </w:rPr>
        <w:drawing>
          <wp:inline>
            <wp:extent cx="5019675" cy="13049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8"/>
                    <a:stretch>
                      <a:fillRect/>
                    </a:stretch>
                  </pic:blipFill>
                  <pic:spPr>
                    <a:xfrm>
                      <a:off x="0" y="0"/>
                      <a:ext cx="5019675" cy="130492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不考虑染色体变异的情况下，下列叙述正确的是（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该精原细胞经历了</w:t>
      </w:r>
      <w:r>
        <w:rPr>
          <w:rFonts w:ascii="Times New Roman" w:eastAsia="Times New Roman" w:hAnsi="Times New Roman" w:cs="Times New Roman"/>
          <w:color w:val="000000"/>
        </w:rPr>
        <w:t>2</w:t>
      </w:r>
      <w:r>
        <w:rPr>
          <w:rFonts w:ascii="宋体" w:eastAsia="宋体" w:hAnsi="宋体" w:cs="宋体"/>
          <w:color w:val="000000"/>
        </w:rPr>
        <w:t>次</w:t>
      </w:r>
      <w:r>
        <w:rPr>
          <w:rFonts w:ascii="Times New Roman" w:eastAsia="Times New Roman" w:hAnsi="Times New Roman" w:cs="Times New Roman"/>
          <w:color w:val="000000"/>
        </w:rPr>
        <w:t>DNA</w:t>
      </w:r>
      <w:r>
        <w:rPr>
          <w:rFonts w:ascii="宋体" w:eastAsia="宋体" w:hAnsi="宋体" w:cs="宋体"/>
          <w:color w:val="000000"/>
        </w:rPr>
        <w:t>复制和</w:t>
      </w:r>
      <w:r>
        <w:rPr>
          <w:rFonts w:ascii="Times New Roman" w:eastAsia="Times New Roman" w:hAnsi="Times New Roman" w:cs="Times New Roman"/>
          <w:color w:val="000000"/>
        </w:rPr>
        <w:t>2</w:t>
      </w:r>
      <w:r>
        <w:rPr>
          <w:rFonts w:ascii="宋体" w:eastAsia="宋体" w:hAnsi="宋体" w:cs="宋体"/>
          <w:color w:val="000000"/>
        </w:rPr>
        <w:t>次着丝粒分裂</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4</w:t>
      </w:r>
      <w:r>
        <w:rPr>
          <w:rFonts w:ascii="宋体" w:eastAsia="宋体" w:hAnsi="宋体" w:cs="宋体"/>
          <w:color w:val="000000"/>
        </w:rPr>
        <w:t>个细胞均处于减数第二次分裂前期，且均含有一个染色体组</w:t>
      </w:r>
    </w:p>
    <w:p>
      <w:pPr>
        <w:spacing w:line="360" w:lineRule="auto"/>
        <w:jc w:val="left"/>
        <w:textAlignment w:val="center"/>
        <w:rPr>
          <w:color w:val="000000"/>
        </w:rPr>
      </w:pPr>
      <w:r>
        <w:rPr>
          <w:color w:val="000000"/>
        </w:rPr>
        <w:t xml:space="preserve">C. </w:t>
      </w:r>
      <w:r>
        <w:rPr>
          <w:rFonts w:ascii="宋体" w:eastAsia="宋体" w:hAnsi="宋体" w:cs="宋体"/>
          <w:color w:val="000000"/>
        </w:rPr>
        <w:t>形成细胞乙</w:t>
      </w:r>
      <w:r>
        <w:rPr>
          <w:rFonts w:ascii="宋体" w:eastAsia="宋体" w:hAnsi="宋体" w:cs="宋体"/>
          <w:color w:val="000000"/>
          <w:position w:val="0"/>
        </w:rPr>
        <w:drawing>
          <wp:inline>
            <wp:extent cx="133350" cy="177800"/>
            <wp:docPr id="20036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66"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过程发生了同源染色体的配对和交叉互换</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4</w:t>
      </w:r>
      <w:r>
        <w:rPr>
          <w:rFonts w:ascii="宋体" w:eastAsia="宋体" w:hAnsi="宋体" w:cs="宋体"/>
          <w:color w:val="000000"/>
        </w:rPr>
        <w:t>个细胞完成分裂形成</w:t>
      </w:r>
      <w:r>
        <w:rPr>
          <w:rFonts w:ascii="Times New Roman" w:eastAsia="Times New Roman" w:hAnsi="Times New Roman" w:cs="Times New Roman"/>
          <w:color w:val="000000"/>
        </w:rPr>
        <w:t>8</w:t>
      </w:r>
      <w:r>
        <w:rPr>
          <w:rFonts w:ascii="宋体" w:eastAsia="宋体" w:hAnsi="宋体" w:cs="宋体"/>
          <w:color w:val="000000"/>
        </w:rPr>
        <w:t>个细胞，可能有</w:t>
      </w:r>
      <w:r>
        <w:rPr>
          <w:rFonts w:ascii="Times New Roman" w:eastAsia="Times New Roman" w:hAnsi="Times New Roman" w:cs="Times New Roman"/>
          <w:color w:val="000000"/>
        </w:rPr>
        <w:t>4</w:t>
      </w:r>
      <w:r>
        <w:rPr>
          <w:rFonts w:ascii="宋体" w:eastAsia="宋体" w:hAnsi="宋体" w:cs="宋体"/>
          <w:color w:val="000000"/>
        </w:rPr>
        <w:t>个细胞不含</w:t>
      </w:r>
      <w:r>
        <w:rPr>
          <w:rFonts w:ascii="Times New Roman" w:eastAsia="Times New Roman" w:hAnsi="Times New Roman" w:cs="Times New Roman"/>
          <w:color w:val="000000"/>
          <w:vertAlign w:val="superscript"/>
        </w:rPr>
        <w:t>32</w:t>
      </w:r>
      <w:r>
        <w:rPr>
          <w:rFonts w:ascii="Times New Roman" w:eastAsia="Times New Roman" w:hAnsi="Times New Roman" w:cs="Times New Roman"/>
          <w:color w:val="000000"/>
        </w:rPr>
        <w:t>P</w:t>
      </w:r>
    </w:p>
    <w:p>
      <w:pPr>
        <w:spacing w:line="360" w:lineRule="auto"/>
        <w:jc w:val="both"/>
        <w:textAlignment w:val="center"/>
        <w:rPr>
          <w:color w:val="000000"/>
        </w:rPr>
      </w:pPr>
      <w:r>
        <w:rPr>
          <w:rFonts w:ascii="宋体" w:eastAsia="宋体" w:hAnsi="宋体" w:cs="宋体"/>
          <w:color w:val="000000"/>
        </w:rPr>
        <w:t>阅读下列材料，完成下面小题。</w:t>
      </w:r>
    </w:p>
    <w:p>
      <w:pPr>
        <w:spacing w:line="360" w:lineRule="auto"/>
        <w:jc w:val="both"/>
        <w:textAlignment w:val="center"/>
        <w:rPr>
          <w:color w:val="000000"/>
        </w:rPr>
      </w:pPr>
      <w:r>
        <w:rPr>
          <w:rFonts w:ascii="宋体" w:eastAsia="宋体" w:hAnsi="宋体" w:cs="宋体"/>
          <w:color w:val="000000"/>
        </w:rPr>
        <w:t>疟疾是一种严重危害人类健康的红细胞寄生虫病，可用氯喹治疗。疟原虫</w:t>
      </w:r>
      <w:r>
        <w:rPr>
          <w:rFonts w:ascii="Times New Roman" w:eastAsia="Times New Roman" w:hAnsi="Times New Roman" w:cs="Times New Roman"/>
          <w:i/>
          <w:color w:val="000000"/>
        </w:rPr>
        <w:t>pfcrt</w:t>
      </w:r>
      <w:r>
        <w:rPr>
          <w:rFonts w:ascii="宋体" w:eastAsia="宋体" w:hAnsi="宋体" w:cs="宋体"/>
          <w:color w:val="000000"/>
        </w:rPr>
        <w:t>基因编码的蛋白，在第</w:t>
      </w:r>
      <w:r>
        <w:rPr>
          <w:rFonts w:ascii="Times New Roman" w:eastAsia="Times New Roman" w:hAnsi="Times New Roman" w:cs="Times New Roman"/>
          <w:color w:val="000000"/>
        </w:rPr>
        <w:t>76</w:t>
      </w:r>
      <w:r>
        <w:rPr>
          <w:rFonts w:ascii="宋体" w:eastAsia="宋体" w:hAnsi="宋体" w:cs="宋体"/>
          <w:color w:val="000000"/>
        </w:rPr>
        <w:t>位发生了赖氨酸到苏氨酸的改变，从而获得了对氯喹的抗性。对患者进行抗性筛查，区分氯喹敏感患者和氯喹抗性患者，以利于分类治疗。</w:t>
      </w:r>
    </w:p>
    <w:p>
      <w:pPr>
        <w:spacing w:line="360" w:lineRule="auto"/>
        <w:jc w:val="both"/>
        <w:textAlignment w:val="center"/>
        <w:rPr>
          <w:color w:val="000000"/>
        </w:rPr>
      </w:pPr>
      <w:r>
        <w:rPr>
          <w:rFonts w:ascii="宋体" w:eastAsia="宋体" w:hAnsi="宋体" w:cs="宋体"/>
          <w:color w:val="000000"/>
        </w:rPr>
        <w:t>研究人员根据</w:t>
      </w:r>
      <w:r>
        <w:rPr>
          <w:rFonts w:ascii="Times New Roman" w:eastAsia="Times New Roman" w:hAnsi="Times New Roman" w:cs="Times New Roman"/>
          <w:color w:val="000000"/>
        </w:rPr>
        <w:t>pfcrt</w:t>
      </w:r>
      <w:r>
        <w:rPr>
          <w:rFonts w:ascii="宋体" w:eastAsia="宋体" w:hAnsi="宋体" w:cs="宋体"/>
          <w:color w:val="000000"/>
        </w:rPr>
        <w:t>基因的序列，设计了</w:t>
      </w:r>
      <w:r>
        <w:rPr>
          <w:rFonts w:ascii="Times New Roman" w:eastAsia="Times New Roman" w:hAnsi="Times New Roman" w:cs="Times New Roman"/>
          <w:color w:val="000000"/>
        </w:rPr>
        <w:t>F1</w:t>
      </w:r>
      <w:r>
        <w:rPr>
          <w:rFonts w:ascii="宋体" w:eastAsia="宋体" w:hAnsi="宋体" w:cs="宋体"/>
          <w:color w:val="000000"/>
        </w:rPr>
        <w:t>、</w:t>
      </w:r>
      <w:r>
        <w:rPr>
          <w:rFonts w:ascii="Times New Roman" w:eastAsia="Times New Roman" w:hAnsi="Times New Roman" w:cs="Times New Roman"/>
          <w:color w:val="000000"/>
        </w:rPr>
        <w:t>F2</w:t>
      </w:r>
      <w:r>
        <w:rPr>
          <w:rFonts w:ascii="宋体" w:eastAsia="宋体" w:hAnsi="宋体" w:cs="宋体"/>
          <w:color w:val="000000"/>
        </w:rPr>
        <w:t>、</w:t>
      </w:r>
      <w:r>
        <w:rPr>
          <w:rFonts w:ascii="Times New Roman" w:eastAsia="Times New Roman" w:hAnsi="Times New Roman" w:cs="Times New Roman"/>
          <w:color w:val="000000"/>
        </w:rPr>
        <w:t>R1</w:t>
      </w:r>
      <w:r>
        <w:rPr>
          <w:rFonts w:ascii="宋体" w:eastAsia="宋体" w:hAnsi="宋体" w:cs="宋体"/>
          <w:color w:val="000000"/>
        </w:rPr>
        <w:t>和</w:t>
      </w:r>
      <w:r>
        <w:rPr>
          <w:rFonts w:ascii="Times New Roman" w:eastAsia="Times New Roman" w:hAnsi="Times New Roman" w:cs="Times New Roman"/>
          <w:color w:val="000000"/>
        </w:rPr>
        <w:t>R2</w:t>
      </w:r>
      <w:r>
        <w:rPr>
          <w:rFonts w:ascii="宋体" w:eastAsia="宋体" w:hAnsi="宋体" w:cs="宋体"/>
          <w:color w:val="000000"/>
        </w:rPr>
        <w:t>等</w:t>
      </w:r>
      <w:r>
        <w:rPr>
          <w:rFonts w:ascii="Times New Roman" w:eastAsia="Times New Roman" w:hAnsi="Times New Roman" w:cs="Times New Roman"/>
          <w:color w:val="000000"/>
        </w:rPr>
        <w:t>4</w:t>
      </w:r>
      <w:r>
        <w:rPr>
          <w:rFonts w:ascii="宋体" w:eastAsia="宋体" w:hAnsi="宋体" w:cs="宋体"/>
          <w:color w:val="000000"/>
        </w:rPr>
        <w:t>种备选引物，用于扩增目的片段，如图甲所示。为选出正确和有效的引物，以疟原虫基因组</w:t>
      </w:r>
      <w:r>
        <w:rPr>
          <w:rFonts w:ascii="Times New Roman" w:eastAsia="Times New Roman" w:hAnsi="Times New Roman" w:cs="Times New Roman"/>
          <w:color w:val="000000"/>
        </w:rPr>
        <w:t>DNA</w:t>
      </w:r>
      <w:r>
        <w:rPr>
          <w:rFonts w:ascii="宋体" w:eastAsia="宋体" w:hAnsi="宋体" w:cs="宋体"/>
          <w:color w:val="000000"/>
        </w:rPr>
        <w:t>为模板进行</w:t>
      </w:r>
      <w:r>
        <w:rPr>
          <w:rFonts w:ascii="Times New Roman" w:eastAsia="Times New Roman" w:hAnsi="Times New Roman" w:cs="Times New Roman"/>
          <w:color w:val="000000"/>
        </w:rPr>
        <w:t>PCR</w:t>
      </w:r>
      <w:r>
        <w:rPr>
          <w:rFonts w:ascii="宋体" w:eastAsia="宋体" w:hAnsi="宋体" w:cs="宋体"/>
          <w:color w:val="000000"/>
        </w:rPr>
        <w:t>，产物的电泳结果如图乙所示。</w:t>
      </w:r>
    </w:p>
    <w:p>
      <w:pPr>
        <w:spacing w:line="360" w:lineRule="auto"/>
        <w:jc w:val="both"/>
        <w:textAlignment w:val="center"/>
        <w:rPr>
          <w:color w:val="000000"/>
        </w:rPr>
      </w:pPr>
      <w:r>
        <w:rPr>
          <w:color w:val="000000"/>
        </w:rPr>
        <w:drawing>
          <wp:inline>
            <wp:extent cx="5019675" cy="125730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9"/>
                    <a:stretch>
                      <a:fillRect/>
                    </a:stretch>
                  </pic:blipFill>
                  <pic:spPr>
                    <a:xfrm>
                      <a:off x="0" y="0"/>
                      <a:ext cx="5019675" cy="12573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19. </w:t>
      </w:r>
      <w:r>
        <w:rPr>
          <w:rFonts w:ascii="宋体" w:eastAsia="宋体" w:hAnsi="宋体" w:cs="宋体"/>
          <w:color w:val="000000"/>
        </w:rPr>
        <w:t>下列关于引物</w:t>
      </w:r>
      <w:r>
        <w:rPr>
          <w:rFonts w:ascii="Times New Roman" w:eastAsia="Times New Roman" w:hAnsi="Times New Roman" w:cs="Times New Roman"/>
          <w:color w:val="000000"/>
        </w:rPr>
        <w:t>F1</w:t>
      </w:r>
      <w:r>
        <w:rPr>
          <w:rFonts w:ascii="宋体" w:eastAsia="宋体" w:hAnsi="宋体" w:cs="宋体"/>
          <w:color w:val="000000"/>
        </w:rPr>
        <w:t>、</w:t>
      </w:r>
      <w:r>
        <w:rPr>
          <w:rFonts w:ascii="Times New Roman" w:eastAsia="Times New Roman" w:hAnsi="Times New Roman" w:cs="Times New Roman"/>
          <w:color w:val="000000"/>
        </w:rPr>
        <w:t>F2</w:t>
      </w:r>
      <w:r>
        <w:rPr>
          <w:rFonts w:ascii="宋体" w:eastAsia="宋体" w:hAnsi="宋体" w:cs="宋体"/>
          <w:color w:val="000000"/>
        </w:rPr>
        <w:t>、</w:t>
      </w:r>
      <w:r>
        <w:rPr>
          <w:rFonts w:ascii="Times New Roman" w:eastAsia="Times New Roman" w:hAnsi="Times New Roman" w:cs="Times New Roman"/>
          <w:color w:val="000000"/>
        </w:rPr>
        <w:t>R1</w:t>
      </w:r>
      <w:r>
        <w:rPr>
          <w:rFonts w:ascii="宋体" w:eastAsia="宋体" w:hAnsi="宋体" w:cs="宋体"/>
          <w:color w:val="000000"/>
        </w:rPr>
        <w:t>和</w:t>
      </w:r>
      <w:r>
        <w:rPr>
          <w:rFonts w:ascii="Times New Roman" w:eastAsia="Times New Roman" w:hAnsi="Times New Roman" w:cs="Times New Roman"/>
          <w:color w:val="000000"/>
        </w:rPr>
        <w:t>R2</w:t>
      </w:r>
      <w:r>
        <w:rPr>
          <w:rFonts w:ascii="宋体" w:eastAsia="宋体" w:hAnsi="宋体" w:cs="宋体"/>
          <w:color w:val="000000"/>
        </w:rPr>
        <w:t>的叙述，错误的是（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F1-R1</w:t>
      </w:r>
      <w:r>
        <w:rPr>
          <w:rFonts w:ascii="宋体" w:eastAsia="宋体" w:hAnsi="宋体" w:cs="宋体"/>
          <w:color w:val="000000"/>
        </w:rPr>
        <w:t>引物可用于特异性地扩增目的片段</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F1-R2</w:t>
      </w:r>
      <w:r>
        <w:rPr>
          <w:rFonts w:ascii="宋体" w:eastAsia="宋体" w:hAnsi="宋体" w:cs="宋体"/>
          <w:color w:val="000000"/>
        </w:rPr>
        <w:t>引物不能用于特异性地扩增目的片段</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F2</w:t>
      </w:r>
      <w:r>
        <w:rPr>
          <w:rFonts w:ascii="宋体" w:eastAsia="宋体" w:hAnsi="宋体" w:cs="宋体"/>
          <w:color w:val="000000"/>
        </w:rPr>
        <w:t>为无效引物，没有扩增功能，无法使用</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R2</w:t>
      </w:r>
      <w:r>
        <w:rPr>
          <w:rFonts w:ascii="宋体" w:eastAsia="宋体" w:hAnsi="宋体" w:cs="宋体"/>
          <w:color w:val="000000"/>
        </w:rPr>
        <w:t>引物可用于特异性地扩增目的片段</w:t>
      </w:r>
    </w:p>
    <w:p>
      <w:pPr>
        <w:spacing w:line="360" w:lineRule="auto"/>
        <w:jc w:val="left"/>
        <w:textAlignment w:val="center"/>
        <w:rPr>
          <w:color w:val="000000"/>
        </w:rPr>
      </w:pPr>
      <w:r>
        <w:rPr>
          <w:color w:val="000000"/>
        </w:rPr>
        <w:t xml:space="preserve">20. </w:t>
      </w:r>
      <w:r>
        <w:rPr>
          <w:rFonts w:ascii="宋体" w:eastAsia="宋体" w:hAnsi="宋体" w:cs="宋体"/>
          <w:color w:val="000000"/>
        </w:rPr>
        <w:t>为了筛查疟原虫感染者，以及区分对氯喹的敏感性。现有</w:t>
      </w:r>
      <w:r>
        <w:rPr>
          <w:rFonts w:ascii="Times New Roman" w:eastAsia="Times New Roman" w:hAnsi="Times New Roman" w:cs="Times New Roman"/>
          <w:color w:val="000000"/>
        </w:rPr>
        <w:t>6</w:t>
      </w:r>
      <w:r>
        <w:rPr>
          <w:rFonts w:ascii="宋体" w:eastAsia="宋体" w:hAnsi="宋体" w:cs="宋体"/>
          <w:color w:val="000000"/>
        </w:rPr>
        <w:t>份血样，处理后进行</w:t>
      </w:r>
      <w:r>
        <w:rPr>
          <w:rFonts w:ascii="Times New Roman" w:eastAsia="Times New Roman" w:hAnsi="Times New Roman" w:cs="Times New Roman"/>
          <w:color w:val="000000"/>
        </w:rPr>
        <w:t>PCR</w:t>
      </w:r>
      <w:r>
        <w:rPr>
          <w:rFonts w:ascii="宋体" w:eastAsia="宋体" w:hAnsi="宋体" w:cs="宋体"/>
          <w:color w:val="000000"/>
        </w:rPr>
        <w:t>。产物用限制酶</w:t>
      </w:r>
      <w:r>
        <w:rPr>
          <w:rFonts w:ascii="Times New Roman" w:eastAsia="Times New Roman" w:hAnsi="Times New Roman" w:cs="Times New Roman"/>
          <w:color w:val="000000"/>
        </w:rPr>
        <w:t>Apo</w:t>
      </w:r>
      <w:r>
        <w:rPr>
          <w:rFonts w:ascii="宋体" w:eastAsia="宋体" w:hAnsi="宋体" w:cs="宋体"/>
          <w:color w:val="000000"/>
        </w:rPr>
        <w:t>Ⅰ消化，酶解产物的电泳结果如图所示。</w:t>
      </w:r>
    </w:p>
    <w:p>
      <w:pPr>
        <w:spacing w:line="360" w:lineRule="auto"/>
        <w:jc w:val="both"/>
        <w:textAlignment w:val="center"/>
        <w:rPr>
          <w:color w:val="000000"/>
        </w:rPr>
      </w:pPr>
      <w:r>
        <w:rPr>
          <w:color w:val="000000"/>
        </w:rPr>
        <w:drawing>
          <wp:inline>
            <wp:extent cx="3724275" cy="138112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0"/>
                    <a:stretch>
                      <a:fillRect/>
                    </a:stretch>
                  </pic:blipFill>
                  <pic:spPr>
                    <a:xfrm>
                      <a:off x="0" y="0"/>
                      <a:ext cx="3724275" cy="1381125"/>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Times New Roman" w:eastAsia="Times New Roman" w:hAnsi="Times New Roman" w:cs="Times New Roman"/>
          <w:color w:val="000000"/>
        </w:rPr>
        <w:t>1~6</w:t>
      </w:r>
      <w:r>
        <w:rPr>
          <w:rFonts w:ascii="宋体" w:eastAsia="宋体" w:hAnsi="宋体" w:cs="宋体"/>
          <w:color w:val="000000"/>
        </w:rPr>
        <w:t>号血样中，来自于氯喹抗性患者的是（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1</w:t>
      </w:r>
      <w:r>
        <w:rPr>
          <w:rFonts w:ascii="宋体" w:eastAsia="宋体" w:hAnsi="宋体" w:cs="宋体"/>
          <w:color w:val="000000"/>
        </w:rPr>
        <w:t>号和</w:t>
      </w:r>
      <w:r>
        <w:rPr>
          <w:rFonts w:ascii="Times New Roman" w:eastAsia="Times New Roman" w:hAnsi="Times New Roman" w:cs="Times New Roman"/>
          <w:color w:val="000000"/>
        </w:rPr>
        <w:t>6</w:t>
      </w:r>
      <w:r>
        <w:rPr>
          <w:rFonts w:ascii="宋体" w:eastAsia="宋体" w:hAnsi="宋体" w:cs="宋体"/>
          <w:color w:val="000000"/>
        </w:rPr>
        <w:t>号</w:t>
      </w:r>
      <w:r>
        <w:rPr>
          <w:color w:val="000000"/>
        </w:rPr>
        <w:tab/>
      </w:r>
      <w:r>
        <w:rPr>
          <w:color w:val="000000"/>
        </w:rPr>
        <w:t xml:space="preserve">B. </w:t>
      </w:r>
      <w:r>
        <w:rPr>
          <w:rFonts w:ascii="Times New Roman" w:eastAsia="Times New Roman" w:hAnsi="Times New Roman" w:cs="Times New Roman"/>
          <w:color w:val="000000"/>
        </w:rPr>
        <w:t>2</w:t>
      </w:r>
      <w:r>
        <w:rPr>
          <w:rFonts w:ascii="宋体" w:eastAsia="宋体" w:hAnsi="宋体" w:cs="宋体"/>
          <w:color w:val="000000"/>
        </w:rPr>
        <w:t>号和</w:t>
      </w:r>
      <w:r>
        <w:rPr>
          <w:rFonts w:ascii="Times New Roman" w:eastAsia="Times New Roman" w:hAnsi="Times New Roman" w:cs="Times New Roman"/>
          <w:color w:val="000000"/>
        </w:rPr>
        <w:t>4</w:t>
      </w:r>
      <w:r>
        <w:rPr>
          <w:rFonts w:ascii="宋体" w:eastAsia="宋体" w:hAnsi="宋体" w:cs="宋体"/>
          <w:color w:val="000000"/>
        </w:rPr>
        <w:t>号</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3</w:t>
      </w:r>
      <w:r>
        <w:rPr>
          <w:rFonts w:ascii="宋体" w:eastAsia="宋体" w:hAnsi="宋体" w:cs="宋体"/>
          <w:color w:val="000000"/>
        </w:rPr>
        <w:t>号和</w:t>
      </w:r>
      <w:r>
        <w:rPr>
          <w:rFonts w:ascii="Times New Roman" w:eastAsia="Times New Roman" w:hAnsi="Times New Roman" w:cs="Times New Roman"/>
          <w:color w:val="000000"/>
        </w:rPr>
        <w:t>5</w:t>
      </w:r>
      <w:r>
        <w:rPr>
          <w:rFonts w:ascii="宋体" w:eastAsia="宋体" w:hAnsi="宋体" w:cs="宋体"/>
          <w:color w:val="000000"/>
        </w:rPr>
        <w:t>号</w:t>
      </w:r>
      <w:r>
        <w:rPr>
          <w:color w:val="000000"/>
        </w:rPr>
        <w:tab/>
      </w:r>
      <w:r>
        <w:rPr>
          <w:color w:val="000000"/>
        </w:rPr>
        <w:t xml:space="preserve">D. </w:t>
      </w:r>
      <w:r>
        <w:rPr>
          <w:rFonts w:ascii="Times New Roman" w:eastAsia="Times New Roman" w:hAnsi="Times New Roman" w:cs="Times New Roman"/>
          <w:color w:val="000000"/>
        </w:rPr>
        <w:t>1</w:t>
      </w:r>
      <w:r>
        <w:rPr>
          <w:rFonts w:ascii="宋体" w:eastAsia="宋体" w:hAnsi="宋体" w:cs="宋体"/>
          <w:color w:val="000000"/>
        </w:rPr>
        <w:t>号、</w:t>
      </w:r>
      <w:r>
        <w:rPr>
          <w:rFonts w:ascii="Times New Roman" w:eastAsia="Times New Roman" w:hAnsi="Times New Roman" w:cs="Times New Roman"/>
          <w:color w:val="000000"/>
        </w:rPr>
        <w:t>2</w:t>
      </w:r>
      <w:r>
        <w:rPr>
          <w:rFonts w:ascii="宋体" w:eastAsia="宋体" w:hAnsi="宋体" w:cs="宋体"/>
          <w:color w:val="000000"/>
        </w:rPr>
        <w:t>号、</w:t>
      </w:r>
      <w:r>
        <w:rPr>
          <w:rFonts w:ascii="Times New Roman" w:eastAsia="Times New Roman" w:hAnsi="Times New Roman" w:cs="Times New Roman"/>
          <w:color w:val="000000"/>
        </w:rPr>
        <w:t>4</w:t>
      </w:r>
      <w:r>
        <w:rPr>
          <w:rFonts w:ascii="宋体" w:eastAsia="宋体" w:hAnsi="宋体" w:cs="宋体"/>
          <w:color w:val="000000"/>
        </w:rPr>
        <w:t>号和</w:t>
      </w:r>
      <w:r>
        <w:rPr>
          <w:rFonts w:ascii="Times New Roman" w:eastAsia="Times New Roman" w:hAnsi="Times New Roman" w:cs="Times New Roman"/>
          <w:color w:val="000000"/>
        </w:rPr>
        <w:t>6</w:t>
      </w:r>
      <w:r>
        <w:rPr>
          <w:rFonts w:ascii="宋体" w:eastAsia="宋体" w:hAnsi="宋体" w:cs="宋体"/>
          <w:color w:val="000000"/>
        </w:rPr>
        <w:t>号</w:t>
      </w:r>
    </w:p>
    <w:p>
      <w:pPr>
        <w:spacing w:line="285" w:lineRule="auto"/>
        <w:jc w:val="center"/>
        <w:textAlignment w:val="center"/>
        <w:rPr>
          <w:color w:val="000000"/>
        </w:rPr>
      </w:pPr>
      <w:r>
        <w:rPr>
          <w:rFonts w:ascii="宋体" w:eastAsia="宋体" w:hAnsi="宋体" w:cs="宋体"/>
          <w:b/>
          <w:color w:val="000000"/>
          <w:sz w:val="24"/>
        </w:rPr>
        <w:t>非选择题部分</w:t>
      </w:r>
    </w:p>
    <w:p>
      <w:pPr>
        <w:spacing w:line="285" w:lineRule="auto"/>
        <w:jc w:val="both"/>
        <w:textAlignment w:val="center"/>
        <w:rPr>
          <w:color w:val="000000"/>
        </w:rPr>
      </w:pPr>
      <w:r>
        <w:rPr>
          <w:rFonts w:ascii="宋体" w:eastAsia="宋体" w:hAnsi="宋体" w:cs="宋体"/>
          <w:b/>
          <w:color w:val="000000"/>
          <w:sz w:val="24"/>
        </w:rPr>
        <w:t>二、非选择题（本大题共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60</w:t>
      </w:r>
      <w:r>
        <w:rPr>
          <w:rFonts w:ascii="宋体" w:eastAsia="宋体" w:hAnsi="宋体" w:cs="宋体"/>
          <w:b/>
          <w:color w:val="000000"/>
          <w:sz w:val="24"/>
        </w:rPr>
        <w:t>分）</w:t>
      </w:r>
    </w:p>
    <w:p>
      <w:pPr>
        <w:spacing w:line="360" w:lineRule="auto"/>
        <w:jc w:val="both"/>
        <w:textAlignment w:val="center"/>
        <w:rPr>
          <w:color w:val="000000"/>
        </w:rPr>
      </w:pPr>
      <w:r>
        <w:rPr>
          <w:color w:val="000000"/>
        </w:rPr>
        <w:t xml:space="preserve">21. </w:t>
      </w:r>
      <w:r>
        <w:rPr>
          <w:rFonts w:ascii="宋体" w:eastAsia="宋体" w:hAnsi="宋体" w:cs="宋体"/>
          <w:color w:val="000000"/>
        </w:rPr>
        <w:t>人体受到低血糖和危险等刺激时，神经系统和内分泌系统作出相应反应，以维持人体自身稳态和适应环境。其中肾上腺发挥了重要作用，调节机制如图。</w:t>
      </w:r>
    </w:p>
    <w:p>
      <w:pPr>
        <w:spacing w:line="360" w:lineRule="auto"/>
        <w:jc w:val="both"/>
        <w:textAlignment w:val="center"/>
        <w:rPr>
          <w:color w:val="000000"/>
        </w:rPr>
      </w:pPr>
      <w:r>
        <w:rPr>
          <w:color w:val="000000"/>
        </w:rPr>
        <w:drawing>
          <wp:inline>
            <wp:extent cx="5238750" cy="1290548"/>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21"/>
                    <a:stretch>
                      <a:fillRect/>
                    </a:stretch>
                  </pic:blipFill>
                  <pic:spPr>
                    <a:xfrm>
                      <a:off x="0" y="0"/>
                      <a:ext cx="5238750" cy="1290548"/>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遭遇危险时，交感神经促进肾上腺髓质分泌儿茶酚胺类激素，引起心跳加快、血压升高、肌肉血流量</w:t>
      </w:r>
      <w:r>
        <w:rPr>
          <w:color w:val="000000"/>
        </w:rPr>
        <w:t>_____</w:t>
      </w:r>
      <w:r>
        <w:rPr>
          <w:rFonts w:ascii="宋体" w:eastAsia="宋体" w:hAnsi="宋体" w:cs="宋体"/>
          <w:color w:val="000000"/>
        </w:rPr>
        <w:t>等生理效应，有助于机体做出快速反应。从反射弧的组成分析，交感神经属于</w:t>
      </w:r>
      <w:r>
        <w:rPr>
          <w:color w:val="000000"/>
        </w:rPr>
        <w:t>_____</w:t>
      </w:r>
      <w:r>
        <w:rPr>
          <w:rFonts w:ascii="宋体" w:eastAsia="宋体" w:hAnsi="宋体" w:cs="宋体"/>
          <w:color w:val="000000"/>
        </w:rPr>
        <w:t>。交感神经纤维末梢与</w:t>
      </w:r>
      <w:r>
        <w:rPr>
          <w:color w:val="000000"/>
        </w:rPr>
        <w:t>_____</w:t>
      </w:r>
      <w:r>
        <w:rPr>
          <w:rFonts w:ascii="宋体" w:eastAsia="宋体" w:hAnsi="宋体" w:cs="宋体"/>
          <w:color w:val="000000"/>
        </w:rPr>
        <w:t>形成突触，支配肾上腺髓质的分泌。</w:t>
      </w:r>
    </w:p>
    <w:p>
      <w:pPr>
        <w:spacing w:line="360" w:lineRule="auto"/>
        <w:jc w:val="left"/>
        <w:textAlignment w:val="center"/>
        <w:rPr>
          <w:color w:val="000000"/>
        </w:rPr>
      </w:pPr>
      <w:r>
        <w:rPr>
          <w:color w:val="000000"/>
        </w:rPr>
        <w:t>（2）</w:t>
      </w:r>
      <w:r>
        <w:rPr>
          <w:rFonts w:ascii="宋体" w:eastAsia="宋体" w:hAnsi="宋体" w:cs="宋体"/>
          <w:color w:val="000000"/>
        </w:rPr>
        <w:t>危险引起的神经冲动还能传到</w:t>
      </w:r>
      <w:r>
        <w:rPr>
          <w:color w:val="000000"/>
        </w:rPr>
        <w:t>_____</w:t>
      </w:r>
      <w:r>
        <w:rPr>
          <w:rFonts w:ascii="宋体" w:eastAsia="宋体" w:hAnsi="宋体" w:cs="宋体"/>
          <w:color w:val="000000"/>
        </w:rPr>
        <w:t>，该部位的某些神经细胞分泌促肾上腺皮质激素释放激素，该激素作用于腺垂体，最终促进糖皮质激素水平上升，该过程体现了糖皮质激素的分泌具有</w:t>
      </w:r>
      <w:r>
        <w:rPr>
          <w:color w:val="000000"/>
        </w:rPr>
        <w:t>_____</w:t>
      </w:r>
      <w:r>
        <w:rPr>
          <w:rFonts w:ascii="宋体" w:eastAsia="宋体" w:hAnsi="宋体" w:cs="宋体"/>
          <w:color w:val="000000"/>
        </w:rPr>
        <w:t>调节的特点。</w:t>
      </w:r>
    </w:p>
    <w:p>
      <w:pPr>
        <w:spacing w:line="360" w:lineRule="auto"/>
        <w:jc w:val="left"/>
        <w:textAlignment w:val="center"/>
        <w:rPr>
          <w:color w:val="000000"/>
        </w:rPr>
      </w:pPr>
      <w:r>
        <w:rPr>
          <w:color w:val="000000"/>
        </w:rPr>
        <w:t>（3）</w:t>
      </w:r>
      <w:r>
        <w:rPr>
          <w:rFonts w:ascii="宋体" w:eastAsia="宋体" w:hAnsi="宋体" w:cs="宋体"/>
          <w:color w:val="000000"/>
        </w:rPr>
        <w:t>儿茶酚胺类激素和糖皮质激素均为小分子有机物。儿茶酚胺类激素具有较强的亲水性，不进入细胞，其受体位于</w:t>
      </w:r>
      <w:r>
        <w:rPr>
          <w:color w:val="000000"/>
        </w:rPr>
        <w:t>_____</w:t>
      </w:r>
      <w:r>
        <w:rPr>
          <w:rFonts w:ascii="宋体" w:eastAsia="宋体" w:hAnsi="宋体" w:cs="宋体"/>
          <w:color w:val="000000"/>
        </w:rPr>
        <w:t>。糖皮质激素属于脂溶性物质，进入细胞后与受体结合，产生的复合物与</w:t>
      </w:r>
      <w:r>
        <w:rPr>
          <w:rFonts w:ascii="Times New Roman" w:eastAsia="Times New Roman" w:hAnsi="Times New Roman" w:cs="Times New Roman"/>
          <w:color w:val="000000"/>
        </w:rPr>
        <w:t>DNA</w:t>
      </w:r>
      <w:r>
        <w:rPr>
          <w:rFonts w:ascii="宋体" w:eastAsia="宋体" w:hAnsi="宋体" w:cs="宋体"/>
          <w:color w:val="000000"/>
        </w:rPr>
        <w:t>特定位点结合，从而影响相关基因的</w:t>
      </w:r>
      <w:r>
        <w:rPr>
          <w:color w:val="000000"/>
        </w:rPr>
        <w:t>_____</w:t>
      </w:r>
      <w:r>
        <w:rPr>
          <w:rFonts w:ascii="宋体" w:eastAsia="宋体" w:hAnsi="宋体" w:cs="宋体"/>
          <w:color w:val="000000"/>
        </w:rPr>
        <w:t>。糖皮质激素具有促进非糖物质转化为葡萄糖、抑制组织细胞利用葡萄糖等作用，在血糖浓度调节方面与胰岛素具有</w:t>
      </w:r>
      <w:r>
        <w:rPr>
          <w:color w:val="000000"/>
        </w:rPr>
        <w:t>_____</w:t>
      </w:r>
      <w:r>
        <w:rPr>
          <w:rFonts w:ascii="宋体" w:eastAsia="宋体" w:hAnsi="宋体" w:cs="宋体"/>
          <w:color w:val="000000"/>
        </w:rPr>
        <w:t>（填“协同”或“拮抗”）作用。</w:t>
      </w:r>
    </w:p>
    <w:p>
      <w:pPr>
        <w:spacing w:line="360" w:lineRule="auto"/>
        <w:jc w:val="left"/>
        <w:textAlignment w:val="center"/>
        <w:rPr>
          <w:color w:val="000000"/>
        </w:rPr>
      </w:pPr>
      <w:r>
        <w:rPr>
          <w:color w:val="000000"/>
        </w:rPr>
        <w:t>（4）</w:t>
      </w:r>
      <w:r>
        <w:rPr>
          <w:rFonts w:ascii="宋体" w:eastAsia="宋体" w:hAnsi="宋体" w:cs="宋体"/>
          <w:color w:val="000000"/>
        </w:rPr>
        <w:t>去甲肾上腺素属于肾上腺髓质分泌的儿茶酚胺类激素，也是某些神经元分泌的神经递质。下列关于激素和神经递质的叙述，</w:t>
      </w:r>
      <w:r>
        <w:rPr>
          <w:rFonts w:ascii="宋体" w:eastAsia="宋体" w:hAnsi="宋体" w:cs="宋体"/>
          <w:color w:val="000000"/>
          <w:em w:val="dot"/>
        </w:rPr>
        <w:t>错误</w:t>
      </w:r>
      <w:r>
        <w:rPr>
          <w:rFonts w:ascii="宋体" w:eastAsia="宋体" w:hAnsi="宋体" w:cs="宋体"/>
          <w:color w:val="000000"/>
        </w:rPr>
        <w:t>的是哪一项？</w:t>
      </w:r>
      <w:r>
        <w:rPr>
          <w:rFonts w:ascii="Times New Roman" w:eastAsia="Times New Roman" w:hAnsi="Times New Roman" w:cs="Times New Roman"/>
          <w:color w:val="000000"/>
        </w:rPr>
        <w:t>_____</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均可作</w:t>
      </w:r>
      <w:r>
        <w:rPr>
          <w:rFonts w:ascii="宋体" w:eastAsia="宋体" w:hAnsi="宋体" w:cs="宋体"/>
          <w:color w:val="000000"/>
          <w:position w:val="0"/>
        </w:rPr>
        <w:drawing>
          <wp:inline>
            <wp:extent cx="158750" cy="190500"/>
            <wp:docPr id="20036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60" name=""/>
                    <pic:cNvPicPr>
                      <a:picLocks noChangeAspect="1"/>
                    </pic:cNvPicPr>
                  </pic:nvPicPr>
                  <pic:blipFill>
                    <a:blip xmlns:r="http://schemas.openxmlformats.org/officeDocument/2006/relationships" r:embed="rId22"/>
                    <a:stretch>
                      <a:fillRect/>
                    </a:stretch>
                  </pic:blipFill>
                  <pic:spPr>
                    <a:xfrm>
                      <a:off x="0" y="0"/>
                      <a:ext cx="158750" cy="190500"/>
                    </a:xfrm>
                    <a:prstGeom prst="rect">
                      <a:avLst/>
                    </a:prstGeom>
                  </pic:spPr>
                </pic:pic>
              </a:graphicData>
            </a:graphic>
          </wp:inline>
        </w:drawing>
      </w:r>
      <w:r>
        <w:rPr>
          <w:rFonts w:ascii="宋体" w:eastAsia="宋体" w:hAnsi="宋体" w:cs="宋体"/>
          <w:color w:val="000000"/>
        </w:rPr>
        <w:t>信号分子</w:t>
      </w:r>
      <w:r>
        <w:rPr>
          <w:color w:val="000000"/>
        </w:rPr>
        <w:tab/>
      </w:r>
      <w:r>
        <w:rPr>
          <w:color w:val="000000"/>
        </w:rPr>
        <w:t xml:space="preserve">B. </w:t>
      </w:r>
      <w:r>
        <w:rPr>
          <w:rFonts w:ascii="宋体" w:eastAsia="宋体" w:hAnsi="宋体" w:cs="宋体"/>
          <w:color w:val="000000"/>
        </w:rPr>
        <w:t>靶细胞都具有相应受体</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都需要随血流传送到靶细胞</w:t>
      </w:r>
      <w:r>
        <w:rPr>
          <w:color w:val="000000"/>
        </w:rPr>
        <w:tab/>
      </w:r>
      <w:r>
        <w:rPr>
          <w:color w:val="000000"/>
        </w:rPr>
        <w:t xml:space="preserve">D. </w:t>
      </w:r>
      <w:r>
        <w:rPr>
          <w:rFonts w:ascii="宋体" w:eastAsia="宋体" w:hAnsi="宋体" w:cs="宋体"/>
          <w:color w:val="000000"/>
        </w:rPr>
        <w:t>分泌受机体内、外因素的影响</w:t>
      </w:r>
    </w:p>
    <w:p>
      <w:pPr>
        <w:spacing w:line="360" w:lineRule="auto"/>
        <w:jc w:val="left"/>
        <w:textAlignment w:val="center"/>
        <w:rPr>
          <w:color w:val="000000"/>
        </w:rPr>
      </w:pPr>
      <w:r>
        <w:rPr>
          <w:color w:val="000000"/>
        </w:rPr>
        <w:t>（5）</w:t>
      </w:r>
      <w:r>
        <w:rPr>
          <w:rFonts w:ascii="宋体" w:eastAsia="宋体" w:hAnsi="宋体" w:cs="宋体"/>
          <w:color w:val="000000"/>
        </w:rPr>
        <w:t>长期较大剂量使用糖皮质激素，停药前应逐渐减量。下列分析合理的有哪几项？</w:t>
      </w:r>
      <w:r>
        <w:rPr>
          <w:rFonts w:ascii="Times New Roman" w:eastAsia="Times New Roman" w:hAnsi="Times New Roman" w:cs="Times New Roman"/>
          <w:color w:val="000000"/>
        </w:rPr>
        <w:t>_____</w:t>
      </w:r>
    </w:p>
    <w:p>
      <w:pPr>
        <w:spacing w:line="360" w:lineRule="auto"/>
        <w:jc w:val="left"/>
        <w:textAlignment w:val="center"/>
        <w:rPr>
          <w:color w:val="000000"/>
        </w:rPr>
      </w:pPr>
      <w:r>
        <w:rPr>
          <w:color w:val="000000"/>
        </w:rPr>
        <w:t xml:space="preserve">A. </w:t>
      </w:r>
      <w:r>
        <w:rPr>
          <w:rFonts w:ascii="宋体" w:eastAsia="宋体" w:hAnsi="宋体" w:cs="宋体"/>
          <w:color w:val="000000"/>
        </w:rPr>
        <w:t>长期较大剂量用药可引起肾上腺皮质萎缩</w:t>
      </w:r>
    </w:p>
    <w:p>
      <w:pPr>
        <w:spacing w:line="360" w:lineRule="auto"/>
        <w:jc w:val="left"/>
        <w:textAlignment w:val="center"/>
        <w:rPr>
          <w:color w:val="000000"/>
        </w:rPr>
      </w:pPr>
      <w:r>
        <w:rPr>
          <w:color w:val="000000"/>
        </w:rPr>
        <w:t xml:space="preserve">B. </w:t>
      </w:r>
      <w:r>
        <w:rPr>
          <w:rFonts w:ascii="宋体" w:eastAsia="宋体" w:hAnsi="宋体" w:cs="宋体"/>
          <w:color w:val="000000"/>
        </w:rPr>
        <w:t>立即停药可致体内糖皮质激素不足</w:t>
      </w:r>
    </w:p>
    <w:p>
      <w:pPr>
        <w:spacing w:line="360" w:lineRule="auto"/>
        <w:jc w:val="left"/>
        <w:textAlignment w:val="center"/>
        <w:rPr>
          <w:color w:val="000000"/>
        </w:rPr>
      </w:pPr>
      <w:r>
        <w:rPr>
          <w:color w:val="000000"/>
        </w:rPr>
        <w:t xml:space="preserve">C. </w:t>
      </w:r>
      <w:r>
        <w:rPr>
          <w:rFonts w:ascii="宋体" w:eastAsia="宋体" w:hAnsi="宋体" w:cs="宋体"/>
          <w:color w:val="000000"/>
        </w:rPr>
        <w:t>停药前可适量使用促肾上腺皮质激素</w:t>
      </w:r>
    </w:p>
    <w:p>
      <w:pPr>
        <w:spacing w:line="360" w:lineRule="auto"/>
        <w:jc w:val="left"/>
        <w:textAlignment w:val="center"/>
        <w:rPr>
          <w:color w:val="000000"/>
        </w:rPr>
      </w:pPr>
      <w:r>
        <w:rPr>
          <w:color w:val="000000"/>
        </w:rPr>
        <w:t xml:space="preserve">D. </w:t>
      </w:r>
      <w:r>
        <w:rPr>
          <w:rFonts w:ascii="宋体" w:eastAsia="宋体" w:hAnsi="宋体" w:cs="宋体"/>
          <w:color w:val="000000"/>
        </w:rPr>
        <w:t>逐渐减量用药有利于肾上腺皮质功能恢复</w:t>
      </w:r>
    </w:p>
    <w:p>
      <w:pPr>
        <w:spacing w:line="360" w:lineRule="auto"/>
        <w:jc w:val="both"/>
        <w:textAlignment w:val="center"/>
        <w:rPr>
          <w:color w:val="000000"/>
        </w:rPr>
      </w:pPr>
      <w:r>
        <w:rPr>
          <w:color w:val="000000"/>
        </w:rPr>
        <w:t xml:space="preserve">22. </w:t>
      </w:r>
      <w:r>
        <w:rPr>
          <w:rFonts w:ascii="宋体" w:eastAsia="宋体" w:hAnsi="宋体" w:cs="宋体"/>
          <w:color w:val="000000"/>
        </w:rPr>
        <w:t>内蒙古草原是我国重要的天然牧场，在畜牧业生产中占有重要的地位。回答下列问题：</w:t>
      </w:r>
    </w:p>
    <w:p>
      <w:pPr>
        <w:spacing w:line="360" w:lineRule="auto"/>
        <w:jc w:val="left"/>
        <w:textAlignment w:val="center"/>
        <w:rPr>
          <w:color w:val="000000"/>
        </w:rPr>
      </w:pPr>
      <w:r>
        <w:rPr>
          <w:color w:val="000000"/>
        </w:rPr>
        <w:t>（1）</w:t>
      </w:r>
      <w:r>
        <w:rPr>
          <w:rFonts w:ascii="宋体" w:eastAsia="宋体" w:hAnsi="宋体" w:cs="宋体"/>
          <w:color w:val="000000"/>
        </w:rPr>
        <w:t>调查发现某草原群落中贝加尔针茅生活力强、个体数量多和生物量</w:t>
      </w:r>
      <w:r>
        <w:rPr>
          <w:color w:val="000000"/>
        </w:rPr>
        <w:t>_____</w:t>
      </w:r>
      <w:r>
        <w:rPr>
          <w:rFonts w:ascii="宋体" w:eastAsia="宋体" w:hAnsi="宋体" w:cs="宋体"/>
          <w:color w:val="000000"/>
        </w:rPr>
        <w:t>，据此判定贝加尔针茅是该群落中占优势的物种，影响其他物种的生存和繁殖，对群落的</w:t>
      </w:r>
      <w:r>
        <w:rPr>
          <w:color w:val="000000"/>
        </w:rPr>
        <w:t>_____</w:t>
      </w:r>
      <w:r>
        <w:rPr>
          <w:rFonts w:ascii="宋体" w:eastAsia="宋体" w:hAnsi="宋体" w:cs="宋体"/>
          <w:color w:val="000000"/>
        </w:rPr>
        <w:t>和功能起决定性的作用。</w:t>
      </w:r>
    </w:p>
    <w:p>
      <w:pPr>
        <w:spacing w:line="360" w:lineRule="auto"/>
        <w:jc w:val="left"/>
        <w:textAlignment w:val="center"/>
        <w:rPr>
          <w:color w:val="000000"/>
        </w:rPr>
      </w:pPr>
      <w:r>
        <w:rPr>
          <w:color w:val="000000"/>
        </w:rPr>
        <w:t>（2）</w:t>
      </w:r>
      <w:r>
        <w:rPr>
          <w:rFonts w:ascii="宋体" w:eastAsia="宋体" w:hAnsi="宋体" w:cs="宋体"/>
          <w:color w:val="000000"/>
        </w:rPr>
        <w:t>为探究草原放牧强度和氮素施加量对草原群落的影响，进行了相应实验。</w:t>
      </w:r>
    </w:p>
    <w:p>
      <w:pPr>
        <w:spacing w:line="360" w:lineRule="auto"/>
        <w:jc w:val="both"/>
        <w:textAlignment w:val="center"/>
        <w:rPr>
          <w:color w:val="000000"/>
        </w:rPr>
      </w:pPr>
      <w:r>
        <w:rPr>
          <w:rFonts w:ascii="宋体" w:eastAsia="宋体" w:hAnsi="宋体" w:cs="宋体"/>
          <w:color w:val="000000"/>
        </w:rPr>
        <w:t>①思路：设置不同水平的氮素添加组，每个氮素水平都设置</w:t>
      </w:r>
      <w:r>
        <w:rPr>
          <w:color w:val="000000"/>
        </w:rPr>
        <w:t>_____</w:t>
      </w:r>
      <w:r>
        <w:rPr>
          <w:rFonts w:ascii="宋体" w:eastAsia="宋体" w:hAnsi="宋体" w:cs="宋体"/>
          <w:color w:val="000000"/>
        </w:rPr>
        <w:t>处理，一段时间后对群落的物种丰富度、功能特征等指标进行检测。其中植物物种丰富度的调查常采用</w:t>
      </w:r>
      <w:r>
        <w:rPr>
          <w:color w:val="000000"/>
        </w:rPr>
        <w:t>_____</w:t>
      </w:r>
      <w:r>
        <w:rPr>
          <w:rFonts w:ascii="宋体" w:eastAsia="宋体" w:hAnsi="宋体" w:cs="宋体"/>
          <w:color w:val="000000"/>
        </w:rPr>
        <w:t>法。</w:t>
      </w:r>
    </w:p>
    <w:p>
      <w:pPr>
        <w:spacing w:line="360" w:lineRule="auto"/>
        <w:jc w:val="both"/>
        <w:textAlignment w:val="center"/>
        <w:rPr>
          <w:color w:val="000000"/>
        </w:rPr>
      </w:pPr>
      <w:r>
        <w:rPr>
          <w:rFonts w:ascii="宋体" w:eastAsia="宋体" w:hAnsi="宋体" w:cs="宋体"/>
          <w:color w:val="000000"/>
        </w:rPr>
        <w:t>②结果：植物的物种丰富度结果如图所示。</w:t>
      </w:r>
    </w:p>
    <w:p>
      <w:pPr>
        <w:spacing w:line="360" w:lineRule="auto"/>
        <w:jc w:val="both"/>
        <w:textAlignment w:val="center"/>
        <w:rPr>
          <w:color w:val="000000"/>
        </w:rPr>
      </w:pPr>
      <w:r>
        <w:rPr>
          <w:color w:val="000000"/>
        </w:rPr>
        <w:drawing>
          <wp:inline>
            <wp:extent cx="4743450" cy="15906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23"/>
                    <a:stretch>
                      <a:fillRect/>
                    </a:stretch>
                  </pic:blipFill>
                  <pic:spPr>
                    <a:xfrm>
                      <a:off x="0" y="0"/>
                      <a:ext cx="4743450" cy="1590675"/>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③分析：结果表明，不同水平的氮素添加组之间植物的物种丰富度</w:t>
      </w:r>
      <w:r>
        <w:rPr>
          <w:color w:val="000000"/>
        </w:rPr>
        <w:t>_____</w:t>
      </w:r>
      <w:r>
        <w:rPr>
          <w:rFonts w:ascii="宋体" w:eastAsia="宋体" w:hAnsi="宋体" w:cs="宋体"/>
          <w:color w:val="000000"/>
        </w:rPr>
        <w:t>。过度放牧会导致植物的物种丰富度</w:t>
      </w:r>
      <w:r>
        <w:rPr>
          <w:color w:val="000000"/>
        </w:rPr>
        <w:t>_____</w:t>
      </w:r>
      <w:r>
        <w:rPr>
          <w:rFonts w:ascii="宋体" w:eastAsia="宋体" w:hAnsi="宋体" w:cs="宋体"/>
          <w:color w:val="000000"/>
        </w:rPr>
        <w:t>，引起这种变化的原因是过度放牧使适口性好的植物先被家畜采食，使其与适口性</w:t>
      </w:r>
      <w:r>
        <w:rPr>
          <w:color w:val="000000"/>
        </w:rPr>
        <w:t>_____</w:t>
      </w:r>
      <w:r>
        <w:rPr>
          <w:rFonts w:ascii="宋体" w:eastAsia="宋体" w:hAnsi="宋体" w:cs="宋体"/>
          <w:color w:val="000000"/>
        </w:rPr>
        <w:t>的植物竞争资源时容易处于劣势。</w:t>
      </w:r>
    </w:p>
    <w:p>
      <w:pPr>
        <w:spacing w:line="360" w:lineRule="auto"/>
        <w:jc w:val="left"/>
        <w:textAlignment w:val="center"/>
        <w:rPr>
          <w:color w:val="000000"/>
        </w:rPr>
      </w:pPr>
      <w:r>
        <w:rPr>
          <w:color w:val="000000"/>
        </w:rPr>
        <w:t>（3）</w:t>
      </w:r>
      <w:r>
        <w:rPr>
          <w:rFonts w:ascii="宋体" w:eastAsia="宋体" w:hAnsi="宋体" w:cs="宋体"/>
          <w:color w:val="000000"/>
        </w:rPr>
        <w:t>秉承可持续发展理念，既要保护草场资源，又要肉、奶高产，保证牧民经济效益，根据逻辑斯谛增长（“</w:t>
      </w:r>
      <w:r>
        <w:rPr>
          <w:rFonts w:ascii="Times New Roman" w:eastAsia="Times New Roman" w:hAnsi="Times New Roman" w:cs="Times New Roman"/>
          <w:color w:val="000000"/>
        </w:rPr>
        <w:t>S</w:t>
      </w:r>
      <w:r>
        <w:rPr>
          <w:rFonts w:ascii="宋体" w:eastAsia="宋体" w:hAnsi="宋体" w:cs="宋体"/>
          <w:color w:val="000000"/>
        </w:rPr>
        <w:t>”形增长）原理，牧民应将家畜种群数量维持在</w:t>
      </w:r>
      <w:r>
        <w:rPr>
          <w:color w:val="000000"/>
        </w:rPr>
        <w:t>_____</w:t>
      </w:r>
      <w:r>
        <w:rPr>
          <w:rFonts w:ascii="宋体" w:eastAsia="宋体" w:hAnsi="宋体" w:cs="宋体"/>
          <w:color w:val="000000"/>
        </w:rPr>
        <w:t>水平。</w:t>
      </w:r>
    </w:p>
    <w:p>
      <w:pPr>
        <w:spacing w:line="360" w:lineRule="auto"/>
        <w:jc w:val="both"/>
        <w:textAlignment w:val="center"/>
        <w:rPr>
          <w:color w:val="000000"/>
        </w:rPr>
      </w:pPr>
      <w:r>
        <w:rPr>
          <w:color w:val="000000"/>
        </w:rPr>
        <w:t xml:space="preserve">23. </w:t>
      </w:r>
      <w:r>
        <w:rPr>
          <w:rFonts w:ascii="宋体" w:eastAsia="宋体" w:hAnsi="宋体" w:cs="宋体"/>
          <w:color w:val="000000"/>
        </w:rPr>
        <w:t>植物体在干旱、虫害或微生物侵害等胁迫过程中会产生防御物质，这类物质属于次生代谢产物。次生代谢产物在植物抗虫、抗病等方面发挥作用，也是药物、香料和色素等的重要来源。次生代谢产物</w:t>
      </w:r>
      <w:r>
        <w:rPr>
          <w:rFonts w:ascii="Times New Roman" w:eastAsia="Times New Roman" w:hAnsi="Times New Roman" w:cs="Times New Roman"/>
          <w:color w:val="000000"/>
        </w:rPr>
        <w:t>X</w:t>
      </w:r>
      <w:r>
        <w:rPr>
          <w:rFonts w:ascii="宋体" w:eastAsia="宋体" w:hAnsi="宋体" w:cs="宋体"/>
          <w:color w:val="000000"/>
        </w:rPr>
        <w:t>的研发流程如下：</w:t>
      </w:r>
    </w:p>
    <w:p>
      <w:pPr>
        <w:spacing w:line="360" w:lineRule="auto"/>
        <w:jc w:val="both"/>
        <w:textAlignment w:val="center"/>
        <w:rPr>
          <w:color w:val="000000"/>
        </w:rPr>
      </w:pPr>
      <w:r>
        <w:rPr>
          <w:rFonts w:ascii="宋体" w:eastAsia="宋体" w:hAnsi="宋体" w:cs="宋体"/>
          <w:color w:val="000000"/>
        </w:rPr>
        <w:t>筛选高产细胞</w:t>
      </w:r>
      <w:r>
        <w:rPr>
          <w:rFonts w:ascii="Times New Roman" w:eastAsia="Times New Roman" w:hAnsi="Times New Roman" w:cs="Times New Roman"/>
          <w:color w:val="000000"/>
        </w:rPr>
        <w:t>→</w:t>
      </w:r>
      <w:r>
        <w:rPr>
          <w:rFonts w:ascii="宋体" w:eastAsia="宋体" w:hAnsi="宋体" w:cs="宋体"/>
          <w:color w:val="000000"/>
        </w:rPr>
        <w:t>细胞生长和产物</w:t>
      </w:r>
      <w:r>
        <w:rPr>
          <w:rFonts w:ascii="Times New Roman" w:eastAsia="Times New Roman" w:hAnsi="Times New Roman" w:cs="Times New Roman"/>
          <w:color w:val="000000"/>
        </w:rPr>
        <w:t>X</w:t>
      </w:r>
      <w:r>
        <w:rPr>
          <w:rFonts w:ascii="宋体" w:eastAsia="宋体" w:hAnsi="宋体" w:cs="宋体"/>
          <w:color w:val="000000"/>
        </w:rPr>
        <w:t>合成关系的确定</w:t>
      </w:r>
      <w:r>
        <w:rPr>
          <w:rFonts w:ascii="Times New Roman" w:eastAsia="Times New Roman" w:hAnsi="Times New Roman" w:cs="Times New Roman"/>
          <w:color w:val="000000"/>
        </w:rPr>
        <w:t>→</w:t>
      </w:r>
      <w:r>
        <w:rPr>
          <w:rFonts w:ascii="宋体" w:eastAsia="宋体" w:hAnsi="宋体" w:cs="宋体"/>
          <w:color w:val="000000"/>
        </w:rPr>
        <w:t>发酵生产</w:t>
      </w:r>
      <w:r>
        <w:rPr>
          <w:rFonts w:ascii="Times New Roman" w:eastAsia="Times New Roman" w:hAnsi="Times New Roman" w:cs="Times New Roman"/>
          <w:color w:val="000000"/>
        </w:rPr>
        <w:t>X</w:t>
      </w:r>
    </w:p>
    <w:p>
      <w:pPr>
        <w:spacing w:line="360" w:lineRule="auto"/>
        <w:jc w:val="both"/>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获得高产细胞时，以</w:t>
      </w:r>
      <w:r>
        <w:rPr>
          <w:rFonts w:ascii="Times New Roman" w:eastAsia="Times New Roman" w:hAnsi="Times New Roman" w:cs="Times New Roman"/>
          <w:color w:val="000000"/>
        </w:rPr>
        <w:t>X</w:t>
      </w:r>
      <w:r>
        <w:rPr>
          <w:rFonts w:ascii="宋体" w:eastAsia="宋体" w:hAnsi="宋体" w:cs="宋体"/>
          <w:color w:val="000000"/>
        </w:rPr>
        <w:t>含量高的植物品种的器官和组织作为</w:t>
      </w:r>
      <w:r>
        <w:rPr>
          <w:color w:val="000000"/>
        </w:rPr>
        <w:t>_____</w:t>
      </w:r>
      <w:r>
        <w:rPr>
          <w:rFonts w:ascii="宋体" w:eastAsia="宋体" w:hAnsi="宋体" w:cs="宋体"/>
          <w:color w:val="000000"/>
        </w:rPr>
        <w:t>，经脱分化形成愈伤组织，然后通过液体振荡和用一定孔径的筛网进行</w:t>
      </w:r>
      <w:r>
        <w:rPr>
          <w:color w:val="000000"/>
        </w:rPr>
        <w:t>_____</w:t>
      </w:r>
      <w:r>
        <w:rPr>
          <w:rFonts w:ascii="宋体" w:eastAsia="宋体" w:hAnsi="宋体" w:cs="宋体"/>
          <w:color w:val="000000"/>
        </w:rPr>
        <w:t>获得分散的单细胞。</w:t>
      </w:r>
    </w:p>
    <w:p>
      <w:pPr>
        <w:spacing w:line="360" w:lineRule="auto"/>
        <w:jc w:val="left"/>
        <w:textAlignment w:val="center"/>
        <w:rPr>
          <w:color w:val="000000"/>
        </w:rPr>
      </w:pPr>
      <w:r>
        <w:rPr>
          <w:color w:val="000000"/>
        </w:rPr>
        <w:t>（2）</w:t>
      </w:r>
      <w:r>
        <w:rPr>
          <w:rFonts w:ascii="宋体" w:eastAsia="宋体" w:hAnsi="宋体" w:cs="宋体"/>
          <w:color w:val="000000"/>
        </w:rPr>
        <w:t>对分离获得的单细胞进行</w:t>
      </w:r>
      <w:r>
        <w:rPr>
          <w:color w:val="000000"/>
        </w:rPr>
        <w:t>_____</w:t>
      </w:r>
      <w:r>
        <w:rPr>
          <w:rFonts w:ascii="宋体" w:eastAsia="宋体" w:hAnsi="宋体" w:cs="宋体"/>
          <w:color w:val="000000"/>
        </w:rPr>
        <w:t>培养，并通过添加</w:t>
      </w:r>
      <w:r>
        <w:rPr>
          <w:color w:val="000000"/>
        </w:rPr>
        <w:t>_____</w:t>
      </w:r>
      <w:r>
        <w:rPr>
          <w:rFonts w:ascii="宋体" w:eastAsia="宋体" w:hAnsi="宋体" w:cs="宋体"/>
          <w:color w:val="000000"/>
        </w:rPr>
        <w:t>或营养缺陷培养方法获取细胞周期同步、遗传和代谢稳定、来源单一的细胞群。为进一步提高目标细胞的</w:t>
      </w:r>
      <w:r>
        <w:rPr>
          <w:rFonts w:ascii="Times New Roman" w:eastAsia="Times New Roman" w:hAnsi="Times New Roman" w:cs="Times New Roman"/>
          <w:color w:val="000000"/>
        </w:rPr>
        <w:t>X</w:t>
      </w:r>
      <w:r>
        <w:rPr>
          <w:rFonts w:ascii="宋体" w:eastAsia="宋体" w:hAnsi="宋体" w:cs="宋体"/>
          <w:color w:val="000000"/>
        </w:rPr>
        <w:t>含量，将微生物菌体或其产物作为诱导子加入到培养基中，该过程模拟了</w:t>
      </w:r>
      <w:r>
        <w:rPr>
          <w:color w:val="000000"/>
        </w:rPr>
        <w:t>_____</w:t>
      </w:r>
      <w:r>
        <w:rPr>
          <w:rFonts w:ascii="宋体" w:eastAsia="宋体" w:hAnsi="宋体" w:cs="宋体"/>
          <w:color w:val="000000"/>
        </w:rPr>
        <w:t>的胁迫。</w:t>
      </w:r>
    </w:p>
    <w:p>
      <w:pPr>
        <w:spacing w:line="360" w:lineRule="auto"/>
        <w:jc w:val="left"/>
        <w:textAlignment w:val="center"/>
        <w:rPr>
          <w:color w:val="000000"/>
        </w:rPr>
      </w:pPr>
      <w:r>
        <w:rPr>
          <w:color w:val="000000"/>
        </w:rPr>
        <w:t>（3）</w:t>
      </w:r>
      <w:r>
        <w:rPr>
          <w:rFonts w:ascii="宋体" w:eastAsia="宋体" w:hAnsi="宋体" w:cs="宋体"/>
          <w:color w:val="000000"/>
        </w:rPr>
        <w:t>在大规模培养高产细胞前，需了解植物细胞生长和产物合成的关系。培养细胞生产次生代谢产物的模型分为</w:t>
      </w:r>
      <w:r>
        <w:rPr>
          <w:rFonts w:ascii="Times New Roman" w:eastAsia="Times New Roman" w:hAnsi="Times New Roman" w:cs="Times New Roman"/>
          <w:color w:val="000000"/>
        </w:rPr>
        <w:t>3</w:t>
      </w:r>
      <w:r>
        <w:rPr>
          <w:rFonts w:ascii="宋体" w:eastAsia="宋体" w:hAnsi="宋体" w:cs="宋体"/>
          <w:color w:val="000000"/>
        </w:rPr>
        <w:t>种，如图所示。若</w:t>
      </w:r>
      <w:r>
        <w:rPr>
          <w:rFonts w:ascii="Times New Roman" w:eastAsia="Times New Roman" w:hAnsi="Times New Roman" w:cs="Times New Roman"/>
          <w:color w:val="000000"/>
        </w:rPr>
        <w:t>X</w:t>
      </w:r>
      <w:r>
        <w:rPr>
          <w:rFonts w:ascii="宋体" w:eastAsia="宋体" w:hAnsi="宋体" w:cs="宋体"/>
          <w:color w:val="000000"/>
        </w:rPr>
        <w:t>只在细胞生长停止后才能合成，则</w:t>
      </w:r>
      <w:r>
        <w:rPr>
          <w:rFonts w:ascii="Times New Roman" w:eastAsia="Times New Roman" w:hAnsi="Times New Roman" w:cs="Times New Roman"/>
          <w:color w:val="000000"/>
        </w:rPr>
        <w:t>X</w:t>
      </w:r>
      <w:r>
        <w:rPr>
          <w:rFonts w:ascii="宋体" w:eastAsia="宋体" w:hAnsi="宋体" w:cs="宋体"/>
          <w:color w:val="000000"/>
        </w:rPr>
        <w:t>的合成符合图</w:t>
      </w:r>
      <w:r>
        <w:rPr>
          <w:color w:val="000000"/>
        </w:rPr>
        <w:t>_____</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甲</w:t>
      </w:r>
      <w:r>
        <w:rPr>
          <w:rFonts w:ascii="Times New Roman" w:eastAsia="Times New Roman" w:hAnsi="Times New Roman" w:cs="Times New Roman"/>
          <w:color w:val="000000"/>
        </w:rPr>
        <w:t>”“</w:t>
      </w:r>
      <w:r>
        <w:rPr>
          <w:rFonts w:ascii="宋体" w:eastAsia="宋体" w:hAnsi="宋体" w:cs="宋体"/>
          <w:color w:val="000000"/>
        </w:rPr>
        <w:t>乙</w:t>
      </w:r>
      <w:r>
        <w:rPr>
          <w:rFonts w:ascii="Times New Roman" w:eastAsia="Times New Roman" w:hAnsi="Times New Roman" w:cs="Times New Roman"/>
          <w:color w:val="000000"/>
        </w:rPr>
        <w:t>”“</w:t>
      </w:r>
      <w:r>
        <w:rPr>
          <w:rFonts w:ascii="宋体" w:eastAsia="宋体" w:hAnsi="宋体" w:cs="宋体"/>
          <w:color w:val="000000"/>
        </w:rPr>
        <w:t>丙</w:t>
      </w:r>
      <w:r>
        <w:rPr>
          <w:rFonts w:ascii="Times New Roman" w:eastAsia="Times New Roman" w:hAnsi="Times New Roman" w:cs="Times New Roman"/>
          <w:color w:val="000000"/>
        </w:rPr>
        <w:t>”</w:t>
      </w:r>
      <w:r>
        <w:rPr>
          <w:rFonts w:ascii="宋体" w:eastAsia="宋体" w:hAnsi="宋体" w:cs="宋体"/>
          <w:color w:val="000000"/>
        </w:rPr>
        <w:t>），根据该图所示的关系，从培养阶段及其目标角度，提出获得大量</w:t>
      </w:r>
      <w:r>
        <w:rPr>
          <w:rFonts w:ascii="Times New Roman" w:eastAsia="Times New Roman" w:hAnsi="Times New Roman" w:cs="Times New Roman"/>
          <w:color w:val="000000"/>
        </w:rPr>
        <w:t>X</w:t>
      </w:r>
      <w:r>
        <w:rPr>
          <w:rFonts w:ascii="宋体" w:eastAsia="宋体" w:hAnsi="宋体" w:cs="宋体"/>
          <w:color w:val="000000"/>
        </w:rPr>
        <w:t>的方法。</w:t>
      </w:r>
      <w:r>
        <w:rPr>
          <w:color w:val="000000"/>
        </w:rPr>
        <w:t>_____</w:t>
      </w:r>
    </w:p>
    <w:p>
      <w:pPr>
        <w:spacing w:line="360" w:lineRule="auto"/>
        <w:jc w:val="both"/>
        <w:textAlignment w:val="center"/>
        <w:rPr>
          <w:color w:val="000000"/>
        </w:rPr>
      </w:pPr>
      <w:r>
        <w:rPr>
          <w:color w:val="000000"/>
        </w:rPr>
        <w:drawing>
          <wp:inline>
            <wp:extent cx="4572000" cy="14859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24"/>
                    <a:stretch>
                      <a:fillRect/>
                    </a:stretch>
                  </pic:blipFill>
                  <pic:spPr>
                    <a:xfrm>
                      <a:off x="0" y="0"/>
                      <a:ext cx="4572000" cy="148590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多种次生代谢产物在根部合成与积累，如人参、三叶青等药用植物，可通过</w:t>
      </w:r>
      <w:r>
        <w:rPr>
          <w:color w:val="000000"/>
        </w:rPr>
        <w:t>_____</w:t>
      </w:r>
      <w:r>
        <w:rPr>
          <w:rFonts w:ascii="宋体" w:eastAsia="宋体" w:hAnsi="宋体" w:cs="宋体"/>
          <w:color w:val="000000"/>
        </w:rPr>
        <w:t>培养替代细胞悬浮培养生产次生代谢产物。随着基因组测序和功能基因组学的发展，在全面了解生物体合成某次生代谢产物的</w:t>
      </w:r>
      <w:r>
        <w:rPr>
          <w:color w:val="000000"/>
        </w:rPr>
        <w:t>_____</w:t>
      </w:r>
      <w:r>
        <w:rPr>
          <w:rFonts w:ascii="宋体" w:eastAsia="宋体" w:hAnsi="宋体" w:cs="宋体"/>
          <w:color w:val="000000"/>
        </w:rPr>
        <w:t>和</w:t>
      </w:r>
      <w:r>
        <w:rPr>
          <w:color w:val="000000"/>
        </w:rPr>
        <w:t>_____</w:t>
      </w:r>
      <w:r>
        <w:rPr>
          <w:rFonts w:ascii="宋体" w:eastAsia="宋体" w:hAnsi="宋体" w:cs="宋体"/>
          <w:color w:val="000000"/>
        </w:rPr>
        <w:t>的基础上，可利用合成生物学的方法改造酵母菌等微生物，利用</w:t>
      </w:r>
      <w:r>
        <w:rPr>
          <w:color w:val="000000"/>
        </w:rPr>
        <w:t>_____</w:t>
      </w:r>
      <w:r>
        <w:rPr>
          <w:rFonts w:ascii="宋体" w:eastAsia="宋体" w:hAnsi="宋体" w:cs="宋体"/>
          <w:color w:val="000000"/>
        </w:rPr>
        <w:t>工程生产植物的次生代谢产物。</w:t>
      </w:r>
    </w:p>
    <w:p>
      <w:pPr>
        <w:spacing w:line="360" w:lineRule="auto"/>
        <w:jc w:val="both"/>
        <w:textAlignment w:val="center"/>
        <w:rPr>
          <w:color w:val="000000"/>
        </w:rPr>
      </w:pPr>
      <w:r>
        <w:rPr>
          <w:color w:val="000000"/>
        </w:rPr>
        <w:t xml:space="preserve">24. </w:t>
      </w:r>
      <w:r>
        <w:rPr>
          <w:rFonts w:ascii="宋体" w:eastAsia="宋体" w:hAnsi="宋体" w:cs="宋体"/>
          <w:color w:val="000000"/>
        </w:rPr>
        <w:t>原产热带的观赏植物一品红，花小，顶部有像花瓣一样的红色叶片，下部叶片绿色。回答下列问题：</w:t>
      </w:r>
    </w:p>
    <w:p>
      <w:pPr>
        <w:spacing w:line="360" w:lineRule="auto"/>
        <w:jc w:val="left"/>
        <w:textAlignment w:val="center"/>
        <w:rPr>
          <w:color w:val="000000"/>
        </w:rPr>
      </w:pPr>
      <w:r>
        <w:rPr>
          <w:color w:val="000000"/>
        </w:rPr>
        <w:t>（1）</w:t>
      </w:r>
      <w:r>
        <w:rPr>
          <w:rFonts w:ascii="宋体" w:eastAsia="宋体" w:hAnsi="宋体" w:cs="宋体"/>
          <w:color w:val="000000"/>
        </w:rPr>
        <w:t>科学研究一般经历观察现象、提出问题、查找信息、作出假设、验证假设等过程。</w:t>
      </w:r>
    </w:p>
    <w:p>
      <w:pPr>
        <w:spacing w:line="360" w:lineRule="auto"/>
        <w:jc w:val="both"/>
        <w:textAlignment w:val="center"/>
        <w:rPr>
          <w:color w:val="000000"/>
        </w:rPr>
      </w:pPr>
      <w:r>
        <w:rPr>
          <w:rFonts w:ascii="宋体" w:eastAsia="宋体" w:hAnsi="宋体" w:cs="宋体"/>
          <w:color w:val="000000"/>
        </w:rPr>
        <w:t>①某同学观察一品红的叶片颜色，提出了问题：红叶是否具有光合作用能力。</w:t>
      </w:r>
    </w:p>
    <w:p>
      <w:pPr>
        <w:spacing w:line="360" w:lineRule="auto"/>
        <w:jc w:val="both"/>
        <w:textAlignment w:val="center"/>
        <w:rPr>
          <w:color w:val="000000"/>
        </w:rPr>
      </w:pPr>
      <w:r>
        <w:rPr>
          <w:rFonts w:ascii="宋体" w:eastAsia="宋体" w:hAnsi="宋体" w:cs="宋体"/>
          <w:color w:val="000000"/>
        </w:rPr>
        <w:t>②该同学检索文献获得相关资料：植物能通过光合作用合成淀粉。检测叶片中淀粉的方法，先将叶片浸入沸水处理；再转入热甲醇处理；然后将叶片置于含有少量水的培养皿内并展开，滴加碘</w:t>
      </w:r>
      <w:r>
        <w:rPr>
          <w:rFonts w:ascii="Times New Roman" w:eastAsia="Times New Roman" w:hAnsi="Times New Roman" w:cs="Times New Roman"/>
          <w:color w:val="000000"/>
        </w:rPr>
        <w:t>-</w:t>
      </w:r>
      <w:r>
        <w:rPr>
          <w:rFonts w:ascii="宋体" w:eastAsia="宋体" w:hAnsi="宋体" w:cs="宋体"/>
          <w:color w:val="000000"/>
        </w:rPr>
        <w:t>碘化钾溶液（或碘液），观察颜色变化。</w:t>
      </w:r>
    </w:p>
    <w:p>
      <w:pPr>
        <w:spacing w:line="360" w:lineRule="auto"/>
        <w:jc w:val="both"/>
        <w:textAlignment w:val="center"/>
        <w:rPr>
          <w:color w:val="000000"/>
        </w:rPr>
      </w:pPr>
      <w:r>
        <w:rPr>
          <w:rFonts w:ascii="宋体" w:eastAsia="宋体" w:hAnsi="宋体" w:cs="宋体"/>
          <w:color w:val="000000"/>
        </w:rPr>
        <w:t>③结合上述资料，作出可通过实验验证的假设：</w:t>
      </w:r>
      <w:r>
        <w:rPr>
          <w:color w:val="000000"/>
        </w:rPr>
        <w:t>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④为验证假设进行实验。请完善分组处理，并将支持假设的预期结果填入表格。</w:t>
      </w:r>
    </w:p>
    <w:tbl>
      <w:tblPr>
        <w:tblStyle w:val="TableNormal"/>
        <w:tblW w:w="3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810"/>
        <w:gridCol w:w="1635"/>
      </w:tblGrid>
      <w:tr>
        <w:tblPrEx>
          <w:tblW w:w="3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分组处理</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预期结果</w:t>
            </w:r>
          </w:p>
        </w:tc>
      </w:tr>
      <w:tr>
        <w:tblPrEx>
          <w:tblW w:w="3465"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绿叶</w:t>
            </w:r>
            <w:r>
              <w:rPr>
                <w:rFonts w:ascii="Times New Roman" w:eastAsia="Times New Roman" w:hAnsi="Times New Roman" w:cs="Times New Roman"/>
                <w:color w:val="000000"/>
              </w:rPr>
              <w:t>+</w:t>
            </w:r>
            <w:r>
              <w:rPr>
                <w:rFonts w:ascii="宋体" w:eastAsia="宋体" w:hAnsi="宋体" w:cs="宋体"/>
                <w:color w:val="000000"/>
              </w:rPr>
              <w:t>光照</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变蓝</w:t>
            </w:r>
          </w:p>
        </w:tc>
      </w:tr>
      <w:tr>
        <w:tblPrEx>
          <w:tblW w:w="3465"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绿叶</w:t>
            </w:r>
            <w:r>
              <w:rPr>
                <w:rFonts w:ascii="Times New Roman" w:eastAsia="Times New Roman" w:hAnsi="Times New Roman" w:cs="Times New Roman"/>
                <w:color w:val="000000"/>
              </w:rPr>
              <w:t>+</w:t>
            </w:r>
            <w:r>
              <w:rPr>
                <w:rFonts w:ascii="宋体" w:eastAsia="宋体" w:hAnsi="宋体" w:cs="宋体"/>
                <w:color w:val="000000"/>
              </w:rPr>
              <w:t>黑暗</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不变蓝</w:t>
            </w:r>
          </w:p>
        </w:tc>
      </w:tr>
      <w:tr>
        <w:tblPrEx>
          <w:tblW w:w="3465"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ⅰ</w:t>
            </w:r>
            <w:r>
              <w:rPr>
                <w:color w:val="000000"/>
              </w:rPr>
              <w:t>______</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ⅱ</w:t>
            </w:r>
            <w:r>
              <w:rPr>
                <w:color w:val="000000"/>
              </w:rPr>
              <w:t>______</w:t>
            </w:r>
          </w:p>
        </w:tc>
      </w:tr>
      <w:tr>
        <w:tblPrEx>
          <w:tblW w:w="3465"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ⅲ</w:t>
            </w:r>
            <w:r>
              <w:rPr>
                <w:color w:val="000000"/>
              </w:rPr>
              <w:t>______</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ⅳ</w:t>
            </w:r>
            <w:r>
              <w:rPr>
                <w:color w:val="000000"/>
              </w:rPr>
              <w:t>______</w:t>
            </w:r>
          </w:p>
        </w:tc>
      </w:tr>
    </w:tbl>
    <w:p>
      <w:pPr>
        <w:spacing w:line="360" w:lineRule="auto"/>
        <w:jc w:val="both"/>
        <w:textAlignment w:val="center"/>
        <w:rPr>
          <w:color w:val="000000"/>
        </w:rPr>
      </w:pPr>
      <w:r>
        <w:rPr>
          <w:rFonts w:ascii="宋体" w:eastAsia="宋体" w:hAnsi="宋体" w:cs="宋体"/>
          <w:color w:val="000000"/>
        </w:rPr>
        <w:t>⑤分析：检测叶片淀粉的方法中，叶片浸入沸水处理的目的是</w:t>
      </w:r>
      <w:r>
        <w:rPr>
          <w:color w:val="000000"/>
        </w:rPr>
        <w:t>_____</w:t>
      </w:r>
      <w:r>
        <w:rPr>
          <w:rFonts w:ascii="宋体" w:eastAsia="宋体" w:hAnsi="宋体" w:cs="宋体"/>
          <w:color w:val="000000"/>
        </w:rPr>
        <w:t>。热甲醇处理的目的是</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对一品红研究发现，红叶和绿叶的叶绿素含量分别为</w:t>
      </w:r>
      <w:r>
        <w:rPr>
          <w:rFonts w:ascii="Times New Roman" w:eastAsia="Times New Roman" w:hAnsi="Times New Roman" w:cs="Times New Roman"/>
          <w:color w:val="000000"/>
        </w:rPr>
        <w:t>0.02g</w:t>
      </w:r>
      <w:r>
        <w:rPr>
          <w:rFonts w:ascii="宋体" w:eastAsia="宋体" w:hAnsi="宋体" w:cs="宋体"/>
          <w:color w:val="000000"/>
        </w:rPr>
        <w:t>（</w:t>
      </w:r>
      <w:r>
        <w:rPr>
          <w:rFonts w:ascii="Times New Roman" w:eastAsia="Times New Roman" w:hAnsi="Times New Roman" w:cs="Times New Roman"/>
          <w:color w:val="000000"/>
        </w:rPr>
        <w:t>Chl</w:t>
      </w:r>
      <w:r>
        <w:rPr>
          <w:rFonts w:ascii="宋体" w:eastAsia="宋体" w:hAnsi="宋体" w:cs="宋体"/>
          <w:color w:val="000000"/>
        </w:rPr>
        <w:t>）·</w:t>
      </w:r>
      <w:r>
        <w:rPr>
          <w:rFonts w:ascii="Times New Roman" w:eastAsia="Times New Roman" w:hAnsi="Times New Roman" w:cs="Times New Roman"/>
          <w:color w:val="000000"/>
        </w:rPr>
        <w:t>m</w:t>
      </w:r>
      <w:r>
        <w:rPr>
          <w:color w:val="000000"/>
          <w:vertAlign w:val="superscript"/>
        </w:rPr>
        <w:t>-2</w:t>
      </w:r>
      <w:r>
        <w:rPr>
          <w:rFonts w:ascii="宋体" w:eastAsia="宋体" w:hAnsi="宋体" w:cs="宋体"/>
          <w:color w:val="000000"/>
        </w:rPr>
        <w:t>和</w:t>
      </w:r>
      <w:r>
        <w:rPr>
          <w:rFonts w:ascii="Times New Roman" w:eastAsia="Times New Roman" w:hAnsi="Times New Roman" w:cs="Times New Roman"/>
          <w:color w:val="000000"/>
        </w:rPr>
        <w:t>0.20g</w:t>
      </w:r>
      <w:r>
        <w:rPr>
          <w:rFonts w:ascii="宋体" w:eastAsia="宋体" w:hAnsi="宋体" w:cs="宋体"/>
          <w:color w:val="000000"/>
        </w:rPr>
        <w:t>（</w:t>
      </w:r>
      <w:r>
        <w:rPr>
          <w:rFonts w:ascii="Times New Roman" w:eastAsia="Times New Roman" w:hAnsi="Times New Roman" w:cs="Times New Roman"/>
          <w:color w:val="000000"/>
        </w:rPr>
        <w:t>Chl</w:t>
      </w:r>
      <w:r>
        <w:rPr>
          <w:rFonts w:ascii="宋体" w:eastAsia="宋体" w:hAnsi="宋体" w:cs="宋体"/>
          <w:color w:val="000000"/>
        </w:rPr>
        <w:t>）·</w:t>
      </w:r>
      <w:r>
        <w:rPr>
          <w:rFonts w:ascii="Times New Roman" w:eastAsia="Times New Roman" w:hAnsi="Times New Roman" w:cs="Times New Roman"/>
          <w:color w:val="000000"/>
        </w:rPr>
        <w:t>m</w:t>
      </w:r>
      <w:r>
        <w:rPr>
          <w:color w:val="000000"/>
          <w:vertAlign w:val="superscript"/>
        </w:rPr>
        <w:t>-2</w:t>
      </w:r>
      <w:r>
        <w:rPr>
          <w:rFonts w:ascii="宋体" w:eastAsia="宋体" w:hAnsi="宋体" w:cs="宋体"/>
          <w:color w:val="000000"/>
        </w:rPr>
        <w:t>，红叶含有较多的水溶性花青素。在不同光强下测得的</w:t>
      </w:r>
      <w:r>
        <w:rPr>
          <w:rFonts w:ascii="Times New Roman" w:eastAsia="Times New Roman" w:hAnsi="Times New Roman" w:cs="Times New Roman"/>
          <w:color w:val="000000"/>
        </w:rPr>
        <w:t>q</w:t>
      </w:r>
      <w:r>
        <w:rPr>
          <w:color w:val="000000"/>
          <w:vertAlign w:val="subscript"/>
        </w:rPr>
        <w:t>NP</w:t>
      </w:r>
      <w:r>
        <w:rPr>
          <w:rFonts w:ascii="宋体" w:eastAsia="宋体" w:hAnsi="宋体" w:cs="宋体"/>
          <w:color w:val="000000"/>
        </w:rPr>
        <w:t>值和电子传递速率（</w:t>
      </w:r>
      <w:r>
        <w:rPr>
          <w:rFonts w:ascii="Times New Roman" w:eastAsia="Times New Roman" w:hAnsi="Times New Roman" w:cs="Times New Roman"/>
          <w:color w:val="000000"/>
        </w:rPr>
        <w:t>ETR</w:t>
      </w:r>
      <w:r>
        <w:rPr>
          <w:rFonts w:ascii="宋体" w:eastAsia="宋体" w:hAnsi="宋体" w:cs="宋体"/>
          <w:color w:val="000000"/>
        </w:rPr>
        <w:t>）值分别如图甲、乙所示。</w:t>
      </w:r>
      <w:r>
        <w:rPr>
          <w:rFonts w:ascii="Times New Roman" w:eastAsia="Times New Roman" w:hAnsi="Times New Roman" w:cs="Times New Roman"/>
          <w:color w:val="000000"/>
        </w:rPr>
        <w:t>q</w:t>
      </w:r>
      <w:r>
        <w:rPr>
          <w:color w:val="000000"/>
          <w:vertAlign w:val="subscript"/>
        </w:rPr>
        <w:t>NP</w:t>
      </w:r>
      <w:r>
        <w:rPr>
          <w:rFonts w:ascii="宋体" w:eastAsia="宋体" w:hAnsi="宋体" w:cs="宋体"/>
          <w:color w:val="000000"/>
        </w:rPr>
        <w:t>值反映叶绿体通过热耗散的方式去除过剩光能的能力；</w:t>
      </w:r>
      <w:r>
        <w:rPr>
          <w:rFonts w:ascii="Times New Roman" w:eastAsia="Times New Roman" w:hAnsi="Times New Roman" w:cs="Times New Roman"/>
          <w:color w:val="000000"/>
        </w:rPr>
        <w:t>ETR</w:t>
      </w:r>
      <w:r>
        <w:rPr>
          <w:rFonts w:ascii="宋体" w:eastAsia="宋体" w:hAnsi="宋体" w:cs="宋体"/>
          <w:color w:val="000000"/>
        </w:rPr>
        <w:t>值反映光合膜上电子传递的速率，与光反应速率呈正相关。花青素与叶绿素的吸收光谱如图丙所示。</w:t>
      </w:r>
    </w:p>
    <w:p>
      <w:pPr>
        <w:spacing w:line="360" w:lineRule="auto"/>
        <w:jc w:val="both"/>
        <w:textAlignment w:val="center"/>
        <w:rPr>
          <w:color w:val="000000"/>
        </w:rPr>
      </w:pPr>
      <w:r>
        <w:rPr>
          <w:color w:val="000000"/>
        </w:rPr>
        <w:drawing>
          <wp:inline>
            <wp:extent cx="5162550" cy="169545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25"/>
                    <a:stretch>
                      <a:fillRect/>
                    </a:stretch>
                  </pic:blipFill>
                  <pic:spPr>
                    <a:xfrm>
                      <a:off x="0" y="0"/>
                      <a:ext cx="5162550" cy="1695450"/>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①分析图甲可知，在光强</w:t>
      </w:r>
      <w:r>
        <w:rPr>
          <w:rFonts w:ascii="Times New Roman" w:eastAsia="Times New Roman" w:hAnsi="Times New Roman" w:cs="Times New Roman"/>
          <w:color w:val="000000"/>
        </w:rPr>
        <w:t>500</w:t>
      </w:r>
      <w:r>
        <w:rPr>
          <w:rFonts w:ascii="宋体" w:eastAsia="宋体" w:hAnsi="宋体" w:cs="宋体"/>
          <w:color w:val="000000"/>
        </w:rPr>
        <w:t>～</w:t>
      </w:r>
      <w:r>
        <w:rPr>
          <w:rFonts w:ascii="Times New Roman" w:eastAsia="Times New Roman" w:hAnsi="Times New Roman" w:cs="Times New Roman"/>
          <w:color w:val="000000"/>
        </w:rPr>
        <w:t>2000μmol</w:t>
      </w:r>
      <w:r>
        <w:rPr>
          <w:rFonts w:ascii="宋体" w:eastAsia="宋体" w:hAnsi="宋体" w:cs="宋体"/>
          <w:color w:val="000000"/>
        </w:rPr>
        <w:t>·</w:t>
      </w:r>
      <w:r>
        <w:rPr>
          <w:rFonts w:ascii="Times New Roman" w:eastAsia="Times New Roman" w:hAnsi="Times New Roman" w:cs="Times New Roman"/>
          <w:color w:val="000000"/>
        </w:rPr>
        <w:t>m</w:t>
      </w:r>
      <w:r>
        <w:rPr>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-1</w:t>
      </w:r>
      <w:r>
        <w:rPr>
          <w:rFonts w:ascii="宋体" w:eastAsia="宋体" w:hAnsi="宋体" w:cs="宋体"/>
          <w:color w:val="000000"/>
        </w:rPr>
        <w:t>范围内，相对于绿叶，红叶的</w:t>
      </w:r>
      <w:r>
        <w:rPr>
          <w:color w:val="000000"/>
        </w:rPr>
        <w:t>_____</w:t>
      </w:r>
      <w:r>
        <w:rPr>
          <w:rFonts w:ascii="宋体" w:eastAsia="宋体" w:hAnsi="宋体" w:cs="宋体"/>
          <w:color w:val="000000"/>
        </w:rPr>
        <w:t>能力较弱。分析图乙可知，在光强</w:t>
      </w:r>
      <w:r>
        <w:rPr>
          <w:rFonts w:ascii="Times New Roman" w:eastAsia="Times New Roman" w:hAnsi="Times New Roman" w:cs="Times New Roman"/>
          <w:color w:val="000000"/>
        </w:rPr>
        <w:t>800</w:t>
      </w:r>
      <w:r>
        <w:rPr>
          <w:rFonts w:ascii="宋体" w:eastAsia="宋体" w:hAnsi="宋体" w:cs="宋体"/>
          <w:color w:val="000000"/>
        </w:rPr>
        <w:t>～</w:t>
      </w:r>
      <w:r>
        <w:rPr>
          <w:rFonts w:ascii="Times New Roman" w:eastAsia="Times New Roman" w:hAnsi="Times New Roman" w:cs="Times New Roman"/>
          <w:color w:val="000000"/>
        </w:rPr>
        <w:t>2000μmol</w:t>
      </w:r>
      <w:r>
        <w:rPr>
          <w:rFonts w:ascii="宋体" w:eastAsia="宋体" w:hAnsi="宋体" w:cs="宋体"/>
          <w:color w:val="000000"/>
        </w:rPr>
        <w:t>·</w:t>
      </w:r>
      <w:r>
        <w:rPr>
          <w:rFonts w:ascii="Times New Roman" w:eastAsia="Times New Roman" w:hAnsi="Times New Roman" w:cs="Times New Roman"/>
          <w:color w:val="000000"/>
        </w:rPr>
        <w:t>m</w:t>
      </w:r>
      <w:r>
        <w:rPr>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-1</w:t>
      </w:r>
      <w:r>
        <w:rPr>
          <w:rFonts w:ascii="宋体" w:eastAsia="宋体" w:hAnsi="宋体" w:cs="宋体"/>
          <w:color w:val="000000"/>
        </w:rPr>
        <w:t>，范围内，红叶并未出现类似绿叶的光合作用被</w:t>
      </w:r>
      <w:r>
        <w:rPr>
          <w:color w:val="000000"/>
        </w:rPr>
        <w:t>_____</w:t>
      </w:r>
      <w:r>
        <w:rPr>
          <w:rFonts w:ascii="宋体" w:eastAsia="宋体" w:hAnsi="宋体" w:cs="宋体"/>
          <w:color w:val="000000"/>
        </w:rPr>
        <w:t>现象。结合图丙可知，强光下，贮藏于红叶细胞</w:t>
      </w:r>
      <w:r>
        <w:rPr>
          <w:color w:val="000000"/>
        </w:rPr>
        <w:t>_____</w:t>
      </w:r>
      <w:r>
        <w:rPr>
          <w:rFonts w:ascii="宋体" w:eastAsia="宋体" w:hAnsi="宋体" w:cs="宋体"/>
          <w:color w:val="000000"/>
        </w:rPr>
        <w:t>内的花青素可通过</w:t>
      </w:r>
      <w:r>
        <w:rPr>
          <w:color w:val="000000"/>
        </w:rPr>
        <w:t>_____</w:t>
      </w:r>
      <w:r>
        <w:rPr>
          <w:rFonts w:ascii="宋体" w:eastAsia="宋体" w:hAnsi="宋体" w:cs="宋体"/>
          <w:color w:val="000000"/>
        </w:rPr>
        <w:t>方式达到保护叶绿体的作用。</w:t>
      </w:r>
    </w:p>
    <w:p>
      <w:pPr>
        <w:spacing w:line="360" w:lineRule="auto"/>
        <w:jc w:val="both"/>
        <w:textAlignment w:val="center"/>
        <w:rPr>
          <w:color w:val="000000"/>
        </w:rPr>
      </w:pPr>
      <w:r>
        <w:rPr>
          <w:rFonts w:ascii="宋体" w:eastAsia="宋体" w:hAnsi="宋体" w:cs="宋体"/>
          <w:color w:val="000000"/>
        </w:rPr>
        <w:t>②现有实验证实，生长在高光强环境下的一品红，红叶叶面积大，颜色更红。综合上述研究结果可知，在强光环境下，红叶具有较高花青素含量和较大叶面积，其作用除了能进行光合作用外，还有保护</w:t>
      </w:r>
      <w:r>
        <w:rPr>
          <w:color w:val="000000"/>
        </w:rPr>
        <w:t>_____</w:t>
      </w:r>
      <w:r>
        <w:rPr>
          <w:rFonts w:ascii="宋体" w:eastAsia="宋体" w:hAnsi="宋体" w:cs="宋体"/>
          <w:color w:val="000000"/>
        </w:rPr>
        <w:t>的功能。一品红的花小，不受关注，但能依赖花瓣状的红叶吸引</w:t>
      </w:r>
      <w:r>
        <w:rPr>
          <w:color w:val="000000"/>
        </w:rPr>
        <w:t>_____</w:t>
      </w:r>
      <w:r>
        <w:rPr>
          <w:rFonts w:ascii="宋体" w:eastAsia="宋体" w:hAnsi="宋体" w:cs="宋体"/>
          <w:color w:val="000000"/>
        </w:rPr>
        <w:t>，完成传粉。</w:t>
      </w:r>
    </w:p>
    <w:p>
      <w:pPr>
        <w:spacing w:line="360" w:lineRule="auto"/>
        <w:jc w:val="both"/>
        <w:textAlignment w:val="center"/>
        <w:rPr>
          <w:color w:val="000000"/>
        </w:rPr>
      </w:pPr>
      <w:r>
        <w:rPr>
          <w:color w:val="000000"/>
        </w:rPr>
        <w:t xml:space="preserve">25. </w:t>
      </w:r>
      <w:r>
        <w:rPr>
          <w:rFonts w:ascii="宋体" w:eastAsia="宋体" w:hAnsi="宋体" w:cs="宋体"/>
          <w:color w:val="000000"/>
        </w:rPr>
        <w:t>瓢虫鞘翅上的斑点图案多样而复杂。早期的杂交试验发现，鞘翅的斑点图案由某条染色体上同一位点（</w:t>
      </w:r>
      <w:r>
        <w:rPr>
          <w:rFonts w:ascii="Times New Roman" w:eastAsia="Times New Roman" w:hAnsi="Times New Roman" w:cs="Times New Roman"/>
          <w:color w:val="000000"/>
        </w:rPr>
        <w:t>H</w:t>
      </w:r>
      <w:r>
        <w:rPr>
          <w:rFonts w:ascii="宋体" w:eastAsia="宋体" w:hAnsi="宋体" w:cs="宋体"/>
          <w:color w:val="000000"/>
        </w:rPr>
        <w:t>基因位点）的多个等位基因（</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SP</w:t>
      </w:r>
      <w:r>
        <w:rPr>
          <w:rFonts w:ascii="宋体" w:eastAsia="宋体" w:hAnsi="宋体" w:cs="宋体"/>
          <w:color w:val="000000"/>
        </w:rPr>
        <w:t>等）控制的。</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SP</w:t>
      </w:r>
      <w:r>
        <w:rPr>
          <w:rFonts w:ascii="宋体" w:eastAsia="宋体" w:hAnsi="宋体" w:cs="宋体"/>
          <w:color w:val="000000"/>
        </w:rPr>
        <w:t>等基因各自在鞘翅相应部位控制黑色素的生成，分别使鞘翅上形成独特的斑点图案；基因型为</w:t>
      </w:r>
      <w:r>
        <w:rPr>
          <w:rFonts w:ascii="Times New Roman" w:eastAsia="Times New Roman" w:hAnsi="Times New Roman" w:cs="Times New Roman"/>
          <w:color w:val="000000"/>
        </w:rPr>
        <w:t>hh</w:t>
      </w:r>
      <w:r>
        <w:rPr>
          <w:rFonts w:ascii="宋体" w:eastAsia="宋体" w:hAnsi="宋体" w:cs="宋体"/>
          <w:color w:val="000000"/>
        </w:rPr>
        <w:t>的个体不生成黑色素，鞘翅表现为全红。通过杂交试验研究，并不能确定</w:t>
      </w:r>
      <w:r>
        <w:rPr>
          <w:rFonts w:ascii="Times New Roman" w:eastAsia="Times New Roman" w:hAnsi="Times New Roman" w:cs="Times New Roman"/>
          <w:color w:val="000000"/>
        </w:rPr>
        <w:t>H</w:t>
      </w:r>
      <w:r>
        <w:rPr>
          <w:rFonts w:ascii="宋体" w:eastAsia="宋体" w:hAnsi="宋体" w:cs="宋体"/>
          <w:color w:val="000000"/>
        </w:rPr>
        <w:t>基因位点的具体位置、序列等情况。回答下列问题：</w:t>
      </w:r>
    </w:p>
    <w:p>
      <w:pPr>
        <w:spacing w:line="360" w:lineRule="auto"/>
        <w:jc w:val="left"/>
        <w:textAlignment w:val="center"/>
        <w:rPr>
          <w:color w:val="000000"/>
        </w:rPr>
      </w:pPr>
      <w:r>
        <w:rPr>
          <w:color w:val="000000"/>
        </w:rPr>
        <w:t>（1）</w:t>
      </w:r>
      <w:r>
        <w:rPr>
          <w:rFonts w:ascii="宋体" w:eastAsia="宋体" w:hAnsi="宋体" w:cs="宋体"/>
          <w:color w:val="000000"/>
        </w:rPr>
        <w:t>两个体杂交，所得</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的表型与两个亲本均不同，如图所示。</w:t>
      </w:r>
    </w:p>
    <w:p>
      <w:pPr>
        <w:spacing w:line="360" w:lineRule="auto"/>
        <w:jc w:val="both"/>
        <w:textAlignment w:val="center"/>
        <w:rPr>
          <w:color w:val="000000"/>
        </w:rPr>
      </w:pPr>
      <w:r>
        <w:rPr>
          <w:color w:val="000000"/>
        </w:rPr>
        <w:drawing>
          <wp:inline>
            <wp:extent cx="3790950" cy="117157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6"/>
                    <a:stretch>
                      <a:fillRect/>
                    </a:stretch>
                  </pic:blipFill>
                  <pic:spPr>
                    <a:xfrm>
                      <a:off x="0" y="0"/>
                      <a:ext cx="3790950" cy="117157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的黑色凸形是基因型为</w:t>
      </w:r>
      <w:r>
        <w:rPr>
          <w:color w:val="000000"/>
        </w:rPr>
        <w:t>______</w:t>
      </w:r>
      <w:r>
        <w:rPr>
          <w:rFonts w:ascii="宋体" w:eastAsia="宋体" w:hAnsi="宋体" w:cs="宋体"/>
          <w:color w:val="000000"/>
        </w:rPr>
        <w:t>亲本的表型在</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中的表现，表明该亲本的黑色斑是</w:t>
      </w:r>
      <w:r>
        <w:rPr>
          <w:color w:val="000000"/>
        </w:rPr>
        <w:t>______</w:t>
      </w:r>
      <w:r>
        <w:rPr>
          <w:rFonts w:ascii="宋体" w:eastAsia="宋体" w:hAnsi="宋体" w:cs="宋体"/>
          <w:color w:val="000000"/>
        </w:rPr>
        <w:t>性状。若</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雌雄个体相互交配，</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表型的比例为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近期通过基因序列研究发现了</w:t>
      </w:r>
      <w:r>
        <w:rPr>
          <w:rFonts w:ascii="Times New Roman" w:eastAsia="Times New Roman" w:hAnsi="Times New Roman" w:cs="Times New Roman"/>
          <w:color w:val="000000"/>
        </w:rPr>
        <w:t>P</w:t>
      </w:r>
      <w:r>
        <w:rPr>
          <w:rFonts w:ascii="宋体" w:eastAsia="宋体" w:hAnsi="宋体" w:cs="宋体"/>
          <w:color w:val="000000"/>
        </w:rPr>
        <w:t>和</w:t>
      </w:r>
      <w:r>
        <w:rPr>
          <w:rFonts w:ascii="Times New Roman" w:eastAsia="Times New Roman" w:hAnsi="Times New Roman" w:cs="Times New Roman"/>
          <w:color w:val="000000"/>
        </w:rPr>
        <w:t>G</w:t>
      </w:r>
      <w:r>
        <w:rPr>
          <w:rFonts w:ascii="宋体" w:eastAsia="宋体" w:hAnsi="宋体" w:cs="宋体"/>
          <w:color w:val="000000"/>
        </w:rPr>
        <w:t>两个基因位点，推测其中之一就是</w:t>
      </w:r>
      <w:r>
        <w:rPr>
          <w:rFonts w:ascii="Times New Roman" w:eastAsia="Times New Roman" w:hAnsi="Times New Roman" w:cs="Times New Roman"/>
          <w:color w:val="000000"/>
        </w:rPr>
        <w:t>H</w:t>
      </w:r>
      <w:r>
        <w:rPr>
          <w:rFonts w:ascii="宋体" w:eastAsia="宋体" w:hAnsi="宋体" w:cs="宋体"/>
          <w:color w:val="000000"/>
        </w:rPr>
        <w:t>基因位点。为验证该推测，研究人员在翻译水平上分别阻止了</w:t>
      </w:r>
      <w:r>
        <w:rPr>
          <w:rFonts w:ascii="Times New Roman" w:eastAsia="Times New Roman" w:hAnsi="Times New Roman" w:cs="Times New Roman"/>
          <w:color w:val="000000"/>
        </w:rPr>
        <w:t>P</w:t>
      </w:r>
      <w:r>
        <w:rPr>
          <w:rFonts w:ascii="宋体" w:eastAsia="宋体" w:hAnsi="宋体" w:cs="宋体"/>
          <w:color w:val="000000"/>
        </w:rPr>
        <w:t>和</w:t>
      </w:r>
      <w:r>
        <w:rPr>
          <w:rFonts w:ascii="Times New Roman" w:eastAsia="Times New Roman" w:hAnsi="Times New Roman" w:cs="Times New Roman"/>
          <w:color w:val="000000"/>
        </w:rPr>
        <w:t>G</w:t>
      </w:r>
      <w:r>
        <w:rPr>
          <w:rFonts w:ascii="宋体" w:eastAsia="宋体" w:hAnsi="宋体" w:cs="宋体"/>
          <w:color w:val="000000"/>
        </w:rPr>
        <w:t>位点的基因表达，实验结果如表所示。结果表明，</w:t>
      </w:r>
      <w:r>
        <w:rPr>
          <w:rFonts w:ascii="Times New Roman" w:eastAsia="Times New Roman" w:hAnsi="Times New Roman" w:cs="Times New Roman"/>
          <w:color w:val="000000"/>
        </w:rPr>
        <w:t>P</w:t>
      </w:r>
      <w:r>
        <w:rPr>
          <w:rFonts w:ascii="宋体" w:eastAsia="宋体" w:hAnsi="宋体" w:cs="宋体"/>
          <w:color w:val="000000"/>
        </w:rPr>
        <w:t>位点就是控制黑色素生成的</w:t>
      </w:r>
      <w:r>
        <w:rPr>
          <w:rFonts w:ascii="Times New Roman" w:eastAsia="Times New Roman" w:hAnsi="Times New Roman" w:cs="Times New Roman"/>
          <w:color w:val="000000"/>
        </w:rPr>
        <w:t>H</w:t>
      </w:r>
      <w:r>
        <w:rPr>
          <w:rFonts w:ascii="宋体" w:eastAsia="宋体" w:hAnsi="宋体" w:cs="宋体"/>
          <w:color w:val="000000"/>
        </w:rPr>
        <w:t>基因位点，那么阻止</w:t>
      </w:r>
      <w:r>
        <w:rPr>
          <w:rFonts w:ascii="Times New Roman" w:eastAsia="Times New Roman" w:hAnsi="Times New Roman" w:cs="Times New Roman"/>
          <w:color w:val="000000"/>
        </w:rPr>
        <w:t>P</w:t>
      </w:r>
      <w:r>
        <w:rPr>
          <w:rFonts w:ascii="宋体" w:eastAsia="宋体" w:hAnsi="宋体" w:cs="宋体"/>
          <w:color w:val="000000"/>
        </w:rPr>
        <w:t>位点基因表达的实验结果对应表中哪两组？</w:t>
      </w:r>
      <w:r>
        <w:rPr>
          <w:color w:val="000000"/>
        </w:rPr>
        <w:t>______</w:t>
      </w:r>
      <w:r>
        <w:rPr>
          <w:rFonts w:ascii="宋体" w:eastAsia="宋体" w:hAnsi="宋体" w:cs="宋体"/>
          <w:color w:val="000000"/>
        </w:rPr>
        <w:t>，判断的依据是</w:t>
      </w:r>
      <w:r>
        <w:rPr>
          <w:color w:val="000000"/>
        </w:rPr>
        <w:t>_____</w:t>
      </w:r>
      <w:r>
        <w:rPr>
          <w:rFonts w:ascii="宋体" w:eastAsia="宋体" w:hAnsi="宋体" w:cs="宋体"/>
          <w:color w:val="000000"/>
        </w:rPr>
        <w:t>。此外，还可以在</w:t>
      </w:r>
      <w:r>
        <w:rPr>
          <w:color w:val="000000"/>
        </w:rPr>
        <w:t>_____</w:t>
      </w:r>
      <w:r>
        <w:rPr>
          <w:rFonts w:ascii="宋体" w:eastAsia="宋体" w:hAnsi="宋体" w:cs="宋体"/>
          <w:color w:val="000000"/>
        </w:rPr>
        <w:t>水平上阻止基因表达，以分析基因对表型的影响。</w:t>
      </w:r>
    </w:p>
    <w:tbl>
      <w:tblPr>
        <w:tblStyle w:val="TableNormal"/>
        <w:tblW w:w="5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20"/>
        <w:gridCol w:w="1155"/>
        <w:gridCol w:w="1140"/>
        <w:gridCol w:w="1260"/>
        <w:gridCol w:w="1185"/>
      </w:tblGrid>
      <w:tr>
        <w:tblPrEx>
          <w:tblW w:w="5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br/>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组</w:t>
            </w:r>
            <w:r>
              <w:rPr>
                <w:rFonts w:ascii="Times New Roman" w:eastAsia="Times New Roman" w:hAnsi="Times New Roman" w:cs="Times New Roman"/>
                <w:color w:val="000000"/>
              </w:rPr>
              <w:t>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组</w:t>
            </w:r>
            <w:r>
              <w:rPr>
                <w:rFonts w:ascii="Times New Roman" w:eastAsia="Times New Roman" w:hAnsi="Times New Roman" w:cs="Times New Roman"/>
                <w:color w:val="000000"/>
              </w:rPr>
              <w:t>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组</w:t>
            </w:r>
            <w:r>
              <w:rPr>
                <w:rFonts w:ascii="Times New Roman" w:eastAsia="Times New Roman" w:hAnsi="Times New Roman" w:cs="Times New Roman"/>
                <w:color w:val="000000"/>
              </w:rPr>
              <w:t>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组</w:t>
            </w:r>
            <w:r>
              <w:rPr>
                <w:rFonts w:ascii="Times New Roman" w:eastAsia="Times New Roman" w:hAnsi="Times New Roman" w:cs="Times New Roman"/>
                <w:color w:val="000000"/>
              </w:rPr>
              <w:t>4</w:t>
            </w:r>
          </w:p>
        </w:tc>
      </w:tr>
      <w:tr>
        <w:tblPrEx>
          <w:tblW w:w="552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未阻止表达</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561975" cy="66675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7"/>
                          <a:stretch>
                            <a:fillRect/>
                          </a:stretch>
                        </pic:blipFill>
                        <pic:spPr>
                          <a:xfrm>
                            <a:off x="0" y="0"/>
                            <a:ext cx="561975" cy="666750"/>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552450" cy="68580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8"/>
                          <a:stretch>
                            <a:fillRect/>
                          </a:stretch>
                        </pic:blipFill>
                        <pic:spPr>
                          <a:xfrm>
                            <a:off x="0" y="0"/>
                            <a:ext cx="552450" cy="685800"/>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628650" cy="76200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9"/>
                          <a:stretch>
                            <a:fillRect/>
                          </a:stretch>
                        </pic:blipFill>
                        <pic:spPr>
                          <a:xfrm>
                            <a:off x="0" y="0"/>
                            <a:ext cx="628650" cy="762000"/>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581025" cy="70485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30"/>
                          <a:stretch>
                            <a:fillRect/>
                          </a:stretch>
                        </pic:blipFill>
                        <pic:spPr>
                          <a:xfrm>
                            <a:off x="0" y="0"/>
                            <a:ext cx="581025" cy="704850"/>
                          </a:xfrm>
                          <a:prstGeom prst="rect">
                            <a:avLst/>
                          </a:prstGeom>
                        </pic:spPr>
                      </pic:pic>
                    </a:graphicData>
                  </a:graphic>
                </wp:inline>
              </w:drawing>
            </w:r>
          </w:p>
        </w:tc>
      </w:tr>
      <w:tr>
        <w:tblPrEx>
          <w:tblW w:w="552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阻止表达</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561975" cy="69532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31"/>
                          <a:stretch>
                            <a:fillRect/>
                          </a:stretch>
                        </pic:blipFill>
                        <pic:spPr>
                          <a:xfrm>
                            <a:off x="0" y="0"/>
                            <a:ext cx="561975" cy="695325"/>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552450" cy="71437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32"/>
                          <a:stretch>
                            <a:fillRect/>
                          </a:stretch>
                        </pic:blipFill>
                        <pic:spPr>
                          <a:xfrm>
                            <a:off x="0" y="0"/>
                            <a:ext cx="552450" cy="714375"/>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628650" cy="714375"/>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33"/>
                          <a:stretch>
                            <a:fillRect/>
                          </a:stretch>
                        </pic:blipFill>
                        <pic:spPr>
                          <a:xfrm>
                            <a:off x="0" y="0"/>
                            <a:ext cx="628650" cy="714375"/>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581025" cy="638175"/>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34"/>
                          <a:stretch>
                            <a:fillRect/>
                          </a:stretch>
                        </pic:blipFill>
                        <pic:spPr>
                          <a:xfrm>
                            <a:off x="0" y="0"/>
                            <a:ext cx="581025" cy="638175"/>
                          </a:xfrm>
                          <a:prstGeom prst="rect">
                            <a:avLst/>
                          </a:prstGeom>
                        </pic:spPr>
                      </pic:pic>
                    </a:graphicData>
                  </a:graphic>
                </wp:inline>
              </w:drawing>
            </w:r>
          </w:p>
        </w:tc>
      </w:tr>
    </w:tbl>
    <w:p>
      <w:pPr>
        <w:spacing w:line="360" w:lineRule="auto"/>
        <w:jc w:val="both"/>
        <w:textAlignment w:val="center"/>
        <w:rPr>
          <w:color w:val="000000"/>
        </w:rPr>
      </w:pPr>
    </w:p>
    <w:p>
      <w:pPr>
        <w:spacing w:line="360" w:lineRule="auto"/>
        <w:jc w:val="left"/>
        <w:textAlignment w:val="center"/>
        <w:rPr>
          <w:color w:val="000000"/>
        </w:rPr>
      </w:pPr>
      <w:r>
        <w:rPr>
          <w:color w:val="000000"/>
        </w:rPr>
        <w:t>（3）</w:t>
      </w:r>
      <w:r>
        <w:rPr>
          <w:rFonts w:ascii="宋体" w:eastAsia="宋体" w:hAnsi="宋体" w:cs="宋体"/>
          <w:color w:val="000000"/>
        </w:rPr>
        <w:t>为进一步研究</w:t>
      </w:r>
      <w:r>
        <w:rPr>
          <w:rFonts w:ascii="Times New Roman" w:eastAsia="Times New Roman" w:hAnsi="Times New Roman" w:cs="Times New Roman"/>
          <w:color w:val="000000"/>
        </w:rPr>
        <w:t>P</w:t>
      </w:r>
      <w:r>
        <w:rPr>
          <w:rFonts w:ascii="宋体" w:eastAsia="宋体" w:hAnsi="宋体" w:cs="宋体"/>
          <w:color w:val="000000"/>
        </w:rPr>
        <w:t>位点基因的功能，进行了相关实验。两个大小相等的完整鞘翅</w:t>
      </w:r>
      <w:r>
        <w:rPr>
          <w:rFonts w:ascii="Times New Roman" w:eastAsia="Times New Roman" w:hAnsi="Times New Roman" w:cs="Times New Roman"/>
          <w:color w:val="000000"/>
        </w:rPr>
        <w:t>P</w:t>
      </w:r>
      <w:r>
        <w:rPr>
          <w:rFonts w:ascii="宋体" w:eastAsia="宋体" w:hAnsi="宋体" w:cs="宋体"/>
          <w:color w:val="000000"/>
        </w:rPr>
        <w:t>位点基因表达产生的</w:t>
      </w:r>
      <w:r>
        <w:rPr>
          <w:rFonts w:ascii="Times New Roman" w:eastAsia="Times New Roman" w:hAnsi="Times New Roman" w:cs="Times New Roman"/>
          <w:color w:val="000000"/>
        </w:rPr>
        <w:t>mRNA</w:t>
      </w:r>
      <w:r>
        <w:rPr>
          <w:rFonts w:ascii="宋体" w:eastAsia="宋体" w:hAnsi="宋体" w:cs="宋体"/>
          <w:color w:val="000000"/>
        </w:rPr>
        <w:t>总量，如图甲所示，说明</w:t>
      </w:r>
      <w:r>
        <w:rPr>
          <w:rFonts w:ascii="Times New Roman" w:eastAsia="Times New Roman" w:hAnsi="Times New Roman" w:cs="Times New Roman"/>
          <w:color w:val="000000"/>
        </w:rPr>
        <w:t>P</w:t>
      </w:r>
      <w:r>
        <w:rPr>
          <w:rFonts w:ascii="宋体" w:eastAsia="宋体" w:hAnsi="宋体" w:cs="宋体"/>
          <w:color w:val="000000"/>
        </w:rPr>
        <w:t>位点基因的表达可以促进鞘翅黑色素的生成，判断的理由是</w:t>
      </w:r>
      <w:r>
        <w:rPr>
          <w:color w:val="000000"/>
        </w:rPr>
        <w:t>_____</w:t>
      </w:r>
      <w:r>
        <w:rPr>
          <w:rFonts w:ascii="宋体" w:eastAsia="宋体" w:hAnsi="宋体" w:cs="宋体"/>
          <w:color w:val="000000"/>
        </w:rPr>
        <w:t>；黑底红点鞘翅面积相等的不同部位</w:t>
      </w:r>
      <w:r>
        <w:rPr>
          <w:rFonts w:ascii="Times New Roman" w:eastAsia="Times New Roman" w:hAnsi="Times New Roman" w:cs="Times New Roman"/>
          <w:color w:val="000000"/>
        </w:rPr>
        <w:t>P</w:t>
      </w:r>
      <w:r>
        <w:rPr>
          <w:rFonts w:ascii="宋体" w:eastAsia="宋体" w:hAnsi="宋体" w:cs="宋体"/>
          <w:color w:val="000000"/>
        </w:rPr>
        <w:t>位点基因表达产生的</w:t>
      </w:r>
      <w:r>
        <w:rPr>
          <w:rFonts w:ascii="Times New Roman" w:eastAsia="Times New Roman" w:hAnsi="Times New Roman" w:cs="Times New Roman"/>
          <w:color w:val="000000"/>
        </w:rPr>
        <w:t>mRNA</w:t>
      </w:r>
      <w:r>
        <w:rPr>
          <w:rFonts w:ascii="宋体" w:eastAsia="宋体" w:hAnsi="宋体" w:cs="宋体"/>
          <w:color w:val="000000"/>
        </w:rPr>
        <w:t>总量，如图乙所示，图中</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部位</w:t>
      </w:r>
      <w:r>
        <w:rPr>
          <w:rFonts w:ascii="Times New Roman" w:eastAsia="Times New Roman" w:hAnsi="Times New Roman" w:cs="Times New Roman"/>
          <w:color w:val="000000"/>
        </w:rPr>
        <w:t>mRNA</w:t>
      </w:r>
      <w:r>
        <w:rPr>
          <w:rFonts w:ascii="宋体" w:eastAsia="宋体" w:hAnsi="宋体" w:cs="宋体"/>
          <w:color w:val="000000"/>
        </w:rPr>
        <w:t>总量的差异，说明</w:t>
      </w:r>
      <w:r>
        <w:rPr>
          <w:rFonts w:ascii="Times New Roman" w:eastAsia="Times New Roman" w:hAnsi="Times New Roman" w:cs="Times New Roman"/>
          <w:color w:val="000000"/>
        </w:rPr>
        <w:t>P</w:t>
      </w:r>
      <w:r>
        <w:rPr>
          <w:rFonts w:ascii="宋体" w:eastAsia="宋体" w:hAnsi="宋体" w:cs="宋体"/>
          <w:color w:val="000000"/>
        </w:rPr>
        <w:t>位点基因在鞘翅不同部位的表达决定</w:t>
      </w:r>
      <w:r>
        <w:rPr>
          <w:color w:val="000000"/>
        </w:rPr>
        <w:t>_____</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4086225" cy="1552575"/>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35"/>
                    <a:stretch>
                      <a:fillRect/>
                    </a:stretch>
                  </pic:blipFill>
                  <pic:spPr>
                    <a:xfrm>
                      <a:off x="0" y="0"/>
                      <a:ext cx="4086225" cy="1552575"/>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进一步研究发现，鞘翅上有产生黑色素的上层细胞，也有产生红色素的下层细胞，</w:t>
      </w:r>
      <w:r>
        <w:rPr>
          <w:rFonts w:ascii="Times New Roman" w:eastAsia="Times New Roman" w:hAnsi="Times New Roman" w:cs="Times New Roman"/>
          <w:color w:val="000000"/>
        </w:rPr>
        <w:t>P</w:t>
      </w:r>
      <w:r>
        <w:rPr>
          <w:rFonts w:ascii="宋体" w:eastAsia="宋体" w:hAnsi="宋体" w:cs="宋体"/>
          <w:color w:val="000000"/>
        </w:rPr>
        <w:t>位点基因只在产生黑色素的上层细胞内表达，促进黑色素的生成，并抑制下层细胞生成红色素。综合上述研究结果，下列对第（</w:t>
      </w:r>
      <w:r>
        <w:rPr>
          <w:rFonts w:ascii="Times New Roman" w:eastAsia="Times New Roman" w:hAnsi="Times New Roman" w:cs="Times New Roman"/>
          <w:color w:val="000000"/>
        </w:rPr>
        <w:t>1</w:t>
      </w:r>
      <w:r>
        <w:rPr>
          <w:rFonts w:ascii="宋体" w:eastAsia="宋体" w:hAnsi="宋体" w:cs="宋体"/>
          <w:color w:val="000000"/>
        </w:rPr>
        <w:t>）题中</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C</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）表型形成原因的分析，正确的有哪几项</w:t>
      </w:r>
      <w:r>
        <w:rPr>
          <w:rFonts w:ascii="Times New Roman" w:eastAsia="Times New Roman" w:hAnsi="Times New Roman" w:cs="Times New Roman"/>
          <w:color w:val="000000"/>
        </w:rPr>
        <w:t>_____</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鞘翅上，</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选择性表达</w:t>
      </w:r>
      <w:r>
        <w:rPr>
          <w:color w:val="000000"/>
        </w:rPr>
        <w:tab/>
      </w:r>
      <w:r>
        <w:rPr>
          <w:color w:val="000000"/>
        </w:rPr>
        <w:t xml:space="preserve">B. </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鞘翅红色区域，</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都不表达</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鞘翅黑色凸形区域，</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都表达</w:t>
      </w:r>
      <w:r>
        <w:rPr>
          <w:color w:val="000000"/>
        </w:rPr>
        <w:tab/>
      </w:r>
      <w:r>
        <w:rPr>
          <w:color w:val="000000"/>
        </w:rPr>
        <w:t xml:space="preserve">D. </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鞘翅上，</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只在黑色区域表达</w:t>
      </w:r>
    </w:p>
    <w:sectPr w:rsidSect="00C321EB">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wmf"/><Relationship Id="rId11" Type="http://schemas.openxmlformats.org/officeDocument/2006/relationships/oleObject" Target="embeddings/oleObject1.bin"/><Relationship Id="rId12" Type="http://schemas.openxmlformats.org/officeDocument/2006/relationships/image" Target="media/image7.wmf"/><Relationship Id="rId13" Type="http://schemas.openxmlformats.org/officeDocument/2006/relationships/oleObject" Target="embeddings/oleObject2.bin"/><Relationship Id="rId14" Type="http://schemas.openxmlformats.org/officeDocument/2006/relationships/image" Target="media/image8.png"/><Relationship Id="rId15" Type="http://schemas.openxmlformats.org/officeDocument/2006/relationships/oleObject" Target="embeddings/oleObject3.bin"/><Relationship Id="rId16" Type="http://schemas.openxmlformats.org/officeDocument/2006/relationships/oleObject" Target="embeddings/oleObject4.bin"/><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2" Type="http://schemas.openxmlformats.org/officeDocument/2006/relationships/webSettings" Target="webSettings.xml"/><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wmf"/><Relationship Id="rId23" Type="http://schemas.openxmlformats.org/officeDocument/2006/relationships/image" Target="media/image15.png"/><Relationship Id="rId24" Type="http://schemas.openxmlformats.org/officeDocument/2006/relationships/image" Target="media/image16.png"/><Relationship Id="rId25" Type="http://schemas.openxmlformats.org/officeDocument/2006/relationships/image" Target="media/image17.png"/><Relationship Id="rId26" Type="http://schemas.openxmlformats.org/officeDocument/2006/relationships/image" Target="media/image18.png"/><Relationship Id="rId27" Type="http://schemas.openxmlformats.org/officeDocument/2006/relationships/image" Target="media/image19.png"/><Relationship Id="rId28" Type="http://schemas.openxmlformats.org/officeDocument/2006/relationships/image" Target="media/image20.png"/><Relationship Id="rId29" Type="http://schemas.openxmlformats.org/officeDocument/2006/relationships/image" Target="media/image21.png"/><Relationship Id="rId3" Type="http://schemas.openxmlformats.org/officeDocument/2006/relationships/fontTable" Target="fontTable.xml"/><Relationship Id="rId30" Type="http://schemas.openxmlformats.org/officeDocument/2006/relationships/image" Target="media/image22.png"/><Relationship Id="rId31" Type="http://schemas.openxmlformats.org/officeDocument/2006/relationships/image" Target="media/image23.png"/><Relationship Id="rId32" Type="http://schemas.openxmlformats.org/officeDocument/2006/relationships/image" Target="media/image24.png"/><Relationship Id="rId33" Type="http://schemas.openxmlformats.org/officeDocument/2006/relationships/image" Target="media/image25.png"/><Relationship Id="rId34" Type="http://schemas.openxmlformats.org/officeDocument/2006/relationships/image" Target="media/image26.png"/><Relationship Id="rId35" Type="http://schemas.openxmlformats.org/officeDocument/2006/relationships/image" Target="media/image27.png"/><Relationship Id="rId38" Type="http://schemas.openxmlformats.org/officeDocument/2006/relationships/theme" Target="theme/theme1.xml"/><Relationship Id="rId39" Type="http://schemas.openxmlformats.org/officeDocument/2006/relationships/numbering" Target="numbering.xml"/><Relationship Id="rId4" Type="http://schemas.openxmlformats.org/officeDocument/2006/relationships/customXml" Target="../customXml/item1.xml"/><Relationship Id="rId40" Type="http://schemas.openxmlformats.org/officeDocument/2006/relationships/styles" Target="style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wmf"/><Relationship Id="rId8" Type="http://schemas.openxmlformats.org/officeDocument/2006/relationships/image" Target="media/image4.png"/><Relationship Id="rId9" Type="http://schemas.openxmlformats.org/officeDocument/2006/relationships/image" Target="media/image5.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