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25C4F">
      <w:pPr>
        <w:widowControl w:val="0"/>
        <w:spacing w:before="0" w:after="0" w:line="286" w:lineRule="auto"/>
        <w:jc w:val="both"/>
      </w:pPr>
      <w:r>
        <w:rPr>
          <w:strike w:val="0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10617200</wp:posOffset>
            </wp:positionV>
            <wp:extent cx="361950" cy="333375"/>
            <wp:effectExtent l="0" t="0" r="0" b="9525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trike w:val="0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10248900</wp:posOffset>
            </wp:positionV>
            <wp:extent cx="400050" cy="371475"/>
            <wp:effectExtent l="0" t="0" r="0" b="9525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</w:rPr>
        <w:t>绝密★启用前</w:t>
      </w:r>
    </w:p>
    <w:p w14:paraId="788E8F24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12115800</wp:posOffset>
            </wp:positionV>
            <wp:extent cx="323850" cy="3810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10477500</wp:posOffset>
            </wp:positionV>
            <wp:extent cx="409575" cy="285750"/>
            <wp:effectExtent l="0" t="0" r="9525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strike w:val="0"/>
          <w:sz w:val="32"/>
          <w:szCs w:val="32"/>
          <w:u w:val="non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10261600</wp:posOffset>
            </wp:positionV>
            <wp:extent cx="457200" cy="361950"/>
            <wp:effectExtent l="0" t="0" r="0" b="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b/>
          <w:bCs/>
          <w:sz w:val="32"/>
          <w:szCs w:val="32"/>
        </w:rPr>
        <w:t>2024</w:t>
      </w:r>
      <w:r>
        <w:rPr>
          <w:rFonts w:ascii="宋体" w:hAnsi="宋体" w:eastAsia="宋体" w:cs="宋体"/>
          <w:b/>
          <w:bCs/>
          <w:sz w:val="32"/>
          <w:szCs w:val="32"/>
        </w:rPr>
        <w:t>年普通高等学校招生全国统一考试（新课标卷）</w:t>
      </w:r>
    </w:p>
    <w:p w14:paraId="6716E80B">
      <w:pPr>
        <w:widowControl w:val="0"/>
        <w:spacing w:before="0" w:after="0" w:line="360" w:lineRule="auto"/>
        <w:jc w:val="center"/>
        <w:rPr>
          <w:sz w:val="32"/>
          <w:szCs w:val="32"/>
        </w:rPr>
      </w:pPr>
      <w:r>
        <w:rPr>
          <w:rFonts w:ascii="宋体" w:hAnsi="宋体" w:eastAsia="宋体" w:cs="宋体"/>
          <w:b/>
          <w:bCs/>
          <w:sz w:val="32"/>
          <w:szCs w:val="32"/>
        </w:rPr>
        <w:t>理科综合</w:t>
      </w:r>
    </w:p>
    <w:p w14:paraId="078939B3">
      <w:pPr>
        <w:widowControl w:val="0"/>
        <w:spacing w:before="0" w:after="0" w:line="286" w:lineRule="auto"/>
        <w:jc w:val="both"/>
      </w:pPr>
      <w:r>
        <w:rPr>
          <w:rFonts w:ascii="宋体" w:hAnsi="宋体" w:eastAsia="宋体" w:cs="宋体"/>
          <w:b/>
          <w:bCs/>
        </w:rPr>
        <w:t>注意事项：</w:t>
      </w:r>
    </w:p>
    <w:p w14:paraId="4F4FB84A">
      <w:pPr>
        <w:widowControl w:val="0"/>
        <w:spacing w:before="0" w:after="0" w:line="286" w:lineRule="auto"/>
        <w:jc w:val="both"/>
      </w:pPr>
      <w:r>
        <w:rPr>
          <w:b/>
          <w:bCs/>
        </w:rPr>
        <w:t>1</w:t>
      </w:r>
      <w:r>
        <w:rPr>
          <w:rFonts w:ascii="宋体" w:hAnsi="宋体" w:eastAsia="宋体" w:cs="宋体"/>
          <w:b/>
          <w:bCs/>
        </w:rPr>
        <w:t>．答卷前，考生务必将自己的姓名、准考证号填写在答题卡上。</w:t>
      </w:r>
    </w:p>
    <w:p w14:paraId="7E2343F1">
      <w:pPr>
        <w:widowControl w:val="0"/>
        <w:spacing w:before="0" w:after="0" w:line="286" w:lineRule="auto"/>
        <w:jc w:val="both"/>
      </w:pPr>
      <w:r>
        <w:rPr>
          <w:b/>
          <w:bCs/>
        </w:rPr>
        <w:t>2</w:t>
      </w:r>
      <w:r>
        <w:rPr>
          <w:rFonts w:ascii="宋体" w:hAnsi="宋体" w:eastAsia="宋体" w:cs="宋体"/>
          <w:b/>
          <w:bCs/>
        </w:rPr>
        <w:t>．回答选择题时，选出每小题答案后，用铅笔把答题卡上对应题目的答案标号涂黑。如需改动，用橡皮擦干净后，再选涂其他答案标号。回答非选择题时，将答案写在答题卡上。写在本试卷上无效。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 w14:paraId="50AB6D03">
      <w:pPr>
        <w:widowControl w:val="0"/>
        <w:spacing w:before="0" w:after="0" w:line="286" w:lineRule="auto"/>
        <w:jc w:val="both"/>
      </w:pP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．考试结束后，将本试卷和答题卡一并交回。</w:t>
      </w:r>
    </w:p>
    <w:p w14:paraId="030BC743">
      <w:pPr>
        <w:widowControl w:val="0"/>
        <w:spacing w:before="0" w:after="0" w:line="286" w:lineRule="auto"/>
        <w:jc w:val="both"/>
      </w:pPr>
      <w:r>
        <w:rPr>
          <w:rFonts w:ascii="宋体" w:hAnsi="宋体" w:eastAsia="宋体" w:cs="宋体"/>
          <w:b/>
          <w:bCs/>
        </w:rPr>
        <w:t>可能用到的相对原子质量：</w:t>
      </w:r>
      <w:r>
        <w:rPr>
          <w:b/>
          <w:bCs/>
        </w:rPr>
        <w:t>H 1  C 12  N 14  O 16  S 32  Mn 55  Fe 56  Co 59  Ni 59  Zn 65</w:t>
      </w:r>
    </w:p>
    <w:p w14:paraId="3E1B4F9B">
      <w:pPr>
        <w:widowControl w:val="0"/>
        <w:spacing w:before="0" w:after="0" w:line="286" w:lineRule="auto"/>
        <w:jc w:val="both"/>
      </w:pPr>
      <w:r>
        <w:rPr>
          <w:rFonts w:ascii="宋体" w:hAnsi="宋体" w:eastAsia="宋体" w:cs="宋体"/>
          <w:b/>
          <w:bCs/>
        </w:rPr>
        <w:t>一、选择题：本题共</w:t>
      </w:r>
      <w:r>
        <w:rPr>
          <w:b/>
          <w:bCs/>
        </w:rPr>
        <w:t>13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78</w:t>
      </w:r>
      <w:r>
        <w:rPr>
          <w:rFonts w:ascii="宋体" w:hAnsi="宋体" w:eastAsia="宋体" w:cs="宋体"/>
          <w:b/>
          <w:bCs/>
        </w:rPr>
        <w:t>分。在每小题给出的四个选项中，只有一项是符合题目要求的。</w:t>
      </w:r>
    </w:p>
    <w:p w14:paraId="243CEBD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1. </w:t>
      </w:r>
      <w:r>
        <w:rPr>
          <w:rFonts w:ascii="宋体" w:hAnsi="宋体" w:eastAsia="宋体" w:cs="宋体"/>
          <w:sz w:val="21"/>
          <w:szCs w:val="21"/>
        </w:rPr>
        <w:t>大豆是我国重要的粮食作物。下列叙述错误的是（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7C9CA3A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大豆油含有不饱和脂肪酸，熔点较低，室温时呈液态</w:t>
      </w:r>
    </w:p>
    <w:p w14:paraId="682B222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大豆的蛋白质、脂肪和淀粉可在人体内分解产生能量</w:t>
      </w:r>
    </w:p>
    <w:p w14:paraId="1EF7B01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大豆中的蛋白质含有人体细胞不能合成的必需氨基酸</w:t>
      </w:r>
    </w:p>
    <w:p w14:paraId="6C6EB98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大豆中的脂肪和磷脂均含有碳、氢、氧、磷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种元素</w:t>
      </w:r>
    </w:p>
    <w:p w14:paraId="09DEEE69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2.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干旱缺水条件下，植物可通过减小气孔开度减少水分散失。下列叙述错误的是（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0669250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叶片萎蔫时叶片中脱落酸的含量会降低</w:t>
      </w:r>
    </w:p>
    <w:p w14:paraId="6567703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干旱缺水时进入叶肉细胞的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4800" cy="2286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会减少</w:t>
      </w:r>
    </w:p>
    <w:p w14:paraId="223A666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植物细胞失水时胞内结合水与自由水比值增大</w:t>
      </w:r>
    </w:p>
    <w:p w14:paraId="0CA6DA8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干旱缺水不利于植物对营养物质的吸收和运输</w:t>
      </w:r>
    </w:p>
    <w:p w14:paraId="095772F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3. </w:t>
      </w:r>
      <w:r>
        <w:rPr>
          <w:rFonts w:ascii="宋体" w:hAnsi="宋体" w:eastAsia="宋体" w:cs="宋体"/>
          <w:sz w:val="21"/>
          <w:szCs w:val="21"/>
        </w:rPr>
        <w:t>人体消化道内食物的消化和吸收过程受神经和体液调节。下列叙述错误的是（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3344758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进食后若副交感神经活动增强可抑制消化液分泌</w:t>
      </w:r>
    </w:p>
    <w:p w14:paraId="0966E7D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唾液分泌条件反射的建立需以非条件反射为基础</w:t>
      </w:r>
    </w:p>
    <w:p w14:paraId="0DF4B42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胃液中的盐酸能为胃蛋白酶提供适宜的</w:t>
      </w:r>
      <w:r>
        <w:rPr>
          <w:sz w:val="21"/>
          <w:szCs w:val="21"/>
        </w:rPr>
        <w:t>pH</w:t>
      </w:r>
      <w:r>
        <w:rPr>
          <w:rFonts w:ascii="宋体" w:hAnsi="宋体" w:eastAsia="宋体" w:cs="宋体"/>
          <w:sz w:val="21"/>
          <w:szCs w:val="21"/>
        </w:rPr>
        <w:t>环境</w:t>
      </w:r>
    </w:p>
    <w:p w14:paraId="364C3F2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小肠上皮细胞通过转运蛋白吸收肠腔中的氨基酸</w:t>
      </w:r>
    </w:p>
    <w:p w14:paraId="57AFD5F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4. </w:t>
      </w:r>
      <w:r>
        <w:rPr>
          <w:rFonts w:ascii="宋体" w:hAnsi="宋体" w:eastAsia="宋体" w:cs="宋体"/>
          <w:sz w:val="21"/>
          <w:szCs w:val="21"/>
        </w:rPr>
        <w:t>采用稻田养蟹的生态农业模式既可提高水稻产量又可收获螃蟹。下列叙述错误的是（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58AE0E3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该模式中水稻属于第一营养级</w:t>
      </w:r>
    </w:p>
    <w:p w14:paraId="55B742D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该模式中水稻和螃蟹处于相同生态位</w:t>
      </w:r>
    </w:p>
    <w:p w14:paraId="7C6BC9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该模式可促进水稻对二氧化碳的吸收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25" name="图片 100025" descr="page number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page number 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F42E0">
      <w:pPr>
        <w:sectPr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0482BC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该模式中碳循环在无机环境和生物间进行</w:t>
      </w:r>
    </w:p>
    <w:p w14:paraId="39D6BBE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5. </w:t>
      </w:r>
      <w:r>
        <w:rPr>
          <w:rFonts w:ascii="宋体" w:hAnsi="宋体" w:eastAsia="宋体" w:cs="宋体"/>
          <w:sz w:val="21"/>
          <w:szCs w:val="21"/>
        </w:rPr>
        <w:t>某种二倍体植物的</w:t>
      </w:r>
      <w:r>
        <w:rPr>
          <w:sz w:val="21"/>
          <w:szCs w:val="21"/>
        </w:rPr>
        <w:t>P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P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植株杂交得</w:t>
      </w:r>
      <w:r>
        <w:rPr>
          <w:sz w:val="21"/>
          <w:szCs w:val="21"/>
        </w:rPr>
        <w:t>F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F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自交得</w:t>
      </w:r>
      <w:r>
        <w:rPr>
          <w:sz w:val="21"/>
          <w:szCs w:val="21"/>
        </w:rPr>
        <w:t>F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。对个体的</w:t>
      </w:r>
      <w:r>
        <w:rPr>
          <w:sz w:val="21"/>
          <w:szCs w:val="21"/>
        </w:rPr>
        <w:t>DNA</w:t>
      </w:r>
      <w:r>
        <w:rPr>
          <w:rFonts w:ascii="宋体" w:hAnsi="宋体" w:eastAsia="宋体" w:cs="宋体"/>
          <w:sz w:val="21"/>
          <w:szCs w:val="21"/>
        </w:rPr>
        <w:t>进行</w:t>
      </w:r>
      <w:r>
        <w:rPr>
          <w:sz w:val="21"/>
          <w:szCs w:val="21"/>
        </w:rPr>
        <w:t>PCR</w:t>
      </w:r>
      <w:r>
        <w:rPr>
          <w:rFonts w:ascii="宋体" w:hAnsi="宋体" w:eastAsia="宋体" w:cs="宋体"/>
          <w:sz w:val="21"/>
          <w:szCs w:val="21"/>
        </w:rPr>
        <w:t>检测，产物的电泳结果如图所示，其中①～⑧为部分</w:t>
      </w:r>
      <w:r>
        <w:rPr>
          <w:sz w:val="21"/>
          <w:szCs w:val="21"/>
        </w:rPr>
        <w:t>F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个体，上部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条带是一对等位基因的扩增产物，下部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条带是另一对等位基因的扩增产物，这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对等位基因位于非同源染色体上。下列叙述错误的是（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454C179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229100" cy="1190625"/>
            <wp:effectExtent l="0" t="0" r="0" b="9525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5B3C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①②个体均为杂合体，</w:t>
      </w:r>
      <w:r>
        <w:rPr>
          <w:sz w:val="21"/>
          <w:szCs w:val="21"/>
        </w:rPr>
        <w:t>F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中③所占的比例大于⑤</w:t>
      </w:r>
    </w:p>
    <w:p w14:paraId="1BD89EA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还有一种</w:t>
      </w:r>
      <w:r>
        <w:rPr>
          <w:sz w:val="21"/>
          <w:szCs w:val="21"/>
        </w:rPr>
        <w:t>F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个体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PCR</w:t>
      </w:r>
      <w:r>
        <w:rPr>
          <w:rFonts w:ascii="宋体" w:hAnsi="宋体" w:eastAsia="宋体" w:cs="宋体"/>
          <w:sz w:val="21"/>
          <w:szCs w:val="21"/>
        </w:rPr>
        <w:t>产物电泳结果有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条带</w:t>
      </w:r>
    </w:p>
    <w:p w14:paraId="4A6BA0B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③和⑦杂交子代的</w:t>
      </w:r>
      <w:r>
        <w:rPr>
          <w:sz w:val="21"/>
          <w:szCs w:val="21"/>
        </w:rPr>
        <w:t>PCR</w:t>
      </w:r>
      <w:r>
        <w:rPr>
          <w:rFonts w:ascii="宋体" w:hAnsi="宋体" w:eastAsia="宋体" w:cs="宋体"/>
          <w:sz w:val="21"/>
          <w:szCs w:val="21"/>
        </w:rPr>
        <w:t>产物电泳结果与②⑧电泳结果相同</w:t>
      </w:r>
    </w:p>
    <w:p w14:paraId="6FE1ABA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①自交子代的</w:t>
      </w:r>
      <w:r>
        <w:rPr>
          <w:sz w:val="21"/>
          <w:szCs w:val="21"/>
        </w:rPr>
        <w:t>PCR</w:t>
      </w:r>
      <w:r>
        <w:rPr>
          <w:rFonts w:ascii="宋体" w:hAnsi="宋体" w:eastAsia="宋体" w:cs="宋体"/>
          <w:sz w:val="21"/>
          <w:szCs w:val="21"/>
        </w:rPr>
        <w:t>产物电泳结果与④电泳结果相同的占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266700"/>
            <wp:effectExtent l="0" t="0" r="0" b="0"/>
            <wp:docPr id="100051" name="图片 1000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17F688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6. </w:t>
      </w:r>
      <w:r>
        <w:rPr>
          <w:rFonts w:ascii="宋体" w:hAnsi="宋体" w:eastAsia="宋体" w:cs="宋体"/>
          <w:sz w:val="21"/>
          <w:szCs w:val="21"/>
        </w:rPr>
        <w:t>用一定量的液体培养基培养某种细菌，活细菌数随时间的变化趋势如图所示，其中Ⅰ～Ⅳ表示细菌种群增长的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个时期。下列叙述错误的是（</w:t>
      </w:r>
      <w:r>
        <w:rPr>
          <w:sz w:val="21"/>
          <w:szCs w:val="21"/>
        </w:rPr>
        <w:t xml:space="preserve">    </w:t>
      </w:r>
      <w:r>
        <w:rPr>
          <w:rFonts w:ascii="宋体" w:hAnsi="宋体" w:eastAsia="宋体" w:cs="宋体"/>
          <w:sz w:val="21"/>
          <w:szCs w:val="21"/>
        </w:rPr>
        <w:t>）</w:t>
      </w:r>
    </w:p>
    <w:p w14:paraId="11C6AE67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62150" cy="1695450"/>
            <wp:effectExtent l="0" t="0" r="0" b="0"/>
            <wp:docPr id="100053" name="图片 1000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</w:t>
      </w:r>
    </w:p>
    <w:p w14:paraId="674BA81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培养基中的细菌不能通过有丝分裂进行增殖</w:t>
      </w:r>
    </w:p>
    <w:p w14:paraId="117755C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Ⅱ期细菌数量增长快，存在“</w:t>
      </w:r>
      <w:r>
        <w:rPr>
          <w:sz w:val="21"/>
          <w:szCs w:val="21"/>
        </w:rPr>
        <w:t>J</w:t>
      </w:r>
      <w:r>
        <w:rPr>
          <w:rFonts w:ascii="宋体" w:hAnsi="宋体" w:eastAsia="宋体" w:cs="宋体"/>
          <w:sz w:val="21"/>
          <w:szCs w:val="21"/>
        </w:rPr>
        <w:t>”形增长阶段</w:t>
      </w:r>
    </w:p>
    <w:p w14:paraId="2C9B1F4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Ⅲ期细菌没有增殖和死亡，总数保持相对稳定</w:t>
      </w:r>
    </w:p>
    <w:p w14:paraId="6019A18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Ⅳ期细菌数量下降的主要原因有营养物质匮乏</w:t>
      </w:r>
    </w:p>
    <w:p w14:paraId="7768E3B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7. </w:t>
      </w:r>
      <w:r>
        <w:rPr>
          <w:rFonts w:ascii="宋体" w:hAnsi="宋体" w:eastAsia="宋体" w:cs="宋体"/>
          <w:sz w:val="21"/>
          <w:szCs w:val="21"/>
        </w:rPr>
        <w:t>文房四宝是中华传统文化的瑰宝。下列有关叙述错误的是</w:t>
      </w:r>
    </w:p>
    <w:p w14:paraId="63E10DA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羊毛可用于制毛笔，主要成分为蛋白质</w:t>
      </w:r>
    </w:p>
    <w:p w14:paraId="373AC44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松木可用于制墨，墨的主要成分是单质碳</w:t>
      </w:r>
    </w:p>
    <w:p w14:paraId="3947FBE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竹子可用于造纸，纸的主要成分是纤维素</w:t>
      </w:r>
    </w:p>
    <w:p w14:paraId="522EABD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大理石可用于制砚台，主要成分为硅酸盐</w:t>
      </w:r>
    </w:p>
    <w:p w14:paraId="75062B5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8.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一种点击化学方法合成聚硫酸酯</w:t>
      </w:r>
      <w:r>
        <w:rPr>
          <w:sz w:val="21"/>
          <w:szCs w:val="21"/>
        </w:rPr>
        <w:t>(W)</w:t>
      </w:r>
      <w:r>
        <w:rPr>
          <w:rFonts w:ascii="宋体" w:hAnsi="宋体" w:eastAsia="宋体" w:cs="宋体"/>
          <w:sz w:val="21"/>
          <w:szCs w:val="21"/>
        </w:rPr>
        <w:t>的路线如下所示：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055" name="图片 100055" descr="page numb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page number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6C274">
      <w:pPr>
        <w:sectPr>
          <w:headerReference r:id="rId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BBFCF5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0" cy="1200150"/>
            <wp:effectExtent l="0" t="0" r="0" b="0"/>
            <wp:docPr id="100077" name="图片 1000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8092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下列说法正确的是</w:t>
      </w:r>
    </w:p>
    <w:p w14:paraId="1285EA2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双酚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是苯酚的同系物，可与甲醛发生聚合反应</w:t>
      </w:r>
    </w:p>
    <w:p w14:paraId="1DDD9DD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38325" cy="561975"/>
            <wp:effectExtent l="0" t="0" r="9525" b="9525"/>
            <wp:docPr id="100079" name="图片 1000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催化聚合也可生成</w:t>
      </w:r>
      <w:r>
        <w:rPr>
          <w:sz w:val="21"/>
          <w:szCs w:val="21"/>
        </w:rPr>
        <w:t>W</w:t>
      </w:r>
    </w:p>
    <w:p w14:paraId="1317362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生成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的反应③为缩聚反应，同时生成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14375" cy="400050"/>
            <wp:effectExtent l="0" t="0" r="9525" b="0"/>
            <wp:docPr id="100081" name="图片 1000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1" name="图片 1000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6B151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在碱性条件下，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比聚苯乙烯更难降解</w:t>
      </w:r>
    </w:p>
    <w:p w14:paraId="58175F5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9.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实验室中利用下图装置验证铁与水蒸气反应。下列说法错误的是</w:t>
      </w:r>
    </w:p>
    <w:p w14:paraId="5E8F8B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0" cy="1533525"/>
            <wp:effectExtent l="0" t="0" r="0" b="9525"/>
            <wp:docPr id="100083" name="图片 1000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C8F8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反应为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28825" cy="485775"/>
            <wp:effectExtent l="0" t="0" r="9525" b="0"/>
            <wp:docPr id="100085" name="图片 1000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CCA4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酒精灯移至湿棉花下方实验效果更好</w:t>
      </w:r>
    </w:p>
    <w:p w14:paraId="77F76F0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用木柴点燃肥皂泡检验生成的氢气</w:t>
      </w:r>
    </w:p>
    <w:p w14:paraId="1D68B2A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使用硬质玻璃试管盛装还原铁粉</w:t>
      </w:r>
    </w:p>
    <w:p w14:paraId="6561FB1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10.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对于下列过程中发生的化学反应，相应离子方程式正确的是</w:t>
      </w:r>
    </w:p>
    <w:p w14:paraId="1FCC25A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试管壁上的银镜用稀硝酸清洗：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19350" cy="247650"/>
            <wp:effectExtent l="0" t="0" r="0" b="0"/>
            <wp:docPr id="100087" name="图片 1000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7" name="图片 1000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51E4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工业废水中的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00025"/>
            <wp:effectExtent l="0" t="0" r="9525" b="7620"/>
            <wp:docPr id="100089" name="图片 1000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0" cy="180975"/>
            <wp:effectExtent l="0" t="0" r="0" b="7620"/>
            <wp:docPr id="100091" name="图片 1000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去除：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81100" cy="209550"/>
            <wp:effectExtent l="0" t="0" r="0" b="0"/>
            <wp:docPr id="100093" name="图片 1000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3" name="图片 1000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2388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海水提溴过程中将溴吹入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209550"/>
            <wp:effectExtent l="0" t="0" r="0" b="0"/>
            <wp:docPr id="100095" name="图片 1000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5" name="图片 1000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吸收塔：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419350" cy="247650"/>
            <wp:effectExtent l="0" t="0" r="0" b="0"/>
            <wp:docPr id="100097" name="图片 1000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7" name="图片 1000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3962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用草酸标准溶液测定高锰酸钾溶液的浓度：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86125" cy="238125"/>
            <wp:effectExtent l="0" t="0" r="9525" b="8890"/>
            <wp:docPr id="100099" name="图片 1000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A6000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11. </w:t>
      </w:r>
      <w:r>
        <w:rPr>
          <w:rFonts w:ascii="宋体" w:hAnsi="宋体" w:eastAsia="宋体" w:cs="宋体"/>
          <w:sz w:val="21"/>
          <w:szCs w:val="21"/>
        </w:rPr>
        <w:t>我国科学家最近研究的一种无机盐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76300" cy="257175"/>
            <wp:effectExtent l="0" t="0" r="0" b="8255"/>
            <wp:docPr id="100101" name="图片 1001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1" name="图片 1001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纳米药物具有高效的细胞内亚铁离子捕获和抗氧化能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03" name="图片 100103" descr="page numbe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 descr="page number 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77ECC">
      <w:pPr>
        <w:sectPr>
          <w:headerReference r:id="rId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0495E48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力。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的原子序数依次增加，且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属于不同族的短周期元素。</w:t>
      </w:r>
      <w:r>
        <w:rPr>
          <w:sz w:val="21"/>
          <w:szCs w:val="21"/>
        </w:rPr>
        <w:t>W</w:t>
      </w:r>
      <w:r>
        <w:rPr>
          <w:rFonts w:ascii="宋体" w:hAnsi="宋体" w:eastAsia="宋体" w:cs="宋体"/>
          <w:sz w:val="21"/>
          <w:szCs w:val="21"/>
        </w:rPr>
        <w:t>的外层电子数是其内层电子数的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倍，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的第一电离能都比左右相邻元素的高。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层未成对电子数为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。下列叙述错误的是</w:t>
      </w:r>
    </w:p>
    <w:p w14:paraId="4811503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A. W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Y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四种元素的单质中</w:t>
      </w:r>
      <w:r>
        <w:rPr>
          <w:sz w:val="21"/>
          <w:szCs w:val="21"/>
        </w:rPr>
        <w:t>Z</w:t>
      </w:r>
      <w:r>
        <w:rPr>
          <w:rFonts w:ascii="宋体" w:hAnsi="宋体" w:eastAsia="宋体" w:cs="宋体"/>
          <w:sz w:val="21"/>
          <w:szCs w:val="21"/>
        </w:rPr>
        <w:t>的熔点最高</w:t>
      </w:r>
    </w:p>
    <w:p w14:paraId="5C89D41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在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的简单氢化物中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原子轨道杂化类型为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125" name="图片 1001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5" name="图片 1001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731F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C. Y</w:t>
      </w:r>
      <w:r>
        <w:rPr>
          <w:rFonts w:ascii="宋体" w:hAnsi="宋体" w:eastAsia="宋体" w:cs="宋体"/>
          <w:sz w:val="21"/>
          <w:szCs w:val="21"/>
        </w:rPr>
        <w:t>的氢氧化物难溶于</w:t>
      </w:r>
      <w:r>
        <w:rPr>
          <w:sz w:val="21"/>
          <w:szCs w:val="21"/>
        </w:rPr>
        <w:t>NaCl</w:t>
      </w:r>
      <w:r>
        <w:rPr>
          <w:rFonts w:ascii="宋体" w:hAnsi="宋体" w:eastAsia="宋体" w:cs="宋体"/>
          <w:sz w:val="21"/>
          <w:szCs w:val="21"/>
        </w:rPr>
        <w:t>溶液，可以溶于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228600"/>
            <wp:effectExtent l="0" t="0" r="9525" b="0"/>
            <wp:docPr id="100127" name="图片 1001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7" name="图片 1001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溶液</w:t>
      </w:r>
    </w:p>
    <w:p w14:paraId="31050FC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76300" cy="257175"/>
            <wp:effectExtent l="0" t="0" r="0" b="8255"/>
            <wp:docPr id="100129" name="图片 1001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9" name="图片 1001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2425" cy="209550"/>
            <wp:effectExtent l="0" t="0" r="9525" b="0"/>
            <wp:docPr id="100131" name="图片 1001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1" name="图片 1001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提供电子对与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190500"/>
            <wp:effectExtent l="0" t="0" r="9525" b="0"/>
            <wp:docPr id="100133" name="图片 1001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3" name="图片 1001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形成配位键</w:t>
      </w:r>
    </w:p>
    <w:p w14:paraId="6E3C7EF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12.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一种可植入体内的微型电池工作原理如图所示，通过</w:t>
      </w:r>
      <w:r>
        <w:rPr>
          <w:sz w:val="21"/>
          <w:szCs w:val="21"/>
        </w:rPr>
        <w:t>CuO</w:t>
      </w:r>
      <w:r>
        <w:rPr>
          <w:rFonts w:ascii="宋体" w:hAnsi="宋体" w:eastAsia="宋体" w:cs="宋体"/>
          <w:sz w:val="21"/>
          <w:szCs w:val="21"/>
        </w:rPr>
        <w:t>催化消耗血糖发电，从而控制血糖浓度。当传感器检测到血糖浓度高于标准，电池启动。血糖浓度下降至标准，电池停止工作。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血糖浓度以葡萄糖浓度计</w:t>
      </w:r>
      <w:r>
        <w:rPr>
          <w:sz w:val="21"/>
          <w:szCs w:val="21"/>
        </w:rPr>
        <w:t>)</w:t>
      </w:r>
    </w:p>
    <w:p w14:paraId="4A8CFB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752850" cy="2047875"/>
            <wp:effectExtent l="0" t="0" r="0" b="9525"/>
            <wp:docPr id="100135" name="图片 1001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5" name="图片 1001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DACE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电池工作时，下列叙述错误的是</w:t>
      </w:r>
    </w:p>
    <w:p w14:paraId="059EADC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电池总反应为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714500" cy="228600"/>
            <wp:effectExtent l="0" t="0" r="0" b="0"/>
            <wp:docPr id="100137" name="图片 1001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图片 1001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3ED1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B. b</w:t>
      </w:r>
      <w:r>
        <w:rPr>
          <w:rFonts w:ascii="宋体" w:hAnsi="宋体" w:eastAsia="宋体" w:cs="宋体"/>
          <w:sz w:val="21"/>
          <w:szCs w:val="21"/>
        </w:rPr>
        <w:t>电极上</w:t>
      </w:r>
      <w:r>
        <w:rPr>
          <w:sz w:val="21"/>
          <w:szCs w:val="21"/>
        </w:rPr>
        <w:t>CuO</w:t>
      </w:r>
      <w:r>
        <w:rPr>
          <w:rFonts w:ascii="宋体" w:hAnsi="宋体" w:eastAsia="宋体" w:cs="宋体"/>
          <w:sz w:val="21"/>
          <w:szCs w:val="21"/>
        </w:rPr>
        <w:t>通过</w:t>
      </w:r>
      <w:r>
        <w:rPr>
          <w:sz w:val="21"/>
          <w:szCs w:val="21"/>
        </w:rPr>
        <w:t>Cu(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Cu(</w:t>
      </w:r>
      <w:r>
        <w:rPr>
          <w:rFonts w:ascii="MS UI Gothic" w:hAnsi="MS UI Gothic" w:eastAsia="MS UI Gothic" w:cs="MS UI Gothic"/>
          <w:sz w:val="21"/>
          <w:szCs w:val="21"/>
        </w:rPr>
        <w:t>Ⅰ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相互转变起催化作用</w:t>
      </w:r>
    </w:p>
    <w:p w14:paraId="533BC1F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消耗</w:t>
      </w:r>
      <w:r>
        <w:rPr>
          <w:sz w:val="21"/>
          <w:szCs w:val="21"/>
        </w:rPr>
        <w:t>18mg</w:t>
      </w:r>
      <w:r>
        <w:rPr>
          <w:rFonts w:ascii="宋体" w:hAnsi="宋体" w:eastAsia="宋体" w:cs="宋体"/>
          <w:sz w:val="21"/>
          <w:szCs w:val="21"/>
        </w:rPr>
        <w:t>葡萄糖，理论上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电极有</w:t>
      </w:r>
      <w:r>
        <w:rPr>
          <w:sz w:val="21"/>
          <w:szCs w:val="21"/>
        </w:rPr>
        <w:t>0.4mmol</w:t>
      </w:r>
      <w:r>
        <w:rPr>
          <w:rFonts w:ascii="宋体" w:hAnsi="宋体" w:eastAsia="宋体" w:cs="宋体"/>
          <w:sz w:val="21"/>
          <w:szCs w:val="21"/>
        </w:rPr>
        <w:t>电子流入</w:t>
      </w:r>
    </w:p>
    <w:p w14:paraId="1FE9A3C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两电极间血液中的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95275" cy="200025"/>
            <wp:effectExtent l="0" t="0" r="9525" b="7620"/>
            <wp:docPr id="100139" name="图片 1001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9" name="图片 1001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在电场驱动下的迁移方向为</w:t>
      </w:r>
      <w:r>
        <w:rPr>
          <w:sz w:val="21"/>
          <w:szCs w:val="21"/>
        </w:rPr>
        <w:t>b→a</w:t>
      </w:r>
    </w:p>
    <w:p w14:paraId="6CEB7BF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13.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常温下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95350" cy="228600"/>
            <wp:effectExtent l="0" t="0" r="0" b="0"/>
            <wp:docPr id="100141" name="图片 1001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图片 1001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85825" cy="228600"/>
            <wp:effectExtent l="0" t="0" r="9525" b="0"/>
            <wp:docPr id="100143" name="图片 1001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的两种溶液中，分布系数</w:t>
      </w:r>
      <w:r>
        <w:rPr>
          <w:sz w:val="21"/>
          <w:szCs w:val="21"/>
        </w:rPr>
        <w:t>δ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pH</w:t>
      </w:r>
      <w:r>
        <w:rPr>
          <w:rFonts w:ascii="宋体" w:hAnsi="宋体" w:eastAsia="宋体" w:cs="宋体"/>
          <w:sz w:val="21"/>
          <w:szCs w:val="21"/>
        </w:rPr>
        <w:t>的变化关系如图所示。</w:t>
      </w:r>
      <w:r>
        <w:rPr>
          <w:sz w:val="21"/>
          <w:szCs w:val="21"/>
        </w:rPr>
        <w:t>[</w:t>
      </w:r>
      <w:r>
        <w:rPr>
          <w:rFonts w:ascii="宋体" w:hAnsi="宋体" w:eastAsia="宋体" w:cs="宋体"/>
          <w:sz w:val="21"/>
          <w:szCs w:val="21"/>
        </w:rPr>
        <w:t>比如：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457575" cy="561975"/>
            <wp:effectExtent l="0" t="0" r="9525" b="8890"/>
            <wp:docPr id="100145" name="图片 1001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5" name="图片 1001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]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47" name="图片 100147" descr="page numb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图片 100147" descr="page number 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FE625">
      <w:pPr>
        <w:sectPr>
          <w:headerReference r:id="rId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4E15A40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286125" cy="2619375"/>
            <wp:effectExtent l="0" t="0" r="9525" b="9525"/>
            <wp:docPr id="100169" name="图片 1001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8F53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下列叙述正确的是</w:t>
      </w:r>
    </w:p>
    <w:p w14:paraId="655704A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曲线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表示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19225" cy="276225"/>
            <wp:effectExtent l="0" t="0" r="0" b="8255"/>
            <wp:docPr id="100171" name="图片 1001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1" name="图片 1001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的变化关系</w:t>
      </w:r>
    </w:p>
    <w:p w14:paraId="46213D0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若酸的初始浓度为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90575" cy="200025"/>
            <wp:effectExtent l="0" t="0" r="9525" b="7620"/>
            <wp:docPr id="100173" name="图片 1001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3" name="图片 1001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点对应的溶液中有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19325" cy="276225"/>
            <wp:effectExtent l="0" t="0" r="9525" b="8255"/>
            <wp:docPr id="100175" name="图片 1001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5" name="图片 1001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03A1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85825" cy="228600"/>
            <wp:effectExtent l="0" t="0" r="9525" b="0"/>
            <wp:docPr id="100177" name="图片 1001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7" name="图片 1001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的电离常数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76275" cy="238125"/>
            <wp:effectExtent l="0" t="0" r="9525" b="8255"/>
            <wp:docPr id="100179" name="图片 1001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79" name="图片 1001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0E2D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00025"/>
            <wp:effectExtent l="0" t="0" r="0" b="8890"/>
            <wp:docPr id="100181" name="图片 1001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1" name="图片 1001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9775" cy="447675"/>
            <wp:effectExtent l="0" t="0" r="9525" b="8890"/>
            <wp:docPr id="100183" name="图片 1001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3" name="图片 1001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3CA12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二、选择题：本题共</w:t>
      </w:r>
      <w:r>
        <w:rPr>
          <w:b/>
          <w:bCs/>
        </w:rPr>
        <w:t>8</w:t>
      </w:r>
      <w:r>
        <w:rPr>
          <w:rFonts w:ascii="宋体" w:hAnsi="宋体" w:eastAsia="宋体" w:cs="宋体"/>
          <w:b/>
          <w:bCs/>
        </w:rPr>
        <w:t>小题，每小题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分，共</w:t>
      </w:r>
      <w:r>
        <w:rPr>
          <w:b/>
          <w:bCs/>
        </w:rPr>
        <w:t>48</w:t>
      </w:r>
      <w:r>
        <w:rPr>
          <w:rFonts w:ascii="宋体" w:hAnsi="宋体" w:eastAsia="宋体" w:cs="宋体"/>
          <w:b/>
          <w:bCs/>
        </w:rPr>
        <w:t>分。在每小题给出的四个选项中，第</w:t>
      </w:r>
      <w:r>
        <w:rPr>
          <w:b/>
          <w:bCs/>
        </w:rPr>
        <w:t>14~18</w:t>
      </w:r>
      <w:r>
        <w:rPr>
          <w:rFonts w:ascii="宋体" w:hAnsi="宋体" w:eastAsia="宋体" w:cs="宋体"/>
          <w:b/>
          <w:bCs/>
        </w:rPr>
        <w:t>题只有一项符合题目要求，第</w:t>
      </w:r>
      <w:r>
        <w:rPr>
          <w:b/>
          <w:bCs/>
        </w:rPr>
        <w:t>19~21</w:t>
      </w:r>
      <w:r>
        <w:rPr>
          <w:rFonts w:ascii="宋体" w:hAnsi="宋体" w:eastAsia="宋体" w:cs="宋体"/>
          <w:b/>
          <w:bCs/>
        </w:rPr>
        <w:t>题有多项符合题目要求。全部选对的得</w:t>
      </w:r>
      <w:r>
        <w:rPr>
          <w:b/>
          <w:bCs/>
        </w:rPr>
        <w:t>6</w:t>
      </w:r>
      <w:r>
        <w:rPr>
          <w:rFonts w:ascii="宋体" w:hAnsi="宋体" w:eastAsia="宋体" w:cs="宋体"/>
          <w:b/>
          <w:bCs/>
        </w:rPr>
        <w:t>分，选对但不全的得</w:t>
      </w:r>
      <w:r>
        <w:rPr>
          <w:b/>
          <w:bCs/>
        </w:rPr>
        <w:t>3</w:t>
      </w:r>
      <w:r>
        <w:rPr>
          <w:rFonts w:ascii="宋体" w:hAnsi="宋体" w:eastAsia="宋体" w:cs="宋体"/>
          <w:b/>
          <w:bCs/>
        </w:rPr>
        <w:t>分，有选错的得</w:t>
      </w:r>
      <w:r>
        <w:rPr>
          <w:b/>
          <w:bCs/>
        </w:rPr>
        <w:t>0</w:t>
      </w:r>
      <w:r>
        <w:rPr>
          <w:rFonts w:ascii="宋体" w:hAnsi="宋体" w:eastAsia="宋体" w:cs="宋体"/>
          <w:b/>
          <w:bCs/>
        </w:rPr>
        <w:t>分。</w:t>
      </w:r>
    </w:p>
    <w:p w14:paraId="439E86C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14.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一质点做直线运动，下列描述其位移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或速度</w:t>
      </w:r>
      <w:r>
        <w:rPr>
          <w:i/>
          <w:iCs/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随时间</w:t>
      </w:r>
      <w:r>
        <w:rPr>
          <w:i/>
          <w:iCs/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变化的图像中，可能正确的是（　　）</w:t>
      </w:r>
    </w:p>
    <w:p w14:paraId="213F2F1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43050" cy="1428750"/>
            <wp:effectExtent l="0" t="0" r="0" b="0"/>
            <wp:docPr id="100185" name="图片 1001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5" name="图片 1001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B.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0" cy="1323975"/>
            <wp:effectExtent l="0" t="0" r="0" b="9525"/>
            <wp:docPr id="100187" name="图片 1001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7" name="图片 1001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8ED2A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95425" cy="1381125"/>
            <wp:effectExtent l="0" t="0" r="9525" b="9525"/>
            <wp:docPr id="100189" name="图片 1001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9" name="图片 1001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trike w:val="0"/>
          <w:sz w:val="21"/>
          <w:szCs w:val="21"/>
          <w:u w:val="none"/>
        </w:rPr>
        <w:tab/>
      </w:r>
      <w:r>
        <w:rPr>
          <w:sz w:val="21"/>
          <w:szCs w:val="21"/>
        </w:rPr>
        <w:t xml:space="preserve">D.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52575" cy="1438275"/>
            <wp:effectExtent l="0" t="0" r="9525" b="9525"/>
            <wp:docPr id="100191" name="图片 1001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1" name="图片 1001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193" name="图片 100193" descr="page numbe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3" name="图片 100193" descr="page number 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28ABD">
      <w:pPr>
        <w:sectPr>
          <w:headerReference r:id="rId6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DB45AF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15. </w:t>
      </w:r>
      <w:r>
        <w:rPr>
          <w:rFonts w:ascii="宋体" w:hAnsi="宋体" w:eastAsia="宋体" w:cs="宋体"/>
          <w:sz w:val="21"/>
          <w:szCs w:val="21"/>
        </w:rPr>
        <w:t>福建舰是我国自主设计建造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215" name="图片 100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5" name="图片 10021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首艘弹射型航空母舰。借助配重小车可以进行弹射测试，测试时配重小车被弹射器从甲板上水平弹出后，落到海面上。调整弹射装置，使小车水平离开甲板时的动能变为调整前的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倍。忽略空气阻力，则小车在海面上的落点与其离开甲板处的水平距离为调整前的（　　）</w:t>
      </w:r>
    </w:p>
    <w:p w14:paraId="5DFAD41B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0.25</w:t>
      </w:r>
      <w:r>
        <w:rPr>
          <w:rFonts w:ascii="宋体" w:hAnsi="宋体" w:eastAsia="宋体" w:cs="宋体"/>
          <w:sz w:val="21"/>
          <w:szCs w:val="21"/>
        </w:rPr>
        <w:t>倍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0.5</w:t>
      </w:r>
      <w:r>
        <w:rPr>
          <w:rFonts w:ascii="宋体" w:hAnsi="宋体" w:eastAsia="宋体" w:cs="宋体"/>
          <w:sz w:val="21"/>
          <w:szCs w:val="21"/>
        </w:rPr>
        <w:t>倍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C. 2</w:t>
      </w:r>
      <w:r>
        <w:rPr>
          <w:rFonts w:ascii="宋体" w:hAnsi="宋体" w:eastAsia="宋体" w:cs="宋体"/>
          <w:sz w:val="21"/>
          <w:szCs w:val="21"/>
        </w:rPr>
        <w:t>倍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4</w:t>
      </w:r>
      <w:r>
        <w:rPr>
          <w:rFonts w:ascii="宋体" w:hAnsi="宋体" w:eastAsia="宋体" w:cs="宋体"/>
          <w:sz w:val="21"/>
          <w:szCs w:val="21"/>
        </w:rPr>
        <w:t>倍</w:t>
      </w:r>
    </w:p>
    <w:p w14:paraId="1104E24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16. </w:t>
      </w:r>
      <w:r>
        <w:rPr>
          <w:rFonts w:ascii="宋体" w:hAnsi="宋体" w:eastAsia="宋体" w:cs="宋体"/>
          <w:sz w:val="21"/>
          <w:szCs w:val="21"/>
        </w:rPr>
        <w:t>天文学家发现，在太阳系外的一颗红矮星有两颗行星绕其运行，其中行星</w:t>
      </w:r>
      <w:r>
        <w:rPr>
          <w:sz w:val="21"/>
          <w:szCs w:val="21"/>
        </w:rPr>
        <w:t>GJ1002c</w:t>
      </w:r>
      <w:r>
        <w:rPr>
          <w:rFonts w:ascii="宋体" w:hAnsi="宋体" w:eastAsia="宋体" w:cs="宋体"/>
          <w:sz w:val="21"/>
          <w:szCs w:val="21"/>
        </w:rPr>
        <w:t>的轨道近似为圆，轨道半径约为日地距离的</w:t>
      </w:r>
      <w:r>
        <w:rPr>
          <w:sz w:val="21"/>
          <w:szCs w:val="21"/>
        </w:rPr>
        <w:t>0.07</w:t>
      </w:r>
      <w:r>
        <w:rPr>
          <w:rFonts w:ascii="宋体" w:hAnsi="宋体" w:eastAsia="宋体" w:cs="宋体"/>
          <w:sz w:val="21"/>
          <w:szCs w:val="21"/>
        </w:rPr>
        <w:t>倍，周期约为</w:t>
      </w:r>
      <w:r>
        <w:rPr>
          <w:sz w:val="21"/>
          <w:szCs w:val="21"/>
        </w:rPr>
        <w:t>0.06</w:t>
      </w:r>
      <w:r>
        <w:rPr>
          <w:rFonts w:ascii="宋体" w:hAnsi="宋体" w:eastAsia="宋体" w:cs="宋体"/>
          <w:sz w:val="21"/>
          <w:szCs w:val="21"/>
        </w:rPr>
        <w:t>年，则这颗红矮星的质量约为太阳质量的（　　）</w:t>
      </w:r>
    </w:p>
    <w:p w14:paraId="7A8B2175">
      <w:pPr>
        <w:widowControl w:val="0"/>
        <w:tabs>
          <w:tab w:val="left" w:pos="2436"/>
          <w:tab w:val="left" w:pos="4873"/>
          <w:tab w:val="left" w:pos="7309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0.001</w:t>
      </w:r>
      <w:r>
        <w:rPr>
          <w:rFonts w:ascii="宋体" w:hAnsi="宋体" w:eastAsia="宋体" w:cs="宋体"/>
          <w:sz w:val="21"/>
          <w:szCs w:val="21"/>
        </w:rPr>
        <w:t>倍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0.1</w:t>
      </w:r>
      <w:r>
        <w:rPr>
          <w:rFonts w:ascii="宋体" w:hAnsi="宋体" w:eastAsia="宋体" w:cs="宋体"/>
          <w:sz w:val="21"/>
          <w:szCs w:val="21"/>
        </w:rPr>
        <w:t>倍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C. 10</w:t>
      </w:r>
      <w:r>
        <w:rPr>
          <w:rFonts w:ascii="宋体" w:hAnsi="宋体" w:eastAsia="宋体" w:cs="宋体"/>
          <w:sz w:val="21"/>
          <w:szCs w:val="21"/>
        </w:rPr>
        <w:t>倍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1000</w:t>
      </w:r>
      <w:r>
        <w:rPr>
          <w:rFonts w:ascii="宋体" w:hAnsi="宋体" w:eastAsia="宋体" w:cs="宋体"/>
          <w:sz w:val="21"/>
          <w:szCs w:val="21"/>
        </w:rPr>
        <w:t>倍</w:t>
      </w:r>
    </w:p>
    <w:p w14:paraId="046C9A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17.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三位科学家由于在发现和合成量子点方面的突出贡献，荣获了</w:t>
      </w:r>
      <w:r>
        <w:rPr>
          <w:sz w:val="21"/>
          <w:szCs w:val="21"/>
        </w:rPr>
        <w:t>2023</w:t>
      </w:r>
      <w:r>
        <w:rPr>
          <w:rFonts w:ascii="宋体" w:hAnsi="宋体" w:eastAsia="宋体" w:cs="宋体"/>
          <w:sz w:val="21"/>
          <w:szCs w:val="21"/>
        </w:rPr>
        <w:t>年诺贝尔化学奖。不同尺寸的量子点会发出不同颜色的光。现有两种量子点分别发出蓝光和红光，下列说法正确的是（　　）</w:t>
      </w:r>
    </w:p>
    <w:p w14:paraId="16D1564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蓝光光子的能量大于红光光子的能量</w:t>
      </w:r>
    </w:p>
    <w:p w14:paraId="5507E08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蓝光光子的动量小于红光光子的动量</w:t>
      </w:r>
    </w:p>
    <w:p w14:paraId="0A9F011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在玻璃中传播时，蓝光的速度大于红光的速度</w:t>
      </w:r>
    </w:p>
    <w:p w14:paraId="2EB2834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蓝光在玻璃中传播时的频率小于它在空气中传播时的频率</w:t>
      </w:r>
    </w:p>
    <w:p w14:paraId="0C14721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18. </w:t>
      </w:r>
      <w:r>
        <w:rPr>
          <w:rFonts w:ascii="宋体" w:hAnsi="宋体" w:eastAsia="宋体" w:cs="宋体"/>
          <w:sz w:val="21"/>
          <w:szCs w:val="21"/>
        </w:rPr>
        <w:t>如图，两根不可伸长的等长绝缘细绳的上端均系在天花板的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点上，下端分别系有均带正电荷的小球</w:t>
      </w:r>
      <w:r>
        <w:rPr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；小球处在某一方向水平向右的匀强电场中，平衡时两细绳与竖直方向的夹角大小相等。则（　　）</w:t>
      </w:r>
    </w:p>
    <w:p w14:paraId="21B8943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33525" cy="1257300"/>
            <wp:effectExtent l="0" t="0" r="9525" b="0"/>
            <wp:docPr id="100217" name="图片 1002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7" name="图片 1002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FA3E3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两绳中的张力大小一定相等</w:t>
      </w:r>
    </w:p>
    <w:p w14:paraId="087B6F8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B. P</w:t>
      </w:r>
      <w:r>
        <w:rPr>
          <w:rFonts w:ascii="宋体" w:hAnsi="宋体" w:eastAsia="宋体" w:cs="宋体"/>
          <w:sz w:val="21"/>
          <w:szCs w:val="21"/>
        </w:rPr>
        <w:t>的质量一定大于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的质量</w:t>
      </w:r>
    </w:p>
    <w:p w14:paraId="0F5A3E7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C. P</w:t>
      </w:r>
      <w:r>
        <w:rPr>
          <w:rFonts w:ascii="宋体" w:hAnsi="宋体" w:eastAsia="宋体" w:cs="宋体"/>
          <w:sz w:val="21"/>
          <w:szCs w:val="21"/>
        </w:rPr>
        <w:t>的电荷量一定小于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的电荷量</w:t>
      </w:r>
    </w:p>
    <w:p w14:paraId="391DD6C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D. P</w:t>
      </w:r>
      <w:r>
        <w:rPr>
          <w:rFonts w:ascii="宋体" w:hAnsi="宋体" w:eastAsia="宋体" w:cs="宋体"/>
          <w:sz w:val="21"/>
          <w:szCs w:val="21"/>
        </w:rPr>
        <w:t>的电荷量一定大于</w:t>
      </w:r>
      <w:r>
        <w:rPr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的电荷量</w:t>
      </w:r>
    </w:p>
    <w:p w14:paraId="05F74CA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19. </w:t>
      </w:r>
      <w:r>
        <w:rPr>
          <w:rFonts w:ascii="宋体" w:hAnsi="宋体" w:eastAsia="宋体" w:cs="宋体"/>
          <w:sz w:val="21"/>
          <w:szCs w:val="21"/>
        </w:rPr>
        <w:t>位于坐标原点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的波源在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180975"/>
            <wp:effectExtent l="0" t="0" r="9525" b="7620"/>
            <wp:docPr id="100219" name="图片 1002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9" name="图片 1002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时开始振动，振动图像如图所示，所形成的简谐横波沿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轴正方向传播。平衡位置在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" cy="161925"/>
            <wp:effectExtent l="0" t="0" r="9525" b="8255"/>
            <wp:docPr id="100221" name="图片 1002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1" name="图片 1002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处的质点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开始振动时，波源恰好第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次处于波谷位置，则（　　）</w:t>
      </w:r>
    </w:p>
    <w:p w14:paraId="3326C89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43125" cy="1419225"/>
            <wp:effectExtent l="0" t="0" r="9525" b="9525"/>
            <wp:docPr id="100223" name="图片 1002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3" name="图片 1002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25" name="图片 100225" descr="page numbe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5" name="图片 100225" descr="page number 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9DE39">
      <w:pPr>
        <w:sectPr>
          <w:headerReference r:id="rId7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636CDFC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波的周期是</w:t>
      </w:r>
      <w:r>
        <w:rPr>
          <w:sz w:val="21"/>
          <w:szCs w:val="21"/>
        </w:rPr>
        <w:t>0.1s</w:t>
      </w:r>
    </w:p>
    <w:p w14:paraId="512C814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波的振幅是</w:t>
      </w:r>
      <w:r>
        <w:rPr>
          <w:sz w:val="21"/>
          <w:szCs w:val="21"/>
        </w:rPr>
        <w:t>0.2m</w:t>
      </w:r>
    </w:p>
    <w:p w14:paraId="33744EE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波的传播速度是</w:t>
      </w:r>
      <w:r>
        <w:rPr>
          <w:sz w:val="21"/>
          <w:szCs w:val="21"/>
        </w:rPr>
        <w:t>10m/s</w:t>
      </w:r>
    </w:p>
    <w:p w14:paraId="002F7FC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平衡位置在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81025" cy="180975"/>
            <wp:effectExtent l="0" t="0" r="9525" b="7620"/>
            <wp:docPr id="100247" name="图片 1002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7" name="图片 1002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处的质点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开始振动时，质点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处于波峰位置</w:t>
      </w:r>
    </w:p>
    <w:p w14:paraId="66C7344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20. </w:t>
      </w:r>
      <w:r>
        <w:rPr>
          <w:rFonts w:ascii="宋体" w:hAnsi="宋体" w:eastAsia="宋体" w:cs="宋体"/>
          <w:sz w:val="21"/>
          <w:szCs w:val="21"/>
        </w:rPr>
        <w:t>电动汽车制动时可利用车轮转动将其动能转换成电能储存起来。车轮转动时带动磁极绕固定的线圈旋转，在线圈中产生电流。磁极匀速转动的某瞬间，磁场方向恰与线圈平面垂直，如图所示。将两磁极间的磁场视为匀强磁场，则磁极再转过</w:t>
      </w:r>
      <w:r>
        <w:rPr>
          <w:sz w:val="21"/>
          <w:szCs w:val="21"/>
        </w:rPr>
        <w:t>90°</w:t>
      </w:r>
      <w:r>
        <w:rPr>
          <w:rFonts w:ascii="宋体" w:hAnsi="宋体" w:eastAsia="宋体" w:cs="宋体"/>
          <w:sz w:val="21"/>
          <w:szCs w:val="21"/>
        </w:rPr>
        <w:t>时，线圈中（　　）</w:t>
      </w:r>
    </w:p>
    <w:p w14:paraId="2D97E8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62175" cy="1438275"/>
            <wp:effectExtent l="0" t="0" r="9525" b="9525"/>
            <wp:docPr id="100249" name="图片 1002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9" name="图片 1002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AD481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A. </w:t>
      </w:r>
      <w:r>
        <w:rPr>
          <w:rFonts w:ascii="宋体" w:hAnsi="宋体" w:eastAsia="宋体" w:cs="宋体"/>
          <w:sz w:val="21"/>
          <w:szCs w:val="21"/>
        </w:rPr>
        <w:t>电流最小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 xml:space="preserve">B. </w:t>
      </w:r>
      <w:r>
        <w:rPr>
          <w:rFonts w:ascii="宋体" w:hAnsi="宋体" w:eastAsia="宋体" w:cs="宋体"/>
          <w:sz w:val="21"/>
          <w:szCs w:val="21"/>
        </w:rPr>
        <w:t>电流最大</w:t>
      </w:r>
    </w:p>
    <w:p w14:paraId="5C211F91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 xml:space="preserve">C. </w:t>
      </w:r>
      <w:r>
        <w:rPr>
          <w:rFonts w:ascii="宋体" w:hAnsi="宋体" w:eastAsia="宋体" w:cs="宋体"/>
          <w:sz w:val="21"/>
          <w:szCs w:val="21"/>
        </w:rPr>
        <w:t>电流方向由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指向</w:t>
      </w:r>
      <w:r>
        <w:rPr>
          <w:i/>
          <w:iCs/>
          <w:sz w:val="21"/>
          <w:szCs w:val="21"/>
        </w:rPr>
        <w:t>Q</w:t>
      </w:r>
      <w:r>
        <w:rPr>
          <w:rFonts w:ascii="Times New Roman" w:hAnsi="Times New Roman" w:eastAsia="Times New Roman" w:cs="Times New Roman"/>
          <w:i/>
          <w:iCs/>
          <w:sz w:val="21"/>
          <w:szCs w:val="21"/>
        </w:rPr>
        <w:tab/>
      </w:r>
      <w:r>
        <w:rPr>
          <w:sz w:val="21"/>
          <w:szCs w:val="21"/>
        </w:rPr>
        <w:t xml:space="preserve">D. </w:t>
      </w:r>
      <w:r>
        <w:rPr>
          <w:rFonts w:ascii="宋体" w:hAnsi="宋体" w:eastAsia="宋体" w:cs="宋体"/>
          <w:sz w:val="21"/>
          <w:szCs w:val="21"/>
        </w:rPr>
        <w:t>电流方向由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指向</w:t>
      </w:r>
      <w:r>
        <w:rPr>
          <w:i/>
          <w:iCs/>
          <w:sz w:val="21"/>
          <w:szCs w:val="21"/>
        </w:rPr>
        <w:t>P</w:t>
      </w:r>
    </w:p>
    <w:p w14:paraId="58CC94D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21.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如图，一定量理想气体的循环由下面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个过程组成：</w:t>
      </w:r>
      <w:r>
        <w:rPr>
          <w:sz w:val="21"/>
          <w:szCs w:val="21"/>
        </w:rPr>
        <w:t>1→2</w:t>
      </w:r>
      <w:r>
        <w:rPr>
          <w:rFonts w:ascii="宋体" w:hAnsi="宋体" w:eastAsia="宋体" w:cs="宋体"/>
          <w:sz w:val="21"/>
          <w:szCs w:val="21"/>
        </w:rPr>
        <w:t>为绝热过程（过程中气体不与外界交换热量），</w:t>
      </w:r>
      <w:r>
        <w:rPr>
          <w:sz w:val="21"/>
          <w:szCs w:val="21"/>
        </w:rPr>
        <w:t>2→3</w:t>
      </w:r>
      <w:r>
        <w:rPr>
          <w:rFonts w:ascii="宋体" w:hAnsi="宋体" w:eastAsia="宋体" w:cs="宋体"/>
          <w:sz w:val="21"/>
          <w:szCs w:val="21"/>
        </w:rPr>
        <w:t>为等压过程，</w:t>
      </w:r>
      <w:r>
        <w:rPr>
          <w:sz w:val="21"/>
          <w:szCs w:val="21"/>
        </w:rPr>
        <w:t>3→4</w:t>
      </w:r>
      <w:r>
        <w:rPr>
          <w:rFonts w:ascii="宋体" w:hAnsi="宋体" w:eastAsia="宋体" w:cs="宋体"/>
          <w:sz w:val="21"/>
          <w:szCs w:val="21"/>
        </w:rPr>
        <w:t>为绝热过程，</w:t>
      </w:r>
      <w:r>
        <w:rPr>
          <w:sz w:val="21"/>
          <w:szCs w:val="21"/>
        </w:rPr>
        <w:t>4→1</w:t>
      </w:r>
      <w:r>
        <w:rPr>
          <w:rFonts w:ascii="宋体" w:hAnsi="宋体" w:eastAsia="宋体" w:cs="宋体"/>
          <w:sz w:val="21"/>
          <w:szCs w:val="21"/>
        </w:rPr>
        <w:t>为等容过程。上述四个过程是四冲程柴油机工作循环的主要过程。下列说法正确的是（　　）</w:t>
      </w:r>
    </w:p>
    <w:p w14:paraId="0DEA78E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09700" cy="1333500"/>
            <wp:effectExtent l="0" t="0" r="0" b="0"/>
            <wp:docPr id="100251" name="图片 1002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1" name="图片 1002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F066B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A. 1→2</w:t>
      </w:r>
      <w:r>
        <w:rPr>
          <w:rFonts w:ascii="宋体" w:hAnsi="宋体" w:eastAsia="宋体" w:cs="宋体"/>
          <w:sz w:val="21"/>
          <w:szCs w:val="21"/>
        </w:rPr>
        <w:t>过程中，气体内能增加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B. 2→3</w:t>
      </w:r>
      <w:r>
        <w:rPr>
          <w:rFonts w:ascii="宋体" w:hAnsi="宋体" w:eastAsia="宋体" w:cs="宋体"/>
          <w:sz w:val="21"/>
          <w:szCs w:val="21"/>
        </w:rPr>
        <w:t>过程中，气体向外放热</w:t>
      </w:r>
    </w:p>
    <w:p w14:paraId="42E9B63D">
      <w:pPr>
        <w:widowControl w:val="0"/>
        <w:tabs>
          <w:tab w:val="left" w:pos="4873"/>
        </w:tabs>
        <w:spacing w:before="0" w:after="0" w:line="360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sz w:val="21"/>
          <w:szCs w:val="21"/>
        </w:rPr>
        <w:t>C. 3→4</w:t>
      </w:r>
      <w:r>
        <w:rPr>
          <w:rFonts w:ascii="宋体" w:hAnsi="宋体" w:eastAsia="宋体" w:cs="宋体"/>
          <w:sz w:val="21"/>
          <w:szCs w:val="21"/>
        </w:rPr>
        <w:t>过程中，气体内能不变</w:t>
      </w:r>
      <w:r>
        <w:rPr>
          <w:rFonts w:ascii="Times New Roman" w:hAnsi="Times New Roman" w:eastAsia="Times New Roman" w:cs="Times New Roman"/>
          <w:sz w:val="21"/>
          <w:szCs w:val="21"/>
        </w:rPr>
        <w:tab/>
      </w:r>
      <w:r>
        <w:rPr>
          <w:sz w:val="21"/>
          <w:szCs w:val="21"/>
        </w:rPr>
        <w:t>D. 4→1</w:t>
      </w:r>
      <w:r>
        <w:rPr>
          <w:rFonts w:ascii="宋体" w:hAnsi="宋体" w:eastAsia="宋体" w:cs="宋体"/>
          <w:sz w:val="21"/>
          <w:szCs w:val="21"/>
        </w:rPr>
        <w:t>过程中，气体向外放热</w:t>
      </w:r>
    </w:p>
    <w:p w14:paraId="46B62170">
      <w:pPr>
        <w:widowControl w:val="0"/>
        <w:spacing w:before="0" w:after="0" w:line="360" w:lineRule="auto"/>
      </w:pPr>
      <w:r>
        <w:rPr>
          <w:rFonts w:ascii="宋体" w:hAnsi="宋体" w:eastAsia="宋体" w:cs="宋体"/>
          <w:b/>
          <w:bCs/>
        </w:rPr>
        <w:t>三、非选择题：共</w:t>
      </w:r>
      <w:r>
        <w:rPr>
          <w:b/>
          <w:bCs/>
        </w:rPr>
        <w:t>174</w:t>
      </w:r>
      <w:r>
        <w:rPr>
          <w:rFonts w:ascii="宋体" w:hAnsi="宋体" w:eastAsia="宋体" w:cs="宋体"/>
          <w:b/>
          <w:bCs/>
        </w:rPr>
        <w:t>分。</w:t>
      </w:r>
    </w:p>
    <w:p w14:paraId="45A3148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22.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某同学用如图所示的装置验证动量守恒定律。将斜槽轨道固定在水平桌面上，轨道末段水平，右侧端点在水平木板上的垂直投影为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，木板上叠放着白纸和复写纸。实验时先将小球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从斜槽轨道上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处由静止释放，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从轨道右端水平飞出后落在木板上；重复多次，测出落点的平均位置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点的距离</w:t>
      </w:r>
      <w:r>
        <w:rPr>
          <w:i/>
          <w:iCs/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，将与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半径相等的小球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置于轨道右侧端点，再将小球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从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处由静止释放，两球碰撞后均落在木板上；重复多次，分别测出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两球落点的平均位置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点的距离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253" name="图片 1002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3" name="图片 1002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00025"/>
            <wp:effectExtent l="0" t="0" r="9525" b="6985"/>
            <wp:docPr id="100255" name="图片 1002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5" name="图片 1002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257" name="图片 100257" descr="page numb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57" name="图片 100257" descr="page number 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176919">
      <w:pPr>
        <w:sectPr>
          <w:headerReference r:id="rId8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9F89B8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14550" cy="1257300"/>
            <wp:effectExtent l="0" t="0" r="0" b="0"/>
            <wp:docPr id="100279" name="图片 1002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79" name="图片 1002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3B5A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完成下列填空：</w:t>
      </w:r>
    </w:p>
    <w:p w14:paraId="674B553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）记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两球的质量分别为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281" name="图片 1002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1" name="图片 1002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283" name="图片 1002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3" name="图片 1002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，实验中须满足条件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285" name="图片 10028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5" name="图片 10028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287" name="图片 10028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7" name="图片 10028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z w:val="21"/>
          <w:szCs w:val="21"/>
        </w:rPr>
        <w:t>&gt;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z w:val="21"/>
          <w:szCs w:val="21"/>
        </w:rPr>
        <w:t>&lt;</w:t>
      </w:r>
      <w:r>
        <w:rPr>
          <w:rFonts w:ascii="宋体" w:hAnsi="宋体" w:eastAsia="宋体" w:cs="宋体"/>
          <w:sz w:val="21"/>
          <w:szCs w:val="21"/>
        </w:rPr>
        <w:t>”）；</w:t>
      </w:r>
    </w:p>
    <w:p w14:paraId="31A5AFB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）如果测得的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28600"/>
            <wp:effectExtent l="0" t="0" r="9525" b="0"/>
            <wp:docPr id="100289" name="图片 10028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89" name="图片 10028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291" name="图片 1002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1" name="图片 1002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00025"/>
            <wp:effectExtent l="0" t="0" r="9525" b="6985"/>
            <wp:docPr id="100293" name="图片 1002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图片 1002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295" name="图片 1002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297" name="图片 10029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7" name="图片 10029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在实验误差范围内满足关系式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，则验证了两小球在碰撞中满足动量守恒定律。实验中，用小球落点与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点的距离来代替小球水平飞出时的速度，依据是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1B0183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23. </w:t>
      </w:r>
      <w:r>
        <w:rPr>
          <w:rFonts w:ascii="宋体" w:hAnsi="宋体" w:eastAsia="宋体" w:cs="宋体"/>
          <w:sz w:val="21"/>
          <w:szCs w:val="21"/>
        </w:rPr>
        <w:t>学生实验小组要测量量程为</w:t>
      </w:r>
      <w:r>
        <w:rPr>
          <w:sz w:val="21"/>
          <w:szCs w:val="21"/>
        </w:rPr>
        <w:t>3V</w:t>
      </w:r>
      <w:r>
        <w:rPr>
          <w:rFonts w:ascii="宋体" w:hAnsi="宋体" w:eastAsia="宋体" w:cs="宋体"/>
          <w:sz w:val="21"/>
          <w:szCs w:val="21"/>
        </w:rPr>
        <w:t>的电压表</w:t>
      </w:r>
      <w:r>
        <w:rPr>
          <w:sz w:val="21"/>
          <w:szCs w:val="21"/>
        </w:rPr>
        <w:t>V</w:t>
      </w:r>
      <w:r>
        <w:rPr>
          <w:rFonts w:ascii="宋体" w:hAnsi="宋体" w:eastAsia="宋体" w:cs="宋体"/>
          <w:sz w:val="21"/>
          <w:szCs w:val="21"/>
        </w:rPr>
        <w:t>的内阻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0025" cy="228600"/>
            <wp:effectExtent l="0" t="0" r="9525" b="0"/>
            <wp:docPr id="100299" name="图片 1002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图片 1002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。可选用的器材有：多用电表，电源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（电动势</w:t>
      </w:r>
      <w:r>
        <w:rPr>
          <w:sz w:val="21"/>
          <w:szCs w:val="21"/>
        </w:rPr>
        <w:t>5V</w:t>
      </w:r>
      <w:r>
        <w:rPr>
          <w:rFonts w:ascii="宋体" w:hAnsi="宋体" w:eastAsia="宋体" w:cs="宋体"/>
          <w:sz w:val="21"/>
          <w:szCs w:val="21"/>
        </w:rPr>
        <w:t>），电压表</w:t>
      </w:r>
      <w:r>
        <w:rPr>
          <w:sz w:val="21"/>
          <w:szCs w:val="21"/>
        </w:rPr>
        <w:t>V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（量程</w:t>
      </w:r>
      <w:r>
        <w:rPr>
          <w:sz w:val="21"/>
          <w:szCs w:val="21"/>
        </w:rPr>
        <w:t>5V</w:t>
      </w:r>
      <w:r>
        <w:rPr>
          <w:rFonts w:ascii="宋体" w:hAnsi="宋体" w:eastAsia="宋体" w:cs="宋体"/>
          <w:sz w:val="21"/>
          <w:szCs w:val="21"/>
        </w:rPr>
        <w:t>，内阻约</w:t>
      </w:r>
      <w:r>
        <w:rPr>
          <w:sz w:val="21"/>
          <w:szCs w:val="21"/>
        </w:rPr>
        <w:t>3kΩ</w:t>
      </w:r>
      <w:r>
        <w:rPr>
          <w:rFonts w:ascii="宋体" w:hAnsi="宋体" w:eastAsia="宋体" w:cs="宋体"/>
          <w:sz w:val="21"/>
          <w:szCs w:val="21"/>
        </w:rPr>
        <w:t>），定值电阻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45" name="图片 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（阻值为</w:t>
      </w:r>
      <w:r>
        <w:rPr>
          <w:sz w:val="21"/>
          <w:szCs w:val="21"/>
        </w:rPr>
        <w:t>800Ω</w:t>
      </w:r>
      <w:r>
        <w:rPr>
          <w:rFonts w:ascii="宋体" w:hAnsi="宋体" w:eastAsia="宋体" w:cs="宋体"/>
          <w:sz w:val="21"/>
          <w:szCs w:val="21"/>
        </w:rPr>
        <w:t>），滑动变阻器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76225"/>
            <wp:effectExtent l="0" t="0" r="9525" b="7620"/>
            <wp:docPr id="46" name="图片 4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（最大阻值</w:t>
      </w:r>
      <w:r>
        <w:rPr>
          <w:sz w:val="21"/>
          <w:szCs w:val="21"/>
        </w:rPr>
        <w:t>50Ω</w:t>
      </w:r>
      <w:r>
        <w:rPr>
          <w:rFonts w:ascii="宋体" w:hAnsi="宋体" w:eastAsia="宋体" w:cs="宋体"/>
          <w:sz w:val="21"/>
          <w:szCs w:val="21"/>
        </w:rPr>
        <w:t>），滑动变阻器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305" name="图片 1003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5" name="图片 1003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（最大阻值</w:t>
      </w:r>
      <w:r>
        <w:rPr>
          <w:sz w:val="21"/>
          <w:szCs w:val="21"/>
        </w:rPr>
        <w:t>5kΩ</w:t>
      </w:r>
      <w:r>
        <w:rPr>
          <w:rFonts w:ascii="宋体" w:hAnsi="宋体" w:eastAsia="宋体" w:cs="宋体"/>
          <w:sz w:val="21"/>
          <w:szCs w:val="21"/>
        </w:rPr>
        <w:t>），开关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，导线若干。</w:t>
      </w:r>
    </w:p>
    <w:p w14:paraId="1DA6FBF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完成下列填空：</w:t>
      </w:r>
    </w:p>
    <w:p w14:paraId="3FEF1F3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）利用多用电表粗测待测电压表的内阻。首先应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（把下列实验步骤前的字母按正确操作顺序排列）；</w:t>
      </w:r>
    </w:p>
    <w:p w14:paraId="063C3D0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．将红、黑表笔短接</w:t>
      </w:r>
    </w:p>
    <w:p w14:paraId="11ED25B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．调节欧姆调零旋钮，使指针指向零欧姆</w:t>
      </w:r>
    </w:p>
    <w:p w14:paraId="20AB675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．将多用电表选择开关置于欧姆挡“</w:t>
      </w:r>
      <w:r>
        <w:rPr>
          <w:sz w:val="21"/>
          <w:szCs w:val="21"/>
        </w:rPr>
        <w:t>×10</w:t>
      </w:r>
      <w:r>
        <w:rPr>
          <w:rFonts w:ascii="宋体" w:hAnsi="宋体" w:eastAsia="宋体" w:cs="宋体"/>
          <w:sz w:val="21"/>
          <w:szCs w:val="21"/>
        </w:rPr>
        <w:t>”位置</w:t>
      </w:r>
    </w:p>
    <w:p w14:paraId="0454C52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再将多用电表的红、黑表笔分别与待测电压表的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填“正极、负极”或“负极、正极”）相连，欧姆表的指针位置如图（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）中虚线</w:t>
      </w:r>
      <w:r>
        <w:rPr>
          <w:rFonts w:ascii="MS UI Gothic" w:hAnsi="MS UI Gothic" w:eastAsia="MS UI Gothic" w:cs="MS UI Gothic"/>
          <w:sz w:val="21"/>
          <w:szCs w:val="21"/>
        </w:rPr>
        <w:t>Ⅰ</w:t>
      </w:r>
      <w:r>
        <w:rPr>
          <w:rFonts w:ascii="宋体" w:hAnsi="宋体" w:eastAsia="宋体" w:cs="宋体"/>
          <w:sz w:val="21"/>
          <w:szCs w:val="21"/>
        </w:rPr>
        <w:t>所示。为了减少测量误差，应将选择开关旋转到欧姆挡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z w:val="21"/>
          <w:szCs w:val="21"/>
        </w:rPr>
        <w:t>×1</w:t>
      </w:r>
      <w:r>
        <w:rPr>
          <w:rFonts w:ascii="宋体" w:hAnsi="宋体" w:eastAsia="宋体" w:cs="宋体"/>
          <w:sz w:val="21"/>
          <w:szCs w:val="21"/>
        </w:rPr>
        <w:t>”“</w:t>
      </w:r>
      <w:r>
        <w:rPr>
          <w:sz w:val="21"/>
          <w:szCs w:val="21"/>
        </w:rPr>
        <w:t>×100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6225" cy="161925"/>
            <wp:effectExtent l="0" t="0" r="9525" b="8255"/>
            <wp:docPr id="100307" name="图片 1003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7" name="图片 1003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”）位置，重新调节后，测量得到指针位置如图（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）中实线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所示，则组测得到的该电压表内阻为</w:t>
      </w:r>
      <w:r>
        <w:rPr>
          <w:sz w:val="21"/>
          <w:szCs w:val="21"/>
        </w:rPr>
        <w:t>______kΩ</w:t>
      </w:r>
      <w:r>
        <w:rPr>
          <w:rFonts w:ascii="宋体" w:hAnsi="宋体" w:eastAsia="宋体" w:cs="宋体"/>
          <w:sz w:val="21"/>
          <w:szCs w:val="21"/>
        </w:rPr>
        <w:t>（结果保留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位小数）；</w:t>
      </w:r>
    </w:p>
    <w:p w14:paraId="73296DD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05150" cy="1695450"/>
            <wp:effectExtent l="0" t="0" r="0" b="0"/>
            <wp:docPr id="100309" name="图片 1003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图片 1003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856A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）为了提高测量精度，他们设计了如图（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）所示的电路，其中滑动变阻器应选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76225"/>
            <wp:effectExtent l="0" t="0" r="9525" b="7620"/>
            <wp:docPr id="100311" name="图片 1003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1" name="图片 1003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”或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13" name="图片 100313" descr="page numbe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13" name="图片 100313" descr="page number 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69D22">
      <w:pPr>
        <w:sectPr>
          <w:headerReference r:id="rId9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33B0A0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“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335" name="图片 1003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5" name="图片 1003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”），闭合开关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前，滑动变阻器的滑片应置于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（填“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”或“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”）端；</w:t>
      </w:r>
    </w:p>
    <w:p w14:paraId="6816EA1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）闭合开关</w:t>
      </w:r>
      <w:r>
        <w:rPr>
          <w:sz w:val="21"/>
          <w:szCs w:val="21"/>
        </w:rPr>
        <w:t>S</w:t>
      </w:r>
      <w:r>
        <w:rPr>
          <w:rFonts w:ascii="宋体" w:hAnsi="宋体" w:eastAsia="宋体" w:cs="宋体"/>
          <w:sz w:val="21"/>
          <w:szCs w:val="21"/>
        </w:rPr>
        <w:t>，滑动变阻器滑片滑到某一位置时，电压表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28600"/>
            <wp:effectExtent l="0" t="0" r="9525" b="0"/>
            <wp:docPr id="100337" name="图片 1003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7" name="图片 1003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，待测电压表的示数分别为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339" name="图片 1003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9" name="图片 1003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180975"/>
            <wp:effectExtent l="0" t="0" r="9525" b="7620"/>
            <wp:docPr id="100341" name="图片 1003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1" name="图片 1003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，则待测电压表内阻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28600"/>
            <wp:effectExtent l="0" t="0" r="9525" b="0"/>
            <wp:docPr id="100343" name="图片 1003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3" name="图片 1003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（用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345" name="图片 1003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" name="图片 1003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U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347" name="图片 1003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7" name="图片 1003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表示）；</w:t>
      </w:r>
    </w:p>
    <w:p w14:paraId="64A204E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）测量得到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28750" cy="228600"/>
            <wp:effectExtent l="0" t="0" r="0" b="0"/>
            <wp:docPr id="100349" name="图片 1003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9" name="图片 1003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，则待测电压表内阻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28600"/>
            <wp:effectExtent l="0" t="0" r="9525" b="0"/>
            <wp:docPr id="100351" name="图片 1003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1" name="图片 1003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38125" cy="171450"/>
            <wp:effectExtent l="0" t="0" r="9525" b="0"/>
            <wp:docPr id="100353" name="图片 1003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3" name="图片 1003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（结果保留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位有效数字）。</w:t>
      </w:r>
    </w:p>
    <w:p w14:paraId="76BF8D7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24. </w:t>
      </w:r>
      <w:r>
        <w:rPr>
          <w:rFonts w:ascii="宋体" w:hAnsi="宋体" w:eastAsia="宋体" w:cs="宋体"/>
          <w:sz w:val="21"/>
          <w:szCs w:val="21"/>
        </w:rPr>
        <w:t>将重物从高层楼房的窗外运到地面时，为安全起见，要求下降过程中重物与楼墙保持一定的距离。如图，一种简单的操作方法是一人在高处控制一端系在重物上的绳子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，另一人在地面控制另一根一端系在重物上的绳子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，二人配合可使重物缓慢竖直下降。若重物的质量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19125" cy="200025"/>
            <wp:effectExtent l="0" t="0" r="9525" b="8890"/>
            <wp:docPr id="100355" name="图片 1003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5" name="图片 1003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，重力加速度大小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14375" cy="228600"/>
            <wp:effectExtent l="0" t="0" r="9525" b="0"/>
            <wp:docPr id="100357" name="图片 1003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7" name="图片 1003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，当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绳与竖直方向的夹角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04825" cy="180975"/>
            <wp:effectExtent l="0" t="0" r="9525" b="7620"/>
            <wp:docPr id="100359" name="图片 1003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59" name="图片 1003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绳与竖直方向的夹角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438275" cy="257175"/>
            <wp:effectExtent l="0" t="0" r="0" b="8255"/>
            <wp:docPr id="100361" name="图片 1003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1" name="图片 1003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66FB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）求此时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i/>
          <w:iCs/>
          <w:sz w:val="21"/>
          <w:szCs w:val="21"/>
        </w:rPr>
        <w:t>Q</w:t>
      </w:r>
      <w:r>
        <w:rPr>
          <w:rFonts w:ascii="宋体" w:hAnsi="宋体" w:eastAsia="宋体" w:cs="宋体"/>
          <w:sz w:val="21"/>
          <w:szCs w:val="21"/>
        </w:rPr>
        <w:t>绳中拉力的大小；</w:t>
      </w:r>
    </w:p>
    <w:p w14:paraId="628E3B9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）若开始竖直下降时重物距地面的高度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180975"/>
            <wp:effectExtent l="0" t="0" r="0" b="7620"/>
            <wp:docPr id="100363" name="图片 1003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图片 1003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，求在重物下降到地面的过程中，两根绳子拉力对重物做的总功。</w:t>
      </w:r>
    </w:p>
    <w:p w14:paraId="671E295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085850" cy="1285875"/>
            <wp:effectExtent l="0" t="0" r="0" b="9525"/>
            <wp:docPr id="100365" name="图片 1003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5" name="图片 1003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7E690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25. </w:t>
      </w:r>
      <w:r>
        <w:rPr>
          <w:rFonts w:ascii="宋体" w:hAnsi="宋体" w:eastAsia="宋体" w:cs="宋体"/>
          <w:sz w:val="21"/>
          <w:szCs w:val="21"/>
        </w:rPr>
        <w:t>如图，一长度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42925" cy="180975"/>
            <wp:effectExtent l="0" t="0" r="9525" b="7620"/>
            <wp:docPr id="100367" name="图片 1003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7" name="图片 1003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的均匀薄板初始时静止在一光滑平台上，薄板的右端与平台的边缘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对齐。薄板上的一小物块从薄板的左端以某一初速度向右滑动，当薄板运动的距离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47675" cy="400050"/>
            <wp:effectExtent l="0" t="0" r="9525" b="0"/>
            <wp:docPr id="100369" name="图片 10036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9" name="图片 10036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时，物块从薄板右端水平飞出；当物块落到地面时，薄板中心恰好运动到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点。已知物块与薄板的质量相等。它们之间的动摩擦因数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85775" cy="200025"/>
            <wp:effectExtent l="0" t="0" r="9525" b="8890"/>
            <wp:docPr id="100371" name="图片 10037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1" name="图片 10037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，重力加速度大小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714375" cy="228600"/>
            <wp:effectExtent l="0" t="0" r="9525" b="0"/>
            <wp:docPr id="100373" name="图片 10037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3" name="图片 10037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。求</w:t>
      </w:r>
    </w:p>
    <w:p w14:paraId="329B8CF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）物块初速度大小及其在薄板上运动的时间；</w:t>
      </w:r>
    </w:p>
    <w:p w14:paraId="29AD9DC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）平台距地面的高度。</w:t>
      </w:r>
    </w:p>
    <w:p w14:paraId="4D15CB7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28800" cy="809625"/>
            <wp:effectExtent l="0" t="0" r="0" b="9525"/>
            <wp:docPr id="100375" name="图片 10037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5" name="图片 10037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9628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26. </w:t>
      </w:r>
      <w:r>
        <w:rPr>
          <w:rFonts w:ascii="宋体" w:hAnsi="宋体" w:eastAsia="宋体" w:cs="宋体"/>
          <w:sz w:val="21"/>
          <w:szCs w:val="21"/>
        </w:rPr>
        <w:t>一质量为</w:t>
      </w:r>
      <w:r>
        <w:rPr>
          <w:i/>
          <w:iCs/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、电荷量为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71500" cy="257175"/>
            <wp:effectExtent l="0" t="0" r="0" b="8255"/>
            <wp:docPr id="100377" name="图片 10037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7" name="图片 10037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的带电粒子始终在同一水平面内运动，其速度可用图示的直角坐标系内，一个点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0075" cy="276225"/>
            <wp:effectExtent l="0" t="0" r="0" b="8890"/>
            <wp:docPr id="100379" name="图片 10037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79" name="图片 10037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表示，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228600"/>
            <wp:effectExtent l="0" t="0" r="9525" b="0"/>
            <wp:docPr id="100381" name="图片 10038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1" name="图片 10038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383" name="图片 10038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3" name="图片 10038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分别为粒子速度在水平面内两个坐标轴上的分量。粒子出发时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位于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385" name="图片 100385" descr="page numbe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85" name="图片 100385" descr="page number 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B16CC">
      <w:pPr>
        <w:sectPr>
          <w:headerReference r:id="rId10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A94754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图中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23875" cy="257175"/>
            <wp:effectExtent l="0" t="0" r="0" b="8255"/>
            <wp:docPr id="100407" name="图片 1004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7" name="图片 1004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点，粒子在水平方向的匀强电场作用下运动，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点沿线段</w:t>
      </w:r>
      <w:r>
        <w:rPr>
          <w:i/>
          <w:iCs/>
          <w:sz w:val="21"/>
          <w:szCs w:val="21"/>
        </w:rPr>
        <w:t>ab</w:t>
      </w:r>
      <w:r>
        <w:rPr>
          <w:rFonts w:ascii="宋体" w:hAnsi="宋体" w:eastAsia="宋体" w:cs="宋体"/>
          <w:sz w:val="21"/>
          <w:szCs w:val="21"/>
        </w:rPr>
        <w:t>移动到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61975" cy="257175"/>
            <wp:effectExtent l="0" t="0" r="0" b="8255"/>
            <wp:docPr id="100409" name="图片 1004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09" name="图片 1004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点；随后粒子离开电场，进入方向竖直、磁感应强度大小为</w:t>
      </w:r>
      <w:r>
        <w:rPr>
          <w:i/>
          <w:iCs/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的匀强磁场，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点沿以</w:t>
      </w:r>
      <w:r>
        <w:rPr>
          <w:i/>
          <w:iCs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>为圆心的圆弧移动至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47700" cy="257175"/>
            <wp:effectExtent l="0" t="0" r="0" b="8255"/>
            <wp:docPr id="100411" name="图片 1004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1" name="图片 1004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点；然后粒子离开磁场返回电场，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点沿线段</w:t>
      </w:r>
      <w:r>
        <w:rPr>
          <w:i/>
          <w:iCs/>
          <w:sz w:val="21"/>
          <w:szCs w:val="21"/>
        </w:rPr>
        <w:t>ca</w:t>
      </w:r>
      <w:r>
        <w:rPr>
          <w:rFonts w:ascii="宋体" w:hAnsi="宋体" w:eastAsia="宋体" w:cs="宋体"/>
          <w:sz w:val="21"/>
          <w:szCs w:val="21"/>
        </w:rPr>
        <w:t>回到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点。已知任何相等的时间内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点沿图中闭合曲线通过的曲线长度都相等。不计重力。求</w:t>
      </w:r>
    </w:p>
    <w:p w14:paraId="21DE71A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）粒子在磁场中做圆周运动的半径和周期；</w:t>
      </w:r>
    </w:p>
    <w:p w14:paraId="61B68A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）电场强度的大小；</w:t>
      </w:r>
    </w:p>
    <w:p w14:paraId="497BB68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i/>
          <w:iCs/>
          <w:sz w:val="21"/>
          <w:szCs w:val="21"/>
        </w:rPr>
        <w:t>P</w:t>
      </w:r>
      <w:r>
        <w:rPr>
          <w:rFonts w:ascii="宋体" w:hAnsi="宋体" w:eastAsia="宋体" w:cs="宋体"/>
          <w:sz w:val="21"/>
          <w:szCs w:val="21"/>
        </w:rPr>
        <w:t>点沿图中闭合曲线移动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周回到</w:t>
      </w:r>
      <w:r>
        <w:rPr>
          <w:i/>
          <w:iCs/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点时，粒子位移的大小。</w:t>
      </w:r>
    </w:p>
    <w:p w14:paraId="1286906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62150" cy="1828800"/>
            <wp:effectExtent l="0" t="0" r="0" b="0"/>
            <wp:docPr id="100413" name="图片 1004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3" name="图片 1004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2CFB5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27.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钴及其化合物在制造合金、磁性材料、催化剂及陶瓷釉等方面有着广泛应用。一种从湿法炼锌产生的废渣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主要含</w:t>
      </w:r>
      <w:r>
        <w:rPr>
          <w:sz w:val="21"/>
          <w:szCs w:val="21"/>
        </w:rPr>
        <w:t>Co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Zn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Pb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Fe</w:t>
      </w:r>
      <w:r>
        <w:rPr>
          <w:rFonts w:ascii="宋体" w:hAnsi="宋体" w:eastAsia="宋体" w:cs="宋体"/>
          <w:sz w:val="21"/>
          <w:szCs w:val="21"/>
        </w:rPr>
        <w:t>的单质或氧化物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中富集回收得到含锰高钴成品的工艺如下：</w:t>
      </w:r>
    </w:p>
    <w:p w14:paraId="0100970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990975" cy="1000125"/>
            <wp:effectExtent l="0" t="0" r="9525" b="9525"/>
            <wp:docPr id="100415" name="图片 1004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5" name="图片 1004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3922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已知溶液中相关离子开始沉淀和沉淀完全</w:t>
      </w:r>
      <w:r>
        <w:rPr>
          <w:sz w:val="21"/>
          <w:szCs w:val="21"/>
        </w:rPr>
        <w:t>(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266825" cy="200025"/>
            <wp:effectExtent l="0" t="0" r="9525" b="7620"/>
            <wp:docPr id="100417" name="图片 1004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17" name="图片 1004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时的</w:t>
      </w:r>
      <w:r>
        <w:rPr>
          <w:sz w:val="21"/>
          <w:szCs w:val="21"/>
        </w:rPr>
        <w:t>pH</w:t>
      </w:r>
      <w:r>
        <w:rPr>
          <w:rFonts w:ascii="宋体" w:hAnsi="宋体" w:eastAsia="宋体" w:cs="宋体"/>
          <w:sz w:val="21"/>
          <w:szCs w:val="21"/>
        </w:rPr>
        <w:t>：</w:t>
      </w:r>
    </w:p>
    <w:tbl>
      <w:tblPr>
        <w:tblStyle w:val="4"/>
        <w:tblW w:w="5205" w:type="dxa"/>
        <w:tblInd w:w="1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720"/>
        <w:gridCol w:w="690"/>
        <w:gridCol w:w="765"/>
        <w:gridCol w:w="750"/>
        <w:gridCol w:w="810"/>
      </w:tblGrid>
      <w:tr w14:paraId="12244E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c>
          <w:tcPr>
            <w:tcBorders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B34201C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br w:type="textWrapping"/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6C76F8C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04800" cy="200025"/>
                  <wp:effectExtent l="0" t="0" r="0" b="7620"/>
                  <wp:docPr id="100419" name="图片 100419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19" name="图片 10041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7442D0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276225" cy="190500"/>
                  <wp:effectExtent l="0" t="0" r="9525" b="0"/>
                  <wp:docPr id="100421" name="图片 10042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1" name="图片 10042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7F4E1002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33375" cy="200025"/>
                  <wp:effectExtent l="0" t="0" r="0" b="7620"/>
                  <wp:docPr id="100423" name="图片 10042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3" name="图片 10042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D47A672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23850" cy="200025"/>
                  <wp:effectExtent l="0" t="0" r="0" b="8890"/>
                  <wp:docPr id="100425" name="图片 100425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5" name="图片 100425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16A949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61950" cy="180975"/>
                  <wp:effectExtent l="0" t="0" r="0" b="8890"/>
                  <wp:docPr id="100427" name="图片 10042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7" name="图片 10042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6F904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38FF0CC8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开始沉淀的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pH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E88100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</w:t>
            </w:r>
            <w:r>
              <w:rPr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1"/>
                <w:szCs w:val="21"/>
                <w:u w:val="none"/>
              </w:rPr>
              <w:drawing>
                <wp:inline distT="0" distB="0" distL="114300" distR="114300">
                  <wp:extent cx="38100" cy="95250"/>
                  <wp:effectExtent l="0" t="0" r="0" b="0"/>
                  <wp:docPr id="100429" name="图片 100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429" name="图片 100429"/>
                          <pic:cNvPicPr>
                            <a:picLocks noChangeAspect="1"/>
                          </pic:cNvPicPr>
                        </pic:nvPicPr>
                        <pic:blipFill>
                          <a:blip r:embed="rId1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58EF2BD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6.9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C203F5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—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09A0CFFF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7.4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4421ACF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6.2</w:t>
            </w:r>
          </w:p>
        </w:tc>
      </w:tr>
      <w:tr w14:paraId="1A96F8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Borders>
              <w:top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29697979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沉淀完全的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pH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1FF3485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2.8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D853861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8.4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5CA8ADB3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1.1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2D8D834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9.4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</w:tcBorders>
            <w:noWrap w:val="0"/>
            <w:tcMar>
              <w:top w:w="76" w:type="dxa"/>
              <w:left w:w="120" w:type="dxa"/>
              <w:bottom w:w="76" w:type="dxa"/>
              <w:right w:w="120" w:type="dxa"/>
            </w:tcMar>
            <w:vAlign w:val="center"/>
          </w:tcPr>
          <w:p w14:paraId="66E67C3E">
            <w:pPr>
              <w:widowControl w:val="0"/>
              <w:spacing w:before="0" w:after="0" w:line="360" w:lineRule="auto"/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</w:rPr>
              <w:t>8.2</w:t>
            </w:r>
          </w:p>
        </w:tc>
      </w:tr>
    </w:tbl>
    <w:p w14:paraId="0285EB6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35CB786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酸浸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前废渣需粉碎处理，目的是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滤渣</w:t>
      </w:r>
      <w:r>
        <w:rPr>
          <w:sz w:val="21"/>
          <w:szCs w:val="21"/>
        </w:rPr>
        <w:t>1”</w:t>
      </w:r>
      <w:r>
        <w:rPr>
          <w:rFonts w:ascii="宋体" w:hAnsi="宋体" w:eastAsia="宋体" w:cs="宋体"/>
          <w:sz w:val="21"/>
          <w:szCs w:val="21"/>
        </w:rPr>
        <w:t>中金属元素主要为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31" name="图片 100431" descr="page numbe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31" name="图片 100431" descr="page number 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A6D35">
      <w:pPr>
        <w:sectPr>
          <w:headerReference r:id="rId11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7B7A2C8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过滤</w:t>
      </w:r>
      <w:r>
        <w:rPr>
          <w:sz w:val="21"/>
          <w:szCs w:val="21"/>
        </w:rPr>
        <w:t>1”</w:t>
      </w:r>
      <w:r>
        <w:rPr>
          <w:rFonts w:ascii="宋体" w:hAnsi="宋体" w:eastAsia="宋体" w:cs="宋体"/>
          <w:sz w:val="21"/>
          <w:szCs w:val="21"/>
        </w:rPr>
        <w:t>后的溶液中加入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453" name="图片 1004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3" name="图片 1004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的作用是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。取少量反应后的溶液，加入化学试剂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检验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，若出现蓝色沉淀，需补加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19100" cy="228600"/>
            <wp:effectExtent l="0" t="0" r="0" b="0"/>
            <wp:docPr id="100455" name="图片 1004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" name="图片 1004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1E105CE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氧化沉钴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中氧化还原反应的离子方程式为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BE2B5F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除钴液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中主要的盐有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写化学式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，残留的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33375" cy="200025"/>
            <wp:effectExtent l="0" t="0" r="0" b="7620"/>
            <wp:docPr id="100457" name="图片 1004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7" name="图片 1004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浓度为</w:t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33400" cy="209550"/>
            <wp:effectExtent l="0" t="0" r="0" b="0"/>
            <wp:docPr id="100459" name="图片 1004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9" name="图片 1004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7A33461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28. </w:t>
      </w:r>
      <w:r>
        <w:rPr>
          <w:rFonts w:ascii="宋体" w:hAnsi="宋体" w:eastAsia="宋体" w:cs="宋体"/>
          <w:sz w:val="21"/>
          <w:szCs w:val="21"/>
        </w:rPr>
        <w:t>吡咯类化合物在导电聚合物、化学传感器及药物制剂上有着广泛应用。一种合成</w:t>
      </w:r>
      <w:r>
        <w:rPr>
          <w:sz w:val="21"/>
          <w:szCs w:val="21"/>
        </w:rPr>
        <w:t>1-(4-</w:t>
      </w:r>
      <w:r>
        <w:rPr>
          <w:rFonts w:ascii="宋体" w:hAnsi="宋体" w:eastAsia="宋体" w:cs="宋体"/>
          <w:sz w:val="21"/>
          <w:szCs w:val="21"/>
        </w:rPr>
        <w:t>甲氧基苯基</w:t>
      </w:r>
      <w:r>
        <w:rPr>
          <w:sz w:val="21"/>
          <w:szCs w:val="21"/>
        </w:rPr>
        <w:t>)-2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5-</w:t>
      </w:r>
      <w:r>
        <w:rPr>
          <w:rFonts w:ascii="宋体" w:hAnsi="宋体" w:eastAsia="宋体" w:cs="宋体"/>
          <w:sz w:val="21"/>
          <w:szCs w:val="21"/>
        </w:rPr>
        <w:t>二甲基吡咯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用吡咯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表示</w:t>
      </w:r>
      <w:r>
        <w:rPr>
          <w:sz w:val="21"/>
          <w:szCs w:val="21"/>
        </w:rPr>
        <w:t>)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461" name="图片 100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1" name="图片 10046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反应和方法如下：</w:t>
      </w:r>
    </w:p>
    <w:p w14:paraId="4223CE7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19425" cy="1447800"/>
            <wp:effectExtent l="0" t="0" r="9525" b="0"/>
            <wp:docPr id="100463" name="图片 1004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3" name="图片 1004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D54FC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实验装置如图所示，将</w:t>
      </w:r>
      <w:r>
        <w:rPr>
          <w:sz w:val="21"/>
          <w:szCs w:val="21"/>
        </w:rPr>
        <w:t>100 mmol</w:t>
      </w:r>
      <w:r>
        <w:rPr>
          <w:rFonts w:ascii="宋体" w:hAnsi="宋体" w:eastAsia="宋体" w:cs="宋体"/>
          <w:sz w:val="21"/>
          <w:szCs w:val="21"/>
        </w:rPr>
        <w:t>己</w:t>
      </w:r>
      <w:r>
        <w:rPr>
          <w:sz w:val="21"/>
          <w:szCs w:val="21"/>
        </w:rPr>
        <w:t>-2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5-</w:t>
      </w:r>
      <w:r>
        <w:rPr>
          <w:rFonts w:ascii="宋体" w:hAnsi="宋体" w:eastAsia="宋体" w:cs="宋体"/>
          <w:sz w:val="21"/>
          <w:szCs w:val="21"/>
        </w:rPr>
        <w:t>二酮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熔点：</w:t>
      </w:r>
      <w:r>
        <w:rPr>
          <w:sz w:val="21"/>
          <w:szCs w:val="21"/>
        </w:rPr>
        <w:t>-5.5</w:t>
      </w:r>
      <w:r>
        <w:rPr>
          <w:rFonts w:ascii="Cambria Math" w:hAnsi="Cambria Math" w:eastAsia="Cambria Math" w:cs="Cambria Math"/>
          <w:sz w:val="21"/>
          <w:szCs w:val="21"/>
        </w:rPr>
        <w:t>℃</w:t>
      </w:r>
      <w:r>
        <w:rPr>
          <w:rFonts w:ascii="宋体" w:hAnsi="宋体" w:eastAsia="宋体" w:cs="宋体"/>
          <w:sz w:val="21"/>
          <w:szCs w:val="21"/>
        </w:rPr>
        <w:t>，密度：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28675" cy="228600"/>
            <wp:effectExtent l="0" t="0" r="9525" b="0"/>
            <wp:docPr id="100465" name="图片 1004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5" name="图片 1004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100 mmol 4-</w:t>
      </w:r>
      <w:r>
        <w:rPr>
          <w:rFonts w:ascii="宋体" w:hAnsi="宋体" w:eastAsia="宋体" w:cs="宋体"/>
          <w:sz w:val="21"/>
          <w:szCs w:val="21"/>
        </w:rPr>
        <w:t>甲氧基苯胺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熔点：</w:t>
      </w:r>
      <w:r>
        <w:rPr>
          <w:sz w:val="21"/>
          <w:szCs w:val="21"/>
        </w:rPr>
        <w:t>57</w:t>
      </w:r>
      <w:r>
        <w:rPr>
          <w:rFonts w:ascii="Cambria Math" w:hAnsi="Cambria Math" w:eastAsia="Cambria Math" w:cs="Cambria Math"/>
          <w:sz w:val="21"/>
          <w:szCs w:val="21"/>
        </w:rPr>
        <w:t>℃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放入①中，搅拌。</w:t>
      </w:r>
    </w:p>
    <w:p w14:paraId="0F23009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171575" cy="2114550"/>
            <wp:effectExtent l="0" t="0" r="9525" b="0"/>
            <wp:docPr id="100467" name="图片 1004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7" name="图片 1004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BFD6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待反应完成后，加入</w:t>
      </w:r>
      <w:r>
        <w:rPr>
          <w:sz w:val="21"/>
          <w:szCs w:val="21"/>
        </w:rPr>
        <w:t>50%</w:t>
      </w:r>
      <w:r>
        <w:rPr>
          <w:rFonts w:ascii="宋体" w:hAnsi="宋体" w:eastAsia="宋体" w:cs="宋体"/>
          <w:sz w:val="21"/>
          <w:szCs w:val="21"/>
        </w:rPr>
        <w:t>的乙醇溶液，析出浅棕色固体。加热至</w:t>
      </w:r>
      <w:r>
        <w:rPr>
          <w:sz w:val="21"/>
          <w:szCs w:val="21"/>
        </w:rPr>
        <w:t>65</w:t>
      </w:r>
      <w:r>
        <w:rPr>
          <w:rFonts w:ascii="Cambria Math" w:hAnsi="Cambria Math" w:eastAsia="Cambria Math" w:cs="Cambria Math"/>
          <w:sz w:val="21"/>
          <w:szCs w:val="21"/>
        </w:rPr>
        <w:t>℃</w:t>
      </w:r>
      <w:r>
        <w:rPr>
          <w:rFonts w:ascii="宋体" w:hAnsi="宋体" w:eastAsia="宋体" w:cs="宋体"/>
          <w:sz w:val="21"/>
          <w:szCs w:val="21"/>
        </w:rPr>
        <w:t>，至固体溶解，加入脱色剂，回流</w:t>
      </w:r>
      <w:r>
        <w:rPr>
          <w:sz w:val="21"/>
          <w:szCs w:val="21"/>
        </w:rPr>
        <w:t>20 min</w:t>
      </w:r>
      <w:r>
        <w:rPr>
          <w:rFonts w:ascii="宋体" w:hAnsi="宋体" w:eastAsia="宋体" w:cs="宋体"/>
          <w:sz w:val="21"/>
          <w:szCs w:val="21"/>
        </w:rPr>
        <w:t>，趁热过滤。滤液静置至室温，冰水浴冷却，有大量白色固体析出。经过滤、洗涤、干燥得到产品。</w:t>
      </w:r>
    </w:p>
    <w:p w14:paraId="7FE0260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4C2F4CC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）量取己</w:t>
      </w:r>
      <w:r>
        <w:rPr>
          <w:sz w:val="21"/>
          <w:szCs w:val="21"/>
        </w:rPr>
        <w:t>-2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5-</w:t>
      </w:r>
      <w:r>
        <w:rPr>
          <w:rFonts w:ascii="宋体" w:hAnsi="宋体" w:eastAsia="宋体" w:cs="宋体"/>
          <w:sz w:val="21"/>
          <w:szCs w:val="21"/>
        </w:rPr>
        <w:t>二酮应使用的仪器为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填名称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69C302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）仪器①用铁夹固定在③上，③的名称是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；仪器②的名称是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309E9B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搅拌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的作用是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193050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加热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方式为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CCB62C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）使用的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脱色剂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4D9E1A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趁热过滤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的目的是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；用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洗涤白色固体。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469" name="图片 100469" descr="page numbe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9" name="图片 100469" descr="page number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9C6A0">
      <w:pPr>
        <w:sectPr>
          <w:headerReference r:id="rId12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2B6B632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7</w:t>
      </w:r>
      <w:r>
        <w:rPr>
          <w:rFonts w:ascii="宋体" w:hAnsi="宋体" w:eastAsia="宋体" w:cs="宋体"/>
          <w:sz w:val="21"/>
          <w:szCs w:val="21"/>
        </w:rPr>
        <w:t>）若需进一步提纯产品，可采用的方法是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3F1978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>29.</w:t>
      </w:r>
      <w:r>
        <w:rPr>
          <w:sz w:val="21"/>
          <w:szCs w:val="21"/>
        </w:rPr>
        <w:t xml:space="preserve"> 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57175"/>
            <wp:effectExtent l="0" t="0" r="0" b="8255"/>
            <wp:docPr id="100491" name="图片 1004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1" name="图片 1004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四羰合镍，沸点</w:t>
      </w:r>
      <w:r>
        <w:rPr>
          <w:sz w:val="21"/>
          <w:szCs w:val="21"/>
        </w:rPr>
        <w:t>43</w:t>
      </w:r>
      <w:r>
        <w:rPr>
          <w:rFonts w:ascii="Cambria Math" w:hAnsi="Cambria Math" w:eastAsia="Cambria Math" w:cs="Cambria Math"/>
          <w:sz w:val="21"/>
          <w:szCs w:val="21"/>
        </w:rPr>
        <w:t>℃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可用于制备高纯镍，也是有机化合物羰基化反应的催化剂。回答下列问题：</w:t>
      </w:r>
    </w:p>
    <w:p w14:paraId="0455EB9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Ni</w:t>
      </w:r>
      <w:r>
        <w:rPr>
          <w:rFonts w:ascii="宋体" w:hAnsi="宋体" w:eastAsia="宋体" w:cs="宋体"/>
          <w:sz w:val="21"/>
          <w:szCs w:val="21"/>
        </w:rPr>
        <w:t>基态原子价电子的轨道表示式为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。镍的晶胞结构类型与铜的相同，晶胞体积为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80975" cy="200025"/>
            <wp:effectExtent l="0" t="0" r="9525" b="7620"/>
            <wp:docPr id="100493" name="图片 10049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3" name="图片 10049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，镍原子半径为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0CA87E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57175"/>
            <wp:effectExtent l="0" t="0" r="0" b="8255"/>
            <wp:docPr id="100495" name="图片 10049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5" name="图片 10049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结构如图甲所示，其中含有</w:t>
      </w:r>
      <w:r>
        <w:rPr>
          <w:sz w:val="21"/>
          <w:szCs w:val="21"/>
        </w:rPr>
        <w:t>σ</w:t>
      </w:r>
      <w:r>
        <w:rPr>
          <w:rFonts w:ascii="宋体" w:hAnsi="宋体" w:eastAsia="宋体" w:cs="宋体"/>
          <w:sz w:val="21"/>
          <w:szCs w:val="21"/>
        </w:rPr>
        <w:t>键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497" name="图片 100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7" name="图片 10049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数目为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57175"/>
            <wp:effectExtent l="0" t="0" r="0" b="8255"/>
            <wp:docPr id="100499" name="图片 10049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99" name="图片 10049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晶体的类型为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7DFDC8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990600" cy="1200150"/>
            <wp:effectExtent l="0" t="0" r="0" b="0"/>
            <wp:docPr id="100501" name="图片 10050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1" name="图片 10050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55DB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）在总压分别为</w:t>
      </w:r>
      <w:r>
        <w:rPr>
          <w:sz w:val="21"/>
          <w:szCs w:val="21"/>
        </w:rPr>
        <w:t>0.10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0.50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1.0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2.0MPa</w:t>
      </w:r>
      <w:r>
        <w:rPr>
          <w:rFonts w:ascii="宋体" w:hAnsi="宋体" w:eastAsia="宋体" w:cs="宋体"/>
          <w:sz w:val="21"/>
          <w:szCs w:val="21"/>
        </w:rPr>
        <w:t>下，</w:t>
      </w:r>
      <w:r>
        <w:rPr>
          <w:sz w:val="21"/>
          <w:szCs w:val="21"/>
        </w:rPr>
        <w:t>Ni(s)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CO(g)</w:t>
      </w:r>
      <w:r>
        <w:rPr>
          <w:rFonts w:ascii="宋体" w:hAnsi="宋体" w:eastAsia="宋体" w:cs="宋体"/>
          <w:sz w:val="21"/>
          <w:szCs w:val="21"/>
        </w:rPr>
        <w:t>反应达平衡时，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57175"/>
            <wp:effectExtent l="0" t="0" r="0" b="8255"/>
            <wp:docPr id="100503" name="图片 1005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3" name="图片 1005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体积分数</w:t>
      </w:r>
      <w:r>
        <w:rPr>
          <w:sz w:val="21"/>
          <w:szCs w:val="21"/>
        </w:rPr>
        <w:t>x</w:t>
      </w:r>
      <w:r>
        <w:rPr>
          <w:rFonts w:ascii="宋体" w:hAnsi="宋体" w:eastAsia="宋体" w:cs="宋体"/>
          <w:sz w:val="21"/>
          <w:szCs w:val="21"/>
        </w:rPr>
        <w:t>与温度的关系如图乙所示。反应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14525" cy="257175"/>
            <wp:effectExtent l="0" t="0" r="9525" b="8255"/>
            <wp:docPr id="100505" name="图片 1005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5" name="图片 1005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</w:t>
      </w:r>
      <w:r>
        <w:rPr>
          <w:sz w:val="21"/>
          <w:szCs w:val="21"/>
        </w:rPr>
        <w:t>ΔH_______0(</w:t>
      </w:r>
      <w:r>
        <w:rPr>
          <w:rFonts w:ascii="宋体" w:hAnsi="宋体" w:eastAsia="宋体" w:cs="宋体"/>
          <w:sz w:val="21"/>
          <w:szCs w:val="21"/>
        </w:rPr>
        <w:t>填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大于</w:t>
      </w:r>
      <w:r>
        <w:rPr>
          <w:sz w:val="21"/>
          <w:szCs w:val="21"/>
        </w:rPr>
        <w:t>”</w:t>
      </w:r>
      <w:r>
        <w:rPr>
          <w:rFonts w:ascii="宋体" w:hAnsi="宋体" w:eastAsia="宋体" w:cs="宋体"/>
          <w:sz w:val="21"/>
          <w:szCs w:val="21"/>
        </w:rPr>
        <w:t>或</w:t>
      </w:r>
      <w:r>
        <w:rPr>
          <w:sz w:val="21"/>
          <w:szCs w:val="21"/>
        </w:rPr>
        <w:t>“</w:t>
      </w:r>
      <w:r>
        <w:rPr>
          <w:rFonts w:ascii="宋体" w:hAnsi="宋体" w:eastAsia="宋体" w:cs="宋体"/>
          <w:sz w:val="21"/>
          <w:szCs w:val="21"/>
        </w:rPr>
        <w:t>小于</w:t>
      </w:r>
      <w:r>
        <w:rPr>
          <w:sz w:val="21"/>
          <w:szCs w:val="21"/>
        </w:rPr>
        <w:t>”)</w:t>
      </w:r>
      <w:r>
        <w:rPr>
          <w:rFonts w:ascii="宋体" w:hAnsi="宋体" w:eastAsia="宋体" w:cs="宋体"/>
          <w:sz w:val="21"/>
          <w:szCs w:val="21"/>
        </w:rPr>
        <w:t>。从热力学角度考虑，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有利于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09600" cy="257175"/>
            <wp:effectExtent l="0" t="0" r="0" b="8255"/>
            <wp:docPr id="100507" name="图片 1005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7" name="图片 1005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的生成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写出两点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509" name="图片 1005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09" name="图片 1005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100</w:t>
      </w:r>
      <w:r>
        <w:rPr>
          <w:rFonts w:ascii="Cambria Math" w:hAnsi="Cambria Math" w:eastAsia="Cambria Math" w:cs="Cambria Math"/>
          <w:sz w:val="21"/>
          <w:szCs w:val="21"/>
        </w:rPr>
        <w:t>℃</w:t>
      </w:r>
      <w:r>
        <w:rPr>
          <w:rFonts w:ascii="宋体" w:hAnsi="宋体" w:eastAsia="宋体" w:cs="宋体"/>
          <w:sz w:val="21"/>
          <w:szCs w:val="21"/>
        </w:rPr>
        <w:t>时</w:t>
      </w:r>
      <w:r>
        <w:rPr>
          <w:sz w:val="21"/>
          <w:szCs w:val="21"/>
        </w:rPr>
        <w:t>CO</w:t>
      </w:r>
      <w:r>
        <w:rPr>
          <w:rFonts w:ascii="宋体" w:hAnsi="宋体" w:eastAsia="宋体" w:cs="宋体"/>
          <w:sz w:val="21"/>
          <w:szCs w:val="21"/>
        </w:rPr>
        <w:t>的平衡转化率</w:t>
      </w:r>
      <w:r>
        <w:rPr>
          <w:sz w:val="21"/>
          <w:szCs w:val="21"/>
        </w:rPr>
        <w:t>α=_______</w:t>
      </w:r>
      <w:r>
        <w:rPr>
          <w:rFonts w:ascii="宋体" w:hAnsi="宋体" w:eastAsia="宋体" w:cs="宋体"/>
          <w:sz w:val="21"/>
          <w:szCs w:val="21"/>
        </w:rPr>
        <w:t>，该温度下平衡常数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14325" cy="238125"/>
            <wp:effectExtent l="0" t="0" r="9525" b="8255"/>
            <wp:docPr id="100511" name="图片 1005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1" name="图片 1005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52450" cy="228600"/>
            <wp:effectExtent l="0" t="0" r="0" b="0"/>
            <wp:docPr id="100513" name="图片 1005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3" name="图片 1005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。</w:t>
      </w:r>
    </w:p>
    <w:p w14:paraId="6DAA473B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05025" cy="2133600"/>
            <wp:effectExtent l="0" t="0" r="9525" b="0"/>
            <wp:docPr id="100515" name="图片 1005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5" name="图片 1005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2E97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）对于同位素交换反应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752725" cy="295275"/>
            <wp:effectExtent l="0" t="0" r="9525" b="8890"/>
            <wp:docPr id="100517" name="图片 1005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7" name="图片 1005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20</w:t>
      </w:r>
      <w:r>
        <w:rPr>
          <w:rFonts w:ascii="Cambria Math" w:hAnsi="Cambria Math" w:eastAsia="Cambria Math" w:cs="Cambria Math"/>
          <w:sz w:val="21"/>
          <w:szCs w:val="21"/>
        </w:rPr>
        <w:t>℃</w:t>
      </w:r>
      <w:r>
        <w:rPr>
          <w:rFonts w:ascii="宋体" w:hAnsi="宋体" w:eastAsia="宋体" w:cs="宋体"/>
          <w:sz w:val="21"/>
          <w:szCs w:val="21"/>
        </w:rPr>
        <w:t>时反应物浓度随时间的变化关系为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0" cy="333375"/>
            <wp:effectExtent l="0" t="0" r="0" b="8890"/>
            <wp:docPr id="100519" name="图片 1005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19" name="图片 1005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(k</w:t>
      </w:r>
      <w:r>
        <w:rPr>
          <w:rFonts w:ascii="宋体" w:hAnsi="宋体" w:eastAsia="宋体" w:cs="宋体"/>
          <w:sz w:val="21"/>
          <w:szCs w:val="21"/>
        </w:rPr>
        <w:t>为反应速率常数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95325" cy="295275"/>
            <wp:effectExtent l="0" t="0" r="9525" b="8890"/>
            <wp:docPr id="100521" name="图片 1005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1" name="图片 1005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反应一半所需时间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66700" cy="342900"/>
            <wp:effectExtent l="0" t="0" r="0" b="0"/>
            <wp:docPr id="100523" name="图片 1005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3" name="图片 1005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用</w:t>
      </w:r>
      <w:r>
        <w:rPr>
          <w:sz w:val="21"/>
          <w:szCs w:val="21"/>
        </w:rPr>
        <w:t>k</w:t>
      </w:r>
      <w:r>
        <w:rPr>
          <w:rFonts w:ascii="宋体" w:hAnsi="宋体" w:eastAsia="宋体" w:cs="宋体"/>
          <w:sz w:val="21"/>
          <w:szCs w:val="21"/>
        </w:rPr>
        <w:t>表示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F1FCA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30. </w:t>
      </w:r>
      <w:r>
        <w:rPr>
          <w:rFonts w:ascii="宋体" w:hAnsi="宋体" w:eastAsia="宋体" w:cs="宋体"/>
          <w:sz w:val="21"/>
          <w:szCs w:val="21"/>
        </w:rPr>
        <w:t>四氟咯草胺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化合物</w:t>
      </w:r>
      <w:r>
        <w:rPr>
          <w:sz w:val="21"/>
          <w:szCs w:val="21"/>
        </w:rPr>
        <w:t>G)</w:t>
      </w:r>
      <w:r>
        <w:rPr>
          <w:rFonts w:ascii="宋体" w:hAnsi="宋体" w:eastAsia="宋体" w:cs="宋体"/>
          <w:sz w:val="21"/>
          <w:szCs w:val="21"/>
        </w:rPr>
        <w:t>是一种新型除草剂，可有效控制稻田杂草。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的一条合成路线如下</w:t>
      </w:r>
      <w:r>
        <w:rPr>
          <w:sz w:val="21"/>
          <w:szCs w:val="21"/>
        </w:rPr>
        <w:t>(</w:t>
      </w:r>
      <w:r>
        <w:rPr>
          <w:rFonts w:ascii="宋体" w:hAnsi="宋体" w:eastAsia="宋体" w:cs="宋体"/>
          <w:sz w:val="21"/>
          <w:szCs w:val="21"/>
        </w:rPr>
        <w:t>略去部分试剂和条件，忽略立体化学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25" name="图片 100525" descr="page number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25" name="图片 100525" descr="page number 1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28ED3">
      <w:pPr>
        <w:sectPr>
          <w:headerReference r:id="rId13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994F52C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5133975" cy="3867150"/>
            <wp:effectExtent l="0" t="0" r="9525" b="0"/>
            <wp:docPr id="100547" name="图片 1005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7" name="图片 1005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86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7A99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已知反应</w:t>
      </w:r>
      <w:r>
        <w:rPr>
          <w:rFonts w:ascii="MS UI Gothic" w:hAnsi="MS UI Gothic" w:eastAsia="MS UI Gothic" w:cs="MS UI Gothic"/>
          <w:sz w:val="21"/>
          <w:szCs w:val="21"/>
        </w:rPr>
        <w:t>Ⅰ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076575" cy="419100"/>
            <wp:effectExtent l="0" t="0" r="0" b="0"/>
            <wp:docPr id="100549" name="图片 1005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49" name="图片 1005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9529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已知反应</w:t>
      </w: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：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3543300" cy="933450"/>
            <wp:effectExtent l="0" t="0" r="0" b="0"/>
            <wp:docPr id="100551" name="图片 10055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1" name="图片 10055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87EEE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90500" cy="228600"/>
            <wp:effectExtent l="0" t="0" r="0" b="0"/>
            <wp:docPr id="100553" name="图片 10055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3" name="图片 10055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为烃基或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，</w:t>
      </w:r>
      <w:r>
        <w:rPr>
          <w:sz w:val="21"/>
          <w:szCs w:val="21"/>
        </w:rPr>
        <w:t>R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555" name="图片 10055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5" name="图片 10055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09550" cy="228600"/>
            <wp:effectExtent l="0" t="0" r="0" b="0"/>
            <wp:docPr id="100557" name="图片 10055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7" name="图片 10055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9075" cy="228600"/>
            <wp:effectExtent l="0" t="0" r="9525" b="0"/>
            <wp:docPr id="100559" name="图片 10055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9" name="图片 10055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为烃基</w:t>
      </w:r>
    </w:p>
    <w:p w14:paraId="401AAE7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回答下列问题：</w:t>
      </w:r>
    </w:p>
    <w:p w14:paraId="6C5066C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）反应①的反应类型为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；加入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66725" cy="228600"/>
            <wp:effectExtent l="0" t="0" r="9525" b="0"/>
            <wp:docPr id="100561" name="图片 10056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1" name="图片 10056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的作用是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17BA0DB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分子中采用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28600" cy="228600"/>
            <wp:effectExtent l="0" t="0" r="0" b="0"/>
            <wp:docPr id="100563" name="图片 10056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3" name="图片 10056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杂化的碳原子数是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3A140E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）对照已知反应</w:t>
      </w:r>
      <w:r>
        <w:rPr>
          <w:rFonts w:ascii="MS UI Gothic" w:hAnsi="MS UI Gothic" w:eastAsia="MS UI Gothic" w:cs="MS UI Gothic"/>
          <w:sz w:val="21"/>
          <w:szCs w:val="21"/>
        </w:rPr>
        <w:t>Ⅰ</w:t>
      </w:r>
      <w:r>
        <w:rPr>
          <w:rFonts w:ascii="宋体" w:hAnsi="宋体" w:eastAsia="宋体" w:cs="宋体"/>
          <w:sz w:val="21"/>
          <w:szCs w:val="21"/>
        </w:rPr>
        <w:t>，反应③不使用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685800" cy="257175"/>
            <wp:effectExtent l="0" t="0" r="0" b="8255"/>
            <wp:docPr id="100565" name="图片 10056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5" name="图片 10056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也能进行，原因是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D1CA47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E</w:t>
      </w:r>
      <w:r>
        <w:rPr>
          <w:rFonts w:ascii="宋体" w:hAnsi="宋体" w:eastAsia="宋体" w:cs="宋体"/>
          <w:sz w:val="21"/>
          <w:szCs w:val="21"/>
        </w:rPr>
        <w:t>中含氧官能团名称是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790257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5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>的结构简式是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；反应⑤分两步进行，第一步产物的分子式为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828675" cy="228600"/>
            <wp:effectExtent l="0" t="0" r="9525" b="0"/>
            <wp:docPr id="100567" name="图片 10056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7" name="图片 10056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，其结构简式是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2E0350A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6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中手性碳原子是</w:t>
      </w:r>
      <w:r>
        <w:rPr>
          <w:sz w:val="21"/>
          <w:szCs w:val="21"/>
        </w:rPr>
        <w:t>_______(</w:t>
      </w:r>
      <w:r>
        <w:rPr>
          <w:rFonts w:ascii="宋体" w:hAnsi="宋体" w:eastAsia="宋体" w:cs="宋体"/>
          <w:sz w:val="21"/>
          <w:szCs w:val="21"/>
        </w:rPr>
        <w:t>写出序号</w:t>
      </w:r>
      <w:r>
        <w:rPr>
          <w:sz w:val="21"/>
          <w:szCs w:val="21"/>
        </w:rPr>
        <w:t>)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44A6D7C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7</w:t>
      </w:r>
      <w:r>
        <w:rPr>
          <w:rFonts w:ascii="宋体" w:hAnsi="宋体" w:eastAsia="宋体" w:cs="宋体"/>
          <w:sz w:val="21"/>
          <w:szCs w:val="21"/>
        </w:rPr>
        <w:t>）化合物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是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的同分异构体，具有苯环结构，核磁共振氢谱中显示为四组峰，且可以发生已知反应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69" name="图片 100569" descr="page number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69" name="图片 100569" descr="page number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BA53E">
      <w:pPr>
        <w:sectPr>
          <w:headerReference r:id="rId14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1DFD7E4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rFonts w:ascii="MS UI Gothic" w:hAnsi="MS UI Gothic" w:eastAsia="MS UI Gothic" w:cs="MS UI Gothic"/>
          <w:sz w:val="21"/>
          <w:szCs w:val="21"/>
        </w:rPr>
        <w:t>Ⅱ</w:t>
      </w:r>
      <w:r>
        <w:rPr>
          <w:rFonts w:ascii="宋体" w:hAnsi="宋体" w:eastAsia="宋体" w:cs="宋体"/>
          <w:sz w:val="21"/>
          <w:szCs w:val="21"/>
        </w:rPr>
        <w:t>．则</w:t>
      </w:r>
      <w:r>
        <w:rPr>
          <w:sz w:val="21"/>
          <w:szCs w:val="21"/>
        </w:rPr>
        <w:t>H</w:t>
      </w:r>
      <w:r>
        <w:rPr>
          <w:rFonts w:ascii="宋体" w:hAnsi="宋体" w:eastAsia="宋体" w:cs="宋体"/>
          <w:sz w:val="21"/>
          <w:szCs w:val="21"/>
        </w:rPr>
        <w:t>的可能结构是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DED860E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31.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某同学将一种高等植物幼苗分为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组（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），分别置于密闭装置中照光培养，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组的光照强度依次增大，实验过程中温度保持恒定。一段时间（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）后测定装置内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浓度，结果如图所示，其中</w:t>
      </w:r>
      <w:r>
        <w:rPr>
          <w:sz w:val="21"/>
          <w:szCs w:val="21"/>
        </w:rPr>
        <w:t>M</w:t>
      </w:r>
      <w:r>
        <w:rPr>
          <w:rFonts w:ascii="宋体" w:hAnsi="宋体" w:eastAsia="宋体" w:cs="宋体"/>
          <w:sz w:val="21"/>
          <w:szCs w:val="21"/>
        </w:rPr>
        <w:t>为初始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浓度，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组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浓度相同。回答下列问题。</w:t>
      </w:r>
    </w:p>
    <w:p w14:paraId="7D1490BA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133600" cy="2190750"/>
            <wp:effectExtent l="0" t="0" r="0" b="0"/>
            <wp:docPr id="100591" name="图片 10059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1" name="图片 10059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 xml:space="preserve">  </w:t>
      </w:r>
    </w:p>
    <w:p w14:paraId="7E05BED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）太阳光中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33350" cy="180975"/>
            <wp:effectExtent l="0" t="0" r="0" b="8890"/>
            <wp:docPr id="100593" name="图片 100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3" name="图片 10059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可见光由不同颜色的光组成，其中高等植物光合作用利用的光主要是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，原因是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6B18FFD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）光照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时间时，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组</w:t>
      </w:r>
      <w:r>
        <w:rPr>
          <w:sz w:val="21"/>
          <w:szCs w:val="21"/>
        </w:rPr>
        <w:t>CO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浓度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（填“大于”“小于”或“等于”）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组。</w:t>
      </w:r>
    </w:p>
    <w:p w14:paraId="40680621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）若延长光照时间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组</w:t>
      </w:r>
      <w:r>
        <w:rPr>
          <w:sz w:val="21"/>
          <w:szCs w:val="21"/>
        </w:rPr>
        <w:t>O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浓度不再增加，则光照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时间时</w:t>
      </w:r>
      <w:r>
        <w:rPr>
          <w:sz w:val="21"/>
          <w:szCs w:val="21"/>
        </w:rPr>
        <w:t>a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b</w:t>
      </w:r>
      <w:r>
        <w:rPr>
          <w:rFonts w:ascii="宋体" w:hAnsi="宋体" w:eastAsia="宋体" w:cs="宋体"/>
          <w:sz w:val="21"/>
          <w:szCs w:val="21"/>
        </w:rPr>
        <w:t>、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中光合速率最大的是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组，判断依据是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2E174E9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）光照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时间后，将</w:t>
      </w:r>
      <w:r>
        <w:rPr>
          <w:sz w:val="21"/>
          <w:szCs w:val="21"/>
        </w:rPr>
        <w:t>d</w:t>
      </w:r>
      <w:r>
        <w:rPr>
          <w:rFonts w:ascii="宋体" w:hAnsi="宋体" w:eastAsia="宋体" w:cs="宋体"/>
          <w:sz w:val="21"/>
          <w:szCs w:val="21"/>
        </w:rPr>
        <w:t>组密闭装置打开，并以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组光照强度继续照光，其幼苗光合速率会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（填“升高”“降低”或“不变”）。</w:t>
      </w:r>
    </w:p>
    <w:p w14:paraId="2DD1A1B4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32.</w:t>
      </w:r>
      <w:r>
        <w:rPr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机体感染人类免疫缺陷病毒（</w:t>
      </w:r>
      <w:r>
        <w:rPr>
          <w:sz w:val="21"/>
          <w:szCs w:val="21"/>
        </w:rPr>
        <w:t>HIV</w:t>
      </w:r>
      <w:r>
        <w:rPr>
          <w:rFonts w:ascii="宋体" w:hAnsi="宋体" w:eastAsia="宋体" w:cs="宋体"/>
          <w:sz w:val="21"/>
          <w:szCs w:val="21"/>
        </w:rPr>
        <w:t>）可导致艾滋病。回答下列问题。</w:t>
      </w:r>
    </w:p>
    <w:p w14:paraId="455D5E00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）感染病毒的细胞可发生细胞凋亡。细胞凋亡被认为是一种程序性死亡的理由是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5AF43E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HIV</w:t>
      </w:r>
      <w:r>
        <w:rPr>
          <w:rFonts w:ascii="宋体" w:hAnsi="宋体" w:eastAsia="宋体" w:cs="宋体"/>
          <w:sz w:val="21"/>
          <w:szCs w:val="21"/>
        </w:rPr>
        <w:t>会感染辅助性</w:t>
      </w:r>
      <w:r>
        <w:rPr>
          <w:sz w:val="21"/>
          <w:szCs w:val="21"/>
        </w:rPr>
        <w:t>T</w:t>
      </w:r>
      <w:r>
        <w:rPr>
          <w:rFonts w:ascii="宋体" w:hAnsi="宋体" w:eastAsia="宋体" w:cs="宋体"/>
          <w:sz w:val="21"/>
          <w:szCs w:val="21"/>
        </w:rPr>
        <w:t>细胞导致细胞凋亡，使机体抵抗病原体、肿瘤的特异性免疫力下降，特异性免疫力下降的原因是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A2C859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）设计实验验证某血液样品中有</w:t>
      </w:r>
      <w:r>
        <w:rPr>
          <w:sz w:val="21"/>
          <w:szCs w:val="21"/>
        </w:rPr>
        <w:t>HIV</w:t>
      </w:r>
      <w:r>
        <w:rPr>
          <w:rFonts w:ascii="宋体" w:hAnsi="宋体" w:eastAsia="宋体" w:cs="宋体"/>
          <w:sz w:val="21"/>
          <w:szCs w:val="21"/>
        </w:rPr>
        <w:t>，简要写出实验思路和预期结果。</w:t>
      </w:r>
    </w:p>
    <w:p w14:paraId="033E9958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）接种疫苗是预防传染病的一种有效措施。接种疫苗在免疫应答方面的优点是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（答出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点即可）。</w:t>
      </w:r>
    </w:p>
    <w:p w14:paraId="2D70073B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33. </w:t>
      </w:r>
      <w:r>
        <w:rPr>
          <w:rFonts w:ascii="宋体" w:hAnsi="宋体" w:eastAsia="宋体" w:cs="宋体"/>
          <w:sz w:val="21"/>
          <w:szCs w:val="21"/>
        </w:rPr>
        <w:t>厦门筼筜湖经生态治理后环境宜人，成为城市会客厅，是我国生态修复的典型案例。回答下列问题。</w:t>
      </w:r>
    </w:p>
    <w:p w14:paraId="721CA3F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）湖泊水体的氮浓度是评价水质的指标之一，原因是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8DB0D67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）湖区的红树林可提高固碳效率、净化水体。在湖区生态系统中，红树植物参与碳循环的主要途径有光合作用、呼吸作用，还有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（答出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点即可）。</w:t>
      </w:r>
    </w:p>
    <w:p w14:paraId="317F9424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）湖区水质改善后鸟类的种类和数目增加。鸟类属于消费者，消费者在生态系统中的作用是</w:t>
      </w:r>
      <w:r>
        <w:rPr>
          <w:sz w:val="21"/>
          <w:szCs w:val="21"/>
        </w:rPr>
        <w:t>_______</w:t>
      </w:r>
      <w:r>
        <w:rPr>
          <w:rFonts w:ascii="宋体" w:hAnsi="宋体" w:eastAsia="宋体" w:cs="宋体"/>
          <w:sz w:val="21"/>
          <w:szCs w:val="21"/>
        </w:rPr>
        <w:t>（答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595" name="图片 100595" descr="page number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95" name="图片 100595" descr="page number 1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BD51C">
      <w:pPr>
        <w:sectPr>
          <w:headerReference r:id="rId15" w:type="default"/>
          <w:type w:val="continuous"/>
          <w:pgSz w:w="11927" w:h="16875"/>
          <w:pgMar w:top="800" w:right="1120" w:bottom="540" w:left="1120" w:header="708" w:footer="708" w:gutter="0"/>
          <w:cols w:space="708" w:num="1"/>
          <w:docGrid w:linePitch="360" w:charSpace="0"/>
        </w:sectPr>
      </w:pPr>
    </w:p>
    <w:p w14:paraId="5146FCD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出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点即可）。</w:t>
      </w:r>
    </w:p>
    <w:p w14:paraId="668EA16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）生态修复后湖区生态系统的生物多样性增加，保护生物多样性的意义是</w:t>
      </w:r>
      <w:r>
        <w:rPr>
          <w:sz w:val="21"/>
          <w:szCs w:val="21"/>
        </w:rPr>
        <w:t>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32C06241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34. </w:t>
      </w:r>
      <w:r>
        <w:rPr>
          <w:rFonts w:ascii="宋体" w:hAnsi="宋体" w:eastAsia="宋体" w:cs="宋体"/>
          <w:sz w:val="21"/>
          <w:szCs w:val="21"/>
        </w:rPr>
        <w:t>某种瓜的性型（雌性株</w:t>
      </w:r>
      <w:r>
        <w:rPr>
          <w:sz w:val="21"/>
          <w:szCs w:val="21"/>
        </w:rPr>
        <w:t>/</w:t>
      </w:r>
      <w:r>
        <w:rPr>
          <w:rFonts w:ascii="宋体" w:hAnsi="宋体" w:eastAsia="宋体" w:cs="宋体"/>
          <w:sz w:val="21"/>
          <w:szCs w:val="21"/>
        </w:rPr>
        <w:t>普通株）和瓜刺（黑刺</w:t>
      </w:r>
      <w:r>
        <w:rPr>
          <w:sz w:val="21"/>
          <w:szCs w:val="21"/>
        </w:rPr>
        <w:t>/</w:t>
      </w:r>
      <w:r>
        <w:rPr>
          <w:rFonts w:ascii="宋体" w:hAnsi="宋体" w:eastAsia="宋体" w:cs="宋体"/>
          <w:sz w:val="21"/>
          <w:szCs w:val="21"/>
        </w:rPr>
        <w:t>白刺）各由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对等位基因控制。雌性株开雌花，经人工诱雄处理可开雄花，能自交；普通株既开雌花又开雄花。回答下列问题。</w:t>
      </w:r>
    </w:p>
    <w:p w14:paraId="261386A2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）黑刺普通株和白刺雌性株杂交得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617" name="图片 1006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7" name="图片 1006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，根据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619" name="图片 1006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19" name="图片 1006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的性状不能判断瓜刺性状的显隐性，则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621" name="图片 1006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1" name="图片 1006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瓜刺的表现型及分离比是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。若要判断瓜刺的显隐性，从亲本或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623" name="图片 1006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3" name="图片 1006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中选择材料进行的实验及判断依据是</w:t>
      </w:r>
      <w:r>
        <w:rPr>
          <w:sz w:val="21"/>
          <w:szCs w:val="21"/>
        </w:rPr>
        <w:t>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FC4506E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）王同学将黑刺雌性株和白刺普通株杂交，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625" name="图片 1006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5" name="图片 1006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均为黑刺雌性株，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52400" cy="228600"/>
            <wp:effectExtent l="0" t="0" r="0" b="0"/>
            <wp:docPr id="100627" name="图片 1006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7" name="图片 1006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经诱雄处理后自交得</w:t>
      </w: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161925" cy="228600"/>
            <wp:effectExtent l="0" t="0" r="9525" b="0"/>
            <wp:docPr id="100629" name="图片 1006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29" name="图片 1006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1"/>
          <w:szCs w:val="21"/>
        </w:rPr>
        <w:t>，能够验证“这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对等位基因不位于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对同源染色体上”这一结论的实验结果是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0695CC6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）白刺瓜受消费者青睐，雌性株的产量高。在王同学实验所得杂交子代中，筛选出白刺雌性株纯合体的杂交实验思路是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782AE905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35. </w:t>
      </w:r>
      <w:r>
        <w:rPr>
          <w:rFonts w:ascii="宋体" w:hAnsi="宋体" w:eastAsia="宋体" w:cs="宋体"/>
          <w:sz w:val="21"/>
          <w:szCs w:val="21"/>
        </w:rPr>
        <w:t>某研究小组将纤维素酶基因（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）插入某种细菌（</w:t>
      </w:r>
      <w:r>
        <w:rPr>
          <w:sz w:val="21"/>
          <w:szCs w:val="21"/>
        </w:rPr>
        <w:t>B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）的基因组中，构建高效降解纤维素的菌株（</w:t>
      </w:r>
      <w:r>
        <w:rPr>
          <w:sz w:val="21"/>
          <w:szCs w:val="21"/>
        </w:rPr>
        <w:t>B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）。该小组在含有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基因的质粒中插入</w:t>
      </w:r>
      <w:r>
        <w:rPr>
          <w:sz w:val="21"/>
          <w:szCs w:val="21"/>
        </w:rPr>
        <w:t>B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基因组的</w:t>
      </w:r>
      <w:r>
        <w:rPr>
          <w:sz w:val="21"/>
          <w:szCs w:val="21"/>
        </w:rPr>
        <w:t>M1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M2</w:t>
      </w:r>
      <w:r>
        <w:rPr>
          <w:rFonts w:ascii="宋体" w:hAnsi="宋体" w:eastAsia="宋体" w:cs="宋体"/>
          <w:sz w:val="21"/>
          <w:szCs w:val="21"/>
        </w:rPr>
        <w:t>片段；再经限制酶切割获得含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基因的片段甲，片段甲两端分别为</w:t>
      </w:r>
      <w:r>
        <w:rPr>
          <w:sz w:val="21"/>
          <w:szCs w:val="21"/>
        </w:rPr>
        <w:t>M1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M2</w:t>
      </w:r>
      <w:r>
        <w:rPr>
          <w:rFonts w:ascii="宋体" w:hAnsi="宋体" w:eastAsia="宋体" w:cs="宋体"/>
          <w:sz w:val="21"/>
          <w:szCs w:val="21"/>
        </w:rPr>
        <w:t>；利用</w:t>
      </w:r>
      <w:r>
        <w:rPr>
          <w:sz w:val="21"/>
          <w:szCs w:val="21"/>
        </w:rPr>
        <w:t>CRISPR/Cas9</w:t>
      </w:r>
      <w:r>
        <w:rPr>
          <w:rFonts w:ascii="宋体" w:hAnsi="宋体" w:eastAsia="宋体" w:cs="宋体"/>
          <w:sz w:val="21"/>
          <w:szCs w:val="21"/>
        </w:rPr>
        <w:t>基因组编辑技术将片段甲插入</w:t>
      </w:r>
      <w:r>
        <w:rPr>
          <w:sz w:val="21"/>
          <w:szCs w:val="21"/>
        </w:rPr>
        <w:t>B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的基因组，得到菌株</w:t>
      </w:r>
      <w:r>
        <w:rPr>
          <w:sz w:val="21"/>
          <w:szCs w:val="21"/>
        </w:rPr>
        <w:t>B</w:t>
      </w:r>
      <w:r>
        <w:rPr>
          <w:sz w:val="14"/>
          <w:szCs w:val="14"/>
        </w:rPr>
        <w:t>2</w:t>
      </w:r>
      <w:r>
        <w:rPr>
          <w:rFonts w:ascii="宋体" w:hAnsi="宋体" w:eastAsia="宋体" w:cs="宋体"/>
          <w:sz w:val="21"/>
          <w:szCs w:val="21"/>
        </w:rPr>
        <w:t>。酶切位点（</w:t>
      </w:r>
      <w:r>
        <w:rPr>
          <w:sz w:val="21"/>
          <w:szCs w:val="21"/>
        </w:rPr>
        <w:t>I</w:t>
      </w:r>
      <w:r>
        <w:rPr>
          <w:rFonts w:ascii="宋体" w:hAnsi="宋体" w:eastAsia="宋体" w:cs="宋体"/>
          <w:sz w:val="21"/>
          <w:szCs w:val="21"/>
        </w:rPr>
        <w:t>～Ⅳ）、引物（</w:t>
      </w:r>
      <w:r>
        <w:rPr>
          <w:sz w:val="21"/>
          <w:szCs w:val="21"/>
        </w:rPr>
        <w:t>P1</w:t>
      </w:r>
      <w:r>
        <w:rPr>
          <w:rFonts w:ascii="宋体" w:hAnsi="宋体" w:eastAsia="宋体" w:cs="宋体"/>
          <w:sz w:val="21"/>
          <w:szCs w:val="21"/>
        </w:rPr>
        <w:t>～</w:t>
      </w:r>
      <w:r>
        <w:rPr>
          <w:sz w:val="21"/>
          <w:szCs w:val="21"/>
        </w:rPr>
        <w:t>P4</w:t>
      </w:r>
      <w:r>
        <w:rPr>
          <w:rFonts w:ascii="宋体" w:hAnsi="宋体" w:eastAsia="宋体" w:cs="宋体"/>
          <w:sz w:val="21"/>
          <w:szCs w:val="21"/>
        </w:rPr>
        <w:t>）的结合位置、片段甲替换区如图所示，</w:t>
      </w:r>
      <w:r>
        <w:rPr>
          <w:sz w:val="21"/>
          <w:szCs w:val="21"/>
        </w:rPr>
        <w:t>→</w:t>
      </w:r>
      <w:r>
        <w:rPr>
          <w:rFonts w:ascii="宋体" w:hAnsi="宋体" w:eastAsia="宋体" w:cs="宋体"/>
          <w:sz w:val="21"/>
          <w:szCs w:val="21"/>
        </w:rPr>
        <w:t>表示引物</w:t>
      </w:r>
      <w:r>
        <w:rPr>
          <w:sz w:val="21"/>
          <w:szCs w:val="21"/>
        </w:rPr>
        <w:t>5'→3'</w:t>
      </w:r>
      <w:r>
        <w:rPr>
          <w:rFonts w:ascii="宋体" w:hAnsi="宋体" w:eastAsia="宋体" w:cs="宋体"/>
          <w:sz w:val="21"/>
          <w:szCs w:val="21"/>
        </w:rPr>
        <w:t>方向。回答下列问题。</w:t>
      </w:r>
    </w:p>
    <w:p w14:paraId="6A9528ED">
      <w:pPr>
        <w:widowControl w:val="0"/>
        <w:spacing w:before="0" w:after="0" w:line="360" w:lineRule="auto"/>
        <w:jc w:val="both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4333875" cy="1962150"/>
            <wp:effectExtent l="0" t="0" r="9525" b="0"/>
            <wp:docPr id="100631" name="图片 1006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1" name="图片 1006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92B2F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ascii="宋体" w:hAnsi="宋体" w:eastAsia="宋体" w:cs="宋体"/>
          <w:sz w:val="21"/>
          <w:szCs w:val="21"/>
        </w:rPr>
        <w:t>）限制酶切割的化学键是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。为保证</w:t>
      </w:r>
      <w:r>
        <w:rPr>
          <w:sz w:val="21"/>
          <w:szCs w:val="21"/>
        </w:rPr>
        <w:t>N</w:t>
      </w:r>
      <w:r>
        <w:rPr>
          <w:rFonts w:ascii="宋体" w:hAnsi="宋体" w:eastAsia="宋体" w:cs="宋体"/>
          <w:sz w:val="21"/>
          <w:szCs w:val="21"/>
        </w:rPr>
        <w:t>基因能在菌株</w:t>
      </w:r>
      <w:r>
        <w:rPr>
          <w:sz w:val="21"/>
          <w:szCs w:val="21"/>
        </w:rPr>
        <w:t>B2</w:t>
      </w:r>
      <w:r>
        <w:rPr>
          <w:rFonts w:ascii="宋体" w:hAnsi="宋体" w:eastAsia="宋体" w:cs="宋体"/>
          <w:sz w:val="21"/>
          <w:szCs w:val="21"/>
        </w:rPr>
        <w:t>中表达，在构建片段甲时，应将</w:t>
      </w:r>
      <w:r>
        <w:rPr>
          <w:sz w:val="21"/>
          <w:szCs w:val="21"/>
        </w:rPr>
        <w:t>M1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M2</w:t>
      </w:r>
      <w:r>
        <w:rPr>
          <w:rFonts w:ascii="宋体" w:hAnsi="宋体" w:eastAsia="宋体" w:cs="宋体"/>
          <w:sz w:val="21"/>
          <w:szCs w:val="21"/>
        </w:rPr>
        <w:t>片段分别插入质粒的Ⅰ和Ⅱ、Ⅲ和Ⅳ酶切位点之间，原因是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4CF1D0ED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）</w:t>
      </w:r>
      <w:r>
        <w:rPr>
          <w:sz w:val="21"/>
          <w:szCs w:val="21"/>
        </w:rPr>
        <w:t>CRISPR/Cas9</w:t>
      </w:r>
      <w:r>
        <w:rPr>
          <w:rFonts w:ascii="宋体" w:hAnsi="宋体" w:eastAsia="宋体" w:cs="宋体"/>
          <w:sz w:val="21"/>
          <w:szCs w:val="21"/>
        </w:rPr>
        <w:t>技术可以切割细菌</w:t>
      </w:r>
      <w:r>
        <w:rPr>
          <w:sz w:val="21"/>
          <w:szCs w:val="21"/>
        </w:rPr>
        <w:t>B1</w:t>
      </w:r>
      <w:r>
        <w:rPr>
          <w:rFonts w:ascii="宋体" w:hAnsi="宋体" w:eastAsia="宋体" w:cs="宋体"/>
          <w:sz w:val="21"/>
          <w:szCs w:val="21"/>
        </w:rPr>
        <w:t>基因组中与向导</w:t>
      </w:r>
      <w:r>
        <w:rPr>
          <w:sz w:val="21"/>
          <w:szCs w:val="21"/>
        </w:rPr>
        <w:t>RNA</w:t>
      </w:r>
      <w:r>
        <w:rPr>
          <w:rFonts w:ascii="宋体" w:hAnsi="宋体" w:eastAsia="宋体" w:cs="宋体"/>
          <w:sz w:val="21"/>
          <w:szCs w:val="21"/>
        </w:rPr>
        <w:t>结合的</w:t>
      </w:r>
      <w:r>
        <w:rPr>
          <w:sz w:val="21"/>
          <w:szCs w:val="21"/>
        </w:rPr>
        <w:t>DNA</w:t>
      </w:r>
      <w:r>
        <w:rPr>
          <w:rFonts w:ascii="宋体" w:hAnsi="宋体" w:eastAsia="宋体" w:cs="宋体"/>
          <w:sz w:val="21"/>
          <w:szCs w:val="21"/>
        </w:rPr>
        <w:t>。向导</w:t>
      </w:r>
      <w:r>
        <w:rPr>
          <w:sz w:val="21"/>
          <w:szCs w:val="21"/>
        </w:rPr>
        <w:t>RNA</w:t>
      </w:r>
      <w:r>
        <w:rPr>
          <w:rFonts w:ascii="宋体" w:hAnsi="宋体" w:eastAsia="宋体" w:cs="宋体"/>
          <w:sz w:val="21"/>
          <w:szCs w:val="21"/>
        </w:rPr>
        <w:t>与</w:t>
      </w:r>
      <w:r>
        <w:rPr>
          <w:sz w:val="21"/>
          <w:szCs w:val="21"/>
        </w:rPr>
        <w:t>B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基因组</w:t>
      </w:r>
      <w:r>
        <w:rPr>
          <w:sz w:val="21"/>
          <w:szCs w:val="21"/>
        </w:rPr>
        <w:t>DNA</w:t>
      </w:r>
      <w:r>
        <w:rPr>
          <w:rFonts w:ascii="宋体" w:hAnsi="宋体" w:eastAsia="宋体" w:cs="宋体"/>
          <w:sz w:val="21"/>
          <w:szCs w:val="21"/>
        </w:rPr>
        <w:t>互补配对可以形成的碱基对有</w:t>
      </w:r>
      <w:r>
        <w:rPr>
          <w:sz w:val="21"/>
          <w:szCs w:val="21"/>
        </w:rPr>
        <w:t>G</w:t>
      </w:r>
      <w:r>
        <w:rPr>
          <w:rFonts w:ascii="宋体" w:hAnsi="宋体" w:eastAsia="宋体" w:cs="宋体"/>
          <w:sz w:val="21"/>
          <w:szCs w:val="21"/>
        </w:rPr>
        <w:t>－</w:t>
      </w:r>
      <w:r>
        <w:rPr>
          <w:sz w:val="21"/>
          <w:szCs w:val="21"/>
        </w:rPr>
        <w:t>C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0B9E258A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3</w:t>
      </w:r>
      <w:r>
        <w:rPr>
          <w:rFonts w:ascii="宋体" w:hAnsi="宋体" w:eastAsia="宋体" w:cs="宋体"/>
          <w:sz w:val="21"/>
          <w:szCs w:val="21"/>
        </w:rPr>
        <w:t>）用引物</w:t>
      </w:r>
      <w:r>
        <w:rPr>
          <w:sz w:val="21"/>
          <w:szCs w:val="21"/>
        </w:rPr>
        <w:t>P1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P2</w:t>
      </w:r>
      <w:r>
        <w:rPr>
          <w:rFonts w:ascii="宋体" w:hAnsi="宋体" w:eastAsia="宋体" w:cs="宋体"/>
          <w:sz w:val="21"/>
          <w:szCs w:val="21"/>
        </w:rPr>
        <w:t>进行</w:t>
      </w:r>
      <w:r>
        <w:rPr>
          <w:sz w:val="21"/>
          <w:szCs w:val="21"/>
        </w:rPr>
        <w:t>PCR</w:t>
      </w:r>
      <w:r>
        <w:rPr>
          <w:rFonts w:ascii="宋体" w:hAnsi="宋体" w:eastAsia="宋体" w:cs="宋体"/>
          <w:sz w:val="21"/>
          <w:szCs w:val="21"/>
        </w:rPr>
        <w:t>可验证片段甲插入了细菌</w:t>
      </w:r>
      <w:r>
        <w:rPr>
          <w:sz w:val="21"/>
          <w:szCs w:val="21"/>
        </w:rPr>
        <w:t>B</w:t>
      </w:r>
      <w:r>
        <w:rPr>
          <w:sz w:val="14"/>
          <w:szCs w:val="14"/>
        </w:rPr>
        <w:t>1</w:t>
      </w:r>
      <w:r>
        <w:rPr>
          <w:rFonts w:ascii="宋体" w:hAnsi="宋体" w:eastAsia="宋体" w:cs="宋体"/>
          <w:sz w:val="21"/>
          <w:szCs w:val="21"/>
        </w:rPr>
        <w:t>基因组，所用的模板是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；若用该模板与引物</w:t>
      </w:r>
      <w:r>
        <w:rPr>
          <w:sz w:val="21"/>
          <w:szCs w:val="21"/>
        </w:rPr>
        <w:t>P3</w:t>
      </w:r>
      <w:r>
        <w:rPr>
          <w:rFonts w:ascii="宋体" w:hAnsi="宋体" w:eastAsia="宋体" w:cs="宋体"/>
          <w:sz w:val="21"/>
          <w:szCs w:val="21"/>
        </w:rPr>
        <w:t>和</w:t>
      </w:r>
      <w:r>
        <w:rPr>
          <w:sz w:val="21"/>
          <w:szCs w:val="21"/>
        </w:rPr>
        <w:t>P4</w:t>
      </w:r>
      <w:r>
        <w:rPr>
          <w:rFonts w:ascii="宋体" w:hAnsi="宋体" w:eastAsia="宋体" w:cs="宋体"/>
          <w:sz w:val="21"/>
          <w:szCs w:val="21"/>
        </w:rPr>
        <w:t>进行</w:t>
      </w:r>
      <w:r>
        <w:rPr>
          <w:sz w:val="21"/>
          <w:szCs w:val="21"/>
        </w:rPr>
        <w:t>PCR</w:t>
      </w:r>
      <w:r>
        <w:rPr>
          <w:rFonts w:ascii="宋体" w:hAnsi="宋体" w:eastAsia="宋体" w:cs="宋体"/>
          <w:sz w:val="21"/>
          <w:szCs w:val="21"/>
        </w:rPr>
        <w:t>，实验结果是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。</w:t>
      </w:r>
    </w:p>
    <w:p w14:paraId="541E9505">
      <w:pPr>
        <w:widowControl w:val="0"/>
        <w:spacing w:before="0" w:after="0" w:line="360" w:lineRule="auto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（</w:t>
      </w:r>
      <w:r>
        <w:rPr>
          <w:sz w:val="21"/>
          <w:szCs w:val="21"/>
        </w:rPr>
        <w:t>4</w:t>
      </w:r>
      <w:r>
        <w:rPr>
          <w:rFonts w:ascii="宋体" w:hAnsi="宋体" w:eastAsia="宋体" w:cs="宋体"/>
          <w:sz w:val="21"/>
          <w:szCs w:val="21"/>
        </w:rPr>
        <w:t>）与秸秆焚烧相比，利用高效降解纤维素的细菌处理秸秆的优点是</w:t>
      </w:r>
      <w:r>
        <w:rPr>
          <w:sz w:val="21"/>
          <w:szCs w:val="21"/>
        </w:rPr>
        <w:t>________</w:t>
      </w:r>
      <w:r>
        <w:rPr>
          <w:rFonts w:ascii="宋体" w:hAnsi="宋体" w:eastAsia="宋体" w:cs="宋体"/>
          <w:sz w:val="21"/>
          <w:szCs w:val="21"/>
        </w:rPr>
        <w:t>（答出</w:t>
      </w:r>
      <w:r>
        <w:rPr>
          <w:sz w:val="21"/>
          <w:szCs w:val="21"/>
        </w:rPr>
        <w:t>2</w:t>
      </w:r>
      <w:r>
        <w:rPr>
          <w:rFonts w:ascii="宋体" w:hAnsi="宋体" w:eastAsia="宋体" w:cs="宋体"/>
          <w:sz w:val="21"/>
          <w:szCs w:val="21"/>
        </w:rPr>
        <w:t>点即可）。</w:t>
      </w:r>
    </w:p>
    <w:p w14:paraId="5BE13573">
      <w:pPr>
        <w:widowControl w:val="0"/>
        <w:spacing w:before="0" w:after="0" w:line="360" w:lineRule="auto"/>
        <w:rPr>
          <w:sz w:val="21"/>
          <w:szCs w:val="21"/>
        </w:rPr>
      </w:pPr>
      <w:r>
        <w:rPr>
          <w:strike w:val="0"/>
          <w:sz w:val="21"/>
          <w:szCs w:val="21"/>
          <w:u w:val="none"/>
        </w:rPr>
        <w:drawing>
          <wp:inline distT="0" distB="0" distL="114300" distR="114300">
            <wp:extent cx="28575" cy="28575"/>
            <wp:effectExtent l="0" t="0" r="0" b="0"/>
            <wp:docPr id="100633" name="图片 100633" descr="page number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33" name="图片 100633" descr="page number 1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0F4D3"/>
    <w:p w14:paraId="5214C1F4"/>
    <w:p w14:paraId="635F04BC"/>
    <w:sectPr>
      <w:headerReference r:id="rId16" w:type="default"/>
      <w:footerReference r:id="rId17" w:type="default"/>
      <w:type w:val="continuous"/>
      <w:pgSz w:w="11927" w:h="16875"/>
      <w:pgMar w:top="800" w:right="1120" w:bottom="540" w:left="11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164530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0E919D">
    <w:pPr>
      <w:pStyle w:val="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73A236">
    <w:pPr>
      <w:pStyle w:val="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1DCD62">
    <w:pPr>
      <w:pStyle w:val="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EBEE8">
    <w:pPr>
      <w:pStyle w:val="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ADB95">
    <w:pPr>
      <w:pStyle w:val="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A7E41"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E277D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C83F7">
    <w:pPr>
      <w:pStyle w:val="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45579">
    <w:pPr>
      <w:pStyle w:val="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7741B">
    <w:pPr>
      <w:pStyle w:val="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D4FFA7">
    <w:pPr>
      <w:pStyle w:val="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4C3D2C">
    <w:pPr>
      <w:pStyle w:val="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5B50E0">
    <w:pPr>
      <w:pStyle w:val="3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EBEDF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N2JlZGVlOTE3YTVjZWIyNzg2ZWFhNTZjMDQ1NWE4NmMifQ=="/>
  </w:docVars>
  <w:rsids>
    <w:rsidRoot w:val="00A77B3E"/>
    <w:rsid w:val="00A77B3E"/>
    <w:rsid w:val="00CA2A55"/>
    <w:rsid w:val="2B1B733F"/>
    <w:rsid w:val="50256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81.png"/><Relationship Id="rId98" Type="http://schemas.openxmlformats.org/officeDocument/2006/relationships/image" Target="media/image80.png"/><Relationship Id="rId97" Type="http://schemas.openxmlformats.org/officeDocument/2006/relationships/image" Target="media/image79.png"/><Relationship Id="rId96" Type="http://schemas.openxmlformats.org/officeDocument/2006/relationships/image" Target="media/image78.png"/><Relationship Id="rId95" Type="http://schemas.openxmlformats.org/officeDocument/2006/relationships/image" Target="media/image77.png"/><Relationship Id="rId94" Type="http://schemas.openxmlformats.org/officeDocument/2006/relationships/image" Target="media/image76.png"/><Relationship Id="rId93" Type="http://schemas.openxmlformats.org/officeDocument/2006/relationships/image" Target="media/image75.png"/><Relationship Id="rId92" Type="http://schemas.openxmlformats.org/officeDocument/2006/relationships/image" Target="media/image74.png"/><Relationship Id="rId91" Type="http://schemas.openxmlformats.org/officeDocument/2006/relationships/image" Target="media/image73.png"/><Relationship Id="rId90" Type="http://schemas.openxmlformats.org/officeDocument/2006/relationships/image" Target="media/image72.png"/><Relationship Id="rId9" Type="http://schemas.openxmlformats.org/officeDocument/2006/relationships/header" Target="header7.xml"/><Relationship Id="rId89" Type="http://schemas.openxmlformats.org/officeDocument/2006/relationships/image" Target="media/image71.png"/><Relationship Id="rId88" Type="http://schemas.openxmlformats.org/officeDocument/2006/relationships/image" Target="media/image70.png"/><Relationship Id="rId87" Type="http://schemas.openxmlformats.org/officeDocument/2006/relationships/image" Target="media/image69.png"/><Relationship Id="rId86" Type="http://schemas.openxmlformats.org/officeDocument/2006/relationships/image" Target="media/image68.png"/><Relationship Id="rId85" Type="http://schemas.openxmlformats.org/officeDocument/2006/relationships/image" Target="media/image67.png"/><Relationship Id="rId84" Type="http://schemas.openxmlformats.org/officeDocument/2006/relationships/image" Target="media/image66.png"/><Relationship Id="rId83" Type="http://schemas.openxmlformats.org/officeDocument/2006/relationships/image" Target="media/image65.png"/><Relationship Id="rId82" Type="http://schemas.openxmlformats.org/officeDocument/2006/relationships/image" Target="media/image64.png"/><Relationship Id="rId81" Type="http://schemas.openxmlformats.org/officeDocument/2006/relationships/image" Target="media/image63.png"/><Relationship Id="rId80" Type="http://schemas.openxmlformats.org/officeDocument/2006/relationships/image" Target="media/image62.png"/><Relationship Id="rId8" Type="http://schemas.openxmlformats.org/officeDocument/2006/relationships/header" Target="header6.xml"/><Relationship Id="rId79" Type="http://schemas.openxmlformats.org/officeDocument/2006/relationships/image" Target="media/image61.png"/><Relationship Id="rId78" Type="http://schemas.openxmlformats.org/officeDocument/2006/relationships/image" Target="media/image60.png"/><Relationship Id="rId77" Type="http://schemas.openxmlformats.org/officeDocument/2006/relationships/image" Target="media/image59.png"/><Relationship Id="rId76" Type="http://schemas.openxmlformats.org/officeDocument/2006/relationships/image" Target="media/image58.png"/><Relationship Id="rId75" Type="http://schemas.openxmlformats.org/officeDocument/2006/relationships/image" Target="media/image57.png"/><Relationship Id="rId74" Type="http://schemas.openxmlformats.org/officeDocument/2006/relationships/image" Target="media/image56.png"/><Relationship Id="rId73" Type="http://schemas.openxmlformats.org/officeDocument/2006/relationships/image" Target="media/image55.png"/><Relationship Id="rId72" Type="http://schemas.openxmlformats.org/officeDocument/2006/relationships/image" Target="media/image54.png"/><Relationship Id="rId71" Type="http://schemas.openxmlformats.org/officeDocument/2006/relationships/image" Target="media/image53.png"/><Relationship Id="rId70" Type="http://schemas.openxmlformats.org/officeDocument/2006/relationships/image" Target="media/image52.png"/><Relationship Id="rId7" Type="http://schemas.openxmlformats.org/officeDocument/2006/relationships/header" Target="header5.xml"/><Relationship Id="rId69" Type="http://schemas.openxmlformats.org/officeDocument/2006/relationships/image" Target="media/image51.png"/><Relationship Id="rId68" Type="http://schemas.openxmlformats.org/officeDocument/2006/relationships/image" Target="media/image50.png"/><Relationship Id="rId67" Type="http://schemas.openxmlformats.org/officeDocument/2006/relationships/image" Target="media/image49.png"/><Relationship Id="rId66" Type="http://schemas.openxmlformats.org/officeDocument/2006/relationships/image" Target="media/image48.png"/><Relationship Id="rId65" Type="http://schemas.openxmlformats.org/officeDocument/2006/relationships/image" Target="media/image47.png"/><Relationship Id="rId64" Type="http://schemas.openxmlformats.org/officeDocument/2006/relationships/image" Target="media/image46.png"/><Relationship Id="rId63" Type="http://schemas.openxmlformats.org/officeDocument/2006/relationships/image" Target="media/image45.png"/><Relationship Id="rId62" Type="http://schemas.openxmlformats.org/officeDocument/2006/relationships/image" Target="media/image44.png"/><Relationship Id="rId61" Type="http://schemas.openxmlformats.org/officeDocument/2006/relationships/image" Target="media/image43.png"/><Relationship Id="rId60" Type="http://schemas.openxmlformats.org/officeDocument/2006/relationships/image" Target="media/image42.png"/><Relationship Id="rId6" Type="http://schemas.openxmlformats.org/officeDocument/2006/relationships/header" Target="header4.xml"/><Relationship Id="rId59" Type="http://schemas.openxmlformats.org/officeDocument/2006/relationships/image" Target="media/image41.png"/><Relationship Id="rId58" Type="http://schemas.openxmlformats.org/officeDocument/2006/relationships/image" Target="media/image40.png"/><Relationship Id="rId57" Type="http://schemas.openxmlformats.org/officeDocument/2006/relationships/image" Target="media/image39.png"/><Relationship Id="rId56" Type="http://schemas.openxmlformats.org/officeDocument/2006/relationships/image" Target="media/image38.png"/><Relationship Id="rId55" Type="http://schemas.openxmlformats.org/officeDocument/2006/relationships/image" Target="media/image37.png"/><Relationship Id="rId54" Type="http://schemas.openxmlformats.org/officeDocument/2006/relationships/image" Target="media/image36.png"/><Relationship Id="rId53" Type="http://schemas.openxmlformats.org/officeDocument/2006/relationships/image" Target="media/image35.png"/><Relationship Id="rId52" Type="http://schemas.openxmlformats.org/officeDocument/2006/relationships/image" Target="media/image34.png"/><Relationship Id="rId51" Type="http://schemas.openxmlformats.org/officeDocument/2006/relationships/image" Target="media/image33.png"/><Relationship Id="rId50" Type="http://schemas.openxmlformats.org/officeDocument/2006/relationships/image" Target="media/image32.png"/><Relationship Id="rId5" Type="http://schemas.openxmlformats.org/officeDocument/2006/relationships/header" Target="header3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png"/><Relationship Id="rId46" Type="http://schemas.openxmlformats.org/officeDocument/2006/relationships/image" Target="media/image28.png"/><Relationship Id="rId45" Type="http://schemas.openxmlformats.org/officeDocument/2006/relationships/image" Target="media/image27.png"/><Relationship Id="rId44" Type="http://schemas.openxmlformats.org/officeDocument/2006/relationships/image" Target="media/image26.png"/><Relationship Id="rId43" Type="http://schemas.openxmlformats.org/officeDocument/2006/relationships/image" Target="media/image25.png"/><Relationship Id="rId42" Type="http://schemas.openxmlformats.org/officeDocument/2006/relationships/image" Target="media/image24.png"/><Relationship Id="rId41" Type="http://schemas.openxmlformats.org/officeDocument/2006/relationships/image" Target="media/image23.png"/><Relationship Id="rId40" Type="http://schemas.openxmlformats.org/officeDocument/2006/relationships/image" Target="media/image22.png"/><Relationship Id="rId4" Type="http://schemas.openxmlformats.org/officeDocument/2006/relationships/header" Target="header2.xml"/><Relationship Id="rId39" Type="http://schemas.openxmlformats.org/officeDocument/2006/relationships/image" Target="media/image21.png"/><Relationship Id="rId38" Type="http://schemas.openxmlformats.org/officeDocument/2006/relationships/image" Target="media/image20.png"/><Relationship Id="rId37" Type="http://schemas.openxmlformats.org/officeDocument/2006/relationships/image" Target="media/image19.png"/><Relationship Id="rId36" Type="http://schemas.openxmlformats.org/officeDocument/2006/relationships/image" Target="media/image18.png"/><Relationship Id="rId35" Type="http://schemas.openxmlformats.org/officeDocument/2006/relationships/image" Target="media/image17.png"/><Relationship Id="rId34" Type="http://schemas.openxmlformats.org/officeDocument/2006/relationships/image" Target="media/image16.png"/><Relationship Id="rId33" Type="http://schemas.openxmlformats.org/officeDocument/2006/relationships/image" Target="media/image15.png"/><Relationship Id="rId32" Type="http://schemas.openxmlformats.org/officeDocument/2006/relationships/image" Target="media/image14.png"/><Relationship Id="rId31" Type="http://schemas.openxmlformats.org/officeDocument/2006/relationships/image" Target="media/image13.png"/><Relationship Id="rId30" Type="http://schemas.openxmlformats.org/officeDocument/2006/relationships/image" Target="media/image12.png"/><Relationship Id="rId3" Type="http://schemas.openxmlformats.org/officeDocument/2006/relationships/header" Target="header1.xml"/><Relationship Id="rId29" Type="http://schemas.openxmlformats.org/officeDocument/2006/relationships/image" Target="media/image11.png"/><Relationship Id="rId28" Type="http://schemas.openxmlformats.org/officeDocument/2006/relationships/image" Target="media/image10.png"/><Relationship Id="rId27" Type="http://schemas.openxmlformats.org/officeDocument/2006/relationships/image" Target="media/image9.png"/><Relationship Id="rId26" Type="http://schemas.openxmlformats.org/officeDocument/2006/relationships/image" Target="media/image8.png"/><Relationship Id="rId25" Type="http://schemas.openxmlformats.org/officeDocument/2006/relationships/image" Target="media/image7.png"/><Relationship Id="rId24" Type="http://schemas.openxmlformats.org/officeDocument/2006/relationships/image" Target="media/image6.png"/><Relationship Id="rId23" Type="http://schemas.openxmlformats.org/officeDocument/2006/relationships/image" Target="media/image5.png"/><Relationship Id="rId22" Type="http://schemas.openxmlformats.org/officeDocument/2006/relationships/image" Target="media/image4.png"/><Relationship Id="rId21" Type="http://schemas.openxmlformats.org/officeDocument/2006/relationships/image" Target="media/image3.png"/><Relationship Id="rId20" Type="http://schemas.openxmlformats.org/officeDocument/2006/relationships/image" Target="media/image2.png"/><Relationship Id="rId2" Type="http://schemas.openxmlformats.org/officeDocument/2006/relationships/settings" Target="settings.xml"/><Relationship Id="rId19" Type="http://schemas.openxmlformats.org/officeDocument/2006/relationships/image" Target="media/image1.png"/><Relationship Id="rId18" Type="http://schemas.openxmlformats.org/officeDocument/2006/relationships/theme" Target="theme/theme1.xml"/><Relationship Id="rId17" Type="http://schemas.openxmlformats.org/officeDocument/2006/relationships/footer" Target="footer1.xml"/><Relationship Id="rId16" Type="http://schemas.openxmlformats.org/officeDocument/2006/relationships/header" Target="header14.xml"/><Relationship Id="rId15" Type="http://schemas.openxmlformats.org/officeDocument/2006/relationships/header" Target="header13.xml"/><Relationship Id="rId147" Type="http://schemas.openxmlformats.org/officeDocument/2006/relationships/fontTable" Target="fontTable.xml"/><Relationship Id="rId146" Type="http://schemas.openxmlformats.org/officeDocument/2006/relationships/image" Target="media/image128.png"/><Relationship Id="rId145" Type="http://schemas.openxmlformats.org/officeDocument/2006/relationships/image" Target="media/image127.png"/><Relationship Id="rId144" Type="http://schemas.openxmlformats.org/officeDocument/2006/relationships/image" Target="media/image126.png"/><Relationship Id="rId143" Type="http://schemas.openxmlformats.org/officeDocument/2006/relationships/image" Target="media/image125.png"/><Relationship Id="rId142" Type="http://schemas.openxmlformats.org/officeDocument/2006/relationships/image" Target="media/image124.png"/><Relationship Id="rId141" Type="http://schemas.openxmlformats.org/officeDocument/2006/relationships/image" Target="media/image123.png"/><Relationship Id="rId140" Type="http://schemas.openxmlformats.org/officeDocument/2006/relationships/image" Target="media/image122.png"/><Relationship Id="rId14" Type="http://schemas.openxmlformats.org/officeDocument/2006/relationships/header" Target="header12.xml"/><Relationship Id="rId139" Type="http://schemas.openxmlformats.org/officeDocument/2006/relationships/image" Target="media/image121.png"/><Relationship Id="rId138" Type="http://schemas.openxmlformats.org/officeDocument/2006/relationships/image" Target="media/image120.png"/><Relationship Id="rId137" Type="http://schemas.openxmlformats.org/officeDocument/2006/relationships/image" Target="media/image119.png"/><Relationship Id="rId136" Type="http://schemas.openxmlformats.org/officeDocument/2006/relationships/image" Target="media/image118.png"/><Relationship Id="rId135" Type="http://schemas.openxmlformats.org/officeDocument/2006/relationships/image" Target="media/image117.png"/><Relationship Id="rId134" Type="http://schemas.openxmlformats.org/officeDocument/2006/relationships/image" Target="media/image116.png"/><Relationship Id="rId133" Type="http://schemas.openxmlformats.org/officeDocument/2006/relationships/image" Target="media/image115.png"/><Relationship Id="rId132" Type="http://schemas.openxmlformats.org/officeDocument/2006/relationships/image" Target="media/image114.png"/><Relationship Id="rId131" Type="http://schemas.openxmlformats.org/officeDocument/2006/relationships/image" Target="media/image113.png"/><Relationship Id="rId130" Type="http://schemas.openxmlformats.org/officeDocument/2006/relationships/image" Target="media/image112.png"/><Relationship Id="rId13" Type="http://schemas.openxmlformats.org/officeDocument/2006/relationships/header" Target="header11.xml"/><Relationship Id="rId129" Type="http://schemas.openxmlformats.org/officeDocument/2006/relationships/image" Target="media/image111.png"/><Relationship Id="rId128" Type="http://schemas.openxmlformats.org/officeDocument/2006/relationships/image" Target="media/image110.png"/><Relationship Id="rId127" Type="http://schemas.openxmlformats.org/officeDocument/2006/relationships/image" Target="media/image109.png"/><Relationship Id="rId126" Type="http://schemas.openxmlformats.org/officeDocument/2006/relationships/image" Target="media/image108.png"/><Relationship Id="rId125" Type="http://schemas.openxmlformats.org/officeDocument/2006/relationships/image" Target="media/image107.png"/><Relationship Id="rId124" Type="http://schemas.openxmlformats.org/officeDocument/2006/relationships/image" Target="media/image106.png"/><Relationship Id="rId123" Type="http://schemas.openxmlformats.org/officeDocument/2006/relationships/image" Target="media/image105.png"/><Relationship Id="rId122" Type="http://schemas.openxmlformats.org/officeDocument/2006/relationships/image" Target="media/image104.png"/><Relationship Id="rId121" Type="http://schemas.openxmlformats.org/officeDocument/2006/relationships/image" Target="media/image103.png"/><Relationship Id="rId120" Type="http://schemas.openxmlformats.org/officeDocument/2006/relationships/image" Target="media/image102.png"/><Relationship Id="rId12" Type="http://schemas.openxmlformats.org/officeDocument/2006/relationships/header" Target="header10.xml"/><Relationship Id="rId119" Type="http://schemas.openxmlformats.org/officeDocument/2006/relationships/image" Target="media/image101.png"/><Relationship Id="rId118" Type="http://schemas.openxmlformats.org/officeDocument/2006/relationships/image" Target="media/image100.png"/><Relationship Id="rId117" Type="http://schemas.openxmlformats.org/officeDocument/2006/relationships/image" Target="media/image99.png"/><Relationship Id="rId116" Type="http://schemas.openxmlformats.org/officeDocument/2006/relationships/image" Target="media/image98.png"/><Relationship Id="rId115" Type="http://schemas.openxmlformats.org/officeDocument/2006/relationships/image" Target="media/image97.png"/><Relationship Id="rId114" Type="http://schemas.openxmlformats.org/officeDocument/2006/relationships/image" Target="media/image96.png"/><Relationship Id="rId113" Type="http://schemas.openxmlformats.org/officeDocument/2006/relationships/image" Target="media/image95.png"/><Relationship Id="rId112" Type="http://schemas.openxmlformats.org/officeDocument/2006/relationships/image" Target="media/image94.png"/><Relationship Id="rId111" Type="http://schemas.openxmlformats.org/officeDocument/2006/relationships/image" Target="media/image93.png"/><Relationship Id="rId110" Type="http://schemas.openxmlformats.org/officeDocument/2006/relationships/image" Target="media/image92.png"/><Relationship Id="rId11" Type="http://schemas.openxmlformats.org/officeDocument/2006/relationships/header" Target="header9.xml"/><Relationship Id="rId109" Type="http://schemas.openxmlformats.org/officeDocument/2006/relationships/image" Target="media/image91.png"/><Relationship Id="rId108" Type="http://schemas.openxmlformats.org/officeDocument/2006/relationships/image" Target="media/image90.png"/><Relationship Id="rId107" Type="http://schemas.openxmlformats.org/officeDocument/2006/relationships/image" Target="media/image89.png"/><Relationship Id="rId106" Type="http://schemas.openxmlformats.org/officeDocument/2006/relationships/image" Target="media/image88.png"/><Relationship Id="rId105" Type="http://schemas.openxmlformats.org/officeDocument/2006/relationships/image" Target="media/image87.png"/><Relationship Id="rId104" Type="http://schemas.openxmlformats.org/officeDocument/2006/relationships/image" Target="media/image86.png"/><Relationship Id="rId103" Type="http://schemas.openxmlformats.org/officeDocument/2006/relationships/image" Target="media/image85.png"/><Relationship Id="rId102" Type="http://schemas.openxmlformats.org/officeDocument/2006/relationships/image" Target="media/image84.png"/><Relationship Id="rId101" Type="http://schemas.openxmlformats.org/officeDocument/2006/relationships/image" Target="media/image83.png"/><Relationship Id="rId100" Type="http://schemas.openxmlformats.org/officeDocument/2006/relationships/image" Target="media/image82.png"/><Relationship Id="rId10" Type="http://schemas.openxmlformats.org/officeDocument/2006/relationships/header" Target="head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14</Pages>
  <Words>7214</Words>
  <Characters>8115</Characters>
  <Lines>1</Lines>
  <Paragraphs>1</Paragraphs>
  <TotalTime>0</TotalTime>
  <ScaleCrop>false</ScaleCrop>
  <LinksUpToDate>false</LinksUpToDate>
  <CharactersWithSpaces>8322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2024-06-19T03:36:00Z</dcterms:created>
  <dc:creator>Administrator</dc:creator>
  <cp:lastModifiedBy>Administrator</cp:lastModifiedBy>
  <dcterms:modified xsi:type="dcterms:W3CDTF">2024-06-21T01:38:13Z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8DD0FB1FB33B4AC88335B10EA0482FA3_12</vt:lpwstr>
  </property>
</Properties>
</file>