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07EC4">
      <w:pPr>
        <w:jc w:val="center"/>
        <w:rPr>
          <w:rFonts w:hint="default" w:ascii="Times New Roman" w:hAnsi="Times New Roman" w:cs="Times New Roman"/>
          <w:b/>
          <w:bCs/>
          <w:sz w:val="32"/>
          <w:szCs w:val="32"/>
        </w:rPr>
      </w:pPr>
      <w:bookmarkStart w:id="0" w:name="_GoBack"/>
      <w:bookmarkEnd w:id="0"/>
      <w:r>
        <w:rPr>
          <w:rFonts w:hint="default" w:ascii="Times New Roman" w:hAnsi="Times New Roman" w:cs="Times New Roman"/>
          <w:b/>
          <w:bCs/>
          <w:sz w:val="32"/>
          <w:szCs w:val="32"/>
        </w:rPr>
        <w:pict>
          <v:shape id="_x0000_s1025" o:spid="_x0000_s1025" o:spt="75" type="#_x0000_t75" style="position:absolute;left:0pt;margin-left:932pt;margin-top:818pt;height:27pt;width:33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default" w:ascii="Times New Roman" w:hAnsi="Times New Roman" w:cs="Times New Roman"/>
          <w:b/>
          <w:bCs/>
          <w:sz w:val="32"/>
          <w:szCs w:val="32"/>
        </w:rPr>
        <w:drawing>
          <wp:anchor distT="0" distB="0" distL="114300" distR="114300" simplePos="0" relativeHeight="251660288" behindDoc="0" locked="0" layoutInCell="1" allowOverlap="1">
            <wp:simplePos x="0" y="0"/>
            <wp:positionH relativeFrom="page">
              <wp:posOffset>11734800</wp:posOffset>
            </wp:positionH>
            <wp:positionV relativeFrom="topMargin">
              <wp:posOffset>10896600</wp:posOffset>
            </wp:positionV>
            <wp:extent cx="381000" cy="4191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381000" cy="419100"/>
                    </a:xfrm>
                    <a:prstGeom prst="rect">
                      <a:avLst/>
                    </a:prstGeom>
                  </pic:spPr>
                </pic:pic>
              </a:graphicData>
            </a:graphic>
          </wp:anchor>
        </w:drawing>
      </w:r>
      <w:r>
        <w:rPr>
          <w:rFonts w:hint="default" w:ascii="Times New Roman" w:hAnsi="Times New Roman" w:cs="Times New Roman"/>
          <w:b/>
          <w:bCs/>
          <w:sz w:val="32"/>
          <w:szCs w:val="32"/>
        </w:rPr>
        <w:t>新高中创新联盟T</w:t>
      </w:r>
      <w:r>
        <w:rPr>
          <w:rFonts w:hint="default" w:ascii="Times New Roman" w:hAnsi="Times New Roman" w:cs="Times New Roman"/>
          <w:b/>
          <w:bCs/>
          <w:sz w:val="32"/>
          <w:szCs w:val="32"/>
          <w:lang w:val="en-US" w:eastAsia="zh-CN"/>
        </w:rPr>
        <w:t>O</w:t>
      </w:r>
      <w:r>
        <w:rPr>
          <w:rFonts w:hint="default" w:ascii="Times New Roman" w:hAnsi="Times New Roman" w:cs="Times New Roman"/>
          <w:b/>
          <w:bCs/>
          <w:sz w:val="32"/>
          <w:szCs w:val="32"/>
        </w:rPr>
        <w:t>P二十名校高二年级6月调研考试</w:t>
      </w:r>
    </w:p>
    <w:p w14:paraId="6EFB1113">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政治试题</w:t>
      </w:r>
    </w:p>
    <w:p w14:paraId="2341D12A">
      <w:pPr>
        <w:jc w:val="left"/>
        <w:rPr>
          <w:rFonts w:hint="default" w:ascii="Times New Roman" w:hAnsi="Times New Roman" w:cs="Times New Roman"/>
          <w:lang w:val="en-US" w:eastAsia="zh-CN"/>
        </w:rPr>
      </w:pPr>
      <w:r>
        <w:rPr>
          <w:rFonts w:hint="default" w:ascii="Times New Roman" w:hAnsi="Times New Roman" w:cs="Times New Roman"/>
          <w:lang w:val="en-US" w:eastAsia="zh-CN"/>
        </w:rPr>
        <w:t>一、选择题:本大题共16小题，每小题3分，共48分。在每小题给出的四个选项中，只有一项是符合题目要求的。</w:t>
      </w:r>
    </w:p>
    <w:p w14:paraId="715B8C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1.从社会形态的发展变革看，人类社会历史发展的基木过程，是原始社会</w:t>
      </w:r>
      <w:r>
        <w:rPr>
          <w:rFonts w:hint="eastAsia" w:ascii="宋体" w:hAnsi="宋体" w:eastAsia="宋体" w:cs="宋体"/>
          <w:lang w:val="en-US" w:eastAsia="zh-CN"/>
        </w:rPr>
        <w:t>→</w:t>
      </w:r>
      <w:r>
        <w:rPr>
          <w:rFonts w:hint="default" w:ascii="Times New Roman" w:hAnsi="Times New Roman" w:cs="Times New Roman"/>
          <w:lang w:val="en-US" w:eastAsia="zh-CN"/>
        </w:rPr>
        <w:t>奴隶社会</w:t>
      </w:r>
      <w:r>
        <w:rPr>
          <w:rFonts w:hint="eastAsia" w:ascii="宋体" w:hAnsi="宋体" w:eastAsia="宋体" w:cs="宋体"/>
          <w:lang w:val="en-US" w:eastAsia="zh-CN"/>
        </w:rPr>
        <w:t>→</w:t>
      </w:r>
      <w:r>
        <w:rPr>
          <w:rFonts w:hint="default" w:ascii="Times New Roman" w:hAnsi="Times New Roman" w:cs="Times New Roman"/>
          <w:lang w:val="en-US" w:eastAsia="zh-CN"/>
        </w:rPr>
        <w:t>封建社会</w:t>
      </w:r>
      <w:r>
        <w:rPr>
          <w:rFonts w:hint="eastAsia" w:ascii="宋体" w:hAnsi="宋体" w:eastAsia="宋体" w:cs="宋体"/>
          <w:lang w:val="en-US" w:eastAsia="zh-CN"/>
        </w:rPr>
        <w:t>→</w:t>
      </w:r>
      <w:r>
        <w:rPr>
          <w:rFonts w:hint="default" w:ascii="Times New Roman" w:hAnsi="Times New Roman" w:cs="Times New Roman"/>
          <w:lang w:val="en-US" w:eastAsia="zh-CN"/>
        </w:rPr>
        <w:t>资本主义社会</w:t>
      </w:r>
      <w:r>
        <w:rPr>
          <w:rFonts w:hint="eastAsia" w:ascii="宋体" w:hAnsi="宋体" w:eastAsia="宋体" w:cs="宋体"/>
          <w:lang w:val="en-US" w:eastAsia="zh-CN"/>
        </w:rPr>
        <w:t>→</w:t>
      </w:r>
      <w:r>
        <w:rPr>
          <w:rFonts w:hint="default" w:ascii="Times New Roman" w:hAnsi="Times New Roman" w:cs="Times New Roman"/>
          <w:lang w:val="en-US" w:eastAsia="zh-CN"/>
        </w:rPr>
        <w:t>社会主义</w:t>
      </w:r>
      <w:r>
        <w:rPr>
          <w:rFonts w:hint="eastAsia" w:ascii="宋体" w:hAnsi="宋体" w:eastAsia="宋体" w:cs="宋体"/>
          <w:lang w:val="en-US" w:eastAsia="zh-CN"/>
        </w:rPr>
        <w:t>→</w:t>
      </w:r>
      <w:r>
        <w:rPr>
          <w:rFonts w:hint="default" w:ascii="Times New Roman" w:hAnsi="Times New Roman" w:cs="Times New Roman"/>
          <w:lang w:val="en-US" w:eastAsia="zh-CN"/>
        </w:rPr>
        <w:t>共产主义社会依次更替。当一个旧的社会形态衰亡时，代替它的新的社会形态一也不是任意的，而是由生产力发展状况历史地决定的。据此分析，下列说法正确的是</w:t>
      </w:r>
    </w:p>
    <w:p w14:paraId="0E5B21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①人类社会发展形态不断更替存在于社会发展规律中</w:t>
      </w:r>
    </w:p>
    <w:p w14:paraId="584DD0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②受诸多因素影响，各民族历史发展进程有其特殊性</w:t>
      </w:r>
    </w:p>
    <w:p w14:paraId="19CEED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③人类历史发展进程是受社会发展的客观规律支配的</w:t>
      </w:r>
    </w:p>
    <w:p w14:paraId="1BFBE9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④要认要清历史发展总趋势，自觉地走历史必由之路</w:t>
      </w:r>
    </w:p>
    <w:p w14:paraId="335F29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6EC323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十八大以来，我国改革全面发力、多点突破，对外开放水平不断提升。从夯基垒台、立柱架梁到全面推进、积厚成势，再到系统集成、协同高效，中国特色社会主义制度更加成熟更加定型，克和国家事业焕发出新的生机活力。这说明</w:t>
      </w:r>
    </w:p>
    <w:p w14:paraId="2A3E6B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①在实践和理论探索中，改革开放的目标任务不断明确</w:t>
      </w:r>
    </w:p>
    <w:p w14:paraId="38A95D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②改革是中国特色社会主义制度的自我完善和自我发展</w:t>
      </w:r>
    </w:p>
    <w:p w14:paraId="39DF82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③新时代改革开放为中华民族伟大复兴注入了不竭动力</w:t>
      </w:r>
    </w:p>
    <w:p w14:paraId="4E3B0B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④破除体制弊端是我国取得一切成绩和进步的根本原因</w:t>
      </w:r>
    </w:p>
    <w:p w14:paraId="51FFEE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B</w:t>
      </w:r>
      <w:r>
        <w:rPr>
          <w:rFonts w:hint="default" w:ascii="Times New Roman" w:hAnsi="Times New Roman" w:cs="Times New Roman"/>
          <w:lang w:val="en-US" w:eastAsia="zh-CN"/>
        </w:rPr>
        <w:t>.①④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729E1C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3.共同富裕是人民群众的共同期盼。习近平新时代中国特色社会主义思想作出我国社会主要</w:t>
      </w:r>
    </w:p>
    <w:p w14:paraId="1AC0E2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矛盾发生转化的重大论断，为解决我国发展不平衡不充分问题、逐步实现全体人民共同富裕</w:t>
      </w:r>
    </w:p>
    <w:p w14:paraId="2FB521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奠定了理论基础。习总书记指出:“现在，已经到了扎实推动共同富裕的历史阶段”，把促进全体人民共同富裕摆在更加突出的位置。这说明，习近平新时代中国特色社会主义思想</w:t>
      </w:r>
    </w:p>
    <w:p w14:paraId="660EC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①坚守人民立场，体现了社会主义的木质要求</w:t>
      </w:r>
    </w:p>
    <w:p w14:paraId="1DA902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②是一个系统完整、逻辑严密的思想理论体系</w:t>
      </w:r>
    </w:p>
    <w:p w14:paraId="6845C0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③闪烁着真理光芒，回答了人民之问、时代之问</w:t>
      </w:r>
    </w:p>
    <w:p w14:paraId="35BBE5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④为开辟中国共产党自我革命新境界提供了指引</w:t>
      </w:r>
    </w:p>
    <w:p w14:paraId="5CCAF7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w:t>
      </w:r>
      <w:r>
        <w:rPr>
          <w:rFonts w:hint="eastAsia" w:ascii="Times New Roman" w:hAnsi="Times New Roman" w:cs="Times New Roman"/>
          <w:lang w:val="en-US" w:eastAsia="zh-CN"/>
        </w:rPr>
        <w:t xml:space="preserve">③    </w:t>
      </w:r>
      <w:r>
        <w:rPr>
          <w:rFonts w:hint="default" w:ascii="Times New Roman" w:hAnsi="Times New Roman" w:cs="Times New Roman"/>
          <w:lang w:val="en-US" w:eastAsia="zh-CN"/>
        </w:rPr>
        <w:t>B.①④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D.②④</w:t>
      </w:r>
    </w:p>
    <w:p w14:paraId="429A3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4.近年来，北方某乡镇整合农业资源，引导农户流转土地发展规模经营，将原来的“单打独斗”改变为“集团作战”，建立起</w:t>
      </w:r>
      <w:r>
        <w:rPr>
          <w:rFonts w:hint="eastAsia" w:ascii="Times New Roman" w:hAnsi="Times New Roman" w:cs="Times New Roman"/>
          <w:lang w:val="en-US" w:eastAsia="zh-CN"/>
        </w:rPr>
        <w:t>了</w:t>
      </w:r>
      <w:r>
        <w:rPr>
          <w:rFonts w:hint="default" w:ascii="Times New Roman" w:hAnsi="Times New Roman" w:cs="Times New Roman"/>
          <w:lang w:val="en-US" w:eastAsia="zh-CN"/>
        </w:rPr>
        <w:t>企业、农场、合作社、农民“四位一体”的利益共同体，“资源变资产、资金变股金、农民变股民”，实现了企业有盈利、集体有收</w:t>
      </w:r>
      <w:r>
        <w:rPr>
          <w:rFonts w:hint="eastAsia" w:ascii="Times New Roman" w:hAnsi="Times New Roman" w:cs="Times New Roman"/>
          <w:lang w:val="en-US" w:eastAsia="zh-CN"/>
        </w:rPr>
        <w:t>入</w:t>
      </w:r>
      <w:r>
        <w:rPr>
          <w:rFonts w:hint="default" w:ascii="Times New Roman" w:hAnsi="Times New Roman" w:cs="Times New Roman"/>
          <w:lang w:val="en-US" w:eastAsia="zh-CN"/>
        </w:rPr>
        <w:t>、百姓得实惠的良好局面，点燃了乡村振兴发展的新引擎。这说明，该乡镇</w:t>
      </w:r>
    </w:p>
    <w:p w14:paraId="4215D3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①坚持城乡协调发展，促进农村产业融合</w:t>
      </w:r>
      <w:r>
        <w:rPr>
          <w:rFonts w:hint="eastAsia" w:ascii="Times New Roman" w:hAnsi="Times New Roman" w:cs="Times New Roman"/>
          <w:lang w:val="en-US" w:eastAsia="zh-CN"/>
        </w:rPr>
        <w:t xml:space="preserve">    </w:t>
      </w:r>
    </w:p>
    <w:p w14:paraId="3C4951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②发展新型农业经营主体，壮大集体经济</w:t>
      </w:r>
    </w:p>
    <w:p w14:paraId="5F645C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③完善农业社会化服务体系.发展现代农业</w:t>
      </w:r>
      <w:r>
        <w:rPr>
          <w:rFonts w:hint="eastAsia" w:ascii="Times New Roman" w:hAnsi="Times New Roman" w:cs="Times New Roman"/>
          <w:lang w:val="en-US" w:eastAsia="zh-CN"/>
        </w:rPr>
        <w:t xml:space="preserve">   </w:t>
      </w:r>
    </w:p>
    <w:p w14:paraId="37D266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④创新农业经营模式，增加农民财产性收</w:t>
      </w:r>
      <w:r>
        <w:rPr>
          <w:rFonts w:hint="eastAsia" w:ascii="Times New Roman" w:hAnsi="Times New Roman" w:cs="Times New Roman"/>
          <w:lang w:val="en-US" w:eastAsia="zh-CN"/>
        </w:rPr>
        <w:t>入</w:t>
      </w:r>
    </w:p>
    <w:p w14:paraId="67F63E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157AB3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5.截至2023年底，全国基本养老、失业、工伤保险参保人数分别为10. 66亿人、2. 49亿人、3. 02亿人，同比增加1 336万人、566万人、1 054万人，其中，工伤保险参保人数首次突破3亿人。对此认识正确的是</w:t>
      </w:r>
    </w:p>
    <w:p w14:paraId="17B987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①我国提高民生服务水平以增强人民安全感幸福感</w:t>
      </w:r>
    </w:p>
    <w:p w14:paraId="6AEC4C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②政府改进社保服务，提高了社保基金支付便利度</w:t>
      </w:r>
    </w:p>
    <w:p w14:paraId="5EC3DD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③我国的社保基金投资收益率提高，总体运行平稳</w:t>
      </w:r>
    </w:p>
    <w:p w14:paraId="2ACE79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④政府通过再分配调节机制保障社会成员基本生活</w:t>
      </w:r>
    </w:p>
    <w:p w14:paraId="463649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69CE1E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巡视是政治监督的重要方式。2023年2月，新修订的《中国共产党巡视工作条例》进一步突出政治性，更加鲜明确定巡视工作的方向和任务，首次从党内法规的高度对政治巡视定位和巡视工作方针作出规定。条例明确“巡视玉作应当紧盯权力和责任加强政治监督，严明政治纪律和政治规矩”。这说明，加强巡视工作</w:t>
      </w:r>
    </w:p>
    <w:p w14:paraId="36016A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①需要完善国家法规体系，制约和监督国家权力运行</w:t>
      </w:r>
    </w:p>
    <w:p w14:paraId="1AC486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②有利于保持党的先进性和纯洁性，推进自我革命</w:t>
      </w:r>
    </w:p>
    <w:p w14:paraId="0693B6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③确立了中国共产党在国家中的领导地位和执政地位</w:t>
      </w:r>
    </w:p>
    <w:p w14:paraId="6E1D75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④说明中国共产党加强制度建设，不断提高党建质量</w:t>
      </w:r>
    </w:p>
    <w:p w14:paraId="0EB589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B.①④</w:t>
      </w:r>
      <w:r>
        <w:rPr>
          <w:rFonts w:hint="eastAsia" w:ascii="Times New Roman" w:hAnsi="Times New Roman" w:cs="Times New Roman"/>
          <w:lang w:val="en-US" w:eastAsia="zh-CN"/>
        </w:rPr>
        <w:t xml:space="preserve">     C</w:t>
      </w:r>
      <w:r>
        <w:rPr>
          <w:rFonts w:hint="default" w:ascii="Times New Roman" w:hAnsi="Times New Roman" w:cs="Times New Roman"/>
          <w:lang w:val="en-US" w:eastAsia="zh-CN"/>
        </w:rPr>
        <w:t>.②③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D.②①</w:t>
      </w:r>
    </w:p>
    <w:p w14:paraId="1AF02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7.近年来，某地人民法院秉持方便诉讼、减少诉累的原则，把法庭“搬”到农家院落、田间地头，开展巡回审判活动，满足基层群众多元司法需求;组建法院普法宣传</w:t>
      </w:r>
      <w:r>
        <w:rPr>
          <w:rFonts w:hint="eastAsia" w:ascii="Times New Roman" w:hAnsi="Times New Roman" w:cs="Times New Roman"/>
          <w:lang w:val="en-US" w:eastAsia="zh-CN"/>
        </w:rPr>
        <w:t>工</w:t>
      </w:r>
      <w:r>
        <w:rPr>
          <w:rFonts w:hint="default" w:ascii="Times New Roman" w:hAnsi="Times New Roman" w:cs="Times New Roman"/>
          <w:lang w:val="en-US" w:eastAsia="zh-CN"/>
        </w:rPr>
        <w:t>作队，深入一线宣传普法，以案说法，情理交融</w:t>
      </w:r>
      <w:r>
        <w:rPr>
          <w:rFonts w:hint="eastAsia" w:ascii="Times New Roman" w:hAnsi="Times New Roman" w:cs="Times New Roman"/>
          <w:lang w:val="en-US" w:eastAsia="zh-CN"/>
        </w:rPr>
        <w:t>，</w:t>
      </w:r>
      <w:r>
        <w:rPr>
          <w:rFonts w:hint="default" w:ascii="Times New Roman" w:hAnsi="Times New Roman" w:cs="Times New Roman"/>
          <w:lang w:val="en-US" w:eastAsia="zh-CN"/>
        </w:rPr>
        <w:t>全方位营造良好的法治氛围;搭建“网格排解、乡村自解、部门联解、法庭调解”四级联调解纷机制</w:t>
      </w:r>
      <w:r>
        <w:rPr>
          <w:rFonts w:hint="eastAsia" w:ascii="Times New Roman" w:hAnsi="Times New Roman" w:cs="Times New Roman"/>
          <w:lang w:val="en-US" w:eastAsia="zh-CN"/>
        </w:rPr>
        <w:t>,</w:t>
      </w:r>
      <w:r>
        <w:rPr>
          <w:rFonts w:hint="default" w:ascii="Times New Roman" w:hAnsi="Times New Roman" w:cs="Times New Roman"/>
          <w:lang w:val="en-US" w:eastAsia="zh-CN"/>
        </w:rPr>
        <w:t>开展创建“无诉村社”活动。这说明，该地人民法院</w:t>
      </w:r>
    </w:p>
    <w:p w14:paraId="34B504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w:t>
      </w:r>
      <w:r>
        <w:rPr>
          <w:rFonts w:hint="eastAsia" w:ascii="Times New Roman" w:hAnsi="Times New Roman" w:cs="Times New Roman"/>
          <w:lang w:val="en-US" w:eastAsia="zh-CN"/>
        </w:rPr>
        <w:t>加</w:t>
      </w:r>
      <w:r>
        <w:rPr>
          <w:rFonts w:hint="default" w:ascii="Times New Roman" w:hAnsi="Times New Roman" w:cs="Times New Roman"/>
          <w:lang w:val="en-US" w:eastAsia="zh-CN"/>
        </w:rPr>
        <w:t>强人权司法保障，健全矛盾纠纷化解机制</w:t>
      </w:r>
    </w:p>
    <w:p w14:paraId="69DA47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②将司法权力向基层转移，维护基层社会和谐稳定</w:t>
      </w:r>
    </w:p>
    <w:p w14:paraId="5163FB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③坚持司法为民，优化诉讼服务以回应基层诉求</w:t>
      </w:r>
    </w:p>
    <w:p w14:paraId="45073C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④让法治信仰扎根民众，提高基层治理法治化水平</w:t>
      </w:r>
    </w:p>
    <w:p w14:paraId="55ADDD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C.②④</w:t>
      </w:r>
      <w:r>
        <w:rPr>
          <w:rFonts w:hint="eastAsia" w:ascii="Times New Roman" w:hAnsi="Times New Roman" w:cs="Times New Roman"/>
          <w:lang w:val="en-US" w:eastAsia="zh-CN"/>
        </w:rPr>
        <w:t xml:space="preserve">     D</w:t>
      </w:r>
      <w:r>
        <w:rPr>
          <w:rFonts w:hint="default" w:ascii="Times New Roman" w:hAnsi="Times New Roman" w:cs="Times New Roman"/>
          <w:lang w:val="en-US" w:eastAsia="zh-CN"/>
        </w:rPr>
        <w:t>.③④</w:t>
      </w:r>
    </w:p>
    <w:p w14:paraId="08B697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.为赓续中医血脉、传承国家瑰宝。</w:t>
      </w:r>
      <w:r>
        <w:rPr>
          <w:rFonts w:hint="eastAsia" w:ascii="Times New Roman" w:hAnsi="Times New Roman" w:cs="Times New Roman"/>
          <w:lang w:val="en-US" w:eastAsia="zh-CN"/>
        </w:rPr>
        <w:t>2023</w:t>
      </w:r>
      <w:r>
        <w:rPr>
          <w:rFonts w:hint="default" w:ascii="Times New Roman" w:hAnsi="Times New Roman" w:cs="Times New Roman"/>
          <w:lang w:val="en-US" w:eastAsia="zh-CN"/>
        </w:rPr>
        <w:t>年12月，央视椎出大型文化节目《中国中医药大会》。中医讲究脉络相通，不是简单地“头痛医头，脚痛医脚”;中医讲究“同病异治”和“异病同治”。中医告诫人们不要低估小草的力量，“是药三分毒”，患者正是在不断与病毒抗争中，机体得以恢复健康的。可见，中医</w:t>
      </w:r>
    </w:p>
    <w:p w14:paraId="617BB9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①看到人休是一个系统，在整体中把握病症</w:t>
      </w:r>
    </w:p>
    <w:p w14:paraId="5C6CF1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②蕴含着共性和个性相互包含的辩证关系</w:t>
      </w:r>
    </w:p>
    <w:p w14:paraId="0A90C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③认识到同一疾病在不同病理阶段的不同表现</w:t>
      </w:r>
    </w:p>
    <w:p w14:paraId="4A74EC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④正确处理了病毒与健康的对立统一关系</w:t>
      </w:r>
    </w:p>
    <w:p w14:paraId="575843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B.①④</w:t>
      </w:r>
      <w:r>
        <w:rPr>
          <w:rFonts w:hint="eastAsia" w:ascii="Times New Roman" w:hAnsi="Times New Roman" w:cs="Times New Roman"/>
          <w:lang w:val="en-US" w:eastAsia="zh-CN"/>
        </w:rPr>
        <w:t xml:space="preserve">       C</w:t>
      </w:r>
      <w:r>
        <w:rPr>
          <w:rFonts w:hint="default" w:ascii="Times New Roman" w:hAnsi="Times New Roman" w:cs="Times New Roman"/>
          <w:lang w:val="en-US" w:eastAsia="zh-CN"/>
        </w:rPr>
        <w:t>.②③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D.②④</w:t>
      </w:r>
    </w:p>
    <w:p w14:paraId="232662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9.“农作物耐盐碱机制解析及应用”是2023年我国取得的一项重大创新成果。我国有15亿亩</w:t>
      </w:r>
    </w:p>
    <w:p w14:paraId="015E6B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盐碱地未被有效利用，学术界对植物耐碱胁迫的认识严重不足，阻碍了耐盆碱作物的培育。</w:t>
      </w:r>
    </w:p>
    <w:p w14:paraId="0C40B5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中国科研团队在反复地实验中对耐盐碱差异大的高粱资源全基因组大数据进行关联分析，发</w:t>
      </w:r>
    </w:p>
    <w:p w14:paraId="0CA58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现一个主效耐碱相关基因</w:t>
      </w:r>
      <w:r>
        <w:rPr>
          <w:rFonts w:hint="eastAsia" w:ascii="Times New Roman" w:hAnsi="Times New Roman" w:cs="Times New Roman"/>
          <w:lang w:val="en-US" w:eastAsia="zh-CN"/>
        </w:rPr>
        <w:t>A</w:t>
      </w:r>
      <w:r>
        <w:rPr>
          <w:rFonts w:hint="default" w:ascii="Times New Roman" w:hAnsi="Times New Roman" w:cs="Times New Roman"/>
          <w:lang w:val="en-US" w:eastAsia="zh-CN"/>
        </w:rPr>
        <w:t>T1，编码</w:t>
      </w:r>
      <w:r>
        <w:rPr>
          <w:rFonts w:hint="eastAsia" w:ascii="Times New Roman" w:hAnsi="Times New Roman" w:cs="Times New Roman"/>
          <w:lang w:val="en-US" w:eastAsia="zh-CN"/>
        </w:rPr>
        <w:t>G</w:t>
      </w:r>
      <w:r>
        <w:rPr>
          <w:rFonts w:hint="default" w:ascii="Times New Roman" w:hAnsi="Times New Roman" w:cs="Times New Roman"/>
          <w:lang w:val="en-US" w:eastAsia="zh-CN"/>
        </w:rPr>
        <w:t>蛋自亚基，从而揭示了ATl调控机制.为主要作物的耐盐碱分子育种奠定了理论基础。这说明</w:t>
      </w:r>
    </w:p>
    <w:p w14:paraId="17316D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①科学实验是历史前进的有力杠杆②揭示规律是科学实验的目的和归宿③实践中提出的问题推动了认识发展④客观规律被人们认识才能彰显其价值</w:t>
      </w:r>
    </w:p>
    <w:p w14:paraId="0C7FE5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A.①③</w:t>
      </w:r>
      <w:r>
        <w:rPr>
          <w:rFonts w:hint="eastAsia" w:ascii="Times New Roman" w:hAnsi="Times New Roman" w:cs="Times New Roman"/>
          <w:lang w:val="en-US" w:eastAsia="zh-CN"/>
        </w:rPr>
        <w:t xml:space="preserve">    B</w:t>
      </w:r>
      <w:r>
        <w:rPr>
          <w:rFonts w:hint="default" w:ascii="Times New Roman" w:hAnsi="Times New Roman" w:cs="Times New Roman"/>
          <w:lang w:val="en-US" w:eastAsia="zh-CN"/>
        </w:rPr>
        <w:t>.①④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D.②④</w:t>
      </w:r>
    </w:p>
    <w:p w14:paraId="73E5B4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10.在202</w:t>
      </w:r>
      <w:r>
        <w:rPr>
          <w:rFonts w:hint="eastAsia" w:ascii="Times New Roman" w:hAnsi="Times New Roman" w:cs="Times New Roman"/>
          <w:lang w:val="en-US" w:eastAsia="zh-CN"/>
        </w:rPr>
        <w:t>4</w:t>
      </w:r>
      <w:r>
        <w:rPr>
          <w:rFonts w:hint="default" w:ascii="Times New Roman" w:hAnsi="Times New Roman" w:cs="Times New Roman"/>
          <w:lang w:val="en-US" w:eastAsia="zh-CN"/>
        </w:rPr>
        <w:t>年学雷锋活动月，中宣部命名了第九批全国学雷锋活动示范点和岗位学雷锋标兵。</w:t>
      </w:r>
    </w:p>
    <w:p w14:paraId="486F4E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他们立足本职、建功岗位，在平凡的工作中作出了不平凡的业绩和贡献。中宣部要求深化拓</w:t>
      </w:r>
    </w:p>
    <w:p w14:paraId="1CDB05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展新时代学雷锋活动，激励广大</w:t>
      </w:r>
      <w:r>
        <w:rPr>
          <w:rFonts w:hint="eastAsia" w:ascii="Times New Roman" w:hAnsi="Times New Roman" w:cs="Times New Roman"/>
          <w:lang w:val="en-US" w:eastAsia="zh-CN"/>
        </w:rPr>
        <w:t>干</w:t>
      </w:r>
      <w:r>
        <w:rPr>
          <w:rFonts w:hint="default" w:ascii="Times New Roman" w:hAnsi="Times New Roman" w:cs="Times New Roman"/>
          <w:lang w:val="en-US" w:eastAsia="zh-CN"/>
        </w:rPr>
        <w:t>部群众锐意进取、团结奋斗，为全面建设社会主义现代化国家、全面推进中华民族伟大复兴凝聚强大力量。材料告诉我们</w:t>
      </w:r>
    </w:p>
    <w:p w14:paraId="5CAE1D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①应在投身现代化建设的实践中追求自我价值</w:t>
      </w:r>
    </w:p>
    <w:p w14:paraId="118E60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②雷锋精神蕴含着中国人民共同的价值追求</w:t>
      </w:r>
    </w:p>
    <w:p w14:paraId="5A03F1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③雷锋精神的内涵在时代变迁中不断丰富发展</w:t>
      </w:r>
    </w:p>
    <w:p w14:paraId="284A17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④优秀文化具有引领风尚、服务社会等重要功能</w:t>
      </w:r>
    </w:p>
    <w:p w14:paraId="7B4E19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6D1EC5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11. 2023年11月3日，某国公布议会选举最终计票结果，有6个政党进人议会，产生了122个席位。其中，最大在野党国家党获18席，赢得最多席位，但由于未达到所需超半数议席，需联合议会和的其他政党组成三党联合政府。根据该国法律，国家党的党魁将由总督任命为总理并承担组建新政府的重任。这说明，该国</w:t>
      </w:r>
    </w:p>
    <w:p w14:paraId="5B6F7F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①实行议会制的国家结构性形式</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②实行多党制，政府以议会为基础产生</w:t>
      </w:r>
    </w:p>
    <w:p w14:paraId="79C89A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③国家元首是象征性的，不掌握实权</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④政府掌握行政权力，向总督负责</w:t>
      </w:r>
    </w:p>
    <w:p w14:paraId="70D064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00F8AF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 2023年11月底至12月初</w:t>
      </w:r>
      <w:r>
        <w:rPr>
          <w:rFonts w:hint="eastAsia" w:ascii="Times New Roman" w:hAnsi="Times New Roman" w:cs="Times New Roman"/>
          <w:lang w:val="en-US" w:eastAsia="zh-CN"/>
        </w:rPr>
        <w:t>，</w:t>
      </w:r>
      <w:r>
        <w:rPr>
          <w:rFonts w:hint="default" w:ascii="Times New Roman" w:hAnsi="Times New Roman" w:cs="Times New Roman"/>
          <w:lang w:val="en-US" w:eastAsia="zh-CN"/>
        </w:rPr>
        <w:t>中国举行的首届中国国际供应链促进博览会，有515家中外企业和机构参展，签署合作协议、意向协议200多项，涉及金额1 50。多亿元人民币。在一些国家鼓动“脱钩断链”“小院高墙”的背景下，中国用实际行动发出维护全球产业链供应链稳</w:t>
      </w:r>
    </w:p>
    <w:p w14:paraId="01E5A5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定畅通的声音。这说明，中国</w:t>
      </w:r>
    </w:p>
    <w:p w14:paraId="55FBAB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①顺应时代潮流.推动建设新型国际关系</w:t>
      </w:r>
      <w:r>
        <w:rPr>
          <w:rFonts w:hint="eastAsia" w:ascii="Times New Roman" w:hAnsi="Times New Roman" w:cs="Times New Roman"/>
          <w:lang w:val="en-US" w:eastAsia="zh-CN"/>
        </w:rPr>
        <w:t xml:space="preserve">  </w:t>
      </w:r>
    </w:p>
    <w:p w14:paraId="644FB3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②把维护国家利益作为对外活动的出发点</w:t>
      </w:r>
    </w:p>
    <w:p w14:paraId="1A415E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③推动经济全球化朝着有利于自身的方向发展</w:t>
      </w:r>
    </w:p>
    <w:p w14:paraId="32A891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④以大国责任担当为世界经济发展注入稳定性</w:t>
      </w:r>
    </w:p>
    <w:p w14:paraId="7977C8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B</w:t>
      </w:r>
      <w:r>
        <w:rPr>
          <w:rFonts w:hint="default" w:ascii="Times New Roman" w:hAnsi="Times New Roman" w:cs="Times New Roman"/>
          <w:lang w:val="en-US" w:eastAsia="zh-CN"/>
        </w:rPr>
        <w:t>.①④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 C.②③</w:t>
      </w:r>
      <w:r>
        <w:rPr>
          <w:rFonts w:hint="eastAsia" w:ascii="Times New Roman" w:hAnsi="Times New Roman" w:cs="Times New Roman"/>
          <w:lang w:val="en-US" w:eastAsia="zh-CN"/>
        </w:rPr>
        <w:t xml:space="preserve">   D</w:t>
      </w:r>
      <w:r>
        <w:rPr>
          <w:rFonts w:hint="default" w:ascii="Times New Roman" w:hAnsi="Times New Roman" w:cs="Times New Roman"/>
          <w:lang w:val="en-US" w:eastAsia="zh-CN"/>
        </w:rPr>
        <w:t>.③④</w:t>
      </w:r>
    </w:p>
    <w:p w14:paraId="1E3962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老张和妻子刘某有一个在读初二的女儿，老张重男轻女思想严重，认为女儿迟早要嫁人，便不再支付女儿的学费和生活费，而要求女儿打工挣钱。后来老张和刘某关系交恶，担心自己患病后受到妻子虐待，希望由自己多年好友谢某担任自己的监护人。据此，下列说法正确</w:t>
      </w:r>
    </w:p>
    <w:p w14:paraId="5AF43E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的是</w:t>
      </w:r>
    </w:p>
    <w:p w14:paraId="73163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①由于老张重男轻女，女儿成年后不必为老张养老送终</w:t>
      </w:r>
    </w:p>
    <w:p w14:paraId="2DAC7C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②老张应对自己未成年的女儿履行抚养教育的义务</w:t>
      </w:r>
    </w:p>
    <w:p w14:paraId="12110A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③谢某要成为老张</w:t>
      </w:r>
      <w:r>
        <w:rPr>
          <w:rFonts w:hint="eastAsia" w:ascii="Times New Roman" w:hAnsi="Times New Roman" w:cs="Times New Roman"/>
          <w:lang w:val="en-US" w:eastAsia="zh-CN"/>
        </w:rPr>
        <w:t>意定</w:t>
      </w:r>
      <w:r>
        <w:rPr>
          <w:rFonts w:hint="default" w:ascii="Times New Roman" w:hAnsi="Times New Roman" w:cs="Times New Roman"/>
          <w:lang w:val="en-US" w:eastAsia="zh-CN"/>
        </w:rPr>
        <w:t>监护人，需要双</w:t>
      </w:r>
      <w:r>
        <w:rPr>
          <w:rFonts w:hint="eastAsia" w:ascii="Times New Roman" w:hAnsi="Times New Roman" w:cs="Times New Roman"/>
          <w:lang w:val="en-US" w:eastAsia="zh-CN"/>
        </w:rPr>
        <w:t>方</w:t>
      </w:r>
      <w:r>
        <w:rPr>
          <w:rFonts w:hint="default" w:ascii="Times New Roman" w:hAnsi="Times New Roman" w:cs="Times New Roman"/>
          <w:lang w:val="en-US" w:eastAsia="zh-CN"/>
        </w:rPr>
        <w:t>以书面形式约定</w:t>
      </w:r>
    </w:p>
    <w:p w14:paraId="3E6E04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④谢某某若成为老张的意定监护人，可以自主处置老张的财物</w:t>
      </w:r>
    </w:p>
    <w:p w14:paraId="49E892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A.①③</w:t>
      </w:r>
      <w:r>
        <w:rPr>
          <w:rFonts w:hint="eastAsia" w:ascii="Times New Roman" w:hAnsi="Times New Roman" w:cs="Times New Roman"/>
          <w:lang w:val="en-US" w:eastAsia="zh-CN"/>
        </w:rPr>
        <w:t xml:space="preserve">    B</w:t>
      </w:r>
      <w:r>
        <w:rPr>
          <w:rFonts w:hint="default" w:ascii="Times New Roman" w:hAnsi="Times New Roman" w:cs="Times New Roman"/>
          <w:lang w:val="en-US" w:eastAsia="zh-CN"/>
        </w:rPr>
        <w:t>.①④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D.②④</w:t>
      </w:r>
    </w:p>
    <w:p w14:paraId="279353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.村民王某经营一处鱼塘，后来发现鱼塘的水逐渐发黑，养的鱼大量死亡。</w:t>
      </w:r>
      <w:r>
        <w:rPr>
          <w:rFonts w:hint="eastAsia" w:ascii="Times New Roman" w:hAnsi="Times New Roman" w:cs="Times New Roman"/>
          <w:lang w:val="en-US" w:eastAsia="zh-CN"/>
        </w:rPr>
        <w:t>王</w:t>
      </w:r>
      <w:r>
        <w:rPr>
          <w:rFonts w:hint="default" w:ascii="Times New Roman" w:hAnsi="Times New Roman" w:cs="Times New Roman"/>
          <w:lang w:val="en-US" w:eastAsia="zh-CN"/>
        </w:rPr>
        <w:t>某怀疑是附近的炼油厂排放的污水所致，于是向法院提起诉讼，要求炼油厂赔偿损失。炼油厂未能在法庭上出示证据表明鱼的死亡与排污无关，一审法院经判决支持王某的诉讼请求。关于本案说法正确是</w:t>
      </w:r>
    </w:p>
    <w:p w14:paraId="3A752C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①王某是环境污染受害人，在诉讼中无需提交任何证据</w:t>
      </w:r>
    </w:p>
    <w:p w14:paraId="4698D0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②本案系污染环境发生的纠纷，属于举证责任倒置情形</w:t>
      </w:r>
    </w:p>
    <w:p w14:paraId="501506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③王某的财产权益受损害，炼油厂应该承担过错推定责任</w:t>
      </w:r>
    </w:p>
    <w:p w14:paraId="68F313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④炼油厂若对法院判决不服，可以在法定期限内提起上诉</w:t>
      </w:r>
    </w:p>
    <w:p w14:paraId="4A1C08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A.①③</w:t>
      </w:r>
      <w:r>
        <w:rPr>
          <w:rFonts w:hint="eastAsia" w:ascii="Times New Roman" w:hAnsi="Times New Roman" w:cs="Times New Roman"/>
          <w:lang w:val="en-US" w:eastAsia="zh-CN"/>
        </w:rPr>
        <w:t xml:space="preserve">     B</w:t>
      </w:r>
      <w:r>
        <w:rPr>
          <w:rFonts w:hint="default" w:ascii="Times New Roman" w:hAnsi="Times New Roman" w:cs="Times New Roman"/>
          <w:lang w:val="en-US" w:eastAsia="zh-CN"/>
        </w:rPr>
        <w:t>.①④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D</w:t>
      </w:r>
      <w:r>
        <w:rPr>
          <w:rFonts w:hint="default" w:ascii="Times New Roman" w:hAnsi="Times New Roman" w:cs="Times New Roman"/>
          <w:lang w:val="en-US" w:eastAsia="zh-CN"/>
        </w:rPr>
        <w:t>.②④</w:t>
      </w:r>
    </w:p>
    <w:p w14:paraId="48C5C6C6">
      <w:pPr>
        <w:jc w:val="left"/>
        <w:rPr>
          <w:rFonts w:hint="default" w:ascii="Times New Roman" w:hAnsi="Times New Roman" w:cs="Times New Roman"/>
          <w:lang w:val="en-US" w:eastAsia="zh-CN"/>
        </w:rPr>
      </w:pPr>
      <w:r>
        <w:rPr>
          <w:rFonts w:hint="default" w:ascii="Times New Roman" w:hAnsi="Times New Roman" w:cs="Times New Roman"/>
          <w:lang w:val="en-US" w:eastAsia="zh-CN"/>
        </w:rPr>
        <w:t>15.对下列判断的逻辑分析正确的是</w:t>
      </w:r>
    </w:p>
    <w:p w14:paraId="62335B7F">
      <w:pPr>
        <w:jc w:val="left"/>
        <w:rPr>
          <w:rFonts w:hint="default" w:ascii="Times New Roman" w:hAnsi="Times New Roman" w:cs="Times New Roman"/>
          <w:lang w:val="en-US" w:eastAsia="zh-CN"/>
        </w:rPr>
      </w:pPr>
      <w:r>
        <w:pict>
          <v:shape id="_x0000_i1025" o:spt="75" type="#_x0000_t75" style="height:153.75pt;width:414.9pt;" filled="f" o:preferrelative="t" stroked="f" coordsize="21600,21600">
            <v:path/>
            <v:fill on="f" focussize="0,0"/>
            <v:stroke on="f" joinstyle="miter"/>
            <v:imagedata r:id="rId6" o:title=""/>
            <o:lock v:ext="edit" aspectratio="t"/>
            <w10:wrap type="none"/>
            <w10:anchorlock/>
          </v:shape>
        </w:pict>
      </w:r>
    </w:p>
    <w:p w14:paraId="32BAB7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696354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16.人才是新质生产力的重要支撑，他们是推动科技创新和经济发展的重要力量。只有拥有高素质的人才一队伍，才能推动科技创新和经济发展，这是毋庸置疑的。据此，下列推断正确的是</w:t>
      </w:r>
    </w:p>
    <w:p w14:paraId="29438E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如果缺乏高素质的人才队伍，就不能推动科技创新和经济发展②如果拥有高素质的人才队伍，科技创新和经济发展就一定成功③如果不能实现科技创新和经济发展，就一定缺乏高素质的人才队伍④如果实现了科技创新和经济发展，就一定拥有了高素质的人才队伍</w:t>
      </w:r>
    </w:p>
    <w:p w14:paraId="75402D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A.①②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B.①④</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C.②③</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D.③④</w:t>
      </w:r>
    </w:p>
    <w:p w14:paraId="507913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二、非选择题:共52分。</w:t>
      </w:r>
    </w:p>
    <w:p w14:paraId="688DE8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17.阅读材料，完成下列要求。(18分)</w:t>
      </w:r>
    </w:p>
    <w:p w14:paraId="60A70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2024年1月26日，国务院新闻办公室召开新闻发布会，介绍我国巩固外贸外资基本盘，持续优化消费，推动商务高质量发展取得新突破有关情况。</w:t>
      </w:r>
    </w:p>
    <w:p w14:paraId="5D8C33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材料一2023年我国商务高质量发展成绩单</w:t>
      </w:r>
    </w:p>
    <w:p w14:paraId="2E9397D9">
      <w:pPr>
        <w:jc w:val="left"/>
        <w:rPr>
          <w:rFonts w:hint="default" w:ascii="Times New Roman" w:hAnsi="Times New Roman" w:cs="Times New Roman"/>
          <w:lang w:val="en-US" w:eastAsia="zh-CN"/>
        </w:rPr>
      </w:pPr>
      <w:r>
        <w:pict>
          <v:shape id="_x0000_i1026" o:spt="75" type="#_x0000_t75" style="height:90.85pt;width:415.15pt;" filled="f" o:preferrelative="t" stroked="f" coordsize="21600,21600">
            <v:path/>
            <v:fill on="f" focussize="0,0"/>
            <v:stroke on="f" joinstyle="miter"/>
            <v:imagedata r:id="rId7" o:title=""/>
            <o:lock v:ext="edit" aspectratio="t"/>
            <w10:wrap type="none"/>
            <w10:anchorlock/>
          </v:shape>
        </w:pict>
      </w:r>
      <w:r>
        <w:rPr>
          <w:rFonts w:hint="default" w:ascii="Times New Roman" w:hAnsi="Times New Roman" w:cs="Times New Roman"/>
          <w:lang w:val="en-US" w:eastAsia="zh-CN"/>
        </w:rPr>
        <w:t>材料二发布会上，商务部表示在2024年进一步做好稳外贸扩内需工作。根据新形势新任务，抓紧开展新一轮政策研究评估，尽早出台新举措，与已有政策形成“组合拳”，最大程度发挥协同效应。向创新要活力，促进跨境电商、保税维修、市场采购等新业态新模式发展。制</w:t>
      </w:r>
    </w:p>
    <w:p w14:paraId="37FE1B8C">
      <w:pPr>
        <w:jc w:val="left"/>
        <w:rPr>
          <w:rFonts w:hint="default" w:ascii="Times New Roman" w:hAnsi="Times New Roman" w:cs="Times New Roman"/>
          <w:lang w:val="en-US" w:eastAsia="zh-CN"/>
        </w:rPr>
      </w:pPr>
      <w:r>
        <w:rPr>
          <w:rFonts w:hint="default" w:ascii="Times New Roman" w:hAnsi="Times New Roman" w:cs="Times New Roman"/>
          <w:lang w:val="en-US" w:eastAsia="zh-CN"/>
        </w:rPr>
        <w:t>定绿色低碳产品进出口货物目录，加快推进国际贸易单据数字化，推动贾易绿色发展和全链</w:t>
      </w:r>
    </w:p>
    <w:p w14:paraId="08F558BE">
      <w:pPr>
        <w:jc w:val="left"/>
        <w:rPr>
          <w:rFonts w:hint="default" w:ascii="Times New Roman" w:hAnsi="Times New Roman" w:cs="Times New Roman"/>
          <w:lang w:val="en-US" w:eastAsia="zh-CN"/>
        </w:rPr>
      </w:pPr>
      <w:r>
        <w:rPr>
          <w:rFonts w:hint="default" w:ascii="Times New Roman" w:hAnsi="Times New Roman" w:cs="Times New Roman"/>
          <w:lang w:val="en-US" w:eastAsia="zh-CN"/>
        </w:rPr>
        <w:t>条数字化转型。继续办好广交会、服贸会等重要展会，积极支持企业参加境外展会，持续推</w:t>
      </w:r>
    </w:p>
    <w:p w14:paraId="1FD76639">
      <w:pPr>
        <w:jc w:val="left"/>
        <w:rPr>
          <w:rFonts w:hint="default" w:ascii="Times New Roman" w:hAnsi="Times New Roman" w:cs="Times New Roman"/>
          <w:lang w:val="en-US" w:eastAsia="zh-CN"/>
        </w:rPr>
      </w:pPr>
      <w:r>
        <w:rPr>
          <w:rFonts w:hint="default" w:ascii="Times New Roman" w:hAnsi="Times New Roman" w:cs="Times New Roman"/>
          <w:lang w:val="en-US" w:eastAsia="zh-CN"/>
        </w:rPr>
        <w:t>动跨境商务人员往来便利，帮助企业更好对接市场和客户，争取更多订单。商务部把2024</w:t>
      </w:r>
    </w:p>
    <w:p w14:paraId="600B9305">
      <w:pPr>
        <w:jc w:val="left"/>
        <w:rPr>
          <w:rFonts w:hint="default" w:ascii="Times New Roman" w:hAnsi="Times New Roman" w:cs="Times New Roman"/>
          <w:lang w:val="en-US" w:eastAsia="zh-CN"/>
        </w:rPr>
      </w:pPr>
      <w:r>
        <w:rPr>
          <w:rFonts w:hint="default" w:ascii="Times New Roman" w:hAnsi="Times New Roman" w:cs="Times New Roman"/>
          <w:lang w:val="en-US" w:eastAsia="zh-CN"/>
        </w:rPr>
        <w:t>年定为“消费促进年”，将与相关部门一道提高居民消费能力，增强居民消费意愿，优化居民</w:t>
      </w:r>
    </w:p>
    <w:p w14:paraId="12613979">
      <w:pPr>
        <w:jc w:val="left"/>
        <w:rPr>
          <w:rFonts w:hint="default" w:ascii="Times New Roman" w:hAnsi="Times New Roman" w:cs="Times New Roman"/>
          <w:lang w:val="en-US" w:eastAsia="zh-CN"/>
        </w:rPr>
      </w:pPr>
      <w:r>
        <w:rPr>
          <w:rFonts w:hint="default" w:ascii="Times New Roman" w:hAnsi="Times New Roman" w:cs="Times New Roman"/>
          <w:lang w:val="en-US" w:eastAsia="zh-CN"/>
        </w:rPr>
        <w:t>消费环境，为居民提供更多元、更丰富的消费体验。</w:t>
      </w:r>
    </w:p>
    <w:p w14:paraId="1B3BC5D3">
      <w:pPr>
        <w:jc w:val="left"/>
        <w:rPr>
          <w:rFonts w:hint="default" w:ascii="Times New Roman" w:hAnsi="Times New Roman" w:cs="Times New Roman"/>
          <w:lang w:val="en-US" w:eastAsia="zh-CN"/>
        </w:rPr>
      </w:pPr>
      <w:r>
        <w:rPr>
          <w:rFonts w:hint="default" w:ascii="Times New Roman" w:hAnsi="Times New Roman" w:cs="Times New Roman"/>
          <w:lang w:val="en-US" w:eastAsia="zh-CN"/>
        </w:rPr>
        <w:t>(1)解读材料一中的经济信息。(</w:t>
      </w:r>
      <w:r>
        <w:rPr>
          <w:rFonts w:hint="eastAsia" w:ascii="Times New Roman" w:hAnsi="Times New Roman" w:cs="Times New Roman"/>
          <w:lang w:val="en-US" w:eastAsia="zh-CN"/>
        </w:rPr>
        <w:t>6</w:t>
      </w:r>
      <w:r>
        <w:rPr>
          <w:rFonts w:hint="default" w:ascii="Times New Roman" w:hAnsi="Times New Roman" w:cs="Times New Roman"/>
          <w:lang w:val="en-US" w:eastAsia="zh-CN"/>
        </w:rPr>
        <w:t>分)</w:t>
      </w:r>
    </w:p>
    <w:p w14:paraId="52F210D6">
      <w:pPr>
        <w:jc w:val="left"/>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结合材料二，运用经济与社会、当代国际政治与经济知识，说明2024年我国如何推动商</w:t>
      </w:r>
    </w:p>
    <w:p w14:paraId="51DB99F5">
      <w:pPr>
        <w:jc w:val="left"/>
        <w:rPr>
          <w:rFonts w:hint="default" w:ascii="Times New Roman" w:hAnsi="Times New Roman" w:cs="Times New Roman"/>
          <w:lang w:val="en-US" w:eastAsia="zh-CN"/>
        </w:rPr>
      </w:pPr>
      <w:r>
        <w:rPr>
          <w:rFonts w:hint="default" w:ascii="Times New Roman" w:hAnsi="Times New Roman" w:cs="Times New Roman"/>
          <w:lang w:val="en-US" w:eastAsia="zh-CN"/>
        </w:rPr>
        <w:t>务高质量发展。</w:t>
      </w:r>
      <w:r>
        <w:rPr>
          <w:rFonts w:hint="eastAsia" w:ascii="Times New Roman" w:hAnsi="Times New Roman" w:cs="Times New Roman"/>
          <w:lang w:val="en-US" w:eastAsia="zh-CN"/>
        </w:rPr>
        <w:t>(</w:t>
      </w:r>
      <w:r>
        <w:rPr>
          <w:rFonts w:hint="default" w:ascii="Times New Roman" w:hAnsi="Times New Roman" w:cs="Times New Roman"/>
          <w:lang w:val="en-US" w:eastAsia="zh-CN"/>
        </w:rPr>
        <w:t>12分)</w:t>
      </w:r>
    </w:p>
    <w:p w14:paraId="516D6A41">
      <w:pPr>
        <w:jc w:val="left"/>
        <w:rPr>
          <w:rFonts w:hint="default" w:ascii="Times New Roman" w:hAnsi="Times New Roman" w:cs="Times New Roman"/>
          <w:lang w:val="en-US" w:eastAsia="zh-CN"/>
        </w:rPr>
      </w:pPr>
    </w:p>
    <w:p w14:paraId="6C355DEB">
      <w:pPr>
        <w:jc w:val="left"/>
        <w:rPr>
          <w:rFonts w:hint="default" w:ascii="Times New Roman" w:hAnsi="Times New Roman" w:cs="Times New Roman"/>
          <w:lang w:val="en-US" w:eastAsia="zh-CN"/>
        </w:rPr>
      </w:pPr>
    </w:p>
    <w:p w14:paraId="557B6E88">
      <w:pPr>
        <w:jc w:val="left"/>
        <w:rPr>
          <w:rFonts w:hint="default" w:ascii="Times New Roman" w:hAnsi="Times New Roman" w:cs="Times New Roman"/>
          <w:lang w:val="en-US" w:eastAsia="zh-CN"/>
        </w:rPr>
      </w:pPr>
    </w:p>
    <w:p w14:paraId="632BCED9">
      <w:pPr>
        <w:jc w:val="left"/>
        <w:rPr>
          <w:rFonts w:hint="default" w:ascii="Times New Roman" w:hAnsi="Times New Roman" w:cs="Times New Roman"/>
          <w:lang w:val="en-US" w:eastAsia="zh-CN"/>
        </w:rPr>
      </w:pPr>
      <w:r>
        <w:rPr>
          <w:rFonts w:hint="default" w:ascii="Times New Roman" w:hAnsi="Times New Roman" w:cs="Times New Roman"/>
          <w:lang w:val="en-US" w:eastAsia="zh-CN"/>
        </w:rPr>
        <w:t>18.阅读材料，完成下列要求。(12分)</w:t>
      </w:r>
    </w:p>
    <w:p w14:paraId="2F397315">
      <w:pPr>
        <w:jc w:val="left"/>
        <w:rPr>
          <w:rFonts w:hint="default" w:ascii="Times New Roman" w:hAnsi="Times New Roman" w:cs="Times New Roman"/>
          <w:lang w:val="en-US" w:eastAsia="zh-CN"/>
        </w:rPr>
      </w:pPr>
      <w:r>
        <w:rPr>
          <w:rFonts w:hint="default" w:ascii="Times New Roman" w:hAnsi="Times New Roman" w:cs="Times New Roman"/>
          <w:lang w:val="en-US" w:eastAsia="zh-CN"/>
        </w:rPr>
        <w:t>2023年，在以习近平同志为核心的党中央坚强领导下，全国人大常委会认真履职尽责，推动各项工作取得了新进展新成效，实现良好开局。</w:t>
      </w:r>
    </w:p>
    <w:p w14:paraId="181E0E70">
      <w:pPr>
        <w:jc w:val="left"/>
        <w:rPr>
          <w:rFonts w:hint="default" w:ascii="Times New Roman" w:hAnsi="Times New Roman" w:cs="Times New Roman"/>
          <w:lang w:val="en-US" w:eastAsia="zh-CN"/>
        </w:rPr>
      </w:pPr>
      <w:r>
        <w:rPr>
          <w:rFonts w:hint="default" w:ascii="Times New Roman" w:hAnsi="Times New Roman" w:cs="Times New Roman"/>
          <w:lang w:val="en-US" w:eastAsia="zh-CN"/>
        </w:rPr>
        <w:t>一年来，全国人大及其常委会加强完善经济、民生、社会治理、涉外等领域立法，加快健</w:t>
      </w:r>
    </w:p>
    <w:p w14:paraId="67EA550C">
      <w:pPr>
        <w:jc w:val="left"/>
        <w:rPr>
          <w:rFonts w:hint="default" w:ascii="Times New Roman" w:hAnsi="Times New Roman" w:cs="Times New Roman"/>
          <w:lang w:val="en-US" w:eastAsia="zh-CN"/>
        </w:rPr>
      </w:pPr>
      <w:r>
        <w:rPr>
          <w:rFonts w:hint="default" w:ascii="Times New Roman" w:hAnsi="Times New Roman" w:cs="Times New Roman"/>
          <w:lang w:val="en-US" w:eastAsia="zh-CN"/>
        </w:rPr>
        <w:t>全国家治理急需、满足人民美好生活需要必备、维护国家安全所急的法律制度，从法律制度</w:t>
      </w:r>
    </w:p>
    <w:p w14:paraId="5D0BB8F4">
      <w:pPr>
        <w:jc w:val="left"/>
        <w:rPr>
          <w:rFonts w:hint="default" w:ascii="Times New Roman" w:hAnsi="Times New Roman" w:cs="Times New Roman"/>
          <w:lang w:val="en-US" w:eastAsia="zh-CN"/>
        </w:rPr>
      </w:pPr>
      <w:r>
        <w:rPr>
          <w:rFonts w:hint="default" w:ascii="Times New Roman" w:hAnsi="Times New Roman" w:cs="Times New Roman"/>
          <w:lang w:val="en-US" w:eastAsia="zh-CN"/>
        </w:rPr>
        <w:t>上保证了党的理论和路线、方针、政策得到全面贯彻和有效执行……</w:t>
      </w:r>
    </w:p>
    <w:p w14:paraId="7CDCD538">
      <w:pPr>
        <w:jc w:val="left"/>
        <w:rPr>
          <w:rFonts w:hint="default" w:ascii="Times New Roman" w:hAnsi="Times New Roman" w:cs="Times New Roman"/>
          <w:lang w:val="en-US" w:eastAsia="zh-CN"/>
        </w:rPr>
      </w:pPr>
      <w:r>
        <w:rPr>
          <w:rFonts w:hint="default" w:ascii="Times New Roman" w:hAnsi="Times New Roman" w:cs="Times New Roman"/>
          <w:lang w:val="en-US" w:eastAsia="zh-CN"/>
        </w:rPr>
        <w:t>一年来，共听取审议“一府两院”22个报告，检查5件法律实施情况，组织开展2次专题询问、7项专题调研，作出2项决议……</w:t>
      </w:r>
    </w:p>
    <w:p w14:paraId="5C8E8F1F">
      <w:pPr>
        <w:jc w:val="left"/>
        <w:rPr>
          <w:rFonts w:hint="default" w:ascii="Times New Roman" w:hAnsi="Times New Roman" w:cs="Times New Roman"/>
          <w:lang w:val="en-US" w:eastAsia="zh-CN"/>
        </w:rPr>
      </w:pPr>
      <w:r>
        <w:rPr>
          <w:rFonts w:hint="default" w:ascii="Times New Roman" w:hAnsi="Times New Roman" w:cs="Times New Roman"/>
          <w:lang w:val="en-US" w:eastAsia="zh-CN"/>
        </w:rPr>
        <w:t>目前，全国人大常委会法工委基层立法联系点共45个，带动省、市两级人大设立基层立法联系点6 500多个。全面畅通立法听取民意的“直通车”，让“原汁原味”的百姓心声直达国家立法机关……</w:t>
      </w:r>
    </w:p>
    <w:p w14:paraId="4854175B">
      <w:pPr>
        <w:jc w:val="left"/>
        <w:rPr>
          <w:rFonts w:hint="default" w:ascii="Times New Roman" w:hAnsi="Times New Roman" w:cs="Times New Roman"/>
          <w:lang w:val="en-US" w:eastAsia="zh-CN"/>
        </w:rPr>
      </w:pPr>
      <w:r>
        <w:rPr>
          <w:rFonts w:hint="default" w:ascii="Times New Roman" w:hAnsi="Times New Roman" w:cs="Times New Roman"/>
          <w:lang w:val="en-US" w:eastAsia="zh-CN"/>
        </w:rPr>
        <w:t>一年来，全国人大常委会举办4期代表学习班，1 300多人次代表参加。在全国人大网络学院上，约1 600名全国人大代表参加学习，推动了人大代表在深入调研中增强本领，在倾听民声中履行职责……</w:t>
      </w:r>
    </w:p>
    <w:p w14:paraId="0CEC3C09">
      <w:pPr>
        <w:jc w:val="left"/>
        <w:rPr>
          <w:rFonts w:hint="default" w:ascii="Times New Roman" w:hAnsi="Times New Roman" w:cs="Times New Roman"/>
          <w:lang w:val="en-US" w:eastAsia="zh-CN"/>
        </w:rPr>
      </w:pPr>
      <w:r>
        <w:rPr>
          <w:rFonts w:hint="default" w:ascii="Times New Roman" w:hAnsi="Times New Roman" w:cs="Times New Roman"/>
          <w:lang w:val="en-US" w:eastAsia="zh-CN"/>
        </w:rPr>
        <w:t>结合材料，运用政治与法治知识，说明全国人大常委会是如何履职尽责、开展工作的。</w:t>
      </w:r>
    </w:p>
    <w:p w14:paraId="5C367CFE">
      <w:pPr>
        <w:jc w:val="left"/>
        <w:rPr>
          <w:rFonts w:hint="default" w:ascii="Times New Roman" w:hAnsi="Times New Roman" w:cs="Times New Roman"/>
          <w:lang w:val="en-US" w:eastAsia="zh-CN"/>
        </w:rPr>
      </w:pPr>
    </w:p>
    <w:p w14:paraId="0386405A">
      <w:pPr>
        <w:jc w:val="left"/>
        <w:rPr>
          <w:rFonts w:hint="default" w:ascii="Times New Roman" w:hAnsi="Times New Roman" w:cs="Times New Roman"/>
          <w:lang w:val="en-US" w:eastAsia="zh-CN"/>
        </w:rPr>
      </w:pPr>
    </w:p>
    <w:p w14:paraId="75BF22A9">
      <w:pPr>
        <w:jc w:val="left"/>
        <w:rPr>
          <w:rFonts w:hint="default" w:ascii="Times New Roman" w:hAnsi="Times New Roman" w:cs="Times New Roman"/>
          <w:lang w:val="en-US" w:eastAsia="zh-CN"/>
        </w:rPr>
      </w:pPr>
    </w:p>
    <w:p w14:paraId="6ED09BF1">
      <w:pPr>
        <w:jc w:val="left"/>
        <w:rPr>
          <w:rFonts w:hint="default" w:ascii="Times New Roman" w:hAnsi="Times New Roman" w:cs="Times New Roman"/>
          <w:lang w:val="en-US" w:eastAsia="zh-CN"/>
        </w:rPr>
      </w:pPr>
    </w:p>
    <w:p w14:paraId="0030D664">
      <w:pPr>
        <w:jc w:val="left"/>
        <w:rPr>
          <w:rFonts w:hint="default" w:ascii="Times New Roman" w:hAnsi="Times New Roman" w:cs="Times New Roman"/>
          <w:lang w:val="en-US" w:eastAsia="zh-CN"/>
        </w:rPr>
      </w:pPr>
      <w:r>
        <w:rPr>
          <w:rFonts w:hint="default" w:ascii="Times New Roman" w:hAnsi="Times New Roman" w:cs="Times New Roman"/>
          <w:lang w:val="en-US" w:eastAsia="zh-CN"/>
        </w:rPr>
        <w:t>19.阅读材料，完成下列要求。(6分)</w:t>
      </w:r>
    </w:p>
    <w:p w14:paraId="2EBBDC5D">
      <w:pPr>
        <w:jc w:val="left"/>
        <w:rPr>
          <w:rFonts w:hint="default" w:ascii="Times New Roman" w:hAnsi="Times New Roman" w:cs="Times New Roman"/>
          <w:lang w:val="en-US" w:eastAsia="zh-CN"/>
        </w:rPr>
      </w:pPr>
      <w:r>
        <w:rPr>
          <w:rFonts w:hint="default" w:ascii="Times New Roman" w:hAnsi="Times New Roman" w:cs="Times New Roman"/>
          <w:lang w:val="en-US" w:eastAsia="zh-CN"/>
        </w:rPr>
        <w:t>2023年11月2日，吴某经人介绍到某建筑公司上班，双方约定三周后签订劳动合同。</w:t>
      </w:r>
    </w:p>
    <w:p w14:paraId="21CF1BAF">
      <w:pPr>
        <w:jc w:val="left"/>
        <w:rPr>
          <w:rFonts w:hint="default" w:ascii="Times New Roman" w:hAnsi="Times New Roman" w:cs="Times New Roman"/>
          <w:lang w:val="en-US" w:eastAsia="zh-CN"/>
        </w:rPr>
      </w:pPr>
      <w:r>
        <w:rPr>
          <w:rFonts w:hint="default" w:ascii="Times New Roman" w:hAnsi="Times New Roman" w:cs="Times New Roman"/>
          <w:lang w:val="en-US" w:eastAsia="zh-CN"/>
        </w:rPr>
        <w:t>2023年</w:t>
      </w:r>
      <w:r>
        <w:rPr>
          <w:rFonts w:hint="eastAsia" w:ascii="Times New Roman" w:hAnsi="Times New Roman" w:cs="Times New Roman"/>
          <w:lang w:val="en-US" w:eastAsia="zh-CN"/>
        </w:rPr>
        <w:t>11</w:t>
      </w:r>
      <w:r>
        <w:rPr>
          <w:rFonts w:hint="default" w:ascii="Times New Roman" w:hAnsi="Times New Roman" w:cs="Times New Roman"/>
          <w:lang w:val="en-US" w:eastAsia="zh-CN"/>
        </w:rPr>
        <w:t>月8日，吴某在劳动中不幸从脚手架上跌落导致骨折，经鉴定被确定为伤残三级，先后花去医疗费等费用8万多元。</w:t>
      </w:r>
    </w:p>
    <w:p w14:paraId="69DF2A79">
      <w:pPr>
        <w:jc w:val="left"/>
        <w:rPr>
          <w:rFonts w:hint="default" w:ascii="Times New Roman" w:hAnsi="Times New Roman" w:cs="Times New Roman"/>
          <w:lang w:val="en-US" w:eastAsia="zh-CN"/>
        </w:rPr>
      </w:pPr>
      <w:r>
        <w:rPr>
          <w:rFonts w:hint="default" w:ascii="Times New Roman" w:hAnsi="Times New Roman" w:cs="Times New Roman"/>
          <w:lang w:val="en-US" w:eastAsia="zh-CN"/>
        </w:rPr>
        <w:t>建筑公司以双方未签订劳动合同为由拒绝支付任何费用。吴某一家人气愤不已，聚在一起商量对策。吴某儿子一气之下将事件经过发到网上，并在网上谩骂公司经理，引来众多网友关注，给经理及家人造成压力。吴某女儿决定以劳动纠纷案直接向人民法院提起诉讼，为父亲讨回公道。</w:t>
      </w:r>
    </w:p>
    <w:p w14:paraId="5858C705">
      <w:pPr>
        <w:jc w:val="left"/>
        <w:rPr>
          <w:rFonts w:hint="default" w:ascii="Times New Roman" w:hAnsi="Times New Roman" w:cs="Times New Roman"/>
          <w:lang w:val="en-US" w:eastAsia="zh-CN"/>
        </w:rPr>
      </w:pPr>
      <w:r>
        <w:rPr>
          <w:rFonts w:hint="default" w:ascii="Times New Roman" w:hAnsi="Times New Roman" w:cs="Times New Roman"/>
          <w:lang w:val="en-US" w:eastAsia="zh-CN"/>
        </w:rPr>
        <w:t>结合材料，运用法律与生活知识，对案例中的不恰当行为进行评析。</w:t>
      </w:r>
    </w:p>
    <w:p w14:paraId="10D7935A">
      <w:pPr>
        <w:jc w:val="left"/>
        <w:rPr>
          <w:rFonts w:hint="default" w:ascii="Times New Roman" w:hAnsi="Times New Roman" w:cs="Times New Roman"/>
          <w:lang w:val="en-US" w:eastAsia="zh-CN"/>
        </w:rPr>
      </w:pPr>
    </w:p>
    <w:p w14:paraId="4C701AC9">
      <w:pPr>
        <w:jc w:val="left"/>
        <w:rPr>
          <w:rFonts w:hint="default" w:ascii="Times New Roman" w:hAnsi="Times New Roman" w:cs="Times New Roman"/>
          <w:lang w:val="en-US" w:eastAsia="zh-CN"/>
        </w:rPr>
      </w:pPr>
    </w:p>
    <w:p w14:paraId="4787E73C">
      <w:pPr>
        <w:jc w:val="left"/>
        <w:rPr>
          <w:rFonts w:hint="default" w:ascii="Times New Roman" w:hAnsi="Times New Roman" w:cs="Times New Roman"/>
          <w:lang w:val="en-US" w:eastAsia="zh-CN"/>
        </w:rPr>
      </w:pPr>
    </w:p>
    <w:p w14:paraId="14F65E43">
      <w:pPr>
        <w:jc w:val="left"/>
        <w:rPr>
          <w:rFonts w:hint="default" w:ascii="Times New Roman" w:hAnsi="Times New Roman" w:cs="Times New Roman"/>
          <w:lang w:val="en-US" w:eastAsia="zh-CN"/>
        </w:rPr>
      </w:pPr>
    </w:p>
    <w:p w14:paraId="4B4E5820">
      <w:pPr>
        <w:jc w:val="left"/>
        <w:rPr>
          <w:rFonts w:hint="default" w:ascii="Times New Roman" w:hAnsi="Times New Roman" w:cs="Times New Roman"/>
          <w:lang w:val="en-US" w:eastAsia="zh-CN"/>
        </w:rPr>
      </w:pPr>
      <w:r>
        <w:rPr>
          <w:rFonts w:hint="default" w:ascii="Times New Roman" w:hAnsi="Times New Roman" w:cs="Times New Roman"/>
          <w:lang w:val="en-US" w:eastAsia="zh-CN"/>
        </w:rPr>
        <w:t>20.阅读材料，完成下列要求。(16分)</w:t>
      </w:r>
    </w:p>
    <w:p w14:paraId="10848DDA">
      <w:pPr>
        <w:jc w:val="left"/>
        <w:rPr>
          <w:rFonts w:hint="default" w:ascii="Times New Roman" w:hAnsi="Times New Roman" w:cs="Times New Roman"/>
          <w:lang w:val="en-US" w:eastAsia="zh-CN"/>
        </w:rPr>
      </w:pPr>
      <w:r>
        <w:rPr>
          <w:rFonts w:hint="default" w:ascii="Times New Roman" w:hAnsi="Times New Roman" w:cs="Times New Roman"/>
          <w:lang w:val="en-US" w:eastAsia="zh-CN"/>
        </w:rPr>
        <w:t>2024年是中华人民共和国成立75周年，是实现“十四五”规划目标任务的关键一年。</w:t>
      </w:r>
    </w:p>
    <w:p w14:paraId="5550E82B">
      <w:pPr>
        <w:jc w:val="left"/>
        <w:rPr>
          <w:rFonts w:hint="default" w:ascii="Times New Roman" w:hAnsi="Times New Roman" w:cs="Times New Roman"/>
          <w:lang w:val="en-US" w:eastAsia="zh-CN"/>
        </w:rPr>
      </w:pPr>
      <w:r>
        <w:rPr>
          <w:rFonts w:hint="default" w:ascii="Times New Roman" w:hAnsi="Times New Roman" w:cs="Times New Roman"/>
          <w:lang w:val="en-US" w:eastAsia="zh-CN"/>
        </w:rPr>
        <w:t>我国发展进入战略机遇和风险挑战并存、不确定难预料因素增多的时期，沿着中国式现代化</w:t>
      </w:r>
    </w:p>
    <w:p w14:paraId="1E9F5444">
      <w:pPr>
        <w:jc w:val="left"/>
        <w:rPr>
          <w:rFonts w:hint="default" w:ascii="Times New Roman" w:hAnsi="Times New Roman" w:cs="Times New Roman"/>
          <w:lang w:val="en-US" w:eastAsia="zh-CN"/>
        </w:rPr>
      </w:pPr>
      <w:r>
        <w:rPr>
          <w:rFonts w:hint="default" w:ascii="Times New Roman" w:hAnsi="Times New Roman" w:cs="Times New Roman"/>
          <w:lang w:val="en-US" w:eastAsia="zh-CN"/>
        </w:rPr>
        <w:t>的康庄大道前行，我们的前途一片光明，但脚下的路不会是一马平川。我们必须准确把握世</w:t>
      </w:r>
    </w:p>
    <w:p w14:paraId="0BA567D7">
      <w:pPr>
        <w:jc w:val="left"/>
        <w:rPr>
          <w:rFonts w:hint="default" w:ascii="Times New Roman" w:hAnsi="Times New Roman" w:cs="Times New Roman"/>
          <w:lang w:val="en-US" w:eastAsia="zh-CN"/>
        </w:rPr>
      </w:pPr>
      <w:r>
        <w:rPr>
          <w:rFonts w:hint="default" w:ascii="Times New Roman" w:hAnsi="Times New Roman" w:cs="Times New Roman"/>
          <w:lang w:val="en-US" w:eastAsia="zh-CN"/>
        </w:rPr>
        <w:t>界大势，顺势而为、谋事而动、提升危中寻机、化危为机的能力，努力在危机中育新机、于变局中开新局，为不确定的世界增加确定性。</w:t>
      </w:r>
    </w:p>
    <w:p w14:paraId="6EF25941">
      <w:pPr>
        <w:jc w:val="left"/>
        <w:rPr>
          <w:rFonts w:hint="default" w:ascii="Times New Roman" w:hAnsi="Times New Roman" w:cs="Times New Roman"/>
          <w:lang w:val="en-US" w:eastAsia="zh-CN"/>
        </w:rPr>
      </w:pPr>
      <w:r>
        <w:rPr>
          <w:rFonts w:hint="default" w:ascii="Times New Roman" w:hAnsi="Times New Roman" w:cs="Times New Roman"/>
          <w:lang w:val="en-US" w:eastAsia="zh-CN"/>
        </w:rPr>
        <w:t>翻开2024年政府工作报告，从“大力推进现代化产业体系建设，加快发展新质生产力”的部署，到“制定实施教育强国建设规划纲要”“深化科技评价、科技奖励、科研项目和经费管理制度改革”等重大举措，无不聚焦高质量发展这个鲜明主题。面向未来，我们必须牢记高质量发展是新时代的硬道理，全面贯彻新发展理念，加快传统传统产业数字化、网络化、智能化改造，以科技创新推动产业升级，加快形成新质生产力，增强发展新动能。</w:t>
      </w:r>
    </w:p>
    <w:p w14:paraId="025AF6E4">
      <w:pPr>
        <w:jc w:val="left"/>
        <w:rPr>
          <w:rFonts w:hint="default" w:ascii="Times New Roman" w:hAnsi="Times New Roman" w:cs="Times New Roman"/>
          <w:lang w:val="en-US" w:eastAsia="zh-CN"/>
        </w:rPr>
      </w:pPr>
      <w:r>
        <w:rPr>
          <w:rFonts w:hint="default" w:ascii="Times New Roman" w:hAnsi="Times New Roman" w:cs="Times New Roman"/>
          <w:lang w:val="en-US" w:eastAsia="zh-CN"/>
        </w:rPr>
        <w:t>广大干部群众要努力实现2024年全年经济社会发展目标任务，坚定信心、振奋精神、开拓奋进，努力克服一个个困难、办好一件件实事、完成一项项任务，一步一个脚印地把宏伟蓝图变为美好现实，不断实现人民对美好生活的向往，推动中国式现代化乘风破浪、扬帆远航。</w:t>
      </w:r>
    </w:p>
    <w:p w14:paraId="65DD8EEB">
      <w:pPr>
        <w:jc w:val="left"/>
        <w:rPr>
          <w:rFonts w:hint="default" w:ascii="Times New Roman" w:hAnsi="Times New Roman" w:cs="Times New Roman"/>
          <w:lang w:val="en-US" w:eastAsia="zh-CN"/>
        </w:rPr>
      </w:pPr>
      <w:r>
        <w:rPr>
          <w:rFonts w:hint="default" w:ascii="Times New Roman" w:hAnsi="Times New Roman" w:cs="Times New Roman"/>
          <w:lang w:val="en-US" w:eastAsia="zh-CN"/>
        </w:rPr>
        <w:t>(1)结合材料，运用创新思维的知识，说明2024年政府工作报告的精妙之处。(6分)</w:t>
      </w:r>
    </w:p>
    <w:p w14:paraId="2DE52298">
      <w:pPr>
        <w:jc w:val="left"/>
        <w:rPr>
          <w:rFonts w:hint="default" w:ascii="Times New Roman" w:hAnsi="Times New Roman" w:cs="Times New Roman"/>
          <w:lang w:val="en-US" w:eastAsia="zh-CN"/>
        </w:rPr>
      </w:pPr>
      <w:r>
        <w:rPr>
          <w:rFonts w:hint="default" w:ascii="Times New Roman" w:hAnsi="Times New Roman" w:cs="Times New Roman"/>
          <w:lang w:val="en-US" w:eastAsia="zh-CN"/>
        </w:rPr>
        <w:t>(2)结合材料，运用发展观的知识，说明我们如何推动中国式现代化建设。(10分)</w:t>
      </w:r>
    </w:p>
    <w:p w14:paraId="5F7B4FBE">
      <w:pPr>
        <w:jc w:val="left"/>
        <w:rPr>
          <w:rFonts w:hint="default" w:ascii="Times New Roman" w:hAnsi="Times New Roman" w:cs="Times New Roman"/>
          <w:lang w:val="en-US" w:eastAsia="zh-CN"/>
        </w:rPr>
      </w:pPr>
    </w:p>
    <w:p w14:paraId="1342D3AB">
      <w:pPr>
        <w:jc w:val="left"/>
        <w:rPr>
          <w:rFonts w:hint="default" w:ascii="Times New Roman" w:hAnsi="Times New Roman" w:cs="Times New Roman"/>
          <w:lang w:val="en-US" w:eastAsia="zh-CN"/>
        </w:rPr>
      </w:pPr>
    </w:p>
    <w:p w14:paraId="1BE29DA6">
      <w:pPr>
        <w:jc w:val="left"/>
        <w:rPr>
          <w:rFonts w:hint="default" w:ascii="Times New Roman" w:hAnsi="Times New Roman" w:cs="Times New Roman"/>
          <w:lang w:val="en-US" w:eastAsia="zh-CN"/>
        </w:rPr>
      </w:pPr>
    </w:p>
    <w:p w14:paraId="61CE65ED">
      <w:pPr>
        <w:jc w:val="left"/>
        <w:rPr>
          <w:rFonts w:hint="default" w:ascii="Times New Roman" w:hAnsi="Times New Roman" w:cs="Times New Roman"/>
          <w:lang w:val="en-US" w:eastAsia="zh-CN"/>
        </w:rPr>
      </w:pPr>
    </w:p>
    <w:p w14:paraId="51674047">
      <w:pPr>
        <w:jc w:val="left"/>
        <w:rPr>
          <w:rFonts w:hint="default" w:ascii="Times New Roman" w:hAnsi="Times New Roman" w:cs="Times New Roman"/>
          <w:lang w:val="en-US" w:eastAsia="zh-CN"/>
        </w:rPr>
      </w:pPr>
    </w:p>
    <w:p w14:paraId="6D839E34">
      <w:pPr>
        <w:jc w:val="left"/>
        <w:rPr>
          <w:rFonts w:hint="default" w:ascii="Times New Roman" w:hAnsi="Times New Roman" w:cs="Times New Roman"/>
          <w:lang w:val="en-US" w:eastAsia="zh-CN"/>
        </w:rPr>
      </w:pPr>
    </w:p>
    <w:p w14:paraId="7C520675">
      <w:pPr>
        <w:jc w:val="left"/>
        <w:rPr>
          <w:rFonts w:hint="default" w:ascii="Times New Roman" w:hAnsi="Times New Roman" w:cs="Times New Roman"/>
          <w:lang w:val="en-US" w:eastAsia="zh-CN"/>
        </w:rPr>
      </w:pPr>
    </w:p>
    <w:p w14:paraId="31B29214">
      <w:pPr>
        <w:jc w:val="left"/>
        <w:rPr>
          <w:rFonts w:hint="default" w:ascii="Times New Roman" w:hAnsi="Times New Roman" w:cs="Times New Roman"/>
          <w:lang w:val="en-US" w:eastAsia="zh-CN"/>
        </w:rPr>
      </w:pPr>
    </w:p>
    <w:p w14:paraId="70A3398D">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新高中创新联盟TOP二十名校高二年级6月调研考试·政治</w:t>
      </w:r>
    </w:p>
    <w:p w14:paraId="19C60C63">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参考答案、提示及评分细则</w:t>
      </w:r>
    </w:p>
    <w:p w14:paraId="5BC8D9DC">
      <w:pPr>
        <w:jc w:val="left"/>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D</w:t>
      </w:r>
      <w:r>
        <w:rPr>
          <w:rFonts w:hint="default" w:ascii="Times New Roman" w:hAnsi="Times New Roman" w:cs="Times New Roman"/>
          <w:lang w:val="en-US" w:eastAsia="zh-CN"/>
        </w:rPr>
        <w:t>本题考查人类社会发展进程。应该说在人类社会发展形态不断更替中蕴含着社会发展规律，①错误；②说法缺乏材料信息支撑。根据当一个旧的社会形态衰亡时，代替它的新的社会形态也不是任意的等信息可知，应选出③；把握整体材料，应选出④。</w:t>
      </w:r>
    </w:p>
    <w:p w14:paraId="503CF6ED">
      <w:pPr>
        <w:jc w:val="left"/>
        <w:rPr>
          <w:rFonts w:hint="default" w:ascii="Times New Roman" w:hAnsi="Times New Roman" w:cs="Times New Roman"/>
          <w:lang w:val="en-US" w:eastAsia="zh-CN"/>
        </w:rPr>
      </w:pPr>
      <w:r>
        <w:rPr>
          <w:rFonts w:hint="default" w:ascii="Times New Roman" w:hAnsi="Times New Roman" w:cs="Times New Roman"/>
          <w:lang w:val="en-US" w:eastAsia="zh-CN"/>
        </w:rPr>
        <w:t>2．C本题考查改革开放。材料侧重于改革开放的进程和取得的成就，①说法不符合材料主旨；改革开放以来，我国取得一切成绩和进步的根本原因在于，中国共产党带领全国人民，开辟中国特色社会主义道路，形成了中国特色社会主义理论体系，确立了中国特色社会主义制度，发展了中国特色社会主义文化，④错误。根据题意，改革推动中国特色社会主义制度更加成熟更加定型，应选出②；根据题意，十八大以来改革</w:t>
      </w:r>
      <w:r>
        <w:rPr>
          <w:rFonts w:hint="eastAsia" w:ascii="Times New Roman" w:hAnsi="Times New Roman" w:cs="Times New Roman"/>
          <w:lang w:val="en-US" w:eastAsia="zh-CN"/>
        </w:rPr>
        <w:t>开</w:t>
      </w:r>
      <w:r>
        <w:rPr>
          <w:rFonts w:hint="default" w:ascii="Times New Roman" w:hAnsi="Times New Roman" w:cs="Times New Roman"/>
          <w:lang w:val="en-US" w:eastAsia="zh-CN"/>
        </w:rPr>
        <w:t>放推动党和国家事业焕发出新的</w:t>
      </w:r>
      <w:r>
        <w:rPr>
          <w:rFonts w:hint="eastAsia" w:ascii="Times New Roman" w:hAnsi="Times New Roman" w:cs="Times New Roman"/>
          <w:lang w:val="en-US" w:eastAsia="zh-CN"/>
        </w:rPr>
        <w:t>生</w:t>
      </w:r>
      <w:r>
        <w:rPr>
          <w:rFonts w:hint="default" w:ascii="Times New Roman" w:hAnsi="Times New Roman" w:cs="Times New Roman"/>
          <w:lang w:val="en-US" w:eastAsia="zh-CN"/>
        </w:rPr>
        <w:t>机活力，应选出③。</w:t>
      </w:r>
    </w:p>
    <w:p w14:paraId="16C65526">
      <w:pPr>
        <w:jc w:val="left"/>
        <w:rPr>
          <w:rFonts w:hint="default" w:ascii="Times New Roman" w:hAnsi="Times New Roman" w:cs="Times New Roman"/>
          <w:lang w:val="en-US" w:eastAsia="zh-CN"/>
        </w:rPr>
      </w:pPr>
      <w:r>
        <w:rPr>
          <w:rFonts w:hint="default" w:ascii="Times New Roman" w:hAnsi="Times New Roman" w:cs="Times New Roman"/>
          <w:lang w:val="en-US" w:eastAsia="zh-CN"/>
        </w:rPr>
        <w:t>3．A本题考查习近平新时代中国特色社会主义思想。根据共同富裕是人民群众的共同期盼，习近平新时代中国特色社会主义思想作出我国社会主要矛盾发生转化的重大论断，关于全体人民共同富裕的理论等信息，应选出①③；②与材料主旨不符；材料侧重于引领社会革命，④与材料角度不符。</w:t>
      </w:r>
    </w:p>
    <w:p w14:paraId="78DE2087">
      <w:pPr>
        <w:jc w:val="left"/>
        <w:rPr>
          <w:rFonts w:hint="default" w:ascii="Times New Roman" w:hAnsi="Times New Roman" w:cs="Times New Roman"/>
          <w:lang w:val="en-US" w:eastAsia="zh-CN"/>
        </w:rPr>
      </w:pPr>
      <w:r>
        <w:rPr>
          <w:rFonts w:hint="default" w:ascii="Times New Roman" w:hAnsi="Times New Roman" w:cs="Times New Roman"/>
          <w:lang w:val="en-US" w:eastAsia="zh-CN"/>
        </w:rPr>
        <w:t>4．C本题考查发展集体经济。城乡协调发展的说法缺乏材料信息支撑，①当排除；③中完善农业社会化服务体系的说法在材料中没有体现。根据建立起了企业、农场、合作社、农民“四位一体”的利益共同体等信息，应选出②；根据引导农户流转土地发展规模经营、集团作战、农民变股民等信息，应选</w:t>
      </w:r>
      <w:r>
        <w:rPr>
          <w:rFonts w:hint="eastAsia" w:ascii="Times New Roman" w:hAnsi="Times New Roman" w:cs="Times New Roman"/>
          <w:lang w:val="en-US" w:eastAsia="zh-CN"/>
        </w:rPr>
        <w:t>出</w:t>
      </w:r>
      <w:r>
        <w:rPr>
          <w:rFonts w:hint="default" w:ascii="Times New Roman" w:hAnsi="Times New Roman" w:cs="Times New Roman"/>
          <w:lang w:val="en-US" w:eastAsia="zh-CN"/>
        </w:rPr>
        <w:t>④。</w:t>
      </w:r>
    </w:p>
    <w:p w14:paraId="4A73C48E">
      <w:pPr>
        <w:jc w:val="left"/>
        <w:rPr>
          <w:rFonts w:hint="default" w:ascii="Times New Roman" w:hAnsi="Times New Roman" w:cs="Times New Roman"/>
          <w:lang w:val="en-US" w:eastAsia="zh-CN"/>
        </w:rPr>
      </w:pPr>
      <w:r>
        <w:rPr>
          <w:rFonts w:hint="default" w:ascii="Times New Roman" w:hAnsi="Times New Roman" w:cs="Times New Roman"/>
          <w:lang w:val="en-US" w:eastAsia="zh-CN"/>
        </w:rPr>
        <w:t>5．B本题考查社会保障。提高了社保基金支付便利度的说法在材料中没有体现，②当排除；材料不涉及我国的社保基金投资收益率提高，总体运行平稳，③当排除。①④正确且符合题意。</w:t>
      </w:r>
    </w:p>
    <w:p w14:paraId="437BF938">
      <w:pPr>
        <w:jc w:val="left"/>
        <w:rPr>
          <w:rFonts w:hint="default" w:ascii="Times New Roman" w:hAnsi="Times New Roman" w:cs="Times New Roman"/>
          <w:lang w:val="en-US" w:eastAsia="zh-CN"/>
        </w:rPr>
      </w:pPr>
      <w:r>
        <w:rPr>
          <w:rFonts w:hint="default" w:ascii="Times New Roman" w:hAnsi="Times New Roman" w:cs="Times New Roman"/>
          <w:lang w:val="en-US" w:eastAsia="zh-CN"/>
        </w:rPr>
        <w:t>6．D本题考查党的建设。《中国共产党巡视工作条例》是党内法规，不属于国家法规体系范畴，材料也不涉及国家权力运行，①当排除；</w:t>
      </w:r>
      <w:r>
        <w:rPr>
          <w:rFonts w:hint="eastAsia" w:ascii="Times New Roman" w:hAnsi="Times New Roman" w:cs="Times New Roman"/>
          <w:lang w:val="en-US" w:eastAsia="zh-CN"/>
        </w:rPr>
        <w:t>中</w:t>
      </w:r>
      <w:r>
        <w:rPr>
          <w:rFonts w:hint="default" w:ascii="Times New Roman" w:hAnsi="Times New Roman" w:cs="Times New Roman"/>
          <w:lang w:val="en-US" w:eastAsia="zh-CN"/>
        </w:rPr>
        <w:t>国共产党在国家</w:t>
      </w:r>
      <w:r>
        <w:rPr>
          <w:rFonts w:hint="eastAsia" w:ascii="Times New Roman" w:hAnsi="Times New Roman" w:cs="Times New Roman"/>
          <w:lang w:val="en-US" w:eastAsia="zh-CN"/>
        </w:rPr>
        <w:t>中</w:t>
      </w:r>
      <w:r>
        <w:rPr>
          <w:rFonts w:hint="default" w:ascii="Times New Roman" w:hAnsi="Times New Roman" w:cs="Times New Roman"/>
          <w:lang w:val="en-US" w:eastAsia="zh-CN"/>
        </w:rPr>
        <w:t>的领导地位和执政地位早已确立，③不选。②④正确且符合题意。</w:t>
      </w:r>
    </w:p>
    <w:p w14:paraId="7447E2FC">
      <w:pPr>
        <w:jc w:val="left"/>
        <w:rPr>
          <w:rFonts w:hint="default" w:ascii="Times New Roman" w:hAnsi="Times New Roman" w:cs="Times New Roman"/>
          <w:lang w:val="en-US" w:eastAsia="zh-CN"/>
        </w:rPr>
      </w:pPr>
      <w:r>
        <w:rPr>
          <w:rFonts w:hint="default" w:ascii="Times New Roman" w:hAnsi="Times New Roman" w:cs="Times New Roman"/>
          <w:lang w:val="en-US" w:eastAsia="zh-CN"/>
        </w:rPr>
        <w:t>7．D本题考查建设法治社会。加强人权司法保障的说法缺乏材料信息支撑，①当排除；司法权力行使主体是法定的．②说法有误。根据“秉持方便诉讼、减少诉累的原则”“开展巡回审判活动”等信息，应选出③；根据“深入一线宣传普法”“四级联调解纷机制”等信息，应选出④。</w:t>
      </w:r>
    </w:p>
    <w:p w14:paraId="4DD50FCC">
      <w:pPr>
        <w:jc w:val="left"/>
        <w:rPr>
          <w:rFonts w:hint="default" w:ascii="Times New Roman" w:hAnsi="Times New Roman" w:cs="Times New Roman"/>
          <w:lang w:val="en-US" w:eastAsia="zh-CN"/>
        </w:rPr>
      </w:pPr>
      <w:r>
        <w:rPr>
          <w:rFonts w:hint="default" w:ascii="Times New Roman" w:hAnsi="Times New Roman" w:cs="Times New Roman"/>
          <w:lang w:val="en-US" w:eastAsia="zh-CN"/>
        </w:rPr>
        <w:t>8．B本题考查联系的观点、矛盾的观点。中医讲究脉络相通，不是简单地“头痛医头，脚痛医脚”，据此应选出①。患者正是在不断与病毒抗争中，机体得以恢复健康的，据此应选出④。矛盾特殊性包含普遍性，②错误；材料不涉及同一疾病在不同病理阶段的不同表现，③不选。</w:t>
      </w:r>
    </w:p>
    <w:p w14:paraId="63DB1D5D">
      <w:pPr>
        <w:jc w:val="left"/>
        <w:rPr>
          <w:rFonts w:hint="default" w:ascii="Times New Roman" w:hAnsi="Times New Roman" w:cs="Times New Roman"/>
          <w:lang w:val="en-US" w:eastAsia="zh-CN"/>
        </w:rPr>
      </w:pPr>
      <w:r>
        <w:rPr>
          <w:rFonts w:hint="default" w:ascii="Times New Roman" w:hAnsi="Times New Roman" w:cs="Times New Roman"/>
          <w:lang w:val="en-US" w:eastAsia="zh-CN"/>
        </w:rPr>
        <w:t>9．A本题考查认识论。根据材料中科学实验取得成果及运用价值，应选出①；根据题意，我国有15亿由-盐碱地未被有效利用，推动中国科研团队反复地实验，解析了农作物耐盐碱机制，应选出③。实践是认识的目的和归宿，②错误；客观规律存在和发挥作用不以人的意志为转移，④说法错误。</w:t>
      </w:r>
    </w:p>
    <w:p w14:paraId="1B9EB684">
      <w:pPr>
        <w:jc w:val="left"/>
        <w:rPr>
          <w:rFonts w:hint="default" w:ascii="Times New Roman" w:hAnsi="Times New Roman" w:cs="Times New Roman"/>
          <w:lang w:val="en-US" w:eastAsia="zh-CN"/>
        </w:rPr>
      </w:pPr>
      <w:r>
        <w:rPr>
          <w:rFonts w:hint="default" w:ascii="Times New Roman" w:hAnsi="Times New Roman" w:cs="Times New Roman"/>
          <w:lang w:val="en-US" w:eastAsia="zh-CN"/>
        </w:rPr>
        <w:t>10．C本题考查民族精神、文化作用。自我价值指的是索取，①错误；③说法缺乏材料信息支撑。②④正确且符合题意。</w:t>
      </w:r>
    </w:p>
    <w:p w14:paraId="32CA2C7C">
      <w:pPr>
        <w:jc w:val="left"/>
        <w:rPr>
          <w:rFonts w:hint="default" w:ascii="Times New Roman" w:hAnsi="Times New Roman" w:cs="Times New Roman"/>
          <w:lang w:val="en-US" w:eastAsia="zh-CN"/>
        </w:rPr>
      </w:pPr>
      <w:r>
        <w:rPr>
          <w:rFonts w:hint="default" w:ascii="Times New Roman" w:hAnsi="Times New Roman" w:cs="Times New Roman"/>
          <w:lang w:val="en-US" w:eastAsia="zh-CN"/>
        </w:rPr>
        <w:t>11.C本题考查议会制政体。根据该国在议会选举中，有6个政党进入议会，国家党赢得最多席位，</w:t>
      </w:r>
      <w:r>
        <w:rPr>
          <w:rFonts w:hint="eastAsia" w:ascii="Times New Roman" w:hAnsi="Times New Roman" w:cs="Times New Roman"/>
          <w:lang w:val="en-US" w:eastAsia="zh-CN"/>
        </w:rPr>
        <w:t>未</w:t>
      </w:r>
      <w:r>
        <w:rPr>
          <w:rFonts w:hint="default" w:ascii="Times New Roman" w:hAnsi="Times New Roman" w:cs="Times New Roman"/>
          <w:lang w:val="en-US" w:eastAsia="zh-CN"/>
        </w:rPr>
        <w:t>达到所需超半数议席，需联合议会中的其他政党组成三党联合政府，国家党的党魁将由总督任命为总理并承担组建新政府的重任等信息．应选出②③。议会制是政权组织形式或国家管理形式，不是国家结构形式，①当排除；该国是议会制国家，政府向议会负责，④当排除。</w:t>
      </w:r>
    </w:p>
    <w:p w14:paraId="286BB3B6">
      <w:pPr>
        <w:jc w:val="left"/>
        <w:rPr>
          <w:rFonts w:hint="default" w:ascii="Times New Roman" w:hAnsi="Times New Roman" w:cs="Times New Roman"/>
          <w:lang w:val="en-US" w:eastAsia="zh-CN"/>
        </w:rPr>
      </w:pPr>
      <w:r>
        <w:rPr>
          <w:rFonts w:hint="default" w:ascii="Times New Roman" w:hAnsi="Times New Roman" w:cs="Times New Roman"/>
          <w:lang w:val="en-US" w:eastAsia="zh-CN"/>
        </w:rPr>
        <w:t>12．B本题考查外交政策。根据在一些国家鼓动“脱钩断链”“小院高墙”的背景下，</w:t>
      </w:r>
      <w:r>
        <w:rPr>
          <w:rFonts w:hint="eastAsia" w:ascii="Times New Roman" w:hAnsi="Times New Roman" w:cs="Times New Roman"/>
          <w:lang w:val="en-US" w:eastAsia="zh-CN"/>
        </w:rPr>
        <w:t>中国</w:t>
      </w:r>
      <w:r>
        <w:rPr>
          <w:rFonts w:hint="default" w:ascii="Times New Roman" w:hAnsi="Times New Roman" w:cs="Times New Roman"/>
          <w:lang w:val="en-US" w:eastAsia="zh-CN"/>
        </w:rPr>
        <w:t>用实际行动发出维护全球产业链供应链稳定畅通的声音等信息，应选出①④。材料强调中国对世界的担当和贡献，②说法与材料主旨不符。</w:t>
      </w:r>
      <w:r>
        <w:rPr>
          <w:rFonts w:hint="eastAsia" w:ascii="Times New Roman" w:hAnsi="Times New Roman" w:cs="Times New Roman"/>
          <w:lang w:val="en-US" w:eastAsia="zh-CN"/>
        </w:rPr>
        <w:t>中</w:t>
      </w:r>
      <w:r>
        <w:rPr>
          <w:rFonts w:hint="default" w:ascii="Times New Roman" w:hAnsi="Times New Roman" w:cs="Times New Roman"/>
          <w:lang w:val="en-US" w:eastAsia="zh-CN"/>
        </w:rPr>
        <w:t>国推动经济全球化朝着更加开放、包容、普惠、均衡的方向发展，③不选。</w:t>
      </w:r>
    </w:p>
    <w:p w14:paraId="7E6A9C54">
      <w:pPr>
        <w:jc w:val="left"/>
        <w:rPr>
          <w:rFonts w:hint="default" w:ascii="Times New Roman" w:hAnsi="Times New Roman" w:cs="Times New Roman"/>
          <w:lang w:val="en-US" w:eastAsia="zh-CN"/>
        </w:rPr>
      </w:pPr>
      <w:r>
        <w:rPr>
          <w:rFonts w:hint="default" w:ascii="Times New Roman" w:hAnsi="Times New Roman" w:cs="Times New Roman"/>
          <w:lang w:val="en-US" w:eastAsia="zh-CN"/>
        </w:rPr>
        <w:t>13.C本题考查家和万事兴。民法典规定成年子女对父母有赡养的义务，成年子女不能囚父亲重男轻女而拒绝为其养老送终，①当排除；意定监护人对被监护人的财物没有自主处置权，④当排除。按照法律规定，抚养、教育和保护未成年子女是父母义务，②当入选；我国的意定监护必须采用书面形式，由于意定监护决定了被监护人在丧失或部分丧失民事行为能力时的监护人，如不能采用书面形式，则很难保证自己真实的意思表示能够实现，③当入选。</w:t>
      </w:r>
    </w:p>
    <w:p w14:paraId="1E98C7D9">
      <w:pPr>
        <w:jc w:val="left"/>
        <w:rPr>
          <w:rFonts w:hint="default" w:ascii="Times New Roman" w:hAnsi="Times New Roman" w:cs="Times New Roman"/>
          <w:lang w:val="en-US" w:eastAsia="zh-CN"/>
        </w:rPr>
      </w:pPr>
      <w:r>
        <w:rPr>
          <w:rFonts w:hint="default" w:ascii="Times New Roman" w:hAnsi="Times New Roman" w:cs="Times New Roman"/>
          <w:lang w:val="en-US" w:eastAsia="zh-CN"/>
        </w:rPr>
        <w:t>11.D本题考查诉讼实现公平正义。在本案中，村民王某向法院起诉需要提交合法权益受损的证据，①当排除；污染环境责任适用于无过错侵权责任，③当排除。根据法律规定，污染环境发生的纠纷适用于举证责任倒置情形，②当入选；④说法符合民事诉讼法的有关规定，当入选。</w:t>
      </w:r>
    </w:p>
    <w:p w14:paraId="04A696FC">
      <w:pPr>
        <w:jc w:val="left"/>
        <w:rPr>
          <w:rFonts w:hint="default" w:ascii="Times New Roman" w:hAnsi="Times New Roman" w:cs="Times New Roman"/>
          <w:lang w:val="en-US" w:eastAsia="zh-CN"/>
        </w:rPr>
      </w:pPr>
      <w:r>
        <w:rPr>
          <w:rFonts w:hint="default" w:ascii="Times New Roman" w:hAnsi="Times New Roman" w:cs="Times New Roman"/>
          <w:lang w:val="en-US" w:eastAsia="zh-CN"/>
        </w:rPr>
        <w:t>15．A本题考查有关逻辑规则。“有些唯物主义者不是马克思主义者”是一个特称否定判断，不能进行换位推理，但可以先换质后换位推理即换质位推理，①当入选；从外延看，新质</w:t>
      </w:r>
      <w:r>
        <w:rPr>
          <w:rFonts w:hint="eastAsia" w:ascii="Times New Roman" w:hAnsi="Times New Roman" w:cs="Times New Roman"/>
          <w:lang w:val="en-US" w:eastAsia="zh-CN"/>
        </w:rPr>
        <w:t>生</w:t>
      </w:r>
      <w:r>
        <w:rPr>
          <w:rFonts w:hint="default" w:ascii="Times New Roman" w:hAnsi="Times New Roman" w:cs="Times New Roman"/>
          <w:lang w:val="en-US" w:eastAsia="zh-CN"/>
        </w:rPr>
        <w:t>产力包含在</w:t>
      </w:r>
      <w:r>
        <w:rPr>
          <w:rFonts w:hint="eastAsia" w:ascii="Times New Roman" w:hAnsi="Times New Roman" w:cs="Times New Roman"/>
          <w:lang w:val="en-US" w:eastAsia="zh-CN"/>
        </w:rPr>
        <w:t>生</w:t>
      </w:r>
      <w:r>
        <w:rPr>
          <w:rFonts w:hint="default" w:ascii="Times New Roman" w:hAnsi="Times New Roman" w:cs="Times New Roman"/>
          <w:lang w:val="en-US" w:eastAsia="zh-CN"/>
        </w:rPr>
        <w:t>产力之中，二者为种属关系，②当入选。“蝉噪林逾静，鸟鸣山更幽”运用了衬托的手法，以动衬静，渲染山林的幽静，体现了动与静的辩证统一，属于辩证矛盾，并不违背矛盾律的逻辑要求，不选③；“或者……或者……”表达的是相容选言判断，若此判断是真的，要求它的选言支中至少有一个是真的，④当排除。</w:t>
      </w:r>
    </w:p>
    <w:p w14:paraId="0325FDBA">
      <w:pPr>
        <w:jc w:val="left"/>
        <w:rPr>
          <w:rFonts w:hint="default" w:ascii="Times New Roman" w:hAnsi="Times New Roman" w:cs="Times New Roman"/>
          <w:lang w:val="en-US" w:eastAsia="zh-CN"/>
        </w:rPr>
      </w:pPr>
      <w:r>
        <w:rPr>
          <w:rFonts w:hint="default" w:ascii="Times New Roman" w:hAnsi="Times New Roman" w:cs="Times New Roman"/>
          <w:lang w:val="en-US" w:eastAsia="zh-CN"/>
        </w:rPr>
        <w:t>16.B本题考查假言判断推理。“只有拥有高素质的人才队伍，才能推动科技创新和经济发展”属于必要条件假言判断，必要条件假言推理的有效式是否前否后，肯后肯前，据此分析，①④入选，②③当排除。</w:t>
      </w:r>
    </w:p>
    <w:p w14:paraId="61183D10">
      <w:pPr>
        <w:jc w:val="left"/>
        <w:rPr>
          <w:rFonts w:hint="default" w:ascii="Times New Roman" w:hAnsi="Times New Roman" w:cs="Times New Roman"/>
          <w:lang w:val="en-US" w:eastAsia="zh-CN"/>
        </w:rPr>
      </w:pPr>
      <w:r>
        <w:rPr>
          <w:rFonts w:hint="default" w:ascii="Times New Roman" w:hAnsi="Times New Roman" w:cs="Times New Roman"/>
          <w:lang w:val="en-US" w:eastAsia="zh-CN"/>
        </w:rPr>
        <w:t>17. (1) 2023年，我国居民消费规模扩大，消费新动能新模式进一步凸显，居民消费结构升级，消费已成为拉动经济发展主要动力。（3分）我国货物贸易规模增长，民营企业在对外贸易</w:t>
      </w:r>
      <w:r>
        <w:rPr>
          <w:rFonts w:hint="eastAsia" w:ascii="Times New Roman" w:hAnsi="Times New Roman" w:cs="Times New Roman"/>
          <w:lang w:val="en-US" w:eastAsia="zh-CN"/>
        </w:rPr>
        <w:t>中</w:t>
      </w:r>
      <w:r>
        <w:rPr>
          <w:rFonts w:hint="default" w:ascii="Times New Roman" w:hAnsi="Times New Roman" w:cs="Times New Roman"/>
          <w:lang w:val="en-US" w:eastAsia="zh-CN"/>
        </w:rPr>
        <w:t>发挥了重要作用，稳外贸成效显著。（3分）（其他答案，符合题意，可酌情给分）</w:t>
      </w:r>
    </w:p>
    <w:p w14:paraId="46B3F18F">
      <w:pPr>
        <w:jc w:val="left"/>
        <w:rPr>
          <w:rFonts w:hint="default" w:ascii="Times New Roman" w:hAnsi="Times New Roman" w:cs="Times New Roman"/>
          <w:lang w:val="en-US" w:eastAsia="zh-CN"/>
        </w:rPr>
      </w:pPr>
      <w:r>
        <w:rPr>
          <w:rFonts w:hint="default" w:ascii="Times New Roman" w:hAnsi="Times New Roman" w:cs="Times New Roman"/>
          <w:lang w:val="en-US" w:eastAsia="zh-CN"/>
        </w:rPr>
        <w:t>(2)实施科学的宏观调控，发挥有为政府的作用，贯彻新发展理念，实行更加积极主动的开放战略。（3分）加快转变对外经济发展方式，推动贸易优化升级，发展数字贸易，加快建没贸易强国。（3分）依托我国超大规模</w:t>
      </w:r>
      <w:r>
        <w:rPr>
          <w:rFonts w:hint="eastAsia" w:ascii="Times New Roman" w:hAnsi="Times New Roman" w:cs="Times New Roman"/>
          <w:lang w:val="en-US" w:eastAsia="zh-CN"/>
        </w:rPr>
        <w:t>市场</w:t>
      </w:r>
      <w:r>
        <w:rPr>
          <w:rFonts w:hint="default" w:ascii="Times New Roman" w:hAnsi="Times New Roman" w:cs="Times New Roman"/>
          <w:lang w:val="en-US" w:eastAsia="zh-CN"/>
        </w:rPr>
        <w:t>优势，以国内大循环吸引全球资源要素，增强国内国际两个</w:t>
      </w:r>
      <w:r>
        <w:rPr>
          <w:rFonts w:hint="eastAsia" w:ascii="Times New Roman" w:hAnsi="Times New Roman" w:cs="Times New Roman"/>
          <w:lang w:val="en-US" w:eastAsia="zh-CN"/>
        </w:rPr>
        <w:t>中</w:t>
      </w:r>
      <w:r>
        <w:rPr>
          <w:rFonts w:hint="default" w:ascii="Times New Roman" w:hAnsi="Times New Roman" w:cs="Times New Roman"/>
          <w:lang w:val="en-US" w:eastAsia="zh-CN"/>
        </w:rPr>
        <w:t>-场两种资源的联动效应，提升贸易合作质量和水平。（3分）努力增加居民收入，引导企业提高产品和服务质量，加强消费基础设施建设，营造良好的商业环境，发挥消费对经济发展的基础性作用。（3分）（其他答案，符合题意，可酌情给分）</w:t>
      </w:r>
    </w:p>
    <w:p w14:paraId="2C5D101D">
      <w:pPr>
        <w:jc w:val="left"/>
        <w:rPr>
          <w:rFonts w:hint="default" w:ascii="Times New Roman" w:hAnsi="Times New Roman" w:cs="Times New Roman"/>
          <w:lang w:val="en-US" w:eastAsia="zh-CN"/>
        </w:rPr>
      </w:pPr>
      <w:r>
        <w:rPr>
          <w:rFonts w:hint="default" w:ascii="Times New Roman" w:hAnsi="Times New Roman" w:cs="Times New Roman"/>
          <w:lang w:val="en-US" w:eastAsia="zh-CN"/>
        </w:rPr>
        <w:t>解析：同答(1)问，要认真阅读图表标题、消费方面和外贸方面的有关数据，对数据进行描述，在此基础上进一步概括。</w:t>
      </w:r>
    </w:p>
    <w:p w14:paraId="13970DC0">
      <w:pPr>
        <w:jc w:val="left"/>
        <w:rPr>
          <w:rFonts w:hint="default" w:ascii="Times New Roman" w:hAnsi="Times New Roman" w:cs="Times New Roman"/>
          <w:lang w:val="en-US" w:eastAsia="zh-CN"/>
        </w:rPr>
      </w:pPr>
      <w:r>
        <w:rPr>
          <w:rFonts w:hint="default" w:ascii="Times New Roman" w:hAnsi="Times New Roman" w:cs="Times New Roman"/>
          <w:lang w:val="en-US" w:eastAsia="zh-CN"/>
        </w:rPr>
        <w:t>回答(2)问，要认真阅读设问要求，根据设问指向提炼材料有效信息，运用相关知识，即可生成答案。具体思路如下：商务部尽早出台新举措，与已有政策形成“组合拳”一科学宏观调控等；促进跨境电商、保税维修、市场采购等新业态新模式发展，制定绿色低碳产品进出口货物目录，推动贸易绿色发展和伞链条数字化转型等——加快建没贸易强国等；继续办好广交会、服贸会等重要展会等——增强国内国际两个市场两种资源的联动效应等；提高居民消费能力，增强居民消费意愿，优化居民消费环境，为居民提供更多元、更丰富的消费体验——增加居民收入、引导企业提高产品和服务质量、加强消费基础设施建设、营造良好的商业环境等。</w:t>
      </w:r>
    </w:p>
    <w:p w14:paraId="3301DFF7">
      <w:pPr>
        <w:jc w:val="left"/>
        <w:rPr>
          <w:rFonts w:hint="default" w:ascii="Times New Roman" w:hAnsi="Times New Roman" w:cs="Times New Roman"/>
          <w:lang w:val="en-US" w:eastAsia="zh-CN"/>
        </w:rPr>
      </w:pPr>
      <w:r>
        <w:rPr>
          <w:rFonts w:hint="default" w:ascii="Times New Roman" w:hAnsi="Times New Roman" w:cs="Times New Roman"/>
          <w:lang w:val="en-US" w:eastAsia="zh-CN"/>
        </w:rPr>
        <w:t>18.坚持党的领导，认真履职，把党的路线、方针、政策依照法定程序转化为国家意志。（2分）行使立法权，完善中国特色社会主义法律体系，推动国家治理体系和治理能力现代化。（3分）坚持民主集中制原则，依法行使监督权，推动法律实施，推动国家机关协调高效运转，将我国制度优势转化为治理效能。（3分）在立法工作小贯彻全过程人民民主，健全立法机火和社会公众沟通机制，广泛凝聚社会共识，推动良法善治。（2分）积极发挥人大代表作用，提高代表履职能力，使代表更好地联系人民群众，不负人民重托。（2分）（其他答</w:t>
      </w:r>
    </w:p>
    <w:p w14:paraId="5027985B">
      <w:pPr>
        <w:jc w:val="left"/>
        <w:rPr>
          <w:rFonts w:hint="default" w:ascii="Times New Roman" w:hAnsi="Times New Roman" w:cs="Times New Roman"/>
          <w:lang w:val="en-US" w:eastAsia="zh-CN"/>
        </w:rPr>
      </w:pPr>
      <w:r>
        <w:rPr>
          <w:rFonts w:hint="default" w:ascii="Times New Roman" w:hAnsi="Times New Roman" w:cs="Times New Roman"/>
          <w:lang w:val="en-US" w:eastAsia="zh-CN"/>
        </w:rPr>
        <w:t>案，符合题意，可酌情给分）</w:t>
      </w:r>
    </w:p>
    <w:p w14:paraId="7A7CCB53">
      <w:pPr>
        <w:jc w:val="left"/>
        <w:rPr>
          <w:rFonts w:hint="default" w:ascii="Times New Roman" w:hAnsi="Times New Roman" w:cs="Times New Roman"/>
          <w:lang w:val="en-US" w:eastAsia="zh-CN"/>
        </w:rPr>
      </w:pPr>
      <w:r>
        <w:rPr>
          <w:rFonts w:hint="default" w:ascii="Times New Roman" w:hAnsi="Times New Roman" w:cs="Times New Roman"/>
          <w:lang w:val="en-US" w:eastAsia="zh-CN"/>
        </w:rPr>
        <w:t>解析：回答该题，要根据设问要求，认真解读材料，把握材料中的有效信息，运用相关知识，即可生成答案。</w:t>
      </w:r>
    </w:p>
    <w:p w14:paraId="7665E8F2">
      <w:pPr>
        <w:jc w:val="left"/>
        <w:rPr>
          <w:rFonts w:hint="default" w:ascii="Times New Roman" w:hAnsi="Times New Roman" w:cs="Times New Roman"/>
          <w:lang w:val="en-US" w:eastAsia="zh-CN"/>
        </w:rPr>
      </w:pPr>
      <w:r>
        <w:rPr>
          <w:rFonts w:hint="default" w:ascii="Times New Roman" w:hAnsi="Times New Roman" w:cs="Times New Roman"/>
          <w:lang w:val="en-US" w:eastAsia="zh-CN"/>
        </w:rPr>
        <w:t>具体思路如下：在以习近平同志为核心的党中央坚强领导下——坚持党的领导；全国人大及其常委会加强完善经济、民</w:t>
      </w:r>
      <w:r>
        <w:rPr>
          <w:rFonts w:hint="eastAsia" w:ascii="Times New Roman" w:hAnsi="Times New Roman" w:cs="Times New Roman"/>
          <w:lang w:val="en-US" w:eastAsia="zh-CN"/>
        </w:rPr>
        <w:t>生</w:t>
      </w:r>
      <w:r>
        <w:rPr>
          <w:rFonts w:hint="default" w:ascii="Times New Roman" w:hAnsi="Times New Roman" w:cs="Times New Roman"/>
          <w:lang w:val="en-US" w:eastAsia="zh-CN"/>
        </w:rPr>
        <w:t>、社会治理、涉外等领域立法，从法律制度上保证了党的理论和路线、方针、政策得到全面贯彻和有效执行——行使立法权，把党的路线、方针、政策依照法定程序转化为国家意志；共听取审议“一府两院”22个报告，检查5件法律实施情况等——民主集中制原则，依法行使监督权等；基层立法联系点等信息一贯彻全过程人民民主，健全立法机关和社会公众沟通机制；全国人大常委会举办4期代表学习班等一发挥人大代表作用，提高代表履职能力等。</w:t>
      </w:r>
    </w:p>
    <w:p w14:paraId="425D2D06">
      <w:pPr>
        <w:jc w:val="left"/>
        <w:rPr>
          <w:rFonts w:hint="default" w:ascii="Times New Roman" w:hAnsi="Times New Roman" w:cs="Times New Roman"/>
          <w:lang w:val="en-US" w:eastAsia="zh-CN"/>
        </w:rPr>
      </w:pPr>
      <w:r>
        <w:rPr>
          <w:rFonts w:hint="default" w:ascii="Times New Roman" w:hAnsi="Times New Roman" w:cs="Times New Roman"/>
          <w:lang w:val="en-US" w:eastAsia="zh-CN"/>
        </w:rPr>
        <w:t>19.吴某与建筑公司</w:t>
      </w:r>
      <w:r>
        <w:rPr>
          <w:rFonts w:hint="eastAsia" w:ascii="Times New Roman" w:hAnsi="Times New Roman" w:cs="Times New Roman"/>
          <w:lang w:val="en-US" w:eastAsia="zh-CN"/>
        </w:rPr>
        <w:t>自</w:t>
      </w:r>
      <w:r>
        <w:rPr>
          <w:rFonts w:hint="default" w:ascii="Times New Roman" w:hAnsi="Times New Roman" w:cs="Times New Roman"/>
          <w:lang w:val="en-US" w:eastAsia="zh-CN"/>
        </w:rPr>
        <w:t>2023年11月2口起已建立劳动关系，建筑公司不应以双方未签订劳动合同为由拒绝支付费用，其做法侵犯了劳动者获得劳动安全卫生保护的权利。（2分）公民享有名誉权，吴某儿子的做法侵犯了公司经理的人身权利。（2分）除特定情形外，劳动争议未经劳动仲裁程序，当事人不得直接向人民法院提起诉讼，吴某女儿直接向人民法院提起诉讼，没有按照法定程序为吴某维权。（2分）（其他答案，符合题意，可酌情给分）</w:t>
      </w:r>
    </w:p>
    <w:p w14:paraId="6C170243">
      <w:pPr>
        <w:jc w:val="left"/>
        <w:rPr>
          <w:rFonts w:hint="default" w:ascii="Times New Roman" w:hAnsi="Times New Roman" w:cs="Times New Roman"/>
          <w:lang w:val="en-US" w:eastAsia="zh-CN"/>
        </w:rPr>
      </w:pPr>
      <w:r>
        <w:rPr>
          <w:rFonts w:hint="default" w:ascii="Times New Roman" w:hAnsi="Times New Roman" w:cs="Times New Roman"/>
          <w:lang w:val="en-US" w:eastAsia="zh-CN"/>
        </w:rPr>
        <w:t>解析：回答本题，要根据设问要求，认真解读材料信息，弄清建筑公司、吴某儿子和女儿的不恰当行为，运用劳动合同、劳动者权利、名誉权、劳动者维权等知识进行评析。</w:t>
      </w:r>
    </w:p>
    <w:p w14:paraId="2D765C29">
      <w:pPr>
        <w:jc w:val="left"/>
        <w:rPr>
          <w:rFonts w:hint="default" w:ascii="Times New Roman" w:hAnsi="Times New Roman" w:cs="Times New Roman"/>
          <w:lang w:val="en-US" w:eastAsia="zh-CN"/>
        </w:rPr>
      </w:pPr>
      <w:r>
        <w:rPr>
          <w:rFonts w:hint="default" w:ascii="Times New Roman" w:hAnsi="Times New Roman" w:cs="Times New Roman"/>
          <w:lang w:val="en-US" w:eastAsia="zh-CN"/>
        </w:rPr>
        <w:t>20．(1)①2024年政府工作报告聚焦高质量发展这个主题，从不同角度、不同方向提出多项重大举措，坚持了聚合思维和发散思维。（3分）②2024年政府工作报告为实现高质量发展目标，提出各方面部署，提出制定相关规划纲要，坚持了超前思维。(3分)（其他答案，符合题意，可酌情给分）</w:t>
      </w:r>
    </w:p>
    <w:p w14:paraId="1B3DA479">
      <w:pPr>
        <w:jc w:val="left"/>
        <w:rPr>
          <w:rFonts w:hint="default" w:ascii="Times New Roman" w:hAnsi="Times New Roman" w:cs="Times New Roman"/>
          <w:lang w:val="en-US" w:eastAsia="zh-CN"/>
        </w:rPr>
      </w:pPr>
      <w:r>
        <w:rPr>
          <w:rFonts w:hint="default" w:ascii="Times New Roman" w:hAnsi="Times New Roman" w:cs="Times New Roman"/>
          <w:lang w:val="en-US" w:eastAsia="zh-CN"/>
        </w:rPr>
        <w:t>(2)①坚持辩证地否定，加快传统产业改造升级，加快形成新质生产力。（3分）②坚持事物发展的前进性，坚定信心，开拓奋进，努力实现经济社会发展</w:t>
      </w:r>
      <w:r>
        <w:rPr>
          <w:rFonts w:hint="eastAsia" w:ascii="Times New Roman" w:hAnsi="Times New Roman" w:cs="Times New Roman"/>
          <w:lang w:val="en-US" w:eastAsia="zh-CN"/>
        </w:rPr>
        <w:t>目</w:t>
      </w:r>
      <w:r>
        <w:rPr>
          <w:rFonts w:hint="default" w:ascii="Times New Roman" w:hAnsi="Times New Roman" w:cs="Times New Roman"/>
          <w:lang w:val="en-US" w:eastAsia="zh-CN"/>
        </w:rPr>
        <w:t>标任务。（2分）③坚持事物发展的曲折性，积极应对我国发展中的风险挑战，努力化危为机，克服诸多困难。（2分）④重视量的积累，克服一个个困难、办好一件件实事、完成一项项任务，一步一个脚印地把宏伟蓝图变为美好现实。（3分）（其他答案，符合题意，可酌情给分）</w:t>
      </w:r>
    </w:p>
    <w:p w14:paraId="526E3F2D">
      <w:pPr>
        <w:jc w:val="left"/>
        <w:rPr>
          <w:rFonts w:hint="default" w:ascii="Times New Roman" w:hAnsi="Times New Roman" w:cs="Times New Roman"/>
          <w:lang w:val="en-US" w:eastAsia="zh-CN"/>
        </w:rPr>
      </w:pPr>
      <w:r>
        <w:rPr>
          <w:rFonts w:hint="default" w:ascii="Times New Roman" w:hAnsi="Times New Roman" w:cs="Times New Roman"/>
          <w:lang w:val="en-US" w:eastAsia="zh-CN"/>
        </w:rPr>
        <w:t>解析：回答(1)问，要明确设问中的知识指向和材料指向，弄清楚创新思维包含的知识，提炼对应材料中相关信息，即可生成答案。具体思路如下：从“大力推进现代化产业体系建设，加快发展新质生产力”的部署，</w:t>
      </w:r>
      <w:r>
        <w:rPr>
          <w:rFonts w:hint="eastAsia" w:ascii="Times New Roman" w:hAnsi="Times New Roman" w:cs="Times New Roman"/>
          <w:lang w:val="en-US" w:eastAsia="zh-CN"/>
        </w:rPr>
        <w:t>到</w:t>
      </w:r>
      <w:r>
        <w:rPr>
          <w:rFonts w:hint="default" w:ascii="Times New Roman" w:hAnsi="Times New Roman" w:cs="Times New Roman"/>
          <w:lang w:val="en-US" w:eastAsia="zh-CN"/>
        </w:rPr>
        <w:t>“制定实施教育强国建设规划纲要”“深化科技评价、科技奖励、科研项目和经费管理制度改革”等重大举措，无不聚焦高质量发展这个鲜明主题一聚合思维、发散思维、超前思维等。</w:t>
      </w:r>
    </w:p>
    <w:p w14:paraId="3C415C0E">
      <w:pPr>
        <w:jc w:val="left"/>
        <w:rPr>
          <w:rFonts w:hint="default" w:ascii="Times New Roman" w:hAnsi="Times New Roman" w:cs="Times New Roman"/>
          <w:lang w:val="en-US" w:eastAsia="zh-CN"/>
        </w:rPr>
      </w:pPr>
      <w:r>
        <w:rPr>
          <w:rFonts w:hint="default" w:ascii="Times New Roman" w:hAnsi="Times New Roman" w:cs="Times New Roman"/>
          <w:lang w:val="en-US" w:eastAsia="zh-CN"/>
        </w:rPr>
        <w:t>回答(2)问，要明确设问中的知识指向，弄清楚发展观包含的知识，将材料中的有关信息和发展观的具体知识结合起来，即可生成答案。具体思路如下：加快传统产业改造升级，加快形成新质生产力等信息——辩证地否定；坚定信心，开拓奋进，努力实现经济社会发展目标任务——事物发展的前进性；我国发展中的风险挑战，化危为机，克服一个个困难——事物发展的曲折性；克服一个个困难、办好一件件实事、完成一项项任务，一步一个脚印地把宏伟蓝图变为美好现实——重视量的积累。</w:t>
      </w:r>
    </w:p>
    <w:p w14:paraId="4D83CD86">
      <w:pPr>
        <w:jc w:val="left"/>
        <w:rPr>
          <w:rFonts w:hint="default" w:ascii="Times New Roman" w:hAnsi="Times New Roman" w:cs="Times New Roman"/>
          <w:lang w:val="en-US" w:eastAsia="zh-CN"/>
        </w:rPr>
      </w:pPr>
    </w:p>
    <w:p w14:paraId="21E695CC">
      <w:pPr>
        <w:jc w:val="left"/>
        <w:rPr>
          <w:rFonts w:hint="default" w:ascii="Times New Roman" w:hAnsi="Times New Roman" w:cs="Times New Roman"/>
          <w:lang w:val="en-US" w:eastAsia="zh-CN"/>
        </w:rPr>
      </w:pPr>
    </w:p>
    <w:p w14:paraId="6B778409">
      <w:pPr>
        <w:jc w:val="left"/>
        <w:rPr>
          <w:rFonts w:hint="default" w:ascii="Times New Roman" w:hAnsi="Times New Roman" w:cs="Times New Roman"/>
          <w:lang w:val="en-US" w:eastAsia="zh-CN"/>
        </w:rPr>
      </w:pPr>
    </w:p>
    <w:p w14:paraId="5BA1E6D1">
      <w:pPr>
        <w:jc w:val="left"/>
        <w:rPr>
          <w:rFonts w:hint="default" w:ascii="Times New Roman" w:hAnsi="Times New Roman" w:cs="Times New Roman"/>
          <w:lang w:val="en-US" w:eastAsia="zh-CN"/>
        </w:rPr>
      </w:pPr>
    </w:p>
    <w:p w14:paraId="36274253">
      <w:pPr>
        <w:jc w:val="left"/>
        <w:rPr>
          <w:rFonts w:hint="default" w:ascii="Times New Roman" w:hAnsi="Times New Roman" w:cs="Times New Roman"/>
          <w:lang w:val="en-US" w:eastAsia="zh-CN"/>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24AD046A"/>
    <w:rsid w:val="004151FC"/>
    <w:rsid w:val="00C02FC6"/>
    <w:rsid w:val="24AD046A"/>
    <w:rsid w:val="327564E8"/>
    <w:rsid w:val="533C4156"/>
    <w:rsid w:val="5B897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qFormat/>
    <w:uiPriority w:val="99"/>
    <w:rPr>
      <w:rFonts w:ascii="Times New Roman" w:hAnsi="Times New Roman"/>
      <w:sz w:val="18"/>
      <w:szCs w:val="18"/>
      <w:lang w:eastAsia="zh-CN"/>
    </w:rPr>
  </w:style>
  <w:style w:type="character" w:customStyle="1" w:styleId="7">
    <w:name w:val="页脚 Char"/>
    <w:link w:val="2"/>
    <w:semiHidden/>
    <w:qFormat/>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9682</Words>
  <Characters>9986</Characters>
  <Lines>0</Lines>
  <Paragraphs>0</Paragraphs>
  <TotalTime>5</TotalTime>
  <ScaleCrop>false</ScaleCrop>
  <LinksUpToDate>false</LinksUpToDate>
  <CharactersWithSpaces>10229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2024-06-20T10:26:00Z</dcterms:created>
  <dc:creator>Administrator</dc:creator>
  <cp:lastModifiedBy>Administrator</cp:lastModifiedBy>
  <dcterms:modified xsi:type="dcterms:W3CDTF">2024-06-21T06:56:25Z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2BADBE6AD7004D0CA330A312502696A1_12</vt:lpwstr>
  </property>
</Properties>
</file>