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2" w:line="221" w:lineRule="auto"/>
        <w:ind w:left="1893"/>
        <w:rPr>
          <w:b/>
          <w:bCs/>
          <w:sz w:val="30"/>
          <w:szCs w:val="30"/>
        </w:rPr>
      </w:pPr>
      <w:r>
        <w:rPr>
          <w:b/>
          <w:bCs/>
          <w:sz w:val="30"/>
          <w:szCs w:val="30"/>
        </w:rPr>
        <w:drawing>
          <wp:anchor distT="0" distB="0" distL="114300" distR="114300" simplePos="0" relativeHeight="251659264" behindDoc="0" locked="0" layoutInCell="1" allowOverlap="1">
            <wp:simplePos x="0" y="0"/>
            <wp:positionH relativeFrom="page">
              <wp:posOffset>10680700</wp:posOffset>
            </wp:positionH>
            <wp:positionV relativeFrom="topMargin">
              <wp:posOffset>10655300</wp:posOffset>
            </wp:positionV>
            <wp:extent cx="406400" cy="469900"/>
            <wp:effectExtent l="0" t="0" r="12700" b="6350"/>
            <wp:wrapNone/>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pic:cNvPicPr>
                      <a:picLocks noChangeAspect="1"/>
                    </pic:cNvPicPr>
                  </pic:nvPicPr>
                  <pic:blipFill>
                    <a:blip r:embed="rId6"/>
                    <a:stretch>
                      <a:fillRect/>
                    </a:stretch>
                  </pic:blipFill>
                  <pic:spPr>
                    <a:xfrm>
                      <a:off x="0" y="0"/>
                      <a:ext cx="406400" cy="469900"/>
                    </a:xfrm>
                    <a:prstGeom prst="rect">
                      <a:avLst/>
                    </a:prstGeom>
                  </pic:spPr>
                </pic:pic>
              </a:graphicData>
            </a:graphic>
          </wp:anchor>
        </w:drawing>
      </w:r>
      <w:r>
        <w:rPr>
          <w:b/>
          <w:bCs/>
          <w:sz w:val="30"/>
          <w:szCs w:val="30"/>
        </w:rPr>
        <w:t>天津一中2023-2024-2高三年级第四次月考</w:t>
      </w:r>
    </w:p>
    <w:p>
      <w:pPr>
        <w:pStyle w:val="2"/>
        <w:spacing w:before="182" w:line="221" w:lineRule="auto"/>
        <w:ind w:left="1893" w:firstLine="1506" w:firstLineChars="500"/>
        <w:rPr>
          <w:sz w:val="30"/>
          <w:szCs w:val="30"/>
        </w:rPr>
      </w:pPr>
      <w:r>
        <w:rPr>
          <w:b/>
          <w:bCs/>
          <w:sz w:val="30"/>
          <w:szCs w:val="30"/>
        </w:rPr>
        <w:t>思想政治试卷</w:t>
      </w:r>
    </w:p>
    <w:p>
      <w:pPr>
        <w:pStyle w:val="2"/>
        <w:spacing w:before="138" w:line="356" w:lineRule="auto"/>
        <w:ind w:left="3" w:right="23" w:firstLine="459"/>
        <w:jc w:val="both"/>
      </w:pPr>
      <w:r>
        <w:rPr>
          <w:b/>
          <w:bCs/>
          <w:spacing w:val="12"/>
        </w:rPr>
        <w:t>本试卷分为第</w:t>
      </w:r>
      <w:r>
        <w:rPr>
          <w:spacing w:val="-35"/>
        </w:rPr>
        <w:t xml:space="preserve"> </w:t>
      </w:r>
      <w:r>
        <w:rPr>
          <w:rFonts w:ascii="Times New Roman" w:hAnsi="Times New Roman" w:eastAsia="Times New Roman" w:cs="Times New Roman"/>
          <w:b/>
          <w:bCs/>
          <w:spacing w:val="12"/>
        </w:rPr>
        <w:t xml:space="preserve">I </w:t>
      </w:r>
      <w:r>
        <w:rPr>
          <w:b/>
          <w:bCs/>
          <w:spacing w:val="12"/>
        </w:rPr>
        <w:t>卷(选择题)、第</w:t>
      </w:r>
      <w:r>
        <w:rPr>
          <w:spacing w:val="-45"/>
        </w:rPr>
        <w:t xml:space="preserve"> </w:t>
      </w:r>
      <w:r>
        <w:rPr>
          <w:rFonts w:ascii="Times New Roman" w:hAnsi="Times New Roman" w:eastAsia="Times New Roman" w:cs="Times New Roman"/>
          <w:b/>
          <w:bCs/>
        </w:rPr>
        <w:t>II</w:t>
      </w:r>
      <w:r>
        <w:rPr>
          <w:rFonts w:ascii="Times New Roman" w:hAnsi="Times New Roman" w:eastAsia="Times New Roman" w:cs="Times New Roman"/>
          <w:b/>
          <w:bCs/>
          <w:spacing w:val="21"/>
          <w:w w:val="101"/>
        </w:rPr>
        <w:t xml:space="preserve"> </w:t>
      </w:r>
      <w:r>
        <w:rPr>
          <w:b/>
          <w:bCs/>
          <w:spacing w:val="12"/>
        </w:rPr>
        <w:t>卷(非选择</w:t>
      </w:r>
      <w:r>
        <w:rPr>
          <w:b/>
          <w:bCs/>
          <w:spacing w:val="11"/>
        </w:rPr>
        <w:t>题)两部分，共100分，考试用时60分钟。</w:t>
      </w:r>
      <w:r>
        <w:t xml:space="preserve"> </w:t>
      </w:r>
      <w:r>
        <w:rPr>
          <w:b/>
          <w:bCs/>
          <w:spacing w:val="1"/>
        </w:rPr>
        <w:t>第1</w:t>
      </w:r>
      <w:r>
        <w:rPr>
          <w:spacing w:val="-57"/>
        </w:rPr>
        <w:t xml:space="preserve"> </w:t>
      </w:r>
      <w:r>
        <w:rPr>
          <w:b/>
          <w:bCs/>
          <w:spacing w:val="1"/>
        </w:rPr>
        <w:t>卷</w:t>
      </w:r>
      <w:r>
        <w:rPr>
          <w:spacing w:val="47"/>
        </w:rPr>
        <w:t xml:space="preserve"> </w:t>
      </w:r>
      <w:r>
        <w:rPr>
          <w:b/>
          <w:bCs/>
          <w:spacing w:val="1"/>
        </w:rPr>
        <w:t>1</w:t>
      </w:r>
      <w:r>
        <w:rPr>
          <w:spacing w:val="-21"/>
        </w:rPr>
        <w:t xml:space="preserve"> </w:t>
      </w:r>
      <w:r>
        <w:rPr>
          <w:b/>
          <w:bCs/>
          <w:spacing w:val="1"/>
        </w:rPr>
        <w:t>至</w:t>
      </w:r>
      <w:r>
        <w:rPr>
          <w:spacing w:val="-38"/>
        </w:rPr>
        <w:t xml:space="preserve"> </w:t>
      </w:r>
      <w:r>
        <w:rPr>
          <w:b/>
          <w:bCs/>
          <w:spacing w:val="1"/>
        </w:rPr>
        <w:t>3</w:t>
      </w:r>
      <w:r>
        <w:rPr>
          <w:spacing w:val="-32"/>
        </w:rPr>
        <w:t xml:space="preserve"> </w:t>
      </w:r>
      <w:r>
        <w:rPr>
          <w:b/>
          <w:bCs/>
          <w:spacing w:val="1"/>
        </w:rPr>
        <w:t>页</w:t>
      </w:r>
      <w:r>
        <w:rPr>
          <w:spacing w:val="-17"/>
        </w:rPr>
        <w:t xml:space="preserve"> </w:t>
      </w:r>
      <w:r>
        <w:rPr>
          <w:b/>
          <w:bCs/>
          <w:spacing w:val="1"/>
        </w:rPr>
        <w:t>，</w:t>
      </w:r>
      <w:r>
        <w:rPr>
          <w:spacing w:val="-37"/>
        </w:rPr>
        <w:t xml:space="preserve"> </w:t>
      </w:r>
      <w:r>
        <w:rPr>
          <w:b/>
          <w:bCs/>
          <w:spacing w:val="1"/>
        </w:rPr>
        <w:t>第</w:t>
      </w:r>
      <w:r>
        <w:rPr>
          <w:spacing w:val="-52"/>
        </w:rPr>
        <w:t xml:space="preserve"> </w:t>
      </w:r>
      <w:r>
        <w:rPr>
          <w:rFonts w:ascii="宋体" w:hAnsi="宋体" w:eastAsia="宋体" w:cs="宋体"/>
          <w:b/>
          <w:bCs/>
        </w:rPr>
        <w:t>Il</w:t>
      </w:r>
      <w:r>
        <w:rPr>
          <w:rFonts w:ascii="宋体" w:hAnsi="宋体" w:eastAsia="宋体" w:cs="宋体"/>
          <w:spacing w:val="-46"/>
        </w:rPr>
        <w:t xml:space="preserve"> </w:t>
      </w:r>
      <w:r>
        <w:rPr>
          <w:b/>
          <w:bCs/>
          <w:spacing w:val="1"/>
        </w:rPr>
        <w:t>卷3至4页。考生务必将答案涂写在答题纸或答题卡的规定位置上，答</w:t>
      </w:r>
    </w:p>
    <w:p>
      <w:pPr>
        <w:pStyle w:val="2"/>
        <w:spacing w:line="220" w:lineRule="auto"/>
        <w:ind w:left="3"/>
      </w:pPr>
      <w:r>
        <w:rPr>
          <w:b/>
          <w:bCs/>
          <w:spacing w:val="-3"/>
        </w:rPr>
        <w:t>在试卷上的无效。祝各位考生考试顺利!</w:t>
      </w:r>
    </w:p>
    <w:p>
      <w:pPr>
        <w:rPr>
          <w:rFonts w:ascii="Arial"/>
          <w:sz w:val="21"/>
        </w:rPr>
      </w:pPr>
    </w:p>
    <w:p>
      <w:pPr>
        <w:rPr>
          <w:rFonts w:ascii="Arial"/>
          <w:sz w:val="21"/>
        </w:rPr>
      </w:pPr>
    </w:p>
    <w:p>
      <w:pPr>
        <w:pStyle w:val="2"/>
        <w:spacing w:before="89" w:line="229" w:lineRule="auto"/>
        <w:ind w:left="4372"/>
        <w:outlineLvl w:val="0"/>
        <w:rPr>
          <w:b w:val="0"/>
          <w:bCs w:val="0"/>
          <w:sz w:val="27"/>
          <w:szCs w:val="27"/>
        </w:rPr>
      </w:pPr>
      <w:r>
        <w:rPr>
          <w:rFonts w:ascii="宋体" w:hAnsi="宋体" w:eastAsia="宋体" w:cs="宋体"/>
          <w:b w:val="0"/>
          <w:bCs w:val="0"/>
          <w:spacing w:val="-35"/>
          <w:w w:val="97"/>
          <w:sz w:val="27"/>
          <w:szCs w:val="27"/>
        </w:rPr>
        <w:t>l</w:t>
      </w:r>
      <w:r>
        <w:rPr>
          <w:rFonts w:ascii="宋体" w:hAnsi="宋体" w:eastAsia="宋体" w:cs="宋体"/>
          <w:b w:val="0"/>
          <w:bCs w:val="0"/>
          <w:spacing w:val="-74"/>
          <w:sz w:val="27"/>
          <w:szCs w:val="27"/>
        </w:rPr>
        <w:t xml:space="preserve"> </w:t>
      </w:r>
      <w:r>
        <w:rPr>
          <w:b w:val="0"/>
          <w:bCs w:val="0"/>
          <w:spacing w:val="-35"/>
          <w:w w:val="97"/>
          <w:sz w:val="27"/>
          <w:szCs w:val="27"/>
        </w:rPr>
        <w:t>卷</w:t>
      </w:r>
    </w:p>
    <w:p>
      <w:pPr>
        <w:pStyle w:val="2"/>
        <w:spacing w:before="183" w:line="222" w:lineRule="auto"/>
        <w:ind w:left="3"/>
        <w:rPr>
          <w:b w:val="0"/>
          <w:bCs w:val="0"/>
        </w:rPr>
      </w:pPr>
      <w:r>
        <w:rPr>
          <w:b w:val="0"/>
          <w:bCs w:val="0"/>
          <w:spacing w:val="10"/>
        </w:rPr>
        <w:t>一、最佳选择题(45分)</w:t>
      </w:r>
    </w:p>
    <w:p>
      <w:pPr>
        <w:pStyle w:val="2"/>
        <w:spacing w:before="197" w:line="387" w:lineRule="auto"/>
        <w:ind w:left="2" w:right="23" w:hanging="2"/>
        <w:jc w:val="both"/>
        <w:rPr>
          <w:b w:val="0"/>
          <w:bCs w:val="0"/>
        </w:rPr>
      </w:pPr>
      <w:r>
        <w:rPr>
          <w:b w:val="0"/>
          <w:bCs w:val="0"/>
          <w:spacing w:val="-2"/>
        </w:rPr>
        <w:t>1.马克思在《1857-1858年经济学手稿》中划分了人类社会形态的三个阶段：</w:t>
      </w:r>
      <w:r>
        <w:rPr>
          <w:b w:val="0"/>
          <w:bCs w:val="0"/>
          <w:spacing w:val="-3"/>
        </w:rPr>
        <w:t>第一个阶段是“人的</w:t>
      </w:r>
      <w:r>
        <w:rPr>
          <w:b w:val="0"/>
          <w:bCs w:val="0"/>
        </w:rPr>
        <w:t xml:space="preserve">  </w:t>
      </w:r>
      <w:r>
        <w:rPr>
          <w:b w:val="0"/>
          <w:bCs w:val="0"/>
          <w:spacing w:val="-8"/>
        </w:rPr>
        <w:t xml:space="preserve">依赖关系”阶段，指资本主义社会以前的奴隶社会和封建社会。第二阶段是“物的依赖关系”阶段， </w:t>
      </w:r>
      <w:r>
        <w:rPr>
          <w:b w:val="0"/>
          <w:bCs w:val="0"/>
          <w:spacing w:val="-5"/>
        </w:rPr>
        <w:t>指的是资本主义社会。第三阶段就是“自由个性”阶段，也就是实现了人的自由全面发展的共产主</w:t>
      </w:r>
    </w:p>
    <w:p>
      <w:pPr>
        <w:pStyle w:val="2"/>
        <w:spacing w:line="221" w:lineRule="auto"/>
        <w:ind w:left="3"/>
        <w:rPr>
          <w:b w:val="0"/>
          <w:bCs w:val="0"/>
        </w:rPr>
      </w:pPr>
      <w:r>
        <w:rPr>
          <w:b w:val="0"/>
          <w:bCs w:val="0"/>
          <w:spacing w:val="3"/>
        </w:rPr>
        <w:t>义社会。该论述(</w:t>
      </w:r>
      <w:r>
        <w:rPr>
          <w:b w:val="0"/>
          <w:bCs w:val="0"/>
        </w:rPr>
        <w:t xml:space="preserve">   </w:t>
      </w:r>
      <w:r>
        <w:rPr>
          <w:b w:val="0"/>
          <w:bCs w:val="0"/>
          <w:spacing w:val="3"/>
        </w:rPr>
        <w:t>)</w:t>
      </w:r>
    </w:p>
    <w:p>
      <w:pPr>
        <w:pStyle w:val="2"/>
        <w:spacing w:before="211" w:line="430" w:lineRule="exact"/>
      </w:pPr>
      <w:r>
        <w:rPr>
          <w:rFonts w:ascii="宋体" w:hAnsi="宋体" w:eastAsia="宋体" w:cs="宋体"/>
          <w:spacing w:val="-1"/>
          <w:position w:val="16"/>
        </w:rPr>
        <w:t>A.</w:t>
      </w:r>
      <w:r>
        <w:rPr>
          <w:spacing w:val="-1"/>
          <w:position w:val="16"/>
        </w:rPr>
        <w:t>阐明人类社会发展的一般规律</w:t>
      </w:r>
      <w:r>
        <w:rPr>
          <w:spacing w:val="107"/>
          <w:position w:val="16"/>
        </w:rPr>
        <w:t xml:space="preserve"> </w:t>
      </w:r>
      <w:r>
        <w:rPr>
          <w:rFonts w:ascii="宋体" w:hAnsi="宋体" w:eastAsia="宋体" w:cs="宋体"/>
          <w:spacing w:val="-1"/>
          <w:position w:val="16"/>
        </w:rPr>
        <w:t>B.</w:t>
      </w:r>
      <w:r>
        <w:rPr>
          <w:spacing w:val="-1"/>
          <w:position w:val="16"/>
        </w:rPr>
        <w:t>表明马克思主义是开放发展的理论体系</w:t>
      </w:r>
    </w:p>
    <w:p>
      <w:pPr>
        <w:pStyle w:val="2"/>
        <w:spacing w:before="1" w:line="220" w:lineRule="auto"/>
      </w:pPr>
      <w:r>
        <w:rPr>
          <w:rFonts w:ascii="Times New Roman" w:hAnsi="Times New Roman" w:eastAsia="Times New Roman" w:cs="Times New Roman"/>
          <w:spacing w:val="-3"/>
        </w:rPr>
        <w:t>C.</w:t>
      </w:r>
      <w:r>
        <w:rPr>
          <w:rFonts w:ascii="Times New Roman" w:hAnsi="Times New Roman" w:eastAsia="Times New Roman" w:cs="Times New Roman"/>
          <w:spacing w:val="-5"/>
        </w:rPr>
        <w:t xml:space="preserve"> </w:t>
      </w:r>
      <w:r>
        <w:rPr>
          <w:spacing w:val="-3"/>
        </w:rPr>
        <w:t xml:space="preserve">揭示了人类社会发展的总趋势  </w:t>
      </w:r>
      <w:r>
        <w:rPr>
          <w:rFonts w:ascii="Times New Roman" w:hAnsi="Times New Roman" w:eastAsia="Times New Roman" w:cs="Times New Roman"/>
          <w:spacing w:val="-3"/>
        </w:rPr>
        <w:t xml:space="preserve">D. </w:t>
      </w:r>
      <w:r>
        <w:rPr>
          <w:spacing w:val="-3"/>
        </w:rPr>
        <w:t>为各国指明了实现自由解放的具体道路</w:t>
      </w:r>
    </w:p>
    <w:p>
      <w:pPr>
        <w:pStyle w:val="2"/>
        <w:spacing w:before="208" w:line="390" w:lineRule="auto"/>
        <w:jc w:val="both"/>
      </w:pPr>
      <w:r>
        <w:rPr>
          <w:spacing w:val="-7"/>
        </w:rPr>
        <w:t>2. “党的第八次大会的这一切有历史意义的巨大成就，不但在全党，而且在全国</w:t>
      </w:r>
      <w:r>
        <w:rPr>
          <w:spacing w:val="-8"/>
        </w:rPr>
        <w:t>人民中引起了欢腾。</w:t>
      </w:r>
      <w:r>
        <w:t xml:space="preserve"> </w:t>
      </w:r>
      <w:r>
        <w:rPr>
          <w:spacing w:val="-3"/>
        </w:rPr>
        <w:t>这是很自然的，因为一切爱国的人民都可以从这次大会的结果看到我们祖国的光明灿烂的未来，看</w:t>
      </w:r>
      <w:r>
        <w:rPr>
          <w:spacing w:val="8"/>
        </w:rPr>
        <w:t xml:space="preserve">  </w:t>
      </w:r>
      <w:r>
        <w:rPr>
          <w:spacing w:val="-2"/>
        </w:rPr>
        <w:t>到我国由落后的农业国变为富强的先进的社会主义工业国的远景。”人民日</w:t>
      </w:r>
      <w:r>
        <w:rPr>
          <w:spacing w:val="-3"/>
        </w:rPr>
        <w:t>报社论《一次有伟大历</w:t>
      </w:r>
    </w:p>
    <w:p>
      <w:pPr>
        <w:pStyle w:val="2"/>
        <w:spacing w:before="1" w:line="221" w:lineRule="auto"/>
      </w:pPr>
      <w:r>
        <w:rPr>
          <w:spacing w:val="-1"/>
        </w:rPr>
        <w:t>史意义的大会》一文这样写道。党的八大(</w:t>
      </w:r>
      <w:r>
        <w:rPr>
          <w:spacing w:val="31"/>
        </w:rPr>
        <w:t xml:space="preserve">  </w:t>
      </w:r>
      <w:r>
        <w:rPr>
          <w:spacing w:val="-1"/>
        </w:rPr>
        <w:t>)</w:t>
      </w:r>
    </w:p>
    <w:p>
      <w:pPr>
        <w:pStyle w:val="2"/>
        <w:spacing w:before="185" w:line="441" w:lineRule="exact"/>
      </w:pPr>
      <w:r>
        <w:rPr>
          <w:spacing w:val="-2"/>
          <w:position w:val="17"/>
        </w:rPr>
        <w:t>①明确表明了中国共产党在过渡时期的总路线和总任务</w:t>
      </w:r>
    </w:p>
    <w:p>
      <w:pPr>
        <w:pStyle w:val="2"/>
        <w:spacing w:line="220" w:lineRule="auto"/>
      </w:pPr>
      <w:r>
        <w:rPr>
          <w:spacing w:val="-1"/>
        </w:rPr>
        <w:t>②实现了社会主义改造基本完成经济结构发生根本变化</w:t>
      </w:r>
    </w:p>
    <w:p>
      <w:pPr>
        <w:pStyle w:val="2"/>
        <w:spacing w:before="200" w:line="220" w:lineRule="auto"/>
      </w:pPr>
      <w:r>
        <w:rPr>
          <w:spacing w:val="-1"/>
        </w:rPr>
        <w:t>③规定了社会主义改造基本完成后我国社会的主要矛盾</w:t>
      </w:r>
    </w:p>
    <w:p>
      <w:pPr>
        <w:pStyle w:val="2"/>
        <w:spacing w:before="190" w:line="220" w:lineRule="auto"/>
      </w:pPr>
      <w:r>
        <w:rPr>
          <w:spacing w:val="-1"/>
        </w:rPr>
        <w:t>④指出我国社会的主要任务是集中力量发展社会生产力</w:t>
      </w:r>
    </w:p>
    <w:p>
      <w:pPr>
        <w:spacing w:before="83" w:line="217" w:lineRule="auto"/>
        <w:rPr>
          <w:rFonts w:ascii="宋体" w:hAnsi="宋体" w:eastAsia="宋体" w:cs="宋体"/>
          <w:sz w:val="21"/>
          <w:szCs w:val="21"/>
        </w:rPr>
      </w:pPr>
      <w:r>
        <w:rPr>
          <w:rFonts w:ascii="Arial" w:hAnsi="Arial" w:eastAsia="Arial" w:cs="Arial"/>
          <w:spacing w:val="-34"/>
          <w:sz w:val="21"/>
          <w:szCs w:val="21"/>
        </w:rPr>
        <w:t>A.</w:t>
      </w:r>
      <w:r>
        <w:rPr>
          <w:rFonts w:ascii="宋体" w:hAnsi="宋体" w:eastAsia="宋体" w:cs="宋体"/>
          <w:spacing w:val="-34"/>
          <w:sz w:val="21"/>
          <w:szCs w:val="21"/>
        </w:rPr>
        <w:t>①②</w:t>
      </w:r>
      <w:r>
        <w:rPr>
          <w:rFonts w:ascii="宋体" w:hAnsi="宋体" w:eastAsia="宋体" w:cs="宋体"/>
          <w:spacing w:val="2"/>
          <w:sz w:val="21"/>
          <w:szCs w:val="21"/>
        </w:rPr>
        <w:t xml:space="preserve">         </w:t>
      </w:r>
      <w:r>
        <w:rPr>
          <w:rFonts w:ascii="Times New Roman" w:hAnsi="Times New Roman" w:eastAsia="Times New Roman" w:cs="Times New Roman"/>
          <w:spacing w:val="-34"/>
          <w:sz w:val="21"/>
          <w:szCs w:val="21"/>
        </w:rPr>
        <w:t>B.</w:t>
      </w:r>
      <w:r>
        <w:rPr>
          <w:rFonts w:ascii="宋体" w:hAnsi="宋体" w:eastAsia="宋体" w:cs="宋体"/>
          <w:spacing w:val="-34"/>
          <w:sz w:val="21"/>
          <w:szCs w:val="21"/>
        </w:rPr>
        <w:t xml:space="preserve">①③          </w:t>
      </w:r>
      <w:r>
        <w:rPr>
          <w:rFonts w:ascii="Arial" w:hAnsi="Arial" w:eastAsia="Arial" w:cs="Arial"/>
          <w:spacing w:val="-34"/>
          <w:sz w:val="21"/>
          <w:szCs w:val="21"/>
        </w:rPr>
        <w:t>c</w:t>
      </w:r>
      <w:r>
        <w:rPr>
          <w:rFonts w:ascii="Arial" w:hAnsi="Arial" w:eastAsia="Arial" w:cs="Arial"/>
          <w:spacing w:val="-35"/>
          <w:sz w:val="21"/>
          <w:szCs w:val="21"/>
        </w:rPr>
        <w:t>.</w:t>
      </w:r>
      <w:r>
        <w:rPr>
          <w:rFonts w:ascii="宋体" w:hAnsi="宋体" w:eastAsia="宋体" w:cs="宋体"/>
          <w:spacing w:val="-35"/>
          <w:sz w:val="21"/>
          <w:szCs w:val="21"/>
        </w:rPr>
        <w:t xml:space="preserve">②④             </w:t>
      </w:r>
      <w:r>
        <w:rPr>
          <w:rFonts w:ascii="Arial" w:hAnsi="Arial" w:eastAsia="Arial" w:cs="Arial"/>
          <w:spacing w:val="-35"/>
          <w:sz w:val="21"/>
          <w:szCs w:val="21"/>
        </w:rPr>
        <w:t>D.</w:t>
      </w:r>
      <w:r>
        <w:rPr>
          <w:rFonts w:ascii="宋体" w:hAnsi="宋体" w:eastAsia="宋体" w:cs="宋体"/>
          <w:spacing w:val="-35"/>
          <w:sz w:val="21"/>
          <w:szCs w:val="21"/>
        </w:rPr>
        <w:t>③④</w:t>
      </w:r>
    </w:p>
    <w:p>
      <w:pPr>
        <w:pStyle w:val="2"/>
        <w:spacing w:before="172" w:line="396" w:lineRule="auto"/>
        <w:jc w:val="both"/>
      </w:pPr>
      <w:r>
        <w:rPr>
          <w:spacing w:val="2"/>
        </w:rPr>
        <w:t>3.以法之名激发新时代爱国主义伟力。</w:t>
      </w:r>
      <w:r>
        <w:t xml:space="preserve">  </w:t>
      </w:r>
      <w:r>
        <w:rPr>
          <w:spacing w:val="2"/>
        </w:rPr>
        <w:t>《中华人民</w:t>
      </w:r>
      <w:r>
        <w:rPr>
          <w:spacing w:val="1"/>
        </w:rPr>
        <w:t>共和国爱国主义教育法》自2024年1月1日实</w:t>
      </w:r>
      <w:r>
        <w:t xml:space="preserve">  </w:t>
      </w:r>
      <w:r>
        <w:rPr>
          <w:spacing w:val="-5"/>
        </w:rPr>
        <w:t>施以来，回应了人民对祖国的深情热爱，以法治方式推动和保障新时代爱国主义教育</w:t>
      </w:r>
      <w:r>
        <w:rPr>
          <w:spacing w:val="-6"/>
        </w:rPr>
        <w:t>，为强国建设、</w:t>
      </w:r>
    </w:p>
    <w:p>
      <w:pPr>
        <w:pStyle w:val="2"/>
        <w:spacing w:before="1" w:line="220" w:lineRule="auto"/>
      </w:pPr>
      <w:r>
        <w:rPr>
          <w:spacing w:val="-1"/>
        </w:rPr>
        <w:t>民族复兴伟业统一思想、凝聚力量。爱国主义教育法的出台与落地旨在(   )</w:t>
      </w:r>
    </w:p>
    <w:p>
      <w:pPr>
        <w:pStyle w:val="2"/>
        <w:spacing w:before="188" w:line="452" w:lineRule="exact"/>
      </w:pPr>
      <w:r>
        <w:rPr>
          <w:spacing w:val="-1"/>
          <w:position w:val="18"/>
        </w:rPr>
        <w:t>①能够进一步有效地夯实中华民族生存与发展的精神根基</w:t>
      </w:r>
    </w:p>
    <w:p>
      <w:pPr>
        <w:pStyle w:val="2"/>
        <w:spacing w:before="1" w:line="212" w:lineRule="auto"/>
      </w:pPr>
      <w:r>
        <w:rPr>
          <w:spacing w:val="-1"/>
        </w:rPr>
        <w:t>②振奋民族精神，彰显中国特色社会主义制度的最大优势</w:t>
      </w:r>
    </w:p>
    <w:p>
      <w:pPr>
        <w:spacing w:line="212" w:lineRule="auto"/>
        <w:sectPr>
          <w:pgSz w:w="10320" w:h="14570"/>
          <w:pgMar w:top="841" w:right="194" w:bottom="0" w:left="1110" w:header="0" w:footer="0" w:gutter="0"/>
          <w:cols w:space="720" w:num="1"/>
        </w:sectPr>
      </w:pPr>
    </w:p>
    <w:p>
      <w:pPr>
        <w:pStyle w:val="2"/>
        <w:tabs>
          <w:tab w:val="left" w:pos="0"/>
        </w:tabs>
        <w:spacing w:before="117" w:line="213" w:lineRule="auto"/>
        <w:ind w:left="636" w:leftChars="200" w:right="-258" w:rightChars="-123" w:hanging="216" w:hangingChars="104"/>
      </w:pPr>
      <w:r>
        <w:rPr>
          <w:spacing w:val="-1"/>
        </w:rPr>
        <w:t>③坚持思想引领和文化涵养，培育和践行社会主义</w:t>
      </w:r>
      <w:r>
        <w:rPr>
          <w:spacing w:val="-2"/>
        </w:rPr>
        <w:t>核心价值观</w:t>
      </w:r>
    </w:p>
    <w:p>
      <w:pPr>
        <w:pStyle w:val="2"/>
        <w:tabs>
          <w:tab w:val="left" w:pos="0"/>
        </w:tabs>
        <w:spacing w:before="207" w:line="213" w:lineRule="auto"/>
        <w:ind w:left="636" w:leftChars="200" w:right="-258" w:rightChars="-123" w:hanging="216" w:hangingChars="104"/>
      </w:pPr>
      <w:r>
        <w:rPr>
          <w:spacing w:val="-1"/>
        </w:rPr>
        <w:t>④厚植爱党爱国爱社会主义的情感，推进强国建设和民族复兴</w:t>
      </w:r>
    </w:p>
    <w:p>
      <w:pPr>
        <w:tabs>
          <w:tab w:val="left" w:pos="0"/>
        </w:tabs>
        <w:spacing w:before="109" w:line="223" w:lineRule="auto"/>
        <w:ind w:left="553" w:leftChars="200" w:right="-258" w:rightChars="-123" w:hanging="133" w:hangingChars="104"/>
        <w:rPr>
          <w:rFonts w:ascii="宋体" w:hAnsi="宋体" w:eastAsia="宋体" w:cs="宋体"/>
          <w:sz w:val="21"/>
          <w:szCs w:val="21"/>
        </w:rPr>
      </w:pPr>
      <w:r>
        <w:rPr>
          <w:rFonts w:ascii="Times New Roman" w:hAnsi="Times New Roman" w:eastAsia="Times New Roman" w:cs="Times New Roman"/>
          <w:spacing w:val="-21"/>
          <w:w w:val="81"/>
          <w:sz w:val="21"/>
          <w:szCs w:val="21"/>
        </w:rPr>
        <w:t>A.</w:t>
      </w:r>
      <w:r>
        <w:rPr>
          <w:rFonts w:ascii="宋体" w:hAnsi="宋体" w:eastAsia="宋体" w:cs="宋体"/>
          <w:spacing w:val="-21"/>
          <w:w w:val="81"/>
          <w:sz w:val="21"/>
          <w:szCs w:val="21"/>
        </w:rPr>
        <w:t>①②</w:t>
      </w:r>
      <w:r>
        <w:rPr>
          <w:rFonts w:ascii="宋体" w:hAnsi="宋体" w:eastAsia="宋体" w:cs="宋体"/>
          <w:spacing w:val="11"/>
          <w:sz w:val="21"/>
          <w:szCs w:val="21"/>
        </w:rPr>
        <w:t xml:space="preserve">        </w:t>
      </w:r>
      <w:r>
        <w:rPr>
          <w:rFonts w:ascii="Arial" w:hAnsi="Arial" w:eastAsia="Arial" w:cs="Arial"/>
          <w:spacing w:val="-21"/>
          <w:w w:val="81"/>
          <w:sz w:val="21"/>
          <w:szCs w:val="21"/>
        </w:rPr>
        <w:t>B.</w:t>
      </w:r>
      <w:r>
        <w:rPr>
          <w:rFonts w:ascii="宋体" w:hAnsi="宋体" w:eastAsia="宋体" w:cs="宋体"/>
          <w:spacing w:val="-21"/>
          <w:w w:val="81"/>
          <w:sz w:val="21"/>
          <w:szCs w:val="21"/>
        </w:rPr>
        <w:t>②③</w:t>
      </w:r>
      <w:r>
        <w:rPr>
          <w:rFonts w:ascii="宋体" w:hAnsi="宋体" w:eastAsia="宋体" w:cs="宋体"/>
          <w:spacing w:val="9"/>
          <w:sz w:val="21"/>
          <w:szCs w:val="21"/>
        </w:rPr>
        <w:t xml:space="preserve">        </w:t>
      </w:r>
      <w:r>
        <w:rPr>
          <w:rFonts w:ascii="Arial" w:hAnsi="Arial" w:eastAsia="Arial" w:cs="Arial"/>
          <w:spacing w:val="-21"/>
          <w:w w:val="81"/>
          <w:sz w:val="21"/>
          <w:szCs w:val="21"/>
        </w:rPr>
        <w:t>C.</w:t>
      </w:r>
      <w:r>
        <w:rPr>
          <w:rFonts w:ascii="宋体" w:hAnsi="宋体" w:eastAsia="宋体" w:cs="宋体"/>
          <w:spacing w:val="-21"/>
          <w:w w:val="81"/>
          <w:sz w:val="21"/>
          <w:szCs w:val="21"/>
        </w:rPr>
        <w:t>①④</w:t>
      </w:r>
      <w:r>
        <w:rPr>
          <w:rFonts w:ascii="宋体" w:hAnsi="宋体" w:eastAsia="宋体" w:cs="宋体"/>
          <w:sz w:val="21"/>
          <w:szCs w:val="21"/>
        </w:rPr>
        <w:t xml:space="preserve">         </w:t>
      </w:r>
      <w:r>
        <w:rPr>
          <w:rFonts w:ascii="Arial" w:hAnsi="Arial" w:eastAsia="Arial" w:cs="Arial"/>
          <w:spacing w:val="-21"/>
          <w:w w:val="81"/>
          <w:sz w:val="21"/>
          <w:szCs w:val="21"/>
        </w:rPr>
        <w:t>D.</w:t>
      </w:r>
      <w:r>
        <w:rPr>
          <w:rFonts w:ascii="宋体" w:hAnsi="宋体" w:eastAsia="宋体" w:cs="宋体"/>
          <w:spacing w:val="-21"/>
          <w:w w:val="81"/>
          <w:sz w:val="21"/>
          <w:szCs w:val="21"/>
        </w:rPr>
        <w:t>③④</w:t>
      </w:r>
    </w:p>
    <w:p>
      <w:pPr>
        <w:pStyle w:val="2"/>
        <w:tabs>
          <w:tab w:val="left" w:pos="0"/>
        </w:tabs>
        <w:spacing w:before="185" w:line="383" w:lineRule="auto"/>
        <w:ind w:left="634" w:leftChars="200" w:right="-258" w:rightChars="-123" w:hanging="214" w:hangingChars="104"/>
        <w:jc w:val="both"/>
      </w:pPr>
      <w:r>
        <w:rPr>
          <w:spacing w:val="-2"/>
        </w:rPr>
        <w:t>4.救国、兴国、富国、强国的伟大事业是一个接续奋斗的历史过程，体现为我们党矢</w:t>
      </w:r>
      <w:r>
        <w:rPr>
          <w:spacing w:val="-3"/>
        </w:rPr>
        <w:t>志不渝践行初</w:t>
      </w:r>
      <w:r>
        <w:t xml:space="preserve"> </w:t>
      </w:r>
      <w:r>
        <w:rPr>
          <w:spacing w:val="-2"/>
        </w:rPr>
        <w:t>心和使命。党的领导是百年奋斗根本改变中国人民前途命运的</w:t>
      </w:r>
      <w:r>
        <w:rPr>
          <w:spacing w:val="-3"/>
        </w:rPr>
        <w:t>“定海神针”。下列能够印证这一观</w:t>
      </w:r>
      <w:r>
        <w:rPr>
          <w:spacing w:val="14"/>
        </w:rPr>
        <w:t>点的是(</w:t>
      </w:r>
      <w:r>
        <w:rPr>
          <w:spacing w:val="3"/>
        </w:rPr>
        <w:t xml:space="preserve">   </w:t>
      </w:r>
      <w:r>
        <w:rPr>
          <w:spacing w:val="14"/>
        </w:rPr>
        <w:t>)</w:t>
      </w:r>
    </w:p>
    <w:p>
      <w:pPr>
        <w:tabs>
          <w:tab w:val="left" w:pos="0"/>
          <w:tab w:val="left" w:pos="210"/>
        </w:tabs>
        <w:spacing w:line="74" w:lineRule="exact"/>
        <w:ind w:left="407" w:leftChars="89" w:right="-258" w:rightChars="-123" w:hanging="220" w:hangingChars="105"/>
      </w:pPr>
    </w:p>
    <w:tbl>
      <w:tblPr>
        <w:tblStyle w:val="7"/>
        <w:tblW w:w="8800" w:type="dxa"/>
        <w:tblInd w:w="6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
        <w:gridCol w:w="2304"/>
        <w:gridCol w:w="5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579" w:type="dxa"/>
            <w:vAlign w:val="top"/>
          </w:tcPr>
          <w:p>
            <w:pPr>
              <w:tabs>
                <w:tab w:val="left" w:pos="0"/>
                <w:tab w:val="left" w:pos="210"/>
              </w:tabs>
              <w:spacing w:line="351" w:lineRule="auto"/>
              <w:ind w:left="407" w:leftChars="89" w:right="-258" w:rightChars="-123" w:hanging="220" w:hangingChars="105"/>
              <w:rPr>
                <w:rFonts w:ascii="Arial"/>
                <w:sz w:val="21"/>
              </w:rPr>
            </w:pPr>
          </w:p>
          <w:p>
            <w:pPr>
              <w:pStyle w:val="8"/>
              <w:tabs>
                <w:tab w:val="left" w:pos="0"/>
                <w:tab w:val="left" w:pos="210"/>
              </w:tabs>
              <w:spacing w:before="65" w:line="217" w:lineRule="auto"/>
              <w:ind w:left="397" w:leftChars="89" w:right="-258" w:rightChars="-123" w:hanging="210" w:hangingChars="105"/>
            </w:pPr>
            <w:r>
              <w:t>②</w:t>
            </w:r>
          </w:p>
        </w:tc>
        <w:tc>
          <w:tcPr>
            <w:tcW w:w="2304" w:type="dxa"/>
            <w:vAlign w:val="top"/>
          </w:tcPr>
          <w:p>
            <w:pPr>
              <w:tabs>
                <w:tab w:val="left" w:pos="0"/>
                <w:tab w:val="left" w:pos="210"/>
              </w:tabs>
              <w:spacing w:line="352" w:lineRule="auto"/>
              <w:ind w:left="407" w:leftChars="89" w:right="-258" w:rightChars="-123" w:hanging="220" w:hangingChars="105"/>
              <w:rPr>
                <w:rFonts w:ascii="Arial"/>
                <w:sz w:val="21"/>
              </w:rPr>
            </w:pPr>
          </w:p>
          <w:p>
            <w:pPr>
              <w:pStyle w:val="8"/>
              <w:tabs>
                <w:tab w:val="left" w:pos="0"/>
                <w:tab w:val="left" w:pos="210"/>
              </w:tabs>
              <w:spacing w:before="65" w:line="219" w:lineRule="auto"/>
              <w:ind w:left="399" w:leftChars="89" w:right="-258" w:rightChars="-123" w:hanging="212" w:hangingChars="105"/>
            </w:pPr>
            <w:r>
              <w:rPr>
                <w:spacing w:val="1"/>
              </w:rPr>
              <w:t>社会主义革命和建设时期</w:t>
            </w:r>
          </w:p>
        </w:tc>
        <w:tc>
          <w:tcPr>
            <w:tcW w:w="5917" w:type="dxa"/>
            <w:vAlign w:val="top"/>
          </w:tcPr>
          <w:p>
            <w:pPr>
              <w:pStyle w:val="8"/>
              <w:tabs>
                <w:tab w:val="left" w:pos="0"/>
                <w:tab w:val="left" w:pos="210"/>
              </w:tabs>
              <w:spacing w:before="200" w:line="460" w:lineRule="exact"/>
              <w:ind w:left="394" w:leftChars="89" w:right="-258" w:rightChars="-123" w:hanging="207" w:hangingChars="105"/>
            </w:pPr>
            <w:r>
              <w:rPr>
                <w:spacing w:val="-1"/>
                <w:position w:val="20"/>
              </w:rPr>
              <w:t>党团结带领人民完成社会主义革命，消灭一切剥削制度，实现</w:t>
            </w:r>
          </w:p>
          <w:p>
            <w:pPr>
              <w:pStyle w:val="8"/>
              <w:tabs>
                <w:tab w:val="left" w:pos="0"/>
                <w:tab w:val="left" w:pos="210"/>
              </w:tabs>
              <w:spacing w:line="218" w:lineRule="auto"/>
              <w:ind w:left="397" w:leftChars="89" w:right="-258" w:rightChars="-123" w:hanging="210" w:hangingChars="105"/>
            </w:pPr>
            <w:r>
              <w:t>了中华民族有史以来最为广泛而深刻的社会变革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579" w:type="dxa"/>
            <w:vAlign w:val="top"/>
          </w:tcPr>
          <w:p>
            <w:pPr>
              <w:tabs>
                <w:tab w:val="left" w:pos="0"/>
                <w:tab w:val="left" w:pos="210"/>
              </w:tabs>
              <w:spacing w:line="363" w:lineRule="auto"/>
              <w:ind w:left="407" w:leftChars="89" w:right="-258" w:rightChars="-123" w:hanging="220" w:hangingChars="105"/>
              <w:rPr>
                <w:rFonts w:ascii="Arial"/>
                <w:sz w:val="21"/>
              </w:rPr>
            </w:pPr>
          </w:p>
          <w:p>
            <w:pPr>
              <w:pStyle w:val="8"/>
              <w:tabs>
                <w:tab w:val="left" w:pos="0"/>
                <w:tab w:val="left" w:pos="210"/>
              </w:tabs>
              <w:spacing w:before="65" w:line="217" w:lineRule="auto"/>
              <w:ind w:left="397" w:leftChars="89" w:right="-258" w:rightChars="-123" w:hanging="210" w:hangingChars="105"/>
            </w:pPr>
            <w:r>
              <w:t>①</w:t>
            </w:r>
          </w:p>
        </w:tc>
        <w:tc>
          <w:tcPr>
            <w:tcW w:w="2304" w:type="dxa"/>
            <w:vAlign w:val="top"/>
          </w:tcPr>
          <w:p>
            <w:pPr>
              <w:tabs>
                <w:tab w:val="left" w:pos="0"/>
                <w:tab w:val="left" w:pos="210"/>
              </w:tabs>
              <w:spacing w:line="366" w:lineRule="auto"/>
              <w:ind w:left="407" w:leftChars="89" w:right="-258" w:rightChars="-123" w:hanging="220" w:hangingChars="105"/>
              <w:rPr>
                <w:rFonts w:ascii="Arial"/>
                <w:sz w:val="21"/>
              </w:rPr>
            </w:pPr>
          </w:p>
          <w:p>
            <w:pPr>
              <w:pStyle w:val="8"/>
              <w:tabs>
                <w:tab w:val="left" w:pos="0"/>
                <w:tab w:val="left" w:pos="210"/>
              </w:tabs>
              <w:spacing w:before="65" w:line="219" w:lineRule="auto"/>
              <w:ind w:left="399" w:leftChars="89" w:right="-258" w:rightChars="-123" w:hanging="212" w:hangingChars="105"/>
            </w:pPr>
            <w:r>
              <w:rPr>
                <w:spacing w:val="1"/>
              </w:rPr>
              <w:t>新民主主义革命时期</w:t>
            </w:r>
          </w:p>
        </w:tc>
        <w:tc>
          <w:tcPr>
            <w:tcW w:w="5917" w:type="dxa"/>
            <w:vAlign w:val="top"/>
          </w:tcPr>
          <w:p>
            <w:pPr>
              <w:pStyle w:val="8"/>
              <w:tabs>
                <w:tab w:val="left" w:pos="0"/>
                <w:tab w:val="left" w:pos="210"/>
              </w:tabs>
              <w:spacing w:before="213" w:line="460" w:lineRule="exact"/>
              <w:ind w:left="394" w:leftChars="89" w:right="-258" w:rightChars="-123" w:hanging="207" w:hangingChars="105"/>
            </w:pPr>
            <w:r>
              <w:rPr>
                <w:spacing w:val="-1"/>
                <w:position w:val="20"/>
              </w:rPr>
              <w:t>党团结带领人民建立了人民当家作主的中华人民共和国，实现</w:t>
            </w:r>
          </w:p>
          <w:p>
            <w:pPr>
              <w:pStyle w:val="8"/>
              <w:tabs>
                <w:tab w:val="left" w:pos="0"/>
                <w:tab w:val="left" w:pos="210"/>
              </w:tabs>
              <w:spacing w:line="220" w:lineRule="auto"/>
              <w:ind w:left="397" w:leftChars="89" w:right="-258" w:rightChars="-123" w:hanging="210" w:hangingChars="105"/>
            </w:pPr>
            <w:r>
              <w:t>了民族独立、人民解放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579" w:type="dxa"/>
            <w:vAlign w:val="top"/>
          </w:tcPr>
          <w:p>
            <w:pPr>
              <w:tabs>
                <w:tab w:val="left" w:pos="0"/>
                <w:tab w:val="left" w:pos="210"/>
              </w:tabs>
              <w:spacing w:line="353" w:lineRule="auto"/>
              <w:ind w:left="407" w:leftChars="89" w:right="-258" w:rightChars="-123" w:hanging="220" w:hangingChars="105"/>
              <w:rPr>
                <w:rFonts w:ascii="Arial"/>
                <w:sz w:val="21"/>
              </w:rPr>
            </w:pPr>
          </w:p>
          <w:p>
            <w:pPr>
              <w:pStyle w:val="8"/>
              <w:tabs>
                <w:tab w:val="left" w:pos="0"/>
                <w:tab w:val="left" w:pos="210"/>
              </w:tabs>
              <w:spacing w:before="65" w:line="217" w:lineRule="auto"/>
              <w:ind w:left="397" w:leftChars="89" w:right="-258" w:rightChars="-123" w:hanging="210" w:hangingChars="105"/>
            </w:pPr>
            <w:r>
              <w:t>③</w:t>
            </w:r>
          </w:p>
        </w:tc>
        <w:tc>
          <w:tcPr>
            <w:tcW w:w="2304" w:type="dxa"/>
            <w:vAlign w:val="top"/>
          </w:tcPr>
          <w:p>
            <w:pPr>
              <w:pStyle w:val="8"/>
              <w:tabs>
                <w:tab w:val="left" w:pos="0"/>
                <w:tab w:val="left" w:pos="210"/>
              </w:tabs>
              <w:spacing w:before="242" w:line="431" w:lineRule="exact"/>
              <w:ind w:left="397" w:leftChars="89" w:right="-258" w:rightChars="-123" w:hanging="210" w:hangingChars="105"/>
            </w:pPr>
            <w:r>
              <w:rPr>
                <w:position w:val="17"/>
              </w:rPr>
              <w:t>改革开放和社会主义现代</w:t>
            </w:r>
          </w:p>
          <w:p>
            <w:pPr>
              <w:pStyle w:val="8"/>
              <w:tabs>
                <w:tab w:val="left" w:pos="0"/>
                <w:tab w:val="left" w:pos="210"/>
              </w:tabs>
              <w:spacing w:line="220" w:lineRule="auto"/>
              <w:ind w:left="401" w:leftChars="89" w:right="-258" w:rightChars="-123" w:hanging="214" w:hangingChars="105"/>
            </w:pPr>
            <w:r>
              <w:rPr>
                <w:spacing w:val="2"/>
              </w:rPr>
              <w:t>化建设新时期</w:t>
            </w:r>
          </w:p>
        </w:tc>
        <w:tc>
          <w:tcPr>
            <w:tcW w:w="5917" w:type="dxa"/>
            <w:vAlign w:val="top"/>
          </w:tcPr>
          <w:p>
            <w:pPr>
              <w:pStyle w:val="8"/>
              <w:tabs>
                <w:tab w:val="left" w:pos="0"/>
                <w:tab w:val="left" w:pos="210"/>
              </w:tabs>
              <w:spacing w:before="222" w:line="440" w:lineRule="exact"/>
              <w:ind w:left="394" w:leftChars="89" w:right="-258" w:rightChars="-123" w:hanging="207" w:hangingChars="105"/>
            </w:pPr>
            <w:r>
              <w:rPr>
                <w:spacing w:val="-1"/>
                <w:position w:val="18"/>
              </w:rPr>
              <w:t>党中央领导人民取得历史性成就、发生历史性变革，迎来中华</w:t>
            </w:r>
          </w:p>
          <w:p>
            <w:pPr>
              <w:pStyle w:val="8"/>
              <w:tabs>
                <w:tab w:val="left" w:pos="0"/>
                <w:tab w:val="left" w:pos="210"/>
              </w:tabs>
              <w:spacing w:line="219" w:lineRule="auto"/>
              <w:ind w:left="397" w:leftChars="89" w:right="-258" w:rightChars="-123" w:hanging="210" w:hangingChars="105"/>
            </w:pPr>
            <w:r>
              <w:t>民族从站起来、富起来到强起来的伟大飞跃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579" w:type="dxa"/>
            <w:vAlign w:val="top"/>
          </w:tcPr>
          <w:p>
            <w:pPr>
              <w:tabs>
                <w:tab w:val="left" w:pos="0"/>
                <w:tab w:val="left" w:pos="210"/>
              </w:tabs>
              <w:spacing w:line="287" w:lineRule="auto"/>
              <w:ind w:left="407" w:leftChars="89" w:right="-258" w:rightChars="-123" w:hanging="220" w:hangingChars="105"/>
              <w:rPr>
                <w:rFonts w:ascii="Arial"/>
                <w:sz w:val="21"/>
              </w:rPr>
            </w:pPr>
          </w:p>
          <w:p>
            <w:pPr>
              <w:tabs>
                <w:tab w:val="left" w:pos="0"/>
                <w:tab w:val="left" w:pos="210"/>
              </w:tabs>
              <w:spacing w:line="288" w:lineRule="auto"/>
              <w:ind w:left="407" w:leftChars="89" w:right="-258" w:rightChars="-123" w:hanging="220" w:hangingChars="105"/>
              <w:rPr>
                <w:rFonts w:ascii="Arial"/>
                <w:sz w:val="21"/>
              </w:rPr>
            </w:pPr>
          </w:p>
          <w:p>
            <w:pPr>
              <w:pStyle w:val="8"/>
              <w:tabs>
                <w:tab w:val="left" w:pos="0"/>
                <w:tab w:val="left" w:pos="210"/>
              </w:tabs>
              <w:spacing w:before="65" w:line="217" w:lineRule="auto"/>
              <w:ind w:left="397" w:leftChars="89" w:right="-258" w:rightChars="-123" w:hanging="210" w:hangingChars="105"/>
            </w:pPr>
            <w:r>
              <w:t>④</w:t>
            </w:r>
          </w:p>
        </w:tc>
        <w:tc>
          <w:tcPr>
            <w:tcW w:w="2304" w:type="dxa"/>
            <w:vAlign w:val="top"/>
          </w:tcPr>
          <w:p>
            <w:pPr>
              <w:tabs>
                <w:tab w:val="left" w:pos="0"/>
                <w:tab w:val="left" w:pos="210"/>
              </w:tabs>
              <w:spacing w:line="288" w:lineRule="auto"/>
              <w:ind w:left="407" w:leftChars="89" w:right="-258" w:rightChars="-123" w:hanging="220" w:hangingChars="105"/>
              <w:rPr>
                <w:rFonts w:ascii="Arial"/>
                <w:sz w:val="21"/>
              </w:rPr>
            </w:pPr>
          </w:p>
          <w:p>
            <w:pPr>
              <w:tabs>
                <w:tab w:val="left" w:pos="0"/>
                <w:tab w:val="left" w:pos="210"/>
              </w:tabs>
              <w:spacing w:line="288" w:lineRule="auto"/>
              <w:ind w:left="407" w:leftChars="89" w:right="-258" w:rightChars="-123" w:hanging="220" w:hangingChars="105"/>
              <w:rPr>
                <w:rFonts w:ascii="Arial"/>
                <w:sz w:val="21"/>
              </w:rPr>
            </w:pPr>
          </w:p>
          <w:p>
            <w:pPr>
              <w:pStyle w:val="8"/>
              <w:tabs>
                <w:tab w:val="left" w:pos="0"/>
                <w:tab w:val="left" w:pos="210"/>
              </w:tabs>
              <w:spacing w:before="65" w:line="219" w:lineRule="auto"/>
              <w:ind w:left="397" w:leftChars="89" w:right="-258" w:rightChars="-123" w:hanging="210" w:hangingChars="105"/>
            </w:pPr>
            <w:r>
              <w:t>中国特色社会主义新时代</w:t>
            </w:r>
          </w:p>
        </w:tc>
        <w:tc>
          <w:tcPr>
            <w:tcW w:w="5917" w:type="dxa"/>
            <w:vAlign w:val="top"/>
          </w:tcPr>
          <w:p>
            <w:pPr>
              <w:pStyle w:val="8"/>
              <w:tabs>
                <w:tab w:val="left" w:pos="0"/>
                <w:tab w:val="left" w:pos="210"/>
              </w:tabs>
              <w:spacing w:before="215" w:line="420" w:lineRule="auto"/>
              <w:ind w:left="394" w:leftChars="89" w:right="-258" w:rightChars="-123" w:hanging="207" w:hangingChars="105"/>
              <w:jc w:val="both"/>
            </w:pPr>
            <w:r>
              <w:rPr>
                <w:spacing w:val="-1"/>
              </w:rPr>
              <w:t>党团结带领人民坚定不移开创、坚持、捍卫、发展中国特色社</w:t>
            </w:r>
            <w:r>
              <w:rPr>
                <w:spacing w:val="17"/>
              </w:rPr>
              <w:t xml:space="preserve"> </w:t>
            </w:r>
            <w:r>
              <w:t>会主义，为实现中华民族伟大复兴提供了充满新的活力的体制</w:t>
            </w:r>
          </w:p>
          <w:p>
            <w:pPr>
              <w:pStyle w:val="8"/>
              <w:tabs>
                <w:tab w:val="left" w:pos="0"/>
                <w:tab w:val="left" w:pos="210"/>
              </w:tabs>
              <w:spacing w:line="219" w:lineRule="auto"/>
              <w:ind w:left="394" w:leftChars="89" w:right="-258" w:rightChars="-123" w:hanging="207" w:hangingChars="105"/>
            </w:pPr>
            <w:r>
              <w:rPr>
                <w:spacing w:val="-1"/>
              </w:rPr>
              <w:t>保证和快速发展的物质条件</w:t>
            </w:r>
          </w:p>
        </w:tc>
      </w:tr>
    </w:tbl>
    <w:p>
      <w:pPr>
        <w:tabs>
          <w:tab w:val="left" w:pos="0"/>
          <w:tab w:val="left" w:pos="210"/>
        </w:tabs>
        <w:spacing w:before="54" w:line="217" w:lineRule="auto"/>
        <w:ind w:left="744" w:leftChars="281" w:right="-258" w:rightChars="-123" w:hanging="154" w:hangingChars="103"/>
        <w:rPr>
          <w:rFonts w:hint="eastAsia" w:ascii="宋体" w:hAnsi="宋体" w:eastAsia="宋体" w:cs="宋体"/>
          <w:sz w:val="21"/>
          <w:szCs w:val="21"/>
        </w:rPr>
      </w:pPr>
      <w:r>
        <w:rPr>
          <w:rFonts w:hint="eastAsia" w:ascii="宋体" w:hAnsi="宋体" w:eastAsia="宋体" w:cs="宋体"/>
          <w:spacing w:val="-30"/>
          <w:sz w:val="21"/>
          <w:szCs w:val="21"/>
        </w:rPr>
        <w:t>A.①②</w:t>
      </w:r>
      <w:r>
        <w:rPr>
          <w:rFonts w:hint="eastAsia" w:ascii="宋体" w:hAnsi="宋体" w:eastAsia="宋体" w:cs="宋体"/>
          <w:spacing w:val="5"/>
          <w:sz w:val="21"/>
          <w:szCs w:val="21"/>
        </w:rPr>
        <w:t xml:space="preserve">         </w:t>
      </w:r>
      <w:r>
        <w:rPr>
          <w:rFonts w:hint="eastAsia" w:ascii="宋体" w:hAnsi="宋体" w:eastAsia="宋体" w:cs="宋体"/>
          <w:spacing w:val="-30"/>
          <w:sz w:val="21"/>
          <w:szCs w:val="21"/>
        </w:rPr>
        <w:t>B.①③          c.②④</w:t>
      </w:r>
      <w:r>
        <w:rPr>
          <w:rFonts w:hint="eastAsia" w:ascii="宋体" w:hAnsi="宋体" w:eastAsia="宋体" w:cs="宋体"/>
          <w:spacing w:val="23"/>
          <w:sz w:val="21"/>
          <w:szCs w:val="21"/>
        </w:rPr>
        <w:t xml:space="preserve">      </w:t>
      </w:r>
      <w:r>
        <w:rPr>
          <w:rFonts w:hint="eastAsia" w:ascii="宋体" w:hAnsi="宋体" w:eastAsia="宋体" w:cs="宋体"/>
          <w:spacing w:val="-30"/>
          <w:sz w:val="21"/>
          <w:szCs w:val="21"/>
        </w:rPr>
        <w:t>D.③④</w:t>
      </w:r>
    </w:p>
    <w:p>
      <w:pPr>
        <w:pStyle w:val="2"/>
        <w:tabs>
          <w:tab w:val="left" w:pos="0"/>
          <w:tab w:val="left" w:pos="210"/>
        </w:tabs>
        <w:spacing w:before="166" w:line="387" w:lineRule="auto"/>
        <w:ind w:left="802" w:leftChars="281" w:right="-258" w:rightChars="-123" w:hanging="212" w:hangingChars="103"/>
        <w:jc w:val="both"/>
        <w:rPr>
          <w:rFonts w:hint="eastAsia" w:eastAsia="黑体"/>
          <w:lang w:eastAsia="zh-CN"/>
        </w:rPr>
      </w:pPr>
      <w:r>
        <w:rPr>
          <w:spacing w:val="-2"/>
        </w:rPr>
        <w:t>5.某城市社区党委以“暖心党群议事会”为依托，每月不定期召开“居委会+</w:t>
      </w:r>
      <w:r>
        <w:rPr>
          <w:spacing w:val="-3"/>
        </w:rPr>
        <w:t>业委会+物业”三位一</w:t>
      </w:r>
      <w:r>
        <w:t xml:space="preserve"> </w:t>
      </w:r>
      <w:r>
        <w:rPr>
          <w:spacing w:val="-2"/>
        </w:rPr>
        <w:t>体会议，并集合党员代表、居民代表等力量，常态化开展小区</w:t>
      </w:r>
      <w:r>
        <w:rPr>
          <w:spacing w:val="-3"/>
        </w:rPr>
        <w:t>矛盾调解、小区基础建设提升等为民</w:t>
      </w:r>
      <w:r>
        <w:rPr>
          <w:spacing w:val="5"/>
        </w:rPr>
        <w:t>服务活动，实现“大家事大家办”,让多方力量拧成一股绳。该社区</w:t>
      </w:r>
      <w:r>
        <w:rPr>
          <w:spacing w:val="4"/>
        </w:rPr>
        <w:t>的成功经验在于(</w:t>
      </w:r>
      <w:r>
        <w:rPr>
          <w:spacing w:val="51"/>
        </w:rPr>
        <w:t xml:space="preserve">  </w:t>
      </w:r>
    </w:p>
    <w:p>
      <w:pPr>
        <w:pStyle w:val="2"/>
        <w:tabs>
          <w:tab w:val="left" w:pos="0"/>
          <w:tab w:val="left" w:pos="210"/>
        </w:tabs>
        <w:spacing w:before="207" w:line="430" w:lineRule="exact"/>
        <w:ind w:left="802" w:leftChars="281" w:right="-258" w:rightChars="-123" w:hanging="212" w:hangingChars="103"/>
      </w:pPr>
      <w:r>
        <w:rPr>
          <w:rFonts w:ascii="Times New Roman" w:hAnsi="Times New Roman" w:eastAsia="Times New Roman" w:cs="Times New Roman"/>
          <w:spacing w:val="-2"/>
          <w:position w:val="17"/>
        </w:rPr>
        <w:t>A.</w:t>
      </w:r>
      <w:r>
        <w:rPr>
          <w:rFonts w:ascii="Times New Roman" w:hAnsi="Times New Roman" w:eastAsia="Times New Roman" w:cs="Times New Roman"/>
          <w:spacing w:val="-14"/>
          <w:position w:val="17"/>
        </w:rPr>
        <w:t xml:space="preserve"> </w:t>
      </w:r>
      <w:r>
        <w:rPr>
          <w:spacing w:val="-2"/>
          <w:position w:val="17"/>
        </w:rPr>
        <w:t>创新了社区为民服务活动形式，基层政权组织形式得以巩固完善</w:t>
      </w:r>
    </w:p>
    <w:p>
      <w:pPr>
        <w:pStyle w:val="2"/>
        <w:tabs>
          <w:tab w:val="left" w:pos="0"/>
          <w:tab w:val="left" w:pos="210"/>
        </w:tabs>
        <w:spacing w:before="1" w:line="212" w:lineRule="auto"/>
        <w:ind w:left="804" w:leftChars="281" w:right="-258" w:rightChars="-123" w:hanging="214" w:hangingChars="103"/>
      </w:pPr>
      <w:r>
        <w:rPr>
          <w:rFonts w:ascii="宋体" w:hAnsi="宋体" w:eastAsia="宋体" w:cs="宋体"/>
          <w:spacing w:val="-1"/>
        </w:rPr>
        <w:t>B.</w:t>
      </w:r>
      <w:r>
        <w:rPr>
          <w:spacing w:val="-1"/>
        </w:rPr>
        <w:t>居民可以直接行使民主权利，有利于推动和谐社区共建共治共享</w:t>
      </w:r>
    </w:p>
    <w:p>
      <w:pPr>
        <w:pStyle w:val="2"/>
        <w:tabs>
          <w:tab w:val="left" w:pos="0"/>
          <w:tab w:val="left" w:pos="210"/>
        </w:tabs>
        <w:spacing w:before="208" w:line="213" w:lineRule="auto"/>
        <w:ind w:left="804" w:leftChars="281" w:right="-258" w:rightChars="-123" w:hanging="214" w:hangingChars="103"/>
      </w:pPr>
      <w:r>
        <w:rPr>
          <w:rFonts w:ascii="宋体" w:hAnsi="宋体" w:eastAsia="宋体" w:cs="宋体"/>
          <w:spacing w:val="-1"/>
        </w:rPr>
        <w:t>C.</w:t>
      </w:r>
      <w:r>
        <w:rPr>
          <w:spacing w:val="-1"/>
        </w:rPr>
        <w:t>扩大居民基层公共事务的管理权，彰显基层群众自治制度的优势</w:t>
      </w:r>
    </w:p>
    <w:p>
      <w:pPr>
        <w:pStyle w:val="2"/>
        <w:tabs>
          <w:tab w:val="left" w:pos="0"/>
          <w:tab w:val="left" w:pos="210"/>
        </w:tabs>
        <w:spacing w:before="208" w:line="213" w:lineRule="auto"/>
        <w:ind w:left="804" w:leftChars="281" w:right="-258" w:rightChars="-123" w:hanging="214" w:hangingChars="103"/>
      </w:pPr>
      <w:r>
        <w:rPr>
          <w:rFonts w:ascii="宋体" w:hAnsi="宋体" w:eastAsia="宋体" w:cs="宋体"/>
          <w:spacing w:val="-1"/>
        </w:rPr>
        <w:t>D.</w:t>
      </w:r>
      <w:r>
        <w:rPr>
          <w:spacing w:val="-1"/>
        </w:rPr>
        <w:t>充分发挥了基层党组织的战斗堡垒作用，赋予其基层群众自治权</w:t>
      </w:r>
    </w:p>
    <w:p>
      <w:pPr>
        <w:pStyle w:val="2"/>
        <w:tabs>
          <w:tab w:val="left" w:pos="0"/>
          <w:tab w:val="left" w:pos="210"/>
        </w:tabs>
        <w:spacing w:before="218" w:line="440" w:lineRule="exact"/>
        <w:ind w:left="818" w:leftChars="281" w:right="-258" w:rightChars="-123" w:hanging="228" w:hangingChars="103"/>
      </w:pPr>
      <w:r>
        <w:rPr>
          <w:spacing w:val="6"/>
          <w:position w:val="17"/>
        </w:rPr>
        <w:t>6.2023年12月11日至12日中央经济工作会议在北京举行。此次会议深刻分析了当前经济形势</w:t>
      </w:r>
    </w:p>
    <w:p>
      <w:pPr>
        <w:pStyle w:val="2"/>
        <w:tabs>
          <w:tab w:val="left" w:pos="0"/>
          <w:tab w:val="left" w:pos="210"/>
        </w:tabs>
        <w:spacing w:before="1" w:line="212" w:lineRule="auto"/>
        <w:ind w:left="802" w:leftChars="281" w:right="-258" w:rightChars="-123" w:hanging="212" w:hangingChars="103"/>
      </w:pPr>
      <w:r>
        <w:rPr>
          <w:spacing w:val="-2"/>
        </w:rPr>
        <w:t>系统部署2024年经济工作，为中国经济高质量发展定向领航。会议指出，2023年</w:t>
      </w:r>
      <w:r>
        <w:rPr>
          <w:spacing w:val="-3"/>
        </w:rPr>
        <w:t>要多出有利于“</w:t>
      </w:r>
    </w:p>
    <w:p>
      <w:pPr>
        <w:pStyle w:val="2"/>
        <w:tabs>
          <w:tab w:val="left" w:pos="0"/>
          <w:tab w:val="left" w:pos="210"/>
        </w:tabs>
        <w:spacing w:before="194" w:line="213" w:lineRule="auto"/>
        <w:ind w:left="787" w:leftChars="281" w:right="-258" w:rightChars="-123" w:hanging="197" w:hangingChars="103"/>
        <w:rPr>
          <w:b w:val="0"/>
          <w:bCs w:val="0"/>
        </w:rPr>
      </w:pPr>
      <w:r>
        <w:rPr>
          <w:b w:val="0"/>
          <w:bCs w:val="0"/>
          <w:spacing w:val="-9"/>
        </w:rPr>
        <w:t>预期、稳增长、稳就业”的政策，有效防范化解重大风险、推动经济</w:t>
      </w:r>
      <w:r>
        <w:rPr>
          <w:b w:val="0"/>
          <w:bCs w:val="0"/>
          <w:spacing w:val="-10"/>
        </w:rPr>
        <w:t>运行整体好转。此次会议将“稳</w:t>
      </w:r>
    </w:p>
    <w:p>
      <w:pPr>
        <w:tabs>
          <w:tab w:val="left" w:pos="0"/>
          <w:tab w:val="left" w:pos="210"/>
        </w:tabs>
        <w:spacing w:line="213" w:lineRule="auto"/>
        <w:ind w:left="407" w:leftChars="89" w:right="-258" w:rightChars="-123" w:hanging="220" w:hangingChars="105"/>
        <w:sectPr>
          <w:pgSz w:w="10320" w:h="14570"/>
          <w:pgMar w:top="1160" w:right="1120" w:bottom="0" w:left="0" w:header="896" w:footer="0" w:gutter="0"/>
          <w:cols w:space="720" w:num="1"/>
        </w:sectPr>
      </w:pPr>
    </w:p>
    <w:p>
      <w:pPr>
        <w:spacing w:line="403" w:lineRule="auto"/>
        <w:rPr>
          <w:rFonts w:ascii="Arial"/>
          <w:sz w:val="21"/>
        </w:rPr>
      </w:pPr>
    </w:p>
    <w:p>
      <w:pPr>
        <w:pStyle w:val="2"/>
        <w:tabs>
          <w:tab w:val="left" w:pos="0"/>
          <w:tab w:val="left" w:pos="210"/>
        </w:tabs>
        <w:spacing w:before="218" w:line="440" w:lineRule="exact"/>
        <w:ind w:left="-199" w:leftChars="-95" w:right="-258" w:rightChars="-123" w:firstLine="0" w:firstLineChars="0"/>
        <w:rPr>
          <w:spacing w:val="6"/>
          <w:position w:val="17"/>
        </w:rPr>
      </w:pPr>
      <w:r>
        <w:rPr>
          <w:spacing w:val="6"/>
          <w:position w:val="17"/>
        </w:rPr>
        <w:t>预期”放在了首位。下列关于稳预期传导路径正确的是(   )</w:t>
      </w:r>
    </w:p>
    <w:p>
      <w:pPr>
        <w:pStyle w:val="2"/>
        <w:tabs>
          <w:tab w:val="left" w:pos="0"/>
          <w:tab w:val="left" w:pos="210"/>
        </w:tabs>
        <w:spacing w:before="218" w:line="440" w:lineRule="exact"/>
        <w:ind w:left="-199" w:leftChars="-95" w:right="-258" w:rightChars="-123" w:firstLine="0" w:firstLineChars="0"/>
        <w:rPr>
          <w:spacing w:val="6"/>
          <w:position w:val="17"/>
        </w:rPr>
      </w:pPr>
      <w:r>
        <w:rPr>
          <w:spacing w:val="6"/>
          <w:position w:val="17"/>
        </w:rPr>
        <w:t>①实施积极的财政政策   ②实施稳健的货币政策  ③提高财政支出效果</w:t>
      </w:r>
    </w:p>
    <w:p>
      <w:pPr>
        <w:pStyle w:val="2"/>
        <w:tabs>
          <w:tab w:val="left" w:pos="0"/>
          <w:tab w:val="left" w:pos="210"/>
        </w:tabs>
        <w:spacing w:before="218" w:line="440" w:lineRule="exact"/>
        <w:ind w:left="-199" w:leftChars="-95" w:right="-258" w:rightChars="-123" w:firstLine="0" w:firstLineChars="0"/>
        <w:rPr>
          <w:spacing w:val="6"/>
          <w:position w:val="17"/>
        </w:rPr>
      </w:pPr>
      <w:r>
        <w:rPr>
          <w:spacing w:val="6"/>
          <w:position w:val="17"/>
        </w:rPr>
        <w:t>④强化金融稳定保障体系⑤促进经济高质量发展  ⑥助力经济结构转型 ⑦保证经济高速运转</w:t>
      </w:r>
    </w:p>
    <w:p>
      <w:pPr>
        <w:spacing w:before="151" w:line="520" w:lineRule="exact"/>
        <w:ind w:left="-199" w:leftChars="-95" w:firstLine="0" w:firstLineChars="0"/>
        <w:rPr>
          <w:rFonts w:ascii="宋体" w:hAnsi="宋体" w:eastAsia="宋体" w:cs="宋体"/>
          <w:b w:val="0"/>
          <w:bCs w:val="0"/>
          <w:sz w:val="21"/>
          <w:szCs w:val="21"/>
        </w:rPr>
      </w:pPr>
      <w:r>
        <w:rPr>
          <w:rFonts w:ascii="Arial" w:hAnsi="Arial" w:eastAsia="Arial" w:cs="Arial"/>
          <w:b w:val="0"/>
          <w:bCs w:val="0"/>
          <w:spacing w:val="-30"/>
          <w:position w:val="19"/>
          <w:sz w:val="21"/>
          <w:szCs w:val="21"/>
        </w:rPr>
        <w:t>A.</w:t>
      </w:r>
      <w:r>
        <w:rPr>
          <w:rFonts w:ascii="宋体" w:hAnsi="宋体" w:eastAsia="宋体" w:cs="宋体"/>
          <w:b w:val="0"/>
          <w:bCs w:val="0"/>
          <w:spacing w:val="-30"/>
          <w:position w:val="19"/>
          <w:sz w:val="21"/>
          <w:szCs w:val="21"/>
        </w:rPr>
        <w:t>①</w:t>
      </w:r>
      <w:r>
        <w:rPr>
          <w:rFonts w:ascii="Arial" w:hAnsi="Arial" w:eastAsia="Arial" w:cs="Arial"/>
          <w:b w:val="0"/>
          <w:bCs w:val="0"/>
          <w:spacing w:val="-30"/>
          <w:position w:val="19"/>
          <w:sz w:val="21"/>
          <w:szCs w:val="21"/>
        </w:rPr>
        <w:t>→</w:t>
      </w:r>
      <w:r>
        <w:rPr>
          <w:rFonts w:ascii="宋体" w:hAnsi="宋体" w:eastAsia="宋体" w:cs="宋体"/>
          <w:b w:val="0"/>
          <w:bCs w:val="0"/>
          <w:spacing w:val="-30"/>
          <w:position w:val="19"/>
          <w:sz w:val="21"/>
          <w:szCs w:val="21"/>
        </w:rPr>
        <w:t>③</w:t>
      </w:r>
      <w:r>
        <w:rPr>
          <w:rFonts w:ascii="Arial" w:hAnsi="Arial" w:eastAsia="Arial" w:cs="Arial"/>
          <w:b w:val="0"/>
          <w:bCs w:val="0"/>
          <w:spacing w:val="-30"/>
          <w:position w:val="19"/>
          <w:sz w:val="21"/>
          <w:szCs w:val="21"/>
        </w:rPr>
        <w:t>→</w:t>
      </w:r>
      <w:r>
        <w:rPr>
          <w:rFonts w:ascii="宋体" w:hAnsi="宋体" w:eastAsia="宋体" w:cs="宋体"/>
          <w:b w:val="0"/>
          <w:bCs w:val="0"/>
          <w:spacing w:val="-30"/>
          <w:position w:val="19"/>
          <w:sz w:val="21"/>
          <w:szCs w:val="21"/>
        </w:rPr>
        <w:t>⑥</w:t>
      </w:r>
      <w:r>
        <w:rPr>
          <w:rFonts w:ascii="Arial" w:hAnsi="Arial" w:eastAsia="Arial" w:cs="Arial"/>
          <w:b w:val="0"/>
          <w:bCs w:val="0"/>
          <w:spacing w:val="-30"/>
          <w:position w:val="19"/>
          <w:sz w:val="21"/>
          <w:szCs w:val="21"/>
        </w:rPr>
        <w:t>→</w:t>
      </w:r>
      <w:r>
        <w:rPr>
          <w:rFonts w:ascii="宋体" w:hAnsi="宋体" w:eastAsia="宋体" w:cs="宋体"/>
          <w:b w:val="0"/>
          <w:bCs w:val="0"/>
          <w:spacing w:val="-30"/>
          <w:position w:val="19"/>
          <w:sz w:val="21"/>
          <w:szCs w:val="21"/>
        </w:rPr>
        <w:t xml:space="preserve">⑤   </w:t>
      </w:r>
      <w:r>
        <w:rPr>
          <w:rFonts w:ascii="Arial" w:hAnsi="Arial" w:eastAsia="Arial" w:cs="Arial"/>
          <w:b w:val="0"/>
          <w:bCs w:val="0"/>
          <w:spacing w:val="-30"/>
          <w:position w:val="19"/>
          <w:sz w:val="21"/>
          <w:szCs w:val="21"/>
        </w:rPr>
        <w:t>B.</w:t>
      </w:r>
      <w:r>
        <w:rPr>
          <w:rFonts w:ascii="宋体" w:hAnsi="宋体" w:eastAsia="宋体" w:cs="宋体"/>
          <w:b w:val="0"/>
          <w:bCs w:val="0"/>
          <w:spacing w:val="-30"/>
          <w:position w:val="19"/>
          <w:sz w:val="21"/>
          <w:szCs w:val="21"/>
        </w:rPr>
        <w:t>②</w:t>
      </w:r>
      <w:r>
        <w:rPr>
          <w:rFonts w:ascii="Arial" w:hAnsi="Arial" w:eastAsia="Arial" w:cs="Arial"/>
          <w:b w:val="0"/>
          <w:bCs w:val="0"/>
          <w:spacing w:val="-30"/>
          <w:position w:val="19"/>
          <w:sz w:val="21"/>
          <w:szCs w:val="21"/>
        </w:rPr>
        <w:t>→</w:t>
      </w:r>
      <w:r>
        <w:rPr>
          <w:rFonts w:ascii="宋体" w:hAnsi="宋体" w:eastAsia="宋体" w:cs="宋体"/>
          <w:b w:val="0"/>
          <w:bCs w:val="0"/>
          <w:spacing w:val="-30"/>
          <w:position w:val="19"/>
          <w:sz w:val="21"/>
          <w:szCs w:val="21"/>
        </w:rPr>
        <w:t>④</w:t>
      </w:r>
      <w:r>
        <w:rPr>
          <w:rFonts w:ascii="Arial" w:hAnsi="Arial" w:eastAsia="Arial" w:cs="Arial"/>
          <w:b w:val="0"/>
          <w:bCs w:val="0"/>
          <w:spacing w:val="-30"/>
          <w:position w:val="19"/>
          <w:sz w:val="21"/>
          <w:szCs w:val="21"/>
        </w:rPr>
        <w:t>→</w:t>
      </w:r>
      <w:r>
        <w:rPr>
          <w:rFonts w:ascii="宋体" w:hAnsi="宋体" w:eastAsia="宋体" w:cs="宋体"/>
          <w:b w:val="0"/>
          <w:bCs w:val="0"/>
          <w:spacing w:val="-30"/>
          <w:position w:val="19"/>
          <w:sz w:val="21"/>
          <w:szCs w:val="21"/>
        </w:rPr>
        <w:t>⑥</w:t>
      </w:r>
      <w:r>
        <w:rPr>
          <w:rFonts w:ascii="Arial" w:hAnsi="Arial" w:eastAsia="Arial" w:cs="Arial"/>
          <w:b w:val="0"/>
          <w:bCs w:val="0"/>
          <w:spacing w:val="-30"/>
          <w:position w:val="19"/>
          <w:sz w:val="21"/>
          <w:szCs w:val="21"/>
        </w:rPr>
        <w:t>→</w:t>
      </w:r>
      <w:r>
        <w:rPr>
          <w:rFonts w:ascii="宋体" w:hAnsi="宋体" w:eastAsia="宋体" w:cs="宋体"/>
          <w:b w:val="0"/>
          <w:bCs w:val="0"/>
          <w:spacing w:val="-30"/>
          <w:position w:val="19"/>
          <w:sz w:val="21"/>
          <w:szCs w:val="21"/>
        </w:rPr>
        <w:t>⑦</w:t>
      </w:r>
      <w:r>
        <w:rPr>
          <w:rFonts w:ascii="宋体" w:hAnsi="宋体" w:eastAsia="宋体" w:cs="宋体"/>
          <w:b w:val="0"/>
          <w:bCs w:val="0"/>
          <w:spacing w:val="28"/>
          <w:position w:val="19"/>
          <w:sz w:val="21"/>
          <w:szCs w:val="21"/>
        </w:rPr>
        <w:t xml:space="preserve">  </w:t>
      </w:r>
      <w:r>
        <w:rPr>
          <w:rFonts w:ascii="Arial" w:hAnsi="Arial" w:eastAsia="Arial" w:cs="Arial"/>
          <w:b w:val="0"/>
          <w:bCs w:val="0"/>
          <w:spacing w:val="-30"/>
          <w:position w:val="18"/>
          <w:sz w:val="21"/>
          <w:szCs w:val="21"/>
        </w:rPr>
        <w:t>c.</w:t>
      </w:r>
      <w:r>
        <w:rPr>
          <w:rFonts w:ascii="宋体" w:hAnsi="宋体" w:eastAsia="宋体" w:cs="宋体"/>
          <w:b w:val="0"/>
          <w:bCs w:val="0"/>
          <w:spacing w:val="-30"/>
          <w:position w:val="18"/>
          <w:sz w:val="21"/>
          <w:szCs w:val="21"/>
        </w:rPr>
        <w:t>①</w:t>
      </w:r>
      <w:r>
        <w:rPr>
          <w:rFonts w:ascii="Arial" w:hAnsi="Arial" w:eastAsia="Arial" w:cs="Arial"/>
          <w:b w:val="0"/>
          <w:bCs w:val="0"/>
          <w:spacing w:val="-30"/>
          <w:position w:val="18"/>
          <w:sz w:val="21"/>
          <w:szCs w:val="21"/>
        </w:rPr>
        <w:t>→</w:t>
      </w:r>
      <w:r>
        <w:rPr>
          <w:rFonts w:ascii="宋体" w:hAnsi="宋体" w:eastAsia="宋体" w:cs="宋体"/>
          <w:b w:val="0"/>
          <w:bCs w:val="0"/>
          <w:spacing w:val="-30"/>
          <w:position w:val="18"/>
          <w:sz w:val="21"/>
          <w:szCs w:val="21"/>
        </w:rPr>
        <w:t>④</w:t>
      </w:r>
      <w:r>
        <w:rPr>
          <w:rFonts w:ascii="Arial" w:hAnsi="Arial" w:eastAsia="Arial" w:cs="Arial"/>
          <w:b w:val="0"/>
          <w:bCs w:val="0"/>
          <w:spacing w:val="-30"/>
          <w:position w:val="18"/>
          <w:sz w:val="21"/>
          <w:szCs w:val="21"/>
        </w:rPr>
        <w:t>→</w:t>
      </w:r>
      <w:r>
        <w:rPr>
          <w:rFonts w:ascii="宋体" w:hAnsi="宋体" w:eastAsia="宋体" w:cs="宋体"/>
          <w:b w:val="0"/>
          <w:bCs w:val="0"/>
          <w:spacing w:val="-30"/>
          <w:position w:val="18"/>
          <w:sz w:val="21"/>
          <w:szCs w:val="21"/>
        </w:rPr>
        <w:t>⑥</w:t>
      </w:r>
      <w:r>
        <w:rPr>
          <w:rFonts w:ascii="Arial" w:hAnsi="Arial" w:eastAsia="Arial" w:cs="Arial"/>
          <w:b w:val="0"/>
          <w:bCs w:val="0"/>
          <w:spacing w:val="-30"/>
          <w:position w:val="18"/>
          <w:sz w:val="21"/>
          <w:szCs w:val="21"/>
        </w:rPr>
        <w:t>→</w:t>
      </w:r>
      <w:r>
        <w:rPr>
          <w:rFonts w:ascii="宋体" w:hAnsi="宋体" w:eastAsia="宋体" w:cs="宋体"/>
          <w:b w:val="0"/>
          <w:bCs w:val="0"/>
          <w:spacing w:val="-30"/>
          <w:position w:val="18"/>
          <w:sz w:val="21"/>
          <w:szCs w:val="21"/>
        </w:rPr>
        <w:t xml:space="preserve">⑤      </w:t>
      </w:r>
      <w:r>
        <w:rPr>
          <w:rFonts w:ascii="Arial" w:hAnsi="Arial" w:eastAsia="Arial" w:cs="Arial"/>
          <w:b w:val="0"/>
          <w:bCs w:val="0"/>
          <w:spacing w:val="-30"/>
          <w:position w:val="19"/>
          <w:sz w:val="21"/>
          <w:szCs w:val="21"/>
        </w:rPr>
        <w:t>D.</w:t>
      </w:r>
      <w:r>
        <w:rPr>
          <w:rFonts w:ascii="宋体" w:hAnsi="宋体" w:eastAsia="宋体" w:cs="宋体"/>
          <w:b w:val="0"/>
          <w:bCs w:val="0"/>
          <w:spacing w:val="-30"/>
          <w:position w:val="19"/>
          <w:sz w:val="21"/>
          <w:szCs w:val="21"/>
        </w:rPr>
        <w:t>②</w:t>
      </w:r>
      <w:r>
        <w:rPr>
          <w:rFonts w:ascii="Arial" w:hAnsi="Arial" w:eastAsia="Arial" w:cs="Arial"/>
          <w:b w:val="0"/>
          <w:bCs w:val="0"/>
          <w:spacing w:val="-30"/>
          <w:position w:val="19"/>
          <w:sz w:val="21"/>
          <w:szCs w:val="21"/>
        </w:rPr>
        <w:t>→</w:t>
      </w:r>
      <w:r>
        <w:rPr>
          <w:rFonts w:ascii="宋体" w:hAnsi="宋体" w:eastAsia="宋体" w:cs="宋体"/>
          <w:b w:val="0"/>
          <w:bCs w:val="0"/>
          <w:spacing w:val="-30"/>
          <w:position w:val="19"/>
          <w:sz w:val="21"/>
          <w:szCs w:val="21"/>
        </w:rPr>
        <w:t>③</w:t>
      </w:r>
      <w:r>
        <w:rPr>
          <w:rFonts w:ascii="Arial" w:hAnsi="Arial" w:eastAsia="Arial" w:cs="Arial"/>
          <w:b w:val="0"/>
          <w:bCs w:val="0"/>
          <w:spacing w:val="-30"/>
          <w:position w:val="19"/>
          <w:sz w:val="21"/>
          <w:szCs w:val="21"/>
        </w:rPr>
        <w:t>→</w:t>
      </w:r>
      <w:r>
        <w:rPr>
          <w:rFonts w:ascii="宋体" w:hAnsi="宋体" w:eastAsia="宋体" w:cs="宋体"/>
          <w:b w:val="0"/>
          <w:bCs w:val="0"/>
          <w:spacing w:val="-30"/>
          <w:position w:val="19"/>
          <w:sz w:val="21"/>
          <w:szCs w:val="21"/>
        </w:rPr>
        <w:t>⑥</w:t>
      </w:r>
      <w:r>
        <w:rPr>
          <w:rFonts w:ascii="Arial" w:hAnsi="Arial" w:eastAsia="Arial" w:cs="Arial"/>
          <w:b w:val="0"/>
          <w:bCs w:val="0"/>
          <w:spacing w:val="-31"/>
          <w:position w:val="19"/>
          <w:sz w:val="21"/>
          <w:szCs w:val="21"/>
        </w:rPr>
        <w:t>→</w:t>
      </w:r>
      <w:r>
        <w:rPr>
          <w:rFonts w:ascii="宋体" w:hAnsi="宋体" w:eastAsia="宋体" w:cs="宋体"/>
          <w:b w:val="0"/>
          <w:bCs w:val="0"/>
          <w:spacing w:val="-31"/>
          <w:position w:val="19"/>
          <w:sz w:val="21"/>
          <w:szCs w:val="21"/>
        </w:rPr>
        <w:t>⑦</w:t>
      </w:r>
    </w:p>
    <w:p>
      <w:pPr>
        <w:pStyle w:val="2"/>
        <w:tabs>
          <w:tab w:val="left" w:pos="0"/>
          <w:tab w:val="left" w:pos="210"/>
        </w:tabs>
        <w:spacing w:before="218" w:line="440" w:lineRule="exact"/>
        <w:ind w:left="-199" w:leftChars="-95" w:right="-258" w:rightChars="-123" w:firstLine="0" w:firstLineChars="0"/>
        <w:rPr>
          <w:spacing w:val="6"/>
          <w:position w:val="17"/>
        </w:rPr>
      </w:pPr>
      <w:r>
        <w:rPr>
          <w:spacing w:val="6"/>
          <w:position w:val="17"/>
        </w:rPr>
        <w:t>7.关于“深化国有企业改革”,同学们在某权威网站查阅到如下信息：</w:t>
      </w:r>
    </w:p>
    <w:p>
      <w:pPr>
        <w:spacing w:line="59" w:lineRule="exact"/>
        <w:ind w:left="-199" w:leftChars="-95" w:firstLine="0" w:firstLineChars="0"/>
      </w:pPr>
    </w:p>
    <w:tbl>
      <w:tblPr>
        <w:tblStyle w:val="7"/>
        <w:tblW w:w="8979" w:type="dxa"/>
        <w:tblInd w:w="5" w:type="dxa"/>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79"/>
      </w:tblGrid>
      <w:tr>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79" w:hRule="atLeast"/>
        </w:trPr>
        <w:tc>
          <w:tcPr>
            <w:tcW w:w="8979" w:type="dxa"/>
            <w:vAlign w:val="top"/>
          </w:tcPr>
          <w:p>
            <w:pPr>
              <w:spacing w:before="194" w:line="351" w:lineRule="exact"/>
              <w:ind w:left="-199" w:leftChars="-95" w:firstLine="0" w:firstLineChars="0"/>
              <w:rPr>
                <w:rFonts w:ascii="楷体" w:hAnsi="楷体" w:eastAsia="楷体" w:cs="楷体"/>
                <w:sz w:val="19"/>
                <w:szCs w:val="19"/>
              </w:rPr>
            </w:pPr>
            <w:r>
              <w:rPr>
                <w:rFonts w:ascii="楷体" w:hAnsi="楷体" w:eastAsia="楷体" w:cs="楷体"/>
                <w:spacing w:val="12"/>
                <w:position w:val="11"/>
                <w:sz w:val="19"/>
                <w:szCs w:val="19"/>
              </w:rPr>
              <w:t>中央企业(简称“央企”)专业化整合将从以下四个方面推</w:t>
            </w:r>
            <w:r>
              <w:rPr>
                <w:rFonts w:ascii="楷体" w:hAnsi="楷体" w:eastAsia="楷体" w:cs="楷体"/>
                <w:spacing w:val="11"/>
                <w:position w:val="11"/>
                <w:sz w:val="19"/>
                <w:szCs w:val="19"/>
              </w:rPr>
              <w:t>进：</w:t>
            </w:r>
          </w:p>
          <w:p>
            <w:pPr>
              <w:spacing w:line="225" w:lineRule="auto"/>
              <w:ind w:left="-199" w:leftChars="-95" w:firstLine="0" w:firstLineChars="0"/>
              <w:rPr>
                <w:rFonts w:ascii="楷体" w:hAnsi="楷体" w:eastAsia="楷体" w:cs="楷体"/>
                <w:sz w:val="19"/>
                <w:szCs w:val="19"/>
              </w:rPr>
            </w:pPr>
            <w:r>
              <w:rPr>
                <w:rFonts w:ascii="楷体" w:hAnsi="楷体" w:eastAsia="楷体" w:cs="楷体"/>
                <w:spacing w:val="11"/>
                <w:sz w:val="19"/>
                <w:szCs w:val="19"/>
              </w:rPr>
              <w:t>·进：组建服务国家战略目标新要求的新企业</w:t>
            </w:r>
          </w:p>
          <w:p>
            <w:pPr>
              <w:spacing w:before="126" w:line="223" w:lineRule="auto"/>
              <w:ind w:left="-199" w:leftChars="-95" w:firstLine="0" w:firstLineChars="0"/>
              <w:rPr>
                <w:rFonts w:ascii="楷体" w:hAnsi="楷体" w:eastAsia="楷体" w:cs="楷体"/>
                <w:sz w:val="19"/>
                <w:szCs w:val="19"/>
              </w:rPr>
            </w:pPr>
            <w:r>
              <w:rPr>
                <w:rFonts w:ascii="楷体" w:hAnsi="楷体" w:eastAsia="楷体" w:cs="楷体"/>
                <w:spacing w:val="12"/>
                <w:sz w:val="19"/>
                <w:szCs w:val="19"/>
              </w:rPr>
              <w:t>·退：坚决退出非主业、非优势业务和低效无效资产</w:t>
            </w:r>
          </w:p>
          <w:p>
            <w:pPr>
              <w:spacing w:before="130" w:line="367" w:lineRule="exact"/>
              <w:ind w:left="-199" w:leftChars="-95" w:firstLine="0" w:firstLineChars="0"/>
              <w:rPr>
                <w:rFonts w:ascii="楷体" w:hAnsi="楷体" w:eastAsia="楷体" w:cs="楷体"/>
                <w:sz w:val="19"/>
                <w:szCs w:val="19"/>
              </w:rPr>
            </w:pPr>
            <w:r>
              <w:rPr>
                <w:rFonts w:ascii="楷体" w:hAnsi="楷体" w:eastAsia="楷体" w:cs="楷体"/>
                <w:spacing w:val="14"/>
                <w:position w:val="13"/>
                <w:sz w:val="19"/>
                <w:szCs w:val="19"/>
              </w:rPr>
              <w:t>·整：将各企业间同一或同质业务整合到主</w:t>
            </w:r>
            <w:r>
              <w:rPr>
                <w:rFonts w:ascii="楷体" w:hAnsi="楷体" w:eastAsia="楷体" w:cs="楷体"/>
                <w:spacing w:val="13"/>
                <w:position w:val="13"/>
                <w:sz w:val="19"/>
                <w:szCs w:val="19"/>
              </w:rPr>
              <w:t>业突出的优势企业</w:t>
            </w:r>
          </w:p>
          <w:p>
            <w:pPr>
              <w:spacing w:line="220" w:lineRule="auto"/>
              <w:ind w:left="-199" w:leftChars="-95" w:firstLine="0" w:firstLineChars="0"/>
              <w:rPr>
                <w:rFonts w:ascii="楷体" w:hAnsi="楷体" w:eastAsia="楷体" w:cs="楷体"/>
                <w:sz w:val="19"/>
                <w:szCs w:val="19"/>
              </w:rPr>
            </w:pPr>
            <w:r>
              <w:rPr>
                <w:rFonts w:ascii="楷体" w:hAnsi="楷体" w:eastAsia="楷体" w:cs="楷体"/>
                <w:spacing w:val="13"/>
                <w:sz w:val="19"/>
                <w:szCs w:val="19"/>
              </w:rPr>
              <w:t>·合：支持央企之间开展战略合作，加大新产品合作开发力度</w:t>
            </w:r>
          </w:p>
          <w:p>
            <w:pPr>
              <w:spacing w:before="153" w:line="395" w:lineRule="exact"/>
              <w:ind w:left="-199" w:leftChars="-95" w:firstLine="0" w:firstLineChars="0"/>
              <w:rPr>
                <w:rFonts w:ascii="楷体" w:hAnsi="楷体" w:eastAsia="楷体" w:cs="楷体"/>
                <w:sz w:val="19"/>
                <w:szCs w:val="19"/>
              </w:rPr>
            </w:pPr>
            <w:r>
              <w:rPr>
                <w:rFonts w:ascii="楷体" w:hAnsi="楷体" w:eastAsia="楷体" w:cs="楷体"/>
                <w:spacing w:val="20"/>
                <w:position w:val="15"/>
                <w:sz w:val="19"/>
                <w:szCs w:val="19"/>
              </w:rPr>
              <w:t>注：专业化整合，是指企业通过资产重组、股权合作等方式，打破企</w:t>
            </w:r>
            <w:r>
              <w:rPr>
                <w:rFonts w:ascii="楷体" w:hAnsi="楷体" w:eastAsia="楷体" w:cs="楷体"/>
                <w:spacing w:val="19"/>
                <w:position w:val="15"/>
                <w:sz w:val="19"/>
                <w:szCs w:val="19"/>
              </w:rPr>
              <w:t>业边界，将资源向优势企</w:t>
            </w:r>
          </w:p>
          <w:p>
            <w:pPr>
              <w:spacing w:line="225" w:lineRule="auto"/>
              <w:ind w:left="-199" w:leftChars="-95" w:firstLine="0" w:firstLineChars="0"/>
              <w:rPr>
                <w:rFonts w:ascii="楷体" w:hAnsi="楷体" w:eastAsia="楷体" w:cs="楷体"/>
                <w:sz w:val="19"/>
                <w:szCs w:val="19"/>
              </w:rPr>
            </w:pPr>
            <w:r>
              <w:rPr>
                <w:rFonts w:ascii="楷体" w:hAnsi="楷体" w:eastAsia="楷体" w:cs="楷体"/>
                <w:spacing w:val="15"/>
                <w:sz w:val="19"/>
                <w:szCs w:val="19"/>
              </w:rPr>
              <w:t>业和主业企业集中</w:t>
            </w:r>
          </w:p>
        </w:tc>
      </w:tr>
    </w:tbl>
    <w:p>
      <w:pPr>
        <w:pStyle w:val="2"/>
        <w:spacing w:before="125" w:line="213" w:lineRule="auto"/>
        <w:ind w:left="-199" w:leftChars="-95" w:firstLine="0" w:firstLineChars="0"/>
        <w:rPr>
          <w:b w:val="0"/>
          <w:bCs w:val="0"/>
          <w:sz w:val="19"/>
          <w:szCs w:val="19"/>
        </w:rPr>
      </w:pPr>
      <w:r>
        <w:rPr>
          <w:b w:val="0"/>
          <w:bCs w:val="0"/>
          <w:spacing w:val="15"/>
          <w:sz w:val="19"/>
          <w:szCs w:val="19"/>
        </w:rPr>
        <w:t>围绕上述信息，同学们展开了讨论，其中正确的是(</w:t>
      </w:r>
      <w:r>
        <w:rPr>
          <w:b w:val="0"/>
          <w:bCs w:val="0"/>
          <w:spacing w:val="43"/>
          <w:sz w:val="19"/>
          <w:szCs w:val="19"/>
        </w:rPr>
        <w:t xml:space="preserve">  </w:t>
      </w:r>
      <w:r>
        <w:rPr>
          <w:b w:val="0"/>
          <w:bCs w:val="0"/>
          <w:spacing w:val="15"/>
          <w:sz w:val="19"/>
          <w:szCs w:val="19"/>
        </w:rPr>
        <w:t>)</w:t>
      </w:r>
    </w:p>
    <w:p>
      <w:pPr>
        <w:pStyle w:val="2"/>
        <w:spacing w:before="219" w:line="451" w:lineRule="exact"/>
        <w:ind w:left="-199" w:leftChars="-95" w:firstLine="0" w:firstLineChars="0"/>
        <w:rPr>
          <w:b w:val="0"/>
          <w:bCs w:val="0"/>
          <w:sz w:val="19"/>
          <w:szCs w:val="19"/>
        </w:rPr>
      </w:pPr>
      <w:r>
        <w:rPr>
          <w:rFonts w:ascii="宋体" w:hAnsi="宋体" w:eastAsia="宋体" w:cs="宋体"/>
          <w:b w:val="0"/>
          <w:bCs w:val="0"/>
          <w:spacing w:val="15"/>
          <w:position w:val="20"/>
          <w:sz w:val="19"/>
          <w:szCs w:val="19"/>
        </w:rPr>
        <w:t>A.</w:t>
      </w:r>
      <w:r>
        <w:rPr>
          <w:b w:val="0"/>
          <w:bCs w:val="0"/>
          <w:spacing w:val="15"/>
          <w:position w:val="20"/>
          <w:sz w:val="19"/>
          <w:szCs w:val="19"/>
        </w:rPr>
        <w:t>有利于推动各种所有制经济取长补短、激发活力共同发展</w:t>
      </w:r>
    </w:p>
    <w:p>
      <w:pPr>
        <w:pStyle w:val="2"/>
        <w:spacing w:before="1" w:line="221" w:lineRule="auto"/>
        <w:ind w:left="-199" w:leftChars="-95" w:firstLine="0" w:firstLineChars="0"/>
        <w:rPr>
          <w:b w:val="0"/>
          <w:bCs w:val="0"/>
          <w:sz w:val="19"/>
          <w:szCs w:val="19"/>
        </w:rPr>
      </w:pPr>
      <w:r>
        <w:rPr>
          <w:rFonts w:ascii="Times New Roman" w:hAnsi="Times New Roman" w:eastAsia="Times New Roman" w:cs="Times New Roman"/>
          <w:b w:val="0"/>
          <w:bCs w:val="0"/>
          <w:spacing w:val="15"/>
          <w:sz w:val="19"/>
          <w:szCs w:val="19"/>
        </w:rPr>
        <w:t>B.</w:t>
      </w:r>
      <w:r>
        <w:rPr>
          <w:rFonts w:ascii="Times New Roman" w:hAnsi="Times New Roman" w:eastAsia="Times New Roman" w:cs="Times New Roman"/>
          <w:b w:val="0"/>
          <w:bCs w:val="0"/>
          <w:spacing w:val="-9"/>
          <w:sz w:val="19"/>
          <w:szCs w:val="19"/>
        </w:rPr>
        <w:t xml:space="preserve"> </w:t>
      </w:r>
      <w:r>
        <w:rPr>
          <w:b w:val="0"/>
          <w:bCs w:val="0"/>
          <w:spacing w:val="15"/>
          <w:sz w:val="19"/>
          <w:szCs w:val="19"/>
        </w:rPr>
        <w:t>壮大国有经济就要不断提高国有资本在国民经济中的比重</w:t>
      </w:r>
    </w:p>
    <w:p>
      <w:pPr>
        <w:pStyle w:val="2"/>
        <w:spacing w:before="203" w:line="213" w:lineRule="auto"/>
        <w:ind w:left="-199" w:leftChars="-95" w:firstLine="0" w:firstLineChars="0"/>
        <w:rPr>
          <w:b w:val="0"/>
          <w:bCs w:val="0"/>
          <w:sz w:val="19"/>
          <w:szCs w:val="19"/>
        </w:rPr>
      </w:pPr>
      <w:r>
        <w:rPr>
          <w:rFonts w:ascii="宋体" w:hAnsi="宋体" w:eastAsia="宋体" w:cs="宋体"/>
          <w:b w:val="0"/>
          <w:bCs w:val="0"/>
          <w:spacing w:val="16"/>
          <w:sz w:val="19"/>
          <w:szCs w:val="19"/>
        </w:rPr>
        <w:t>C.</w:t>
      </w:r>
      <w:r>
        <w:rPr>
          <w:b w:val="0"/>
          <w:bCs w:val="0"/>
          <w:spacing w:val="16"/>
          <w:sz w:val="19"/>
          <w:szCs w:val="19"/>
        </w:rPr>
        <w:t>推进国有经济布局优化和结构调整，提升控</w:t>
      </w:r>
      <w:r>
        <w:rPr>
          <w:b w:val="0"/>
          <w:bCs w:val="0"/>
          <w:spacing w:val="15"/>
          <w:sz w:val="19"/>
          <w:szCs w:val="19"/>
        </w:rPr>
        <w:t>制力和竞争力</w:t>
      </w:r>
    </w:p>
    <w:p>
      <w:pPr>
        <w:pStyle w:val="2"/>
        <w:spacing w:before="220" w:line="213" w:lineRule="auto"/>
        <w:ind w:left="-199" w:leftChars="-95" w:firstLine="0" w:firstLineChars="0"/>
        <w:rPr>
          <w:b w:val="0"/>
          <w:bCs w:val="0"/>
          <w:sz w:val="19"/>
          <w:szCs w:val="19"/>
        </w:rPr>
      </w:pPr>
      <w:r>
        <w:rPr>
          <w:rFonts w:ascii="宋体" w:hAnsi="宋体" w:eastAsia="宋体" w:cs="宋体"/>
          <w:b w:val="0"/>
          <w:bCs w:val="0"/>
          <w:spacing w:val="16"/>
          <w:sz w:val="19"/>
          <w:szCs w:val="19"/>
        </w:rPr>
        <w:t>D.</w:t>
      </w:r>
      <w:r>
        <w:rPr>
          <w:b w:val="0"/>
          <w:bCs w:val="0"/>
          <w:spacing w:val="16"/>
          <w:sz w:val="19"/>
          <w:szCs w:val="19"/>
        </w:rPr>
        <w:t>同行业整合减少投资和竞争，提高国有企业</w:t>
      </w:r>
      <w:r>
        <w:rPr>
          <w:b w:val="0"/>
          <w:bCs w:val="0"/>
          <w:spacing w:val="15"/>
          <w:sz w:val="19"/>
          <w:szCs w:val="19"/>
        </w:rPr>
        <w:t>的抗风险能力</w:t>
      </w:r>
    </w:p>
    <w:p>
      <w:pPr>
        <w:pStyle w:val="2"/>
        <w:spacing w:before="203" w:line="432" w:lineRule="auto"/>
        <w:ind w:left="-199" w:leftChars="-95" w:firstLine="0" w:firstLineChars="0"/>
        <w:jc w:val="both"/>
        <w:rPr>
          <w:b w:val="0"/>
          <w:bCs w:val="0"/>
          <w:sz w:val="19"/>
          <w:szCs w:val="19"/>
        </w:rPr>
      </w:pPr>
      <w:r>
        <w:rPr>
          <w:spacing w:val="17"/>
          <w:sz w:val="19"/>
          <w:szCs w:val="19"/>
        </w:rPr>
        <w:t>8.天津首个碳普惠平台“津碳行”正式上线。平台整合众多企业推出各种优惠活动，市民践行绿色</w:t>
      </w:r>
      <w:r>
        <w:rPr>
          <w:spacing w:val="5"/>
          <w:sz w:val="19"/>
          <w:szCs w:val="19"/>
        </w:rPr>
        <w:t xml:space="preserve"> </w:t>
      </w:r>
      <w:r>
        <w:rPr>
          <w:spacing w:val="18"/>
          <w:sz w:val="19"/>
          <w:szCs w:val="19"/>
        </w:rPr>
        <w:t>，驾驶新能源汽车，购买高能效家电等绿色行为</w:t>
      </w:r>
      <w:r>
        <w:rPr>
          <w:spacing w:val="17"/>
          <w:sz w:val="19"/>
          <w:szCs w:val="19"/>
        </w:rPr>
        <w:t>，都被数字化记录到碳账本中，并获得相应的绿色积分激励。绿色积分可兑换地铁卡、骑行卡、停车券及其他绿色消费券等。天津个人碳账本建</w:t>
      </w:r>
      <w:r>
        <w:rPr>
          <w:b w:val="0"/>
          <w:bCs w:val="0"/>
          <w:spacing w:val="-16"/>
          <w:sz w:val="19"/>
          <w:szCs w:val="19"/>
        </w:rPr>
        <w:t>设  (</w:t>
      </w:r>
      <w:r>
        <w:rPr>
          <w:b w:val="0"/>
          <w:bCs w:val="0"/>
          <w:spacing w:val="7"/>
          <w:sz w:val="19"/>
          <w:szCs w:val="19"/>
        </w:rPr>
        <w:t xml:space="preserve">   </w:t>
      </w:r>
      <w:r>
        <w:rPr>
          <w:b w:val="0"/>
          <w:bCs w:val="0"/>
          <w:spacing w:val="-16"/>
          <w:sz w:val="19"/>
          <w:szCs w:val="19"/>
        </w:rPr>
        <w:t>)</w:t>
      </w:r>
    </w:p>
    <w:p>
      <w:pPr>
        <w:pStyle w:val="2"/>
        <w:spacing w:before="253" w:line="440" w:lineRule="exact"/>
        <w:ind w:left="-199" w:leftChars="-95" w:firstLine="0" w:firstLineChars="0"/>
        <w:rPr>
          <w:b w:val="0"/>
          <w:bCs w:val="0"/>
          <w:sz w:val="19"/>
          <w:szCs w:val="19"/>
        </w:rPr>
      </w:pPr>
      <w:r>
        <w:rPr>
          <w:rFonts w:ascii="Times New Roman" w:hAnsi="Times New Roman" w:eastAsia="Times New Roman" w:cs="Times New Roman"/>
          <w:b w:val="0"/>
          <w:bCs w:val="0"/>
          <w:spacing w:val="16"/>
          <w:position w:val="19"/>
          <w:sz w:val="19"/>
          <w:szCs w:val="19"/>
        </w:rPr>
        <w:t>A.</w:t>
      </w:r>
      <w:r>
        <w:rPr>
          <w:rFonts w:ascii="Times New Roman" w:hAnsi="Times New Roman" w:eastAsia="Times New Roman" w:cs="Times New Roman"/>
          <w:b w:val="0"/>
          <w:bCs w:val="0"/>
          <w:spacing w:val="10"/>
          <w:position w:val="19"/>
          <w:sz w:val="19"/>
          <w:szCs w:val="19"/>
        </w:rPr>
        <w:t xml:space="preserve">  </w:t>
      </w:r>
      <w:r>
        <w:rPr>
          <w:b w:val="0"/>
          <w:bCs w:val="0"/>
          <w:spacing w:val="16"/>
          <w:position w:val="19"/>
          <w:sz w:val="19"/>
          <w:szCs w:val="19"/>
        </w:rPr>
        <w:t>借助平台实现多方链接，旨在通过供给端改革刺激经济</w:t>
      </w:r>
    </w:p>
    <w:p>
      <w:pPr>
        <w:pStyle w:val="2"/>
        <w:spacing w:before="1" w:line="212" w:lineRule="auto"/>
        <w:ind w:left="-199" w:leftChars="-95" w:firstLine="0" w:firstLineChars="0"/>
        <w:rPr>
          <w:b w:val="0"/>
          <w:bCs w:val="0"/>
          <w:sz w:val="19"/>
          <w:szCs w:val="19"/>
        </w:rPr>
      </w:pPr>
      <w:r>
        <w:rPr>
          <w:rFonts w:ascii="宋体" w:hAnsi="宋体" w:eastAsia="宋体" w:cs="宋体"/>
          <w:b w:val="0"/>
          <w:bCs w:val="0"/>
          <w:spacing w:val="16"/>
          <w:sz w:val="19"/>
          <w:szCs w:val="19"/>
        </w:rPr>
        <w:t xml:space="preserve">B. </w:t>
      </w:r>
      <w:r>
        <w:rPr>
          <w:b w:val="0"/>
          <w:bCs w:val="0"/>
          <w:spacing w:val="16"/>
          <w:sz w:val="19"/>
          <w:szCs w:val="19"/>
        </w:rPr>
        <w:t>以市场化手段带动消费端减碳，引导市民</w:t>
      </w:r>
      <w:r>
        <w:rPr>
          <w:b w:val="0"/>
          <w:bCs w:val="0"/>
          <w:spacing w:val="15"/>
          <w:sz w:val="19"/>
          <w:szCs w:val="19"/>
        </w:rPr>
        <w:t>绿色低碳生活</w:t>
      </w:r>
    </w:p>
    <w:p>
      <w:pPr>
        <w:pStyle w:val="2"/>
        <w:spacing w:before="211" w:line="213" w:lineRule="auto"/>
        <w:ind w:left="-199" w:leftChars="-95" w:firstLine="0" w:firstLineChars="0"/>
        <w:rPr>
          <w:b w:val="0"/>
          <w:bCs w:val="0"/>
          <w:sz w:val="19"/>
          <w:szCs w:val="19"/>
        </w:rPr>
      </w:pPr>
      <w:r>
        <w:rPr>
          <w:rFonts w:ascii="宋体" w:hAnsi="宋体" w:eastAsia="宋体" w:cs="宋体"/>
          <w:b w:val="0"/>
          <w:bCs w:val="0"/>
          <w:spacing w:val="15"/>
          <w:sz w:val="19"/>
          <w:szCs w:val="19"/>
        </w:rPr>
        <w:t xml:space="preserve">C. </w:t>
      </w:r>
      <w:r>
        <w:rPr>
          <w:b w:val="0"/>
          <w:bCs w:val="0"/>
          <w:spacing w:val="15"/>
          <w:sz w:val="19"/>
          <w:szCs w:val="19"/>
        </w:rPr>
        <w:t>激发市民参与碳减排的积极性，确保碳减排目标的实现</w:t>
      </w:r>
    </w:p>
    <w:p>
      <w:pPr>
        <w:pStyle w:val="2"/>
        <w:spacing w:before="241" w:line="213" w:lineRule="auto"/>
        <w:ind w:left="-199" w:leftChars="-95" w:firstLine="0" w:firstLineChars="0"/>
        <w:outlineLvl w:val="0"/>
        <w:rPr>
          <w:b w:val="0"/>
          <w:bCs w:val="0"/>
          <w:sz w:val="19"/>
          <w:szCs w:val="19"/>
        </w:rPr>
      </w:pPr>
      <w:r>
        <w:rPr>
          <w:rFonts w:ascii="宋体" w:hAnsi="宋体" w:eastAsia="宋体" w:cs="宋体"/>
          <w:b w:val="0"/>
          <w:bCs w:val="0"/>
          <w:spacing w:val="16"/>
          <w:sz w:val="19"/>
          <w:szCs w:val="19"/>
        </w:rPr>
        <w:t xml:space="preserve">D. </w:t>
      </w:r>
      <w:r>
        <w:rPr>
          <w:b w:val="0"/>
          <w:bCs w:val="0"/>
          <w:spacing w:val="16"/>
          <w:sz w:val="19"/>
          <w:szCs w:val="19"/>
        </w:rPr>
        <w:t>通过绿色发展减少碳排放，更好满足</w:t>
      </w:r>
      <w:r>
        <w:rPr>
          <w:b w:val="0"/>
          <w:bCs w:val="0"/>
          <w:spacing w:val="15"/>
          <w:sz w:val="19"/>
          <w:szCs w:val="19"/>
        </w:rPr>
        <w:t>人民美好生活需要</w:t>
      </w:r>
    </w:p>
    <w:p>
      <w:pPr>
        <w:pStyle w:val="2"/>
        <w:spacing w:before="181" w:line="447" w:lineRule="auto"/>
        <w:ind w:left="-199" w:leftChars="-95" w:right="8" w:firstLine="0" w:firstLineChars="0"/>
        <w:jc w:val="both"/>
        <w:rPr>
          <w:b w:val="0"/>
          <w:bCs w:val="0"/>
          <w:sz w:val="19"/>
          <w:szCs w:val="19"/>
        </w:rPr>
      </w:pPr>
      <w:r>
        <w:rPr>
          <w:b w:val="0"/>
          <w:bCs w:val="0"/>
          <w:spacing w:val="14"/>
          <w:sz w:val="19"/>
          <w:szCs w:val="19"/>
        </w:rPr>
        <w:t>9.一位神经科学教授经过调查后发现：中国人在处理汉语时，主要使用左脑的额中回，它是负责运</w:t>
      </w:r>
      <w:r>
        <w:rPr>
          <w:b w:val="0"/>
          <w:bCs w:val="0"/>
          <w:spacing w:val="15"/>
          <w:sz w:val="19"/>
          <w:szCs w:val="19"/>
        </w:rPr>
        <w:t>动的区域，人脑中负责处理英文的则是左脑的颞顶区，它是负责听的区域。因此，他得出的结论是</w:t>
      </w:r>
    </w:p>
    <w:p>
      <w:pPr>
        <w:pStyle w:val="2"/>
        <w:spacing w:before="1" w:line="212" w:lineRule="auto"/>
        <w:ind w:left="-199" w:leftChars="-95" w:firstLine="0" w:firstLineChars="0"/>
        <w:rPr>
          <w:b w:val="0"/>
          <w:bCs w:val="0"/>
          <w:sz w:val="19"/>
          <w:szCs w:val="19"/>
        </w:rPr>
      </w:pPr>
      <w:r>
        <w:rPr>
          <w:b w:val="0"/>
          <w:bCs w:val="0"/>
          <w:spacing w:val="19"/>
          <w:sz w:val="19"/>
          <w:szCs w:val="19"/>
        </w:rPr>
        <w:t>儿童学习英文需要多听，学习中文则需要多写。该教授得出的</w:t>
      </w:r>
      <w:r>
        <w:rPr>
          <w:b w:val="0"/>
          <w:bCs w:val="0"/>
          <w:spacing w:val="18"/>
          <w:sz w:val="19"/>
          <w:szCs w:val="19"/>
        </w:rPr>
        <w:t>结论所反映的哲学道理是(</w:t>
      </w:r>
      <w:r>
        <w:rPr>
          <w:b w:val="0"/>
          <w:bCs w:val="0"/>
          <w:sz w:val="19"/>
          <w:szCs w:val="19"/>
        </w:rPr>
        <w:t xml:space="preserve">   </w:t>
      </w:r>
      <w:r>
        <w:rPr>
          <w:b w:val="0"/>
          <w:bCs w:val="0"/>
          <w:spacing w:val="18"/>
          <w:sz w:val="19"/>
          <w:szCs w:val="19"/>
        </w:rPr>
        <w:t>)</w:t>
      </w:r>
    </w:p>
    <w:p>
      <w:pPr>
        <w:spacing w:line="212" w:lineRule="auto"/>
        <w:rPr>
          <w:sz w:val="19"/>
          <w:szCs w:val="19"/>
        </w:rPr>
        <w:sectPr>
          <w:pgSz w:w="10320" w:h="14570"/>
          <w:pgMar w:top="400" w:right="23" w:bottom="0" w:left="930" w:header="0" w:footer="0" w:gutter="0"/>
          <w:cols w:space="720" w:num="1"/>
        </w:sectPr>
      </w:pPr>
    </w:p>
    <w:p>
      <w:pPr>
        <w:pStyle w:val="2"/>
        <w:spacing w:before="106" w:line="220" w:lineRule="auto"/>
        <w:ind w:left="420" w:leftChars="200" w:firstLine="0" w:firstLineChars="0"/>
      </w:pPr>
      <w:r>
        <w:rPr>
          <w:spacing w:val="2"/>
        </w:rPr>
        <w:t>①具体问题具体分析是正确认识该事物的基础②矛盾的特殊</w:t>
      </w:r>
      <w:r>
        <w:rPr>
          <w:spacing w:val="1"/>
        </w:rPr>
        <w:t>性是关于事物矛盾问题的精髓</w:t>
      </w:r>
    </w:p>
    <w:p>
      <w:pPr>
        <w:pStyle w:val="2"/>
        <w:spacing w:before="209" w:line="220" w:lineRule="auto"/>
        <w:ind w:left="420" w:leftChars="200" w:firstLine="0" w:firstLineChars="0"/>
      </w:pPr>
      <w:r>
        <w:rPr>
          <w:spacing w:val="2"/>
        </w:rPr>
        <w:t>③具体问题具体分析是坚持唯物辩证法的前提④不同矛盾构成了一事物区别他事物的特殊本质</w:t>
      </w:r>
    </w:p>
    <w:p>
      <w:pPr>
        <w:spacing w:line="41" w:lineRule="exact"/>
        <w:ind w:left="420" w:leftChars="200" w:firstLine="0" w:firstLineChars="0"/>
      </w:pPr>
    </w:p>
    <w:p>
      <w:pPr>
        <w:spacing w:line="41" w:lineRule="exact"/>
        <w:ind w:left="420" w:leftChars="200" w:firstLine="0" w:firstLineChars="0"/>
        <w:sectPr>
          <w:pgSz w:w="10320" w:h="14570"/>
          <w:pgMar w:top="1169" w:right="1140" w:bottom="0" w:left="0" w:header="906" w:footer="0" w:gutter="0"/>
          <w:cols w:equalWidth="0" w:num="1">
            <w:col w:w="9180"/>
          </w:cols>
        </w:sectPr>
      </w:pPr>
    </w:p>
    <w:p>
      <w:pPr>
        <w:pStyle w:val="2"/>
        <w:tabs>
          <w:tab w:val="left" w:pos="4410"/>
          <w:tab w:val="left" w:pos="5460"/>
        </w:tabs>
        <w:spacing w:before="60" w:line="357" w:lineRule="auto"/>
        <w:ind w:left="420" w:leftChars="200" w:right="158" w:firstLine="0" w:firstLineChars="0"/>
        <w:jc w:val="both"/>
        <w:rPr>
          <w:rFonts w:ascii="宋体" w:hAnsi="宋体" w:eastAsia="宋体" w:cs="宋体"/>
          <w:spacing w:val="2"/>
          <w:sz w:val="29"/>
          <w:szCs w:val="29"/>
        </w:rPr>
      </w:pPr>
      <w:r>
        <w:rPr>
          <w:rFonts w:ascii="Arial" w:hAnsi="Arial" w:eastAsia="Arial" w:cs="Arial"/>
          <w:spacing w:val="-25"/>
          <w:w w:val="95"/>
          <w:sz w:val="21"/>
          <w:szCs w:val="21"/>
        </w:rPr>
        <w:t>A.</w:t>
      </w:r>
      <w:r>
        <w:rPr>
          <w:rFonts w:ascii="宋体" w:hAnsi="宋体" w:eastAsia="宋体" w:cs="宋体"/>
          <w:spacing w:val="-25"/>
          <w:w w:val="95"/>
          <w:sz w:val="21"/>
          <w:szCs w:val="21"/>
        </w:rPr>
        <w:t>①③</w:t>
      </w:r>
      <w:r>
        <w:rPr>
          <w:rFonts w:ascii="宋体" w:hAnsi="宋体" w:eastAsia="宋体" w:cs="宋体"/>
          <w:spacing w:val="19"/>
          <w:sz w:val="21"/>
          <w:szCs w:val="21"/>
        </w:rPr>
        <w:t xml:space="preserve">  </w:t>
      </w:r>
      <w:r>
        <w:rPr>
          <w:rFonts w:ascii="Arial" w:hAnsi="Arial" w:eastAsia="Arial" w:cs="Arial"/>
          <w:spacing w:val="-25"/>
          <w:w w:val="95"/>
          <w:sz w:val="21"/>
          <w:szCs w:val="21"/>
        </w:rPr>
        <w:t>B.</w:t>
      </w:r>
      <w:r>
        <w:rPr>
          <w:rFonts w:ascii="宋体" w:hAnsi="宋体" w:eastAsia="宋体" w:cs="宋体"/>
          <w:spacing w:val="-25"/>
          <w:w w:val="95"/>
          <w:sz w:val="21"/>
          <w:szCs w:val="21"/>
        </w:rPr>
        <w:t>②③</w:t>
      </w:r>
      <w:r>
        <w:rPr>
          <w:rFonts w:ascii="宋体" w:hAnsi="宋体" w:eastAsia="宋体" w:cs="宋体"/>
          <w:spacing w:val="2"/>
          <w:sz w:val="21"/>
          <w:szCs w:val="21"/>
        </w:rPr>
        <w:t xml:space="preserve">   </w:t>
      </w:r>
      <w:r>
        <w:rPr>
          <w:rFonts w:ascii="Arial" w:hAnsi="Arial" w:eastAsia="Arial" w:cs="Arial"/>
          <w:spacing w:val="-25"/>
          <w:w w:val="95"/>
          <w:sz w:val="21"/>
          <w:szCs w:val="21"/>
        </w:rPr>
        <w:t>C.</w:t>
      </w:r>
      <w:r>
        <w:rPr>
          <w:rFonts w:ascii="宋体" w:hAnsi="宋体" w:eastAsia="宋体" w:cs="宋体"/>
          <w:spacing w:val="-25"/>
          <w:w w:val="95"/>
          <w:sz w:val="21"/>
          <w:szCs w:val="21"/>
        </w:rPr>
        <w:t>①④</w:t>
      </w:r>
      <w:r>
        <w:rPr>
          <w:rFonts w:ascii="宋体" w:hAnsi="宋体" w:eastAsia="宋体" w:cs="宋体"/>
          <w:spacing w:val="2"/>
          <w:sz w:val="21"/>
          <w:szCs w:val="21"/>
        </w:rPr>
        <w:t xml:space="preserve">  </w:t>
      </w:r>
      <w:r>
        <w:rPr>
          <w:rFonts w:ascii="Arial" w:hAnsi="Arial" w:eastAsia="Arial" w:cs="Arial"/>
          <w:spacing w:val="-25"/>
          <w:w w:val="95"/>
          <w:sz w:val="21"/>
          <w:szCs w:val="21"/>
        </w:rPr>
        <w:t>D.</w:t>
      </w:r>
      <w:r>
        <w:rPr>
          <w:rFonts w:ascii="宋体" w:hAnsi="宋体" w:eastAsia="宋体" w:cs="宋体"/>
          <w:spacing w:val="-25"/>
          <w:w w:val="95"/>
          <w:sz w:val="21"/>
          <w:szCs w:val="21"/>
        </w:rPr>
        <w:t>②④</w:t>
      </w:r>
      <w:r>
        <w:rPr>
          <w:rFonts w:ascii="宋体" w:hAnsi="宋体" w:eastAsia="宋体" w:cs="宋体"/>
          <w:spacing w:val="2"/>
          <w:sz w:val="29"/>
          <w:szCs w:val="29"/>
        </w:rPr>
        <w:t xml:space="preserve"> </w:t>
      </w:r>
    </w:p>
    <w:p>
      <w:pPr>
        <w:pStyle w:val="2"/>
        <w:tabs>
          <w:tab w:val="left" w:pos="4410"/>
          <w:tab w:val="left" w:pos="5460"/>
        </w:tabs>
        <w:spacing w:before="60" w:line="357" w:lineRule="auto"/>
        <w:ind w:left="420" w:leftChars="200" w:right="158" w:firstLine="0" w:firstLineChars="0"/>
        <w:jc w:val="both"/>
        <w:rPr>
          <w:rFonts w:hint="default" w:eastAsia="黑体"/>
          <w:lang w:val="en-US" w:eastAsia="zh-CN"/>
        </w:rPr>
      </w:pPr>
      <w:r>
        <w:rPr>
          <w:spacing w:val="-1"/>
        </w:rPr>
        <w:t>10.请观察右图漫画，带给我们的人生启示</w:t>
      </w:r>
      <w:r>
        <w:rPr>
          <w:rFonts w:hint="eastAsia"/>
          <w:spacing w:val="-1"/>
          <w:lang w:val="en-US" w:eastAsia="zh-CN"/>
        </w:rPr>
        <w:t xml:space="preserve">  </w:t>
      </w:r>
      <w:r>
        <w:rPr>
          <w:spacing w:val="-1"/>
        </w:rPr>
        <w:t>是(</w:t>
      </w:r>
      <w:r>
        <w:rPr>
          <w:rFonts w:hint="eastAsia"/>
          <w:spacing w:val="-1"/>
          <w:lang w:val="en-US" w:eastAsia="zh-CN"/>
        </w:rPr>
        <w:t xml:space="preserve">    ）</w:t>
      </w:r>
    </w:p>
    <w:p>
      <w:pPr>
        <w:pStyle w:val="2"/>
        <w:spacing w:line="220" w:lineRule="auto"/>
        <w:ind w:left="420" w:leftChars="200" w:firstLine="0" w:firstLineChars="0"/>
      </w:pPr>
      <w:r>
        <w:rPr>
          <w:spacing w:val="-1"/>
        </w:rPr>
        <w:t>①劳动奉献是拥有幸福人生的根本途径</w:t>
      </w:r>
    </w:p>
    <w:p>
      <w:pPr>
        <w:pStyle w:val="2"/>
        <w:spacing w:before="210" w:line="220" w:lineRule="auto"/>
        <w:ind w:left="420" w:leftChars="200" w:firstLine="0" w:firstLineChars="0"/>
      </w:pPr>
      <w:r>
        <w:rPr>
          <w:spacing w:val="-2"/>
        </w:rPr>
        <w:t>②要在砥砺自我中创造和实现人生价值</w:t>
      </w:r>
    </w:p>
    <w:p>
      <w:pPr>
        <w:pStyle w:val="2"/>
        <w:spacing w:before="190" w:line="220" w:lineRule="auto"/>
        <w:ind w:left="420" w:leftChars="200" w:firstLine="0" w:firstLineChars="0"/>
      </w:pPr>
      <w:r>
        <w:rPr>
          <w:spacing w:val="-1"/>
        </w:rPr>
        <w:t>③在个人与社会的统一中实现人生价值</w:t>
      </w:r>
    </w:p>
    <w:p>
      <w:pPr>
        <w:pStyle w:val="2"/>
        <w:spacing w:before="190" w:line="220" w:lineRule="auto"/>
        <w:ind w:left="420" w:leftChars="200" w:firstLine="0" w:firstLineChars="0"/>
      </w:pPr>
      <w:r>
        <w:rPr>
          <w:spacing w:val="-2"/>
        </w:rPr>
        <w:t>④人生观、价值观影响人生道路的选择</w:t>
      </w:r>
    </w:p>
    <w:p>
      <w:pPr>
        <w:spacing w:before="122" w:line="184" w:lineRule="auto"/>
        <w:ind w:left="420" w:leftChars="200" w:firstLine="0" w:firstLineChars="0"/>
        <w:rPr>
          <w:rFonts w:ascii="宋体" w:hAnsi="宋体" w:eastAsia="宋体" w:cs="宋体"/>
          <w:sz w:val="21"/>
          <w:szCs w:val="21"/>
        </w:rPr>
      </w:pPr>
      <w:r>
        <w:rPr>
          <w:rFonts w:ascii="宋体" w:hAnsi="宋体" w:eastAsia="宋体" w:cs="宋体"/>
          <w:spacing w:val="-24"/>
          <w:sz w:val="21"/>
          <w:szCs w:val="21"/>
        </w:rPr>
        <w:t>A.①②  B.②③</w:t>
      </w:r>
      <w:r>
        <w:rPr>
          <w:rFonts w:ascii="宋体" w:hAnsi="宋体" w:eastAsia="宋体" w:cs="宋体"/>
          <w:spacing w:val="17"/>
          <w:sz w:val="21"/>
          <w:szCs w:val="21"/>
        </w:rPr>
        <w:t xml:space="preserve">  </w:t>
      </w:r>
      <w:r>
        <w:rPr>
          <w:rFonts w:ascii="Arial" w:hAnsi="Arial" w:eastAsia="Arial" w:cs="Arial"/>
          <w:spacing w:val="-24"/>
          <w:sz w:val="21"/>
          <w:szCs w:val="21"/>
        </w:rPr>
        <w:t>c.</w:t>
      </w:r>
      <w:r>
        <w:rPr>
          <w:rFonts w:ascii="宋体" w:hAnsi="宋体" w:eastAsia="宋体" w:cs="宋体"/>
          <w:spacing w:val="-24"/>
          <w:sz w:val="21"/>
          <w:szCs w:val="21"/>
        </w:rPr>
        <w:t>①④</w:t>
      </w:r>
      <w:r>
        <w:rPr>
          <w:rFonts w:ascii="宋体" w:hAnsi="宋体" w:eastAsia="宋体" w:cs="宋体"/>
          <w:spacing w:val="65"/>
          <w:sz w:val="21"/>
          <w:szCs w:val="21"/>
        </w:rPr>
        <w:t xml:space="preserve">  </w:t>
      </w:r>
      <w:r>
        <w:rPr>
          <w:rFonts w:ascii="Arial" w:hAnsi="Arial" w:eastAsia="Arial" w:cs="Arial"/>
          <w:spacing w:val="-24"/>
          <w:sz w:val="21"/>
          <w:szCs w:val="21"/>
        </w:rPr>
        <w:t>D.</w:t>
      </w:r>
      <w:r>
        <w:rPr>
          <w:rFonts w:ascii="宋体" w:hAnsi="宋体" w:eastAsia="宋体" w:cs="宋体"/>
          <w:spacing w:val="-24"/>
          <w:sz w:val="21"/>
          <w:szCs w:val="21"/>
        </w:rPr>
        <w:t>②④</w:t>
      </w:r>
    </w:p>
    <w:p>
      <w:pPr>
        <w:spacing w:line="14" w:lineRule="auto"/>
        <w:ind w:left="420" w:leftChars="200" w:firstLine="0" w:firstLineChars="0"/>
        <w:rPr>
          <w:rFonts w:ascii="Arial"/>
          <w:sz w:val="21"/>
          <w:szCs w:val="21"/>
        </w:rPr>
      </w:pPr>
      <w:r>
        <w:rPr>
          <w:rFonts w:ascii="Arial" w:hAnsi="Arial" w:eastAsia="Arial" w:cs="Arial"/>
          <w:sz w:val="21"/>
          <w:szCs w:val="21"/>
        </w:rPr>
        <w:br w:type="column"/>
      </w:r>
    </w:p>
    <w:p>
      <w:pPr>
        <w:spacing w:line="263" w:lineRule="auto"/>
        <w:ind w:left="420" w:leftChars="200" w:firstLine="0" w:firstLineChars="0"/>
        <w:rPr>
          <w:rFonts w:ascii="Arial"/>
          <w:sz w:val="21"/>
          <w:szCs w:val="21"/>
        </w:rPr>
      </w:pPr>
      <w:r>
        <w:rPr>
          <w:sz w:val="21"/>
          <w:szCs w:val="21"/>
        </w:rPr>
        <w:drawing>
          <wp:anchor distT="0" distB="0" distL="0" distR="0" simplePos="0" relativeHeight="251660288" behindDoc="0" locked="0" layoutInCell="0" allowOverlap="1">
            <wp:simplePos x="0" y="0"/>
            <wp:positionH relativeFrom="page">
              <wp:posOffset>3906520</wp:posOffset>
            </wp:positionH>
            <wp:positionV relativeFrom="page">
              <wp:posOffset>1307465</wp:posOffset>
            </wp:positionV>
            <wp:extent cx="1835150" cy="13843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835158" cy="1384277"/>
                    </a:xfrm>
                    <a:prstGeom prst="rect">
                      <a:avLst/>
                    </a:prstGeom>
                  </pic:spPr>
                </pic:pic>
              </a:graphicData>
            </a:graphic>
          </wp:anchor>
        </w:drawing>
      </w:r>
    </w:p>
    <w:p>
      <w:pPr>
        <w:spacing w:line="263" w:lineRule="auto"/>
        <w:ind w:left="420" w:leftChars="200" w:firstLine="0" w:firstLineChars="0"/>
        <w:rPr>
          <w:rFonts w:ascii="Arial"/>
          <w:sz w:val="21"/>
          <w:szCs w:val="21"/>
        </w:rPr>
      </w:pPr>
    </w:p>
    <w:p>
      <w:pPr>
        <w:spacing w:line="264" w:lineRule="auto"/>
        <w:ind w:left="420" w:leftChars="200" w:firstLine="0" w:firstLineChars="0"/>
        <w:rPr>
          <w:rFonts w:ascii="Arial"/>
          <w:sz w:val="21"/>
          <w:szCs w:val="21"/>
        </w:rPr>
      </w:pPr>
    </w:p>
    <w:p>
      <w:pPr>
        <w:spacing w:line="265" w:lineRule="auto"/>
        <w:ind w:left="420" w:leftChars="200" w:firstLine="0" w:firstLineChars="0"/>
        <w:rPr>
          <w:rFonts w:ascii="Arial"/>
          <w:sz w:val="21"/>
          <w:szCs w:val="21"/>
        </w:rPr>
      </w:pPr>
    </w:p>
    <w:p>
      <w:pPr>
        <w:spacing w:line="265" w:lineRule="auto"/>
        <w:ind w:left="420" w:leftChars="200" w:firstLine="0" w:firstLineChars="0"/>
        <w:rPr>
          <w:rFonts w:ascii="Arial"/>
          <w:sz w:val="21"/>
          <w:szCs w:val="21"/>
        </w:rPr>
      </w:pPr>
    </w:p>
    <w:p>
      <w:pPr>
        <w:spacing w:line="265" w:lineRule="auto"/>
        <w:ind w:left="420" w:leftChars="200" w:firstLine="0" w:firstLineChars="0"/>
        <w:rPr>
          <w:rFonts w:ascii="Arial"/>
          <w:sz w:val="21"/>
          <w:szCs w:val="21"/>
        </w:rPr>
      </w:pPr>
    </w:p>
    <w:p>
      <w:pPr>
        <w:spacing w:line="265" w:lineRule="auto"/>
        <w:ind w:left="420" w:leftChars="200" w:firstLine="0" w:firstLineChars="0"/>
        <w:rPr>
          <w:rFonts w:ascii="Arial"/>
          <w:sz w:val="21"/>
          <w:szCs w:val="21"/>
        </w:rPr>
      </w:pPr>
    </w:p>
    <w:p>
      <w:pPr>
        <w:spacing w:line="265" w:lineRule="auto"/>
        <w:ind w:left="420" w:leftChars="200" w:firstLine="0" w:firstLineChars="0"/>
        <w:rPr>
          <w:rFonts w:ascii="Arial"/>
          <w:sz w:val="21"/>
          <w:szCs w:val="21"/>
        </w:rPr>
      </w:pPr>
    </w:p>
    <w:p>
      <w:pPr>
        <w:spacing w:line="265" w:lineRule="auto"/>
        <w:ind w:left="420" w:leftChars="200" w:firstLine="0" w:firstLineChars="0"/>
        <w:rPr>
          <w:rFonts w:ascii="Arial"/>
          <w:sz w:val="21"/>
          <w:szCs w:val="21"/>
        </w:rPr>
      </w:pPr>
    </w:p>
    <w:p>
      <w:pPr>
        <w:spacing w:before="68" w:line="209" w:lineRule="auto"/>
        <w:ind w:left="420" w:leftChars="200" w:firstLine="0" w:firstLineChars="0"/>
        <w:rPr>
          <w:rFonts w:ascii="楷体" w:hAnsi="楷体" w:eastAsia="楷体" w:cs="楷体"/>
          <w:sz w:val="21"/>
          <w:szCs w:val="21"/>
        </w:rPr>
      </w:pPr>
      <w:r>
        <w:rPr>
          <w:rFonts w:ascii="楷体" w:hAnsi="楷体" w:eastAsia="楷体" w:cs="楷体"/>
          <w:spacing w:val="-2"/>
          <w:sz w:val="21"/>
          <w:szCs w:val="21"/>
        </w:rPr>
        <w:t>世上没有绝望的处境，只有对处境绝望的人</w:t>
      </w:r>
    </w:p>
    <w:p>
      <w:pPr>
        <w:spacing w:line="209" w:lineRule="auto"/>
        <w:ind w:left="420" w:leftChars="200" w:firstLine="0" w:firstLineChars="0"/>
        <w:rPr>
          <w:rFonts w:ascii="楷体" w:hAnsi="楷体" w:eastAsia="楷体" w:cs="楷体"/>
          <w:sz w:val="21"/>
          <w:szCs w:val="21"/>
        </w:rPr>
        <w:sectPr>
          <w:type w:val="continuous"/>
          <w:pgSz w:w="10320" w:h="14570"/>
          <w:pgMar w:top="1169" w:right="1140" w:bottom="0" w:left="0" w:header="906" w:footer="0" w:gutter="0"/>
          <w:cols w:equalWidth="0" w:num="2">
            <w:col w:w="4530" w:space="100"/>
            <w:col w:w="4550"/>
          </w:cols>
        </w:sectPr>
      </w:pPr>
    </w:p>
    <w:p>
      <w:pPr>
        <w:pStyle w:val="2"/>
        <w:spacing w:before="209" w:line="387" w:lineRule="auto"/>
        <w:ind w:left="420" w:leftChars="200" w:right="66" w:firstLine="0" w:firstLineChars="0"/>
        <w:jc w:val="both"/>
      </w:pPr>
      <w:r>
        <w:rPr>
          <w:spacing w:val="5"/>
        </w:rPr>
        <w:t>11.2024年1月1日，沙特、埃及、</w:t>
      </w:r>
      <w:r>
        <w:rPr>
          <w:spacing w:val="4"/>
        </w:rPr>
        <w:t>阿联酋、伊朗、埃塞俄比亚成为金砖国家正式成员，金砖成员</w:t>
      </w:r>
      <w:r>
        <w:t xml:space="preserve"> </w:t>
      </w:r>
      <w:r>
        <w:rPr>
          <w:spacing w:val="4"/>
        </w:rPr>
        <w:t>国数量从5个增加到10个。中国是金砖扩员的积极</w:t>
      </w:r>
      <w:r>
        <w:rPr>
          <w:spacing w:val="3"/>
        </w:rPr>
        <w:t>推动者。习近平主席指出，金砖不能成为一个</w:t>
      </w:r>
      <w:r>
        <w:t xml:space="preserve"> </w:t>
      </w:r>
      <w:r>
        <w:rPr>
          <w:spacing w:val="-2"/>
        </w:rPr>
        <w:t>封闭内向的集团，而应该成为开放包容的平台，</w:t>
      </w:r>
      <w:r>
        <w:rPr>
          <w:spacing w:val="-3"/>
        </w:rPr>
        <w:t>吸纳新成员、汇聚新力量，符合金砖发展的现实需</w:t>
      </w:r>
      <w:r>
        <w:rPr>
          <w:spacing w:val="5"/>
        </w:rPr>
        <w:t xml:space="preserve">要，也是金砖各国的共同利益所在。这说明(  </w:t>
      </w:r>
      <w:r>
        <w:rPr>
          <w:spacing w:val="4"/>
        </w:rPr>
        <w:t xml:space="preserve"> )</w:t>
      </w:r>
    </w:p>
    <w:p>
      <w:pPr>
        <w:pStyle w:val="2"/>
        <w:spacing w:before="216" w:line="440" w:lineRule="exact"/>
        <w:ind w:firstLine="416" w:firstLineChars="200"/>
      </w:pPr>
      <w:r>
        <w:rPr>
          <w:spacing w:val="-1"/>
          <w:position w:val="17"/>
        </w:rPr>
        <w:t>①金砖国家秉持着开放包容、合作共赢的金砖精神来吸纳新成员</w:t>
      </w:r>
    </w:p>
    <w:p>
      <w:pPr>
        <w:pStyle w:val="2"/>
        <w:spacing w:before="1" w:line="220" w:lineRule="auto"/>
        <w:ind w:left="420" w:leftChars="200" w:firstLine="0" w:firstLineChars="0"/>
      </w:pPr>
      <w:r>
        <w:rPr>
          <w:spacing w:val="-1"/>
        </w:rPr>
        <w:t>②金砖合作机制是新兴市场国家以及发展中国家合作的重要平台</w:t>
      </w:r>
    </w:p>
    <w:p>
      <w:pPr>
        <w:pStyle w:val="2"/>
        <w:spacing w:before="201" w:line="213" w:lineRule="auto"/>
        <w:ind w:left="420" w:leftChars="200" w:firstLine="0" w:firstLineChars="0"/>
      </w:pPr>
      <w:r>
        <w:rPr>
          <w:spacing w:val="-1"/>
        </w:rPr>
        <w:t>③中国主导金砖国家吸纳新成员，推动发展中国家力量不断壮大</w:t>
      </w:r>
    </w:p>
    <w:p>
      <w:pPr>
        <w:pStyle w:val="2"/>
        <w:spacing w:before="187" w:line="213" w:lineRule="auto"/>
        <w:ind w:left="420" w:leftChars="200" w:firstLine="0" w:firstLineChars="0"/>
      </w:pPr>
      <w:r>
        <w:rPr>
          <w:spacing w:val="-2"/>
        </w:rPr>
        <w:t>④金砖国家开创了区域合作的新模式，成为世界区域合作的典范</w:t>
      </w:r>
    </w:p>
    <w:p>
      <w:pPr>
        <w:spacing w:before="129" w:line="217" w:lineRule="auto"/>
        <w:ind w:left="420" w:leftChars="200" w:firstLine="0" w:firstLineChars="0"/>
        <w:rPr>
          <w:rFonts w:ascii="宋体" w:hAnsi="宋体" w:eastAsia="宋体" w:cs="宋体"/>
          <w:sz w:val="21"/>
          <w:szCs w:val="21"/>
        </w:rPr>
      </w:pPr>
      <w:r>
        <w:rPr>
          <w:rFonts w:ascii="Arial" w:hAnsi="Arial" w:eastAsia="Arial" w:cs="Arial"/>
          <w:spacing w:val="-24"/>
          <w:sz w:val="21"/>
          <w:szCs w:val="21"/>
        </w:rPr>
        <w:t>A.</w:t>
      </w:r>
      <w:r>
        <w:rPr>
          <w:rFonts w:ascii="宋体" w:hAnsi="宋体" w:eastAsia="宋体" w:cs="宋体"/>
          <w:spacing w:val="-24"/>
          <w:sz w:val="21"/>
          <w:szCs w:val="21"/>
        </w:rPr>
        <w:t>①②</w:t>
      </w:r>
      <w:r>
        <w:rPr>
          <w:rFonts w:ascii="宋体" w:hAnsi="宋体" w:eastAsia="宋体" w:cs="宋体"/>
          <w:spacing w:val="4"/>
          <w:sz w:val="21"/>
          <w:szCs w:val="21"/>
        </w:rPr>
        <w:t xml:space="preserve">         </w:t>
      </w:r>
      <w:r>
        <w:rPr>
          <w:rFonts w:ascii="Arial" w:hAnsi="Arial" w:eastAsia="Arial" w:cs="Arial"/>
          <w:spacing w:val="-24"/>
          <w:sz w:val="21"/>
          <w:szCs w:val="21"/>
        </w:rPr>
        <w:t>B.</w:t>
      </w:r>
      <w:r>
        <w:rPr>
          <w:rFonts w:ascii="宋体" w:hAnsi="宋体" w:eastAsia="宋体" w:cs="宋体"/>
          <w:spacing w:val="-24"/>
          <w:sz w:val="21"/>
          <w:szCs w:val="21"/>
        </w:rPr>
        <w:t>①③</w:t>
      </w:r>
      <w:r>
        <w:rPr>
          <w:rFonts w:ascii="宋体" w:hAnsi="宋体" w:eastAsia="宋体" w:cs="宋体"/>
          <w:spacing w:val="4"/>
          <w:sz w:val="21"/>
          <w:szCs w:val="21"/>
        </w:rPr>
        <w:t xml:space="preserve">         </w:t>
      </w:r>
      <w:r>
        <w:rPr>
          <w:rFonts w:ascii="Times New Roman" w:hAnsi="Times New Roman" w:eastAsia="Times New Roman" w:cs="Times New Roman"/>
          <w:spacing w:val="-24"/>
          <w:sz w:val="21"/>
          <w:szCs w:val="21"/>
        </w:rPr>
        <w:t>c.</w:t>
      </w:r>
      <w:r>
        <w:rPr>
          <w:rFonts w:ascii="宋体" w:hAnsi="宋体" w:eastAsia="宋体" w:cs="宋体"/>
          <w:spacing w:val="-24"/>
          <w:sz w:val="21"/>
          <w:szCs w:val="21"/>
        </w:rPr>
        <w:t>②④</w:t>
      </w:r>
      <w:r>
        <w:rPr>
          <w:rFonts w:ascii="宋体" w:hAnsi="宋体" w:eastAsia="宋体" w:cs="宋体"/>
          <w:spacing w:val="5"/>
          <w:sz w:val="21"/>
          <w:szCs w:val="21"/>
        </w:rPr>
        <w:t xml:space="preserve">         </w:t>
      </w:r>
      <w:r>
        <w:rPr>
          <w:rFonts w:ascii="Arial" w:hAnsi="Arial" w:eastAsia="Arial" w:cs="Arial"/>
          <w:spacing w:val="-24"/>
          <w:sz w:val="21"/>
          <w:szCs w:val="21"/>
        </w:rPr>
        <w:t>D.</w:t>
      </w:r>
      <w:r>
        <w:rPr>
          <w:rFonts w:ascii="宋体" w:hAnsi="宋体" w:eastAsia="宋体" w:cs="宋体"/>
          <w:spacing w:val="-24"/>
          <w:sz w:val="21"/>
          <w:szCs w:val="21"/>
        </w:rPr>
        <w:t>③④</w:t>
      </w:r>
    </w:p>
    <w:p>
      <w:pPr>
        <w:pStyle w:val="2"/>
        <w:spacing w:before="178" w:line="391" w:lineRule="auto"/>
        <w:ind w:left="420" w:leftChars="200" w:right="43" w:firstLine="0" w:firstLineChars="0"/>
        <w:jc w:val="both"/>
      </w:pPr>
      <w:r>
        <w:rPr>
          <w:spacing w:val="-4"/>
        </w:rPr>
        <w:t>12.18世纪法国启蒙思想家、法学家孟德斯鸠在《论法</w:t>
      </w:r>
      <w:r>
        <w:rPr>
          <w:spacing w:val="-5"/>
        </w:rPr>
        <w:t>的精神》中指出，“贸易的自然效应就是和</w:t>
      </w:r>
      <w:r>
        <w:t xml:space="preserve"> </w:t>
      </w:r>
      <w:r>
        <w:rPr>
          <w:spacing w:val="-9"/>
        </w:rPr>
        <w:t>平。两个国家既彼此通商，又相互依存，</w:t>
      </w:r>
      <w:r>
        <w:rPr>
          <w:spacing w:val="57"/>
        </w:rPr>
        <w:t xml:space="preserve"> </w:t>
      </w:r>
      <w:r>
        <w:rPr>
          <w:spacing w:val="-9"/>
        </w:rPr>
        <w:t>一方以</w:t>
      </w:r>
      <w:r>
        <w:rPr>
          <w:spacing w:val="-10"/>
        </w:rPr>
        <w:t>购入获利，另一方则以出售获利，一切联合均以相</w:t>
      </w:r>
      <w:r>
        <w:t>互需要为基础”。据此分析下列关于国际贸易对和平与发展的</w:t>
      </w:r>
      <w:r>
        <w:rPr>
          <w:spacing w:val="-1"/>
        </w:rPr>
        <w:t>影响传导路径正确的是(</w:t>
      </w:r>
      <w:r>
        <w:rPr>
          <w:spacing w:val="38"/>
        </w:rPr>
        <w:t xml:space="preserve">  </w:t>
      </w:r>
      <w:r>
        <w:rPr>
          <w:spacing w:val="-1"/>
        </w:rPr>
        <w:t>)①国际贸易发展→国家间交往密切频繁→建设包容性世界经济</w:t>
      </w:r>
      <w:r>
        <w:rPr>
          <w:spacing w:val="-2"/>
        </w:rPr>
        <w:t>→促进世界多极化</w:t>
      </w:r>
      <w:r>
        <w:t xml:space="preserve"> </w:t>
      </w:r>
      <w:r>
        <w:rPr>
          <w:spacing w:val="-1"/>
        </w:rPr>
        <w:t>②国际贸易增强→经济上共同利益扩大→减少战争和冲突隐患→促进和平与发展</w:t>
      </w:r>
      <w:r>
        <w:rPr>
          <w:spacing w:val="13"/>
        </w:rPr>
        <w:t xml:space="preserve"> </w:t>
      </w:r>
      <w:r>
        <w:rPr>
          <w:spacing w:val="-1"/>
        </w:rPr>
        <w:t>③贸易促进分工→出口产品剪刀差扩大→国家间深度相互依赖</w:t>
      </w:r>
      <w:r>
        <w:rPr>
          <w:spacing w:val="-2"/>
        </w:rPr>
        <w:t>→推动经济全球化</w:t>
      </w:r>
      <w:r>
        <w:t xml:space="preserve"> </w:t>
      </w:r>
      <w:r>
        <w:rPr>
          <w:spacing w:val="-1"/>
        </w:rPr>
        <w:t>④国际贸易扩大→风险上可控难度加大→贸易大国的风险外溢</w:t>
      </w:r>
      <w:r>
        <w:rPr>
          <w:spacing w:val="-2"/>
        </w:rPr>
        <w:t>→导致风险全球化</w:t>
      </w:r>
      <w:r>
        <w:t xml:space="preserve"> </w:t>
      </w:r>
    </w:p>
    <w:p>
      <w:pPr>
        <w:pStyle w:val="2"/>
        <w:spacing w:before="199" w:line="332" w:lineRule="auto"/>
        <w:ind w:left="420" w:leftChars="200" w:right="1660" w:firstLine="0" w:firstLineChars="0"/>
        <w:jc w:val="both"/>
        <w:rPr>
          <w:rFonts w:ascii="宋体" w:hAnsi="宋体" w:eastAsia="宋体" w:cs="宋体"/>
          <w:sz w:val="21"/>
          <w:szCs w:val="21"/>
        </w:rPr>
      </w:pPr>
      <w:r>
        <w:rPr>
          <w:rFonts w:ascii="Arial" w:hAnsi="Arial" w:eastAsia="Arial" w:cs="Arial"/>
          <w:spacing w:val="-24"/>
          <w:w w:val="93"/>
          <w:sz w:val="21"/>
          <w:szCs w:val="21"/>
        </w:rPr>
        <w:t>A.</w:t>
      </w:r>
      <w:r>
        <w:rPr>
          <w:rFonts w:ascii="宋体" w:hAnsi="宋体" w:eastAsia="宋体" w:cs="宋体"/>
          <w:spacing w:val="-24"/>
          <w:w w:val="93"/>
          <w:sz w:val="21"/>
          <w:szCs w:val="21"/>
        </w:rPr>
        <w:t>①②</w:t>
      </w:r>
      <w:r>
        <w:rPr>
          <w:rFonts w:ascii="宋体" w:hAnsi="宋体" w:eastAsia="宋体" w:cs="宋体"/>
          <w:spacing w:val="10"/>
          <w:sz w:val="21"/>
          <w:szCs w:val="21"/>
        </w:rPr>
        <w:t xml:space="preserve">       </w:t>
      </w:r>
      <w:r>
        <w:rPr>
          <w:rFonts w:ascii="Arial" w:hAnsi="Arial" w:eastAsia="Arial" w:cs="Arial"/>
          <w:spacing w:val="-24"/>
          <w:w w:val="93"/>
          <w:sz w:val="21"/>
          <w:szCs w:val="21"/>
        </w:rPr>
        <w:t>B.</w:t>
      </w:r>
      <w:r>
        <w:rPr>
          <w:rFonts w:ascii="宋体" w:hAnsi="宋体" w:eastAsia="宋体" w:cs="宋体"/>
          <w:spacing w:val="-24"/>
          <w:w w:val="93"/>
          <w:sz w:val="21"/>
          <w:szCs w:val="21"/>
        </w:rPr>
        <w:t>①④</w:t>
      </w:r>
      <w:r>
        <w:rPr>
          <w:rFonts w:ascii="宋体" w:hAnsi="宋体" w:eastAsia="宋体" w:cs="宋体"/>
          <w:spacing w:val="13"/>
          <w:sz w:val="21"/>
          <w:szCs w:val="21"/>
        </w:rPr>
        <w:t xml:space="preserve">        </w:t>
      </w:r>
      <w:r>
        <w:rPr>
          <w:rFonts w:ascii="Arial" w:hAnsi="Arial" w:eastAsia="Arial" w:cs="Arial"/>
          <w:spacing w:val="-24"/>
          <w:w w:val="93"/>
          <w:sz w:val="21"/>
          <w:szCs w:val="21"/>
        </w:rPr>
        <w:t>C.</w:t>
      </w:r>
      <w:r>
        <w:rPr>
          <w:rFonts w:ascii="宋体" w:hAnsi="宋体" w:eastAsia="宋体" w:cs="宋体"/>
          <w:spacing w:val="-24"/>
          <w:w w:val="93"/>
          <w:sz w:val="21"/>
          <w:szCs w:val="21"/>
        </w:rPr>
        <w:t>②③</w:t>
      </w:r>
      <w:r>
        <w:rPr>
          <w:rFonts w:ascii="宋体" w:hAnsi="宋体" w:eastAsia="宋体" w:cs="宋体"/>
          <w:sz w:val="21"/>
          <w:szCs w:val="21"/>
        </w:rPr>
        <w:t xml:space="preserve">        </w:t>
      </w:r>
      <w:r>
        <w:rPr>
          <w:rFonts w:ascii="Arial" w:hAnsi="Arial" w:eastAsia="Arial" w:cs="Arial"/>
          <w:b/>
          <w:bCs/>
          <w:spacing w:val="-24"/>
          <w:w w:val="93"/>
          <w:sz w:val="21"/>
          <w:szCs w:val="21"/>
        </w:rPr>
        <w:t>D.</w:t>
      </w:r>
      <w:r>
        <w:rPr>
          <w:rFonts w:ascii="宋体" w:hAnsi="宋体" w:eastAsia="宋体" w:cs="宋体"/>
          <w:b/>
          <w:bCs/>
          <w:spacing w:val="-24"/>
          <w:w w:val="93"/>
          <w:sz w:val="21"/>
          <w:szCs w:val="21"/>
        </w:rPr>
        <w:t>③④</w:t>
      </w:r>
    </w:p>
    <w:p>
      <w:pPr>
        <w:pStyle w:val="2"/>
        <w:spacing w:before="199" w:line="332" w:lineRule="auto"/>
        <w:ind w:left="420" w:leftChars="200" w:right="-480" w:rightChars="0" w:firstLine="0" w:firstLineChars="0"/>
        <w:jc w:val="both"/>
        <w:rPr>
          <w:spacing w:val="-1"/>
        </w:rPr>
      </w:pPr>
      <w:r>
        <w:rPr>
          <w:spacing w:val="-1"/>
        </w:rPr>
        <w:t>13. 某生物公司与刘某订立劳动合同。在合同中，该公司聘请刘某担任公司销售处总经理，并强制</w:t>
      </w:r>
    </w:p>
    <w:p>
      <w:pPr>
        <w:spacing w:line="187" w:lineRule="auto"/>
        <w:ind w:left="420" w:leftChars="200" w:firstLine="0" w:firstLineChars="0"/>
        <w:sectPr>
          <w:type w:val="continuous"/>
          <w:pgSz w:w="10320" w:h="14570"/>
          <w:pgMar w:top="1169" w:right="1140" w:bottom="0" w:left="0" w:header="906" w:footer="0" w:gutter="0"/>
          <w:cols w:equalWidth="0" w:num="1">
            <w:col w:w="9180"/>
          </w:cols>
        </w:sectPr>
      </w:pPr>
    </w:p>
    <w:p>
      <w:pPr>
        <w:spacing w:line="416" w:lineRule="auto"/>
        <w:rPr>
          <w:rFonts w:ascii="Arial"/>
          <w:sz w:val="21"/>
        </w:rPr>
      </w:pPr>
    </w:p>
    <w:p>
      <w:pPr>
        <w:pStyle w:val="2"/>
        <w:tabs>
          <w:tab w:val="left" w:pos="7350"/>
          <w:tab w:val="left" w:pos="7560"/>
          <w:tab w:val="left" w:pos="7980"/>
        </w:tabs>
        <w:spacing w:before="199" w:line="332" w:lineRule="auto"/>
        <w:ind w:left="189" w:right="1330" w:rightChars="0"/>
        <w:jc w:val="both"/>
        <w:rPr>
          <w:rFonts w:hint="eastAsia"/>
          <w:spacing w:val="-1"/>
        </w:rPr>
      </w:pPr>
      <w:r>
        <w:rPr>
          <w:rFonts w:hint="eastAsia"/>
          <w:spacing w:val="-1"/>
        </w:rPr>
        <w:t>要求优先使用刘某享有的一项发明专利。1年后，该公司解除与刘某的劳动合同，双方发生争议。</w:t>
      </w:r>
    </w:p>
    <w:p>
      <w:pPr>
        <w:pStyle w:val="2"/>
        <w:spacing w:before="199" w:line="332" w:lineRule="auto"/>
        <w:ind w:left="189" w:right="1660"/>
        <w:jc w:val="both"/>
        <w:rPr>
          <w:rFonts w:hint="eastAsia"/>
          <w:spacing w:val="-1"/>
        </w:rPr>
      </w:pPr>
      <w:r>
        <w:rPr>
          <w:rFonts w:hint="eastAsia"/>
          <w:spacing w:val="-1"/>
        </w:rPr>
        <w:t>下列说法中正确的是(   )</w:t>
      </w:r>
    </w:p>
    <w:p>
      <w:pPr>
        <w:pStyle w:val="2"/>
        <w:spacing w:before="199" w:line="332" w:lineRule="auto"/>
        <w:ind w:left="189" w:right="1660"/>
        <w:jc w:val="both"/>
        <w:rPr>
          <w:spacing w:val="-1"/>
        </w:rPr>
      </w:pPr>
      <w:r>
        <w:rPr>
          <w:spacing w:val="-1"/>
        </w:rPr>
        <w:t>①该公司可以不经刘某同意，强制实施其发明专利</w:t>
      </w:r>
    </w:p>
    <w:p>
      <w:pPr>
        <w:pStyle w:val="2"/>
        <w:spacing w:before="201" w:line="213" w:lineRule="auto"/>
        <w:ind w:left="115"/>
      </w:pPr>
      <w:r>
        <w:rPr>
          <w:spacing w:val="-1"/>
        </w:rPr>
        <w:t>②该公司与刘某之间相关合同约定，违反了劳动合同订立原则</w:t>
      </w:r>
    </w:p>
    <w:p>
      <w:pPr>
        <w:pStyle w:val="2"/>
        <w:spacing w:before="217" w:line="213" w:lineRule="auto"/>
        <w:ind w:left="115"/>
      </w:pPr>
      <w:r>
        <w:rPr>
          <w:spacing w:val="-2"/>
        </w:rPr>
        <w:t>③在解除合同过程中发生争议，刘某应先向劳动保障监察部门投诉</w:t>
      </w:r>
    </w:p>
    <w:p>
      <w:pPr>
        <w:pStyle w:val="2"/>
        <w:spacing w:before="198" w:line="213" w:lineRule="auto"/>
        <w:ind w:left="115"/>
      </w:pPr>
      <w:r>
        <w:rPr>
          <w:spacing w:val="-2"/>
        </w:rPr>
        <w:t>④刘某如果不愿意履行双方达成的调解协议，也可以申请劳动仲裁</w:t>
      </w:r>
    </w:p>
    <w:p>
      <w:pPr>
        <w:spacing w:before="109" w:line="217" w:lineRule="auto"/>
        <w:ind w:left="115"/>
        <w:rPr>
          <w:rFonts w:ascii="宋体" w:hAnsi="宋体" w:eastAsia="宋体" w:cs="宋体"/>
          <w:sz w:val="21"/>
          <w:szCs w:val="21"/>
        </w:rPr>
      </w:pPr>
      <w:r>
        <w:rPr>
          <w:rFonts w:ascii="Arial" w:hAnsi="Arial" w:eastAsia="Arial" w:cs="Arial"/>
          <w:spacing w:val="-30"/>
          <w:sz w:val="21"/>
          <w:szCs w:val="21"/>
        </w:rPr>
        <w:t>A.</w:t>
      </w:r>
      <w:r>
        <w:rPr>
          <w:rFonts w:ascii="宋体" w:hAnsi="宋体" w:eastAsia="宋体" w:cs="宋体"/>
          <w:spacing w:val="-30"/>
          <w:sz w:val="21"/>
          <w:szCs w:val="21"/>
        </w:rPr>
        <w:t>①②</w:t>
      </w:r>
      <w:r>
        <w:rPr>
          <w:rFonts w:ascii="宋体" w:hAnsi="宋体" w:eastAsia="宋体" w:cs="宋体"/>
          <w:spacing w:val="1"/>
          <w:sz w:val="21"/>
          <w:szCs w:val="21"/>
        </w:rPr>
        <w:t xml:space="preserve">         </w:t>
      </w:r>
      <w:r>
        <w:rPr>
          <w:rFonts w:ascii="Arial" w:hAnsi="Arial" w:eastAsia="Arial" w:cs="Arial"/>
          <w:spacing w:val="-30"/>
          <w:sz w:val="21"/>
          <w:szCs w:val="21"/>
        </w:rPr>
        <w:t>B.</w:t>
      </w:r>
      <w:r>
        <w:rPr>
          <w:rFonts w:ascii="宋体" w:hAnsi="宋体" w:eastAsia="宋体" w:cs="宋体"/>
          <w:spacing w:val="-30"/>
          <w:sz w:val="21"/>
          <w:szCs w:val="21"/>
        </w:rPr>
        <w:t>①③</w:t>
      </w:r>
      <w:r>
        <w:rPr>
          <w:rFonts w:ascii="宋体" w:hAnsi="宋体" w:eastAsia="宋体" w:cs="宋体"/>
          <w:spacing w:val="15"/>
          <w:sz w:val="21"/>
          <w:szCs w:val="21"/>
        </w:rPr>
        <w:t xml:space="preserve">         </w:t>
      </w:r>
      <w:r>
        <w:rPr>
          <w:rFonts w:ascii="Arial" w:hAnsi="Arial" w:eastAsia="Arial" w:cs="Arial"/>
          <w:spacing w:val="-30"/>
          <w:sz w:val="21"/>
          <w:szCs w:val="21"/>
        </w:rPr>
        <w:t>c.</w:t>
      </w:r>
      <w:r>
        <w:rPr>
          <w:rFonts w:ascii="宋体" w:hAnsi="宋体" w:eastAsia="宋体" w:cs="宋体"/>
          <w:spacing w:val="-30"/>
          <w:sz w:val="21"/>
          <w:szCs w:val="21"/>
        </w:rPr>
        <w:t xml:space="preserve">②④          </w:t>
      </w:r>
      <w:r>
        <w:rPr>
          <w:rFonts w:ascii="Arial" w:hAnsi="Arial" w:eastAsia="Arial" w:cs="Arial"/>
          <w:spacing w:val="-30"/>
          <w:sz w:val="21"/>
          <w:szCs w:val="21"/>
        </w:rPr>
        <w:t>D.</w:t>
      </w:r>
      <w:r>
        <w:rPr>
          <w:rFonts w:ascii="宋体" w:hAnsi="宋体" w:eastAsia="宋体" w:cs="宋体"/>
          <w:spacing w:val="-30"/>
          <w:sz w:val="21"/>
          <w:szCs w:val="21"/>
        </w:rPr>
        <w:t>③④</w:t>
      </w:r>
    </w:p>
    <w:p>
      <w:pPr>
        <w:pStyle w:val="2"/>
        <w:spacing w:before="176" w:line="450" w:lineRule="exact"/>
        <w:jc w:val="right"/>
      </w:pPr>
      <w:r>
        <w:rPr>
          <w:spacing w:val="-3"/>
          <w:position w:val="18"/>
        </w:rPr>
        <w:t>14.逻辑思维过程是由概念、判断和推理来承担和表现的，只有做到准确把握概念、</w:t>
      </w:r>
      <w:r>
        <w:rPr>
          <w:spacing w:val="-4"/>
          <w:position w:val="18"/>
        </w:rPr>
        <w:t>正确运用判断、</w:t>
      </w:r>
    </w:p>
    <w:p>
      <w:pPr>
        <w:pStyle w:val="2"/>
        <w:spacing w:before="1" w:line="212" w:lineRule="auto"/>
        <w:ind w:left="115"/>
      </w:pPr>
      <w:r>
        <w:t>精确进行推理，思维才能合乎逻辑的要求。对以下表述所对应的逻辑思维规则</w:t>
      </w:r>
      <w:r>
        <w:rPr>
          <w:spacing w:val="-1"/>
        </w:rPr>
        <w:t>理解正确的是(</w:t>
      </w:r>
      <w:r>
        <w:rPr>
          <w:spacing w:val="50"/>
        </w:rPr>
        <w:t xml:space="preserve">  </w:t>
      </w:r>
      <w:r>
        <w:rPr>
          <w:spacing w:val="-1"/>
        </w:rPr>
        <w:t>)</w:t>
      </w:r>
    </w:p>
    <w:p>
      <w:pPr>
        <w:spacing w:line="85" w:lineRule="exact"/>
      </w:pPr>
    </w:p>
    <w:tbl>
      <w:tblPr>
        <w:tblStyle w:val="7"/>
        <w:tblW w:w="8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4565"/>
        <w:gridCol w:w="3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454" w:type="dxa"/>
            <w:vAlign w:val="top"/>
          </w:tcPr>
          <w:p>
            <w:pPr>
              <w:rPr>
                <w:rFonts w:ascii="Arial"/>
                <w:sz w:val="21"/>
              </w:rPr>
            </w:pPr>
          </w:p>
        </w:tc>
        <w:tc>
          <w:tcPr>
            <w:tcW w:w="4565" w:type="dxa"/>
            <w:vAlign w:val="top"/>
          </w:tcPr>
          <w:p>
            <w:pPr>
              <w:pStyle w:val="8"/>
              <w:spacing w:before="204" w:line="221" w:lineRule="auto"/>
              <w:ind w:left="2070"/>
            </w:pPr>
            <w:r>
              <w:rPr>
                <w:spacing w:val="-2"/>
              </w:rPr>
              <w:t>表述</w:t>
            </w:r>
          </w:p>
        </w:tc>
        <w:tc>
          <w:tcPr>
            <w:tcW w:w="3931" w:type="dxa"/>
            <w:vAlign w:val="top"/>
          </w:tcPr>
          <w:p>
            <w:pPr>
              <w:pStyle w:val="8"/>
              <w:spacing w:before="203" w:line="220" w:lineRule="auto"/>
              <w:ind w:left="1046"/>
            </w:pPr>
            <w:r>
              <w:rPr>
                <w:spacing w:val="1"/>
              </w:rPr>
              <w:t>对应的逻辑思维规则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54" w:type="dxa"/>
            <w:vAlign w:val="top"/>
          </w:tcPr>
          <w:p>
            <w:pPr>
              <w:pStyle w:val="8"/>
              <w:spacing w:before="197" w:line="217" w:lineRule="auto"/>
              <w:ind w:left="115"/>
            </w:pPr>
            <w:r>
              <w:t>①</w:t>
            </w:r>
          </w:p>
        </w:tc>
        <w:tc>
          <w:tcPr>
            <w:tcW w:w="4565" w:type="dxa"/>
            <w:vAlign w:val="top"/>
          </w:tcPr>
          <w:p>
            <w:pPr>
              <w:pStyle w:val="8"/>
              <w:spacing w:before="200" w:line="219" w:lineRule="auto"/>
              <w:jc w:val="right"/>
            </w:pPr>
            <w:r>
              <w:t>“完全民事行为能力人”与“无民事行为能力人”</w:t>
            </w:r>
          </w:p>
        </w:tc>
        <w:tc>
          <w:tcPr>
            <w:tcW w:w="3931" w:type="dxa"/>
            <w:vAlign w:val="top"/>
          </w:tcPr>
          <w:p>
            <w:pPr>
              <w:pStyle w:val="8"/>
              <w:spacing w:before="198" w:line="219" w:lineRule="auto"/>
              <w:ind w:left="146"/>
            </w:pPr>
            <w:r>
              <w:rPr>
                <w:spacing w:val="1"/>
              </w:rPr>
              <w:t>从概念的外延上看属于矛盾关系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454" w:type="dxa"/>
            <w:vAlign w:val="top"/>
          </w:tcPr>
          <w:p>
            <w:pPr>
              <w:pStyle w:val="8"/>
              <w:spacing w:before="209" w:line="217" w:lineRule="auto"/>
              <w:ind w:left="115"/>
            </w:pPr>
            <w:r>
              <w:t>②</w:t>
            </w:r>
          </w:p>
        </w:tc>
        <w:tc>
          <w:tcPr>
            <w:tcW w:w="4565" w:type="dxa"/>
            <w:vAlign w:val="top"/>
          </w:tcPr>
          <w:p>
            <w:pPr>
              <w:pStyle w:val="8"/>
              <w:spacing w:before="210" w:line="219" w:lineRule="auto"/>
              <w:ind w:left="130"/>
            </w:pPr>
            <w:r>
              <w:t>合同分为有效合同、无效合同和书面合同</w:t>
            </w:r>
          </w:p>
        </w:tc>
        <w:tc>
          <w:tcPr>
            <w:tcW w:w="3931" w:type="dxa"/>
            <w:vAlign w:val="top"/>
          </w:tcPr>
          <w:p>
            <w:pPr>
              <w:pStyle w:val="8"/>
              <w:spacing w:before="211" w:line="220" w:lineRule="auto"/>
              <w:ind w:left="135"/>
            </w:pPr>
            <w:r>
              <w:t>该说法犯了“划分标准不一”的逻辑错误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454" w:type="dxa"/>
            <w:vAlign w:val="top"/>
          </w:tcPr>
          <w:p>
            <w:pPr>
              <w:spacing w:line="353" w:lineRule="auto"/>
              <w:rPr>
                <w:rFonts w:ascii="Arial"/>
                <w:sz w:val="21"/>
              </w:rPr>
            </w:pPr>
          </w:p>
          <w:p>
            <w:pPr>
              <w:pStyle w:val="8"/>
              <w:spacing w:before="65" w:line="217" w:lineRule="auto"/>
              <w:ind w:left="115"/>
            </w:pPr>
            <w:r>
              <w:t>③</w:t>
            </w:r>
          </w:p>
        </w:tc>
        <w:tc>
          <w:tcPr>
            <w:tcW w:w="4565" w:type="dxa"/>
            <w:vAlign w:val="top"/>
          </w:tcPr>
          <w:p>
            <w:pPr>
              <w:pStyle w:val="8"/>
              <w:spacing w:before="222" w:line="440" w:lineRule="exact"/>
              <w:ind w:left="130"/>
            </w:pPr>
            <w:r>
              <w:rPr>
                <w:position w:val="18"/>
              </w:rPr>
              <w:t>行政机关有自由裁量权，行政机关是国家机关，</w:t>
            </w:r>
          </w:p>
          <w:p>
            <w:pPr>
              <w:pStyle w:val="8"/>
              <w:spacing w:line="218" w:lineRule="auto"/>
              <w:ind w:left="130"/>
            </w:pPr>
            <w:r>
              <w:rPr>
                <w:spacing w:val="-1"/>
              </w:rPr>
              <w:t>所以，国家机关都有自由裁量权</w:t>
            </w:r>
          </w:p>
        </w:tc>
        <w:tc>
          <w:tcPr>
            <w:tcW w:w="3931" w:type="dxa"/>
            <w:vAlign w:val="top"/>
          </w:tcPr>
          <w:p>
            <w:pPr>
              <w:spacing w:line="356" w:lineRule="auto"/>
              <w:rPr>
                <w:rFonts w:ascii="Arial"/>
                <w:sz w:val="21"/>
              </w:rPr>
            </w:pPr>
          </w:p>
          <w:p>
            <w:pPr>
              <w:pStyle w:val="8"/>
              <w:spacing w:before="65" w:line="220" w:lineRule="auto"/>
              <w:ind w:left="146"/>
            </w:pPr>
            <w:r>
              <w:t>该推理犯了“小项不当扩大”错误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454" w:type="dxa"/>
            <w:vAlign w:val="top"/>
          </w:tcPr>
          <w:p>
            <w:pPr>
              <w:spacing w:line="356" w:lineRule="auto"/>
              <w:rPr>
                <w:rFonts w:ascii="Arial"/>
                <w:sz w:val="21"/>
              </w:rPr>
            </w:pPr>
          </w:p>
          <w:p>
            <w:pPr>
              <w:pStyle w:val="8"/>
              <w:spacing w:before="65" w:line="217" w:lineRule="auto"/>
              <w:ind w:left="115"/>
            </w:pPr>
            <w:r>
              <w:t>④</w:t>
            </w:r>
          </w:p>
        </w:tc>
        <w:tc>
          <w:tcPr>
            <w:tcW w:w="4565" w:type="dxa"/>
            <w:vAlign w:val="top"/>
          </w:tcPr>
          <w:p>
            <w:pPr>
              <w:pStyle w:val="8"/>
              <w:spacing w:before="216" w:line="460" w:lineRule="exact"/>
              <w:ind w:left="120"/>
            </w:pPr>
            <w:r>
              <w:rPr>
                <w:position w:val="20"/>
              </w:rPr>
              <w:t>法官具有法律专业知识，李明不是法官，所</w:t>
            </w:r>
            <w:r>
              <w:rPr>
                <w:spacing w:val="-1"/>
                <w:position w:val="20"/>
              </w:rPr>
              <w:t>以，</w:t>
            </w:r>
          </w:p>
          <w:p>
            <w:pPr>
              <w:pStyle w:val="8"/>
              <w:spacing w:line="219" w:lineRule="auto"/>
              <w:ind w:left="120"/>
            </w:pPr>
            <w:r>
              <w:t>李明不具有法律专业知识。</w:t>
            </w:r>
          </w:p>
        </w:tc>
        <w:tc>
          <w:tcPr>
            <w:tcW w:w="3931" w:type="dxa"/>
            <w:vAlign w:val="top"/>
          </w:tcPr>
          <w:p>
            <w:pPr>
              <w:spacing w:line="359" w:lineRule="auto"/>
              <w:rPr>
                <w:rFonts w:ascii="Arial"/>
                <w:sz w:val="21"/>
              </w:rPr>
            </w:pPr>
          </w:p>
          <w:p>
            <w:pPr>
              <w:pStyle w:val="8"/>
              <w:spacing w:before="65" w:line="220" w:lineRule="auto"/>
              <w:ind w:left="146"/>
            </w:pPr>
            <w:r>
              <w:t>该推理犯了“中项不周延”错误</w:t>
            </w:r>
          </w:p>
        </w:tc>
      </w:tr>
    </w:tbl>
    <w:p>
      <w:pPr>
        <w:spacing w:before="34" w:line="217" w:lineRule="auto"/>
        <w:ind w:left="115"/>
        <w:rPr>
          <w:rFonts w:ascii="宋体" w:hAnsi="宋体" w:eastAsia="宋体" w:cs="宋体"/>
          <w:sz w:val="21"/>
          <w:szCs w:val="21"/>
        </w:rPr>
      </w:pPr>
      <w:r>
        <w:rPr>
          <w:rFonts w:ascii="Arial" w:hAnsi="Arial" w:eastAsia="Arial" w:cs="Arial"/>
          <w:spacing w:val="-22"/>
          <w:w w:val="94"/>
          <w:sz w:val="21"/>
          <w:szCs w:val="21"/>
        </w:rPr>
        <w:t>A.</w:t>
      </w:r>
      <w:r>
        <w:rPr>
          <w:rFonts w:ascii="宋体" w:hAnsi="宋体" w:eastAsia="宋体" w:cs="宋体"/>
          <w:spacing w:val="-22"/>
          <w:w w:val="94"/>
          <w:sz w:val="21"/>
          <w:szCs w:val="21"/>
        </w:rPr>
        <w:t>①②</w:t>
      </w:r>
      <w:r>
        <w:rPr>
          <w:rFonts w:ascii="宋体" w:hAnsi="宋体" w:eastAsia="宋体" w:cs="宋体"/>
          <w:spacing w:val="2"/>
          <w:sz w:val="21"/>
          <w:szCs w:val="21"/>
        </w:rPr>
        <w:t xml:space="preserve">         </w:t>
      </w:r>
      <w:r>
        <w:rPr>
          <w:rFonts w:ascii="Times New Roman" w:hAnsi="Times New Roman" w:eastAsia="Times New Roman" w:cs="Times New Roman"/>
          <w:spacing w:val="-22"/>
          <w:w w:val="94"/>
          <w:sz w:val="21"/>
          <w:szCs w:val="21"/>
        </w:rPr>
        <w:t>B.</w:t>
      </w:r>
      <w:r>
        <w:rPr>
          <w:rFonts w:ascii="宋体" w:hAnsi="宋体" w:eastAsia="宋体" w:cs="宋体"/>
          <w:spacing w:val="-22"/>
          <w:w w:val="94"/>
          <w:sz w:val="21"/>
          <w:szCs w:val="21"/>
        </w:rPr>
        <w:t>①④</w:t>
      </w:r>
      <w:r>
        <w:rPr>
          <w:rFonts w:ascii="宋体" w:hAnsi="宋体" w:eastAsia="宋体" w:cs="宋体"/>
          <w:sz w:val="21"/>
          <w:szCs w:val="21"/>
        </w:rPr>
        <w:t xml:space="preserve">         </w:t>
      </w:r>
      <w:r>
        <w:rPr>
          <w:rFonts w:ascii="Arial" w:hAnsi="Arial" w:eastAsia="Arial" w:cs="Arial"/>
          <w:spacing w:val="-22"/>
          <w:w w:val="94"/>
          <w:sz w:val="21"/>
          <w:szCs w:val="21"/>
        </w:rPr>
        <w:t>c.</w:t>
      </w:r>
      <w:r>
        <w:rPr>
          <w:rFonts w:ascii="宋体" w:hAnsi="宋体" w:eastAsia="宋体" w:cs="宋体"/>
          <w:spacing w:val="-22"/>
          <w:w w:val="94"/>
          <w:sz w:val="21"/>
          <w:szCs w:val="21"/>
        </w:rPr>
        <w:t>②③</w:t>
      </w:r>
      <w:r>
        <w:rPr>
          <w:rFonts w:ascii="宋体" w:hAnsi="宋体" w:eastAsia="宋体" w:cs="宋体"/>
          <w:sz w:val="21"/>
          <w:szCs w:val="21"/>
        </w:rPr>
        <w:t xml:space="preserve">         </w:t>
      </w:r>
      <w:r>
        <w:rPr>
          <w:rFonts w:ascii="Arial" w:hAnsi="Arial" w:eastAsia="Arial" w:cs="Arial"/>
          <w:spacing w:val="-22"/>
          <w:w w:val="94"/>
          <w:sz w:val="21"/>
          <w:szCs w:val="21"/>
        </w:rPr>
        <w:t>D.</w:t>
      </w:r>
      <w:r>
        <w:rPr>
          <w:rFonts w:ascii="宋体" w:hAnsi="宋体" w:eastAsia="宋体" w:cs="宋体"/>
          <w:spacing w:val="-22"/>
          <w:w w:val="94"/>
          <w:sz w:val="21"/>
          <w:szCs w:val="21"/>
        </w:rPr>
        <w:t>②④</w:t>
      </w:r>
    </w:p>
    <w:p>
      <w:pPr>
        <w:pStyle w:val="2"/>
        <w:spacing w:before="176" w:line="391" w:lineRule="auto"/>
        <w:ind w:left="115" w:right="59"/>
        <w:jc w:val="both"/>
        <w:rPr>
          <w:sz w:val="21"/>
          <w:szCs w:val="21"/>
        </w:rPr>
      </w:pPr>
      <w:r>
        <w:rPr>
          <w:sz w:val="21"/>
          <w:szCs w:val="21"/>
        </w:rPr>
        <w:t>15.当前，人工智能技术和产业发展突飞猛进，是国家重点布局的战略领域，</w:t>
      </w:r>
      <w:r>
        <w:rPr>
          <w:spacing w:val="-1"/>
          <w:sz w:val="21"/>
          <w:szCs w:val="21"/>
        </w:rPr>
        <w:t>也成为各地争相抢占</w:t>
      </w:r>
      <w:r>
        <w:rPr>
          <w:sz w:val="21"/>
          <w:szCs w:val="21"/>
        </w:rPr>
        <w:t xml:space="preserve"> </w:t>
      </w:r>
      <w:r>
        <w:rPr>
          <w:spacing w:val="-2"/>
          <w:sz w:val="21"/>
          <w:szCs w:val="21"/>
        </w:rPr>
        <w:t>的产业新赛道。但同时，对它的潜在风险也应保持高度警惕，只有在充分</w:t>
      </w:r>
      <w:r>
        <w:rPr>
          <w:spacing w:val="-3"/>
          <w:sz w:val="21"/>
          <w:szCs w:val="21"/>
        </w:rPr>
        <w:t>考虑风险可控的前提下，</w:t>
      </w:r>
    </w:p>
    <w:p>
      <w:pPr>
        <w:pStyle w:val="2"/>
        <w:spacing w:before="1" w:line="220" w:lineRule="auto"/>
        <w:ind w:left="115"/>
        <w:rPr>
          <w:sz w:val="21"/>
          <w:szCs w:val="21"/>
        </w:rPr>
      </w:pPr>
      <w:r>
        <w:rPr>
          <w:spacing w:val="3"/>
          <w:sz w:val="21"/>
          <w:szCs w:val="21"/>
        </w:rPr>
        <w:t>人工智能发展才可持续。这反映出对待人工智能的发展应(</w:t>
      </w:r>
      <w:r>
        <w:rPr>
          <w:spacing w:val="46"/>
          <w:sz w:val="21"/>
          <w:szCs w:val="21"/>
        </w:rPr>
        <w:t xml:space="preserve">  </w:t>
      </w:r>
      <w:r>
        <w:rPr>
          <w:spacing w:val="3"/>
          <w:sz w:val="21"/>
          <w:szCs w:val="21"/>
        </w:rPr>
        <w:t>)</w:t>
      </w:r>
    </w:p>
    <w:p>
      <w:pPr>
        <w:pStyle w:val="2"/>
        <w:spacing w:before="190" w:line="450" w:lineRule="exact"/>
        <w:ind w:left="115"/>
        <w:rPr>
          <w:sz w:val="21"/>
          <w:szCs w:val="21"/>
        </w:rPr>
      </w:pPr>
      <w:r>
        <w:rPr>
          <w:spacing w:val="-3"/>
          <w:position w:val="18"/>
          <w:sz w:val="21"/>
          <w:szCs w:val="21"/>
        </w:rPr>
        <w:t>①运用聚合思维，积极推动人工智能守正创新</w:t>
      </w:r>
    </w:p>
    <w:p>
      <w:pPr>
        <w:pStyle w:val="2"/>
        <w:spacing w:before="1" w:line="212" w:lineRule="auto"/>
        <w:ind w:left="115"/>
        <w:rPr>
          <w:sz w:val="21"/>
          <w:szCs w:val="21"/>
        </w:rPr>
      </w:pPr>
      <w:r>
        <w:rPr>
          <w:spacing w:val="-2"/>
          <w:sz w:val="21"/>
          <w:szCs w:val="21"/>
        </w:rPr>
        <w:t>②利用超前思维，科学预测人工智能发展趋势</w:t>
      </w:r>
    </w:p>
    <w:p>
      <w:pPr>
        <w:pStyle w:val="2"/>
        <w:spacing w:before="198" w:line="213" w:lineRule="auto"/>
        <w:ind w:left="115"/>
        <w:rPr>
          <w:sz w:val="21"/>
          <w:szCs w:val="21"/>
        </w:rPr>
      </w:pPr>
      <w:r>
        <w:rPr>
          <w:spacing w:val="-2"/>
          <w:sz w:val="21"/>
          <w:szCs w:val="21"/>
        </w:rPr>
        <w:t>③坚持辩证思维，把握人工智能发展内在矛盾</w:t>
      </w:r>
    </w:p>
    <w:p>
      <w:pPr>
        <w:pStyle w:val="2"/>
        <w:spacing w:before="197" w:line="213" w:lineRule="auto"/>
        <w:ind w:left="115"/>
        <w:rPr>
          <w:sz w:val="21"/>
          <w:szCs w:val="21"/>
        </w:rPr>
      </w:pPr>
      <w:r>
        <w:rPr>
          <w:spacing w:val="-3"/>
          <w:sz w:val="21"/>
          <w:szCs w:val="21"/>
        </w:rPr>
        <w:t>④运用逆向思维，围绕人工智能坚持反向创新</w:t>
      </w:r>
    </w:p>
    <w:p>
      <w:pPr>
        <w:spacing w:before="119" w:line="223" w:lineRule="auto"/>
        <w:rPr>
          <w:rFonts w:ascii="宋体" w:hAnsi="宋体" w:eastAsia="宋体" w:cs="宋体"/>
          <w:b w:val="0"/>
          <w:bCs w:val="0"/>
          <w:sz w:val="21"/>
          <w:szCs w:val="21"/>
        </w:rPr>
      </w:pPr>
      <w:r>
        <w:rPr>
          <w:rFonts w:ascii="Arial" w:hAnsi="Arial" w:eastAsia="Arial" w:cs="Arial"/>
          <w:spacing w:val="-34"/>
          <w:sz w:val="21"/>
          <w:szCs w:val="21"/>
        </w:rPr>
        <w:t>A.</w:t>
      </w:r>
      <w:r>
        <w:rPr>
          <w:rFonts w:ascii="宋体" w:hAnsi="宋体" w:eastAsia="宋体" w:cs="宋体"/>
          <w:spacing w:val="-34"/>
          <w:sz w:val="21"/>
          <w:szCs w:val="21"/>
        </w:rPr>
        <w:t>①②</w:t>
      </w:r>
      <w:r>
        <w:rPr>
          <w:rFonts w:ascii="宋体" w:hAnsi="宋体" w:eastAsia="宋体" w:cs="宋体"/>
          <w:spacing w:val="1"/>
          <w:sz w:val="21"/>
          <w:szCs w:val="21"/>
        </w:rPr>
        <w:t xml:space="preserve">       </w:t>
      </w:r>
      <w:r>
        <w:rPr>
          <w:rFonts w:ascii="Times New Roman" w:hAnsi="Times New Roman" w:eastAsia="Times New Roman" w:cs="Times New Roman"/>
          <w:spacing w:val="-34"/>
          <w:sz w:val="21"/>
          <w:szCs w:val="21"/>
        </w:rPr>
        <w:t>B.</w:t>
      </w:r>
      <w:r>
        <w:rPr>
          <w:rFonts w:ascii="宋体" w:hAnsi="宋体" w:eastAsia="宋体" w:cs="宋体"/>
          <w:spacing w:val="-34"/>
          <w:sz w:val="21"/>
          <w:szCs w:val="21"/>
        </w:rPr>
        <w:t>②③</w:t>
      </w:r>
      <w:r>
        <w:rPr>
          <w:rFonts w:ascii="宋体" w:hAnsi="宋体" w:eastAsia="宋体" w:cs="宋体"/>
          <w:spacing w:val="16"/>
          <w:sz w:val="21"/>
          <w:szCs w:val="21"/>
        </w:rPr>
        <w:t xml:space="preserve">      </w:t>
      </w:r>
      <w:r>
        <w:rPr>
          <w:rFonts w:hint="eastAsia" w:ascii="宋体" w:hAnsi="宋体" w:eastAsia="宋体" w:cs="宋体"/>
          <w:spacing w:val="16"/>
          <w:sz w:val="21"/>
          <w:szCs w:val="21"/>
          <w:lang w:val="en-US" w:eastAsia="zh-CN"/>
        </w:rPr>
        <w:t>C</w:t>
      </w:r>
      <w:r>
        <w:rPr>
          <w:rFonts w:ascii="Arial" w:hAnsi="Arial" w:eastAsia="Arial" w:cs="Arial"/>
          <w:spacing w:val="-34"/>
          <w:sz w:val="21"/>
          <w:szCs w:val="21"/>
        </w:rPr>
        <w:t>.</w:t>
      </w:r>
      <w:r>
        <w:rPr>
          <w:rFonts w:ascii="宋体" w:hAnsi="宋体" w:eastAsia="宋体" w:cs="宋体"/>
          <w:spacing w:val="-34"/>
          <w:sz w:val="21"/>
          <w:szCs w:val="21"/>
        </w:rPr>
        <w:t xml:space="preserve">①④       </w:t>
      </w:r>
      <w:r>
        <w:rPr>
          <w:rFonts w:ascii="宋体" w:hAnsi="宋体" w:eastAsia="宋体" w:cs="宋体"/>
          <w:b w:val="0"/>
          <w:bCs w:val="0"/>
          <w:spacing w:val="-34"/>
          <w:sz w:val="21"/>
          <w:szCs w:val="21"/>
        </w:rPr>
        <w:t xml:space="preserve">  </w:t>
      </w:r>
      <w:r>
        <w:rPr>
          <w:rFonts w:ascii="Arial" w:hAnsi="Arial" w:eastAsia="Arial" w:cs="Arial"/>
          <w:b w:val="0"/>
          <w:bCs w:val="0"/>
          <w:spacing w:val="-34"/>
          <w:sz w:val="21"/>
          <w:szCs w:val="21"/>
        </w:rPr>
        <w:t>D</w:t>
      </w:r>
      <w:r>
        <w:rPr>
          <w:rFonts w:ascii="Arial" w:hAnsi="Arial" w:eastAsia="Arial" w:cs="Arial"/>
          <w:b w:val="0"/>
          <w:bCs w:val="0"/>
          <w:spacing w:val="-35"/>
          <w:sz w:val="21"/>
          <w:szCs w:val="21"/>
        </w:rPr>
        <w:t>.</w:t>
      </w:r>
      <w:r>
        <w:rPr>
          <w:rFonts w:ascii="宋体" w:hAnsi="宋体" w:eastAsia="宋体" w:cs="宋体"/>
          <w:b w:val="0"/>
          <w:bCs w:val="0"/>
          <w:spacing w:val="-35"/>
          <w:sz w:val="21"/>
          <w:szCs w:val="21"/>
        </w:rPr>
        <w:t>③④</w:t>
      </w:r>
    </w:p>
    <w:p>
      <w:pPr>
        <w:spacing w:line="223" w:lineRule="auto"/>
        <w:rPr>
          <w:rFonts w:ascii="宋体" w:hAnsi="宋体" w:eastAsia="宋体" w:cs="宋体"/>
          <w:sz w:val="30"/>
          <w:szCs w:val="30"/>
        </w:rPr>
        <w:sectPr>
          <w:pgSz w:w="10320" w:h="14570"/>
          <w:pgMar w:top="400" w:right="205" w:bottom="0" w:left="1005" w:header="0" w:footer="0" w:gutter="0"/>
          <w:cols w:space="720" w:num="1"/>
        </w:sectPr>
      </w:pPr>
    </w:p>
    <w:p>
      <w:pPr>
        <w:pStyle w:val="2"/>
        <w:spacing w:line="228" w:lineRule="auto"/>
        <w:ind w:left="4462"/>
        <w:rPr>
          <w:sz w:val="31"/>
          <w:szCs w:val="31"/>
        </w:rPr>
      </w:pPr>
      <w:r>
        <w:rPr>
          <w:rFonts w:ascii="宋体" w:hAnsi="宋体" w:eastAsia="宋体" w:cs="宋体"/>
          <w:b/>
          <w:bCs/>
          <w:spacing w:val="-30"/>
          <w:sz w:val="31"/>
          <w:szCs w:val="31"/>
        </w:rPr>
        <w:t>ll</w:t>
      </w:r>
      <w:r>
        <w:rPr>
          <w:b/>
          <w:bCs/>
          <w:spacing w:val="-30"/>
          <w:sz w:val="31"/>
          <w:szCs w:val="31"/>
        </w:rPr>
        <w:t>卷</w:t>
      </w:r>
    </w:p>
    <w:p>
      <w:pPr>
        <w:pStyle w:val="2"/>
        <w:spacing w:before="130" w:line="222" w:lineRule="auto"/>
        <w:ind w:left="633"/>
        <w:outlineLvl w:val="6"/>
      </w:pPr>
      <w:r>
        <w:rPr>
          <w:b/>
          <w:bCs/>
          <w:spacing w:val="10"/>
        </w:rPr>
        <w:t>二、非选择题(55分)</w:t>
      </w:r>
    </w:p>
    <w:p>
      <w:pPr>
        <w:pStyle w:val="2"/>
        <w:spacing w:before="187" w:line="213" w:lineRule="auto"/>
        <w:ind w:left="633"/>
        <w:outlineLvl w:val="6"/>
      </w:pPr>
      <w:r>
        <w:rPr>
          <w:b/>
          <w:bCs/>
          <w:spacing w:val="-8"/>
        </w:rPr>
        <w:t>16.阅读材料，回答下列问题。</w:t>
      </w:r>
    </w:p>
    <w:p>
      <w:pPr>
        <w:spacing w:before="182" w:line="387" w:lineRule="auto"/>
        <w:ind w:left="210" w:right="28" w:firstLine="420"/>
        <w:rPr>
          <w:rFonts w:ascii="楷体" w:hAnsi="楷体" w:eastAsia="楷体" w:cs="楷体"/>
          <w:sz w:val="21"/>
          <w:szCs w:val="21"/>
        </w:rPr>
      </w:pPr>
      <w:r>
        <w:rPr>
          <w:rFonts w:ascii="楷体" w:hAnsi="楷体" w:eastAsia="楷体" w:cs="楷体"/>
          <w:spacing w:val="4"/>
          <w:sz w:val="21"/>
          <w:szCs w:val="21"/>
        </w:rPr>
        <w:t>材料一民之所盼，政之所向。从“赤脚医生”到“全科医生”,从消灭传染病、寄生虫病到</w:t>
      </w:r>
      <w:r>
        <w:rPr>
          <w:rFonts w:ascii="楷体" w:hAnsi="楷体" w:eastAsia="楷体" w:cs="楷体"/>
          <w:spacing w:val="1"/>
          <w:sz w:val="21"/>
          <w:szCs w:val="21"/>
        </w:rPr>
        <w:t xml:space="preserve"> </w:t>
      </w:r>
      <w:r>
        <w:rPr>
          <w:rFonts w:ascii="楷体" w:hAnsi="楷体" w:eastAsia="楷体" w:cs="楷体"/>
          <w:spacing w:val="-2"/>
          <w:sz w:val="21"/>
          <w:szCs w:val="21"/>
        </w:rPr>
        <w:t>攻坚慢性病、癌症，从“以治病为中心”到“以人民健康为中心”…</w:t>
      </w:r>
      <w:r>
        <w:rPr>
          <w:rFonts w:ascii="楷体" w:hAnsi="楷体" w:eastAsia="楷体" w:cs="楷体"/>
          <w:spacing w:val="-3"/>
          <w:sz w:val="21"/>
          <w:szCs w:val="21"/>
        </w:rPr>
        <w:t>…75年来，在中国共产党的坚</w:t>
      </w:r>
      <w:r>
        <w:rPr>
          <w:rFonts w:ascii="楷体" w:hAnsi="楷体" w:eastAsia="楷体" w:cs="楷体"/>
          <w:sz w:val="21"/>
          <w:szCs w:val="21"/>
        </w:rPr>
        <w:t xml:space="preserve"> </w:t>
      </w:r>
      <w:r>
        <w:rPr>
          <w:rFonts w:ascii="楷体" w:hAnsi="楷体" w:eastAsia="楷体" w:cs="楷体"/>
          <w:spacing w:val="-4"/>
          <w:sz w:val="21"/>
          <w:szCs w:val="21"/>
        </w:rPr>
        <w:t>强领导下，立柱架梁的民生举措相继实施，人民群众的健康获得感不断增强，</w:t>
      </w:r>
      <w:r>
        <w:rPr>
          <w:rFonts w:ascii="楷体" w:hAnsi="楷体" w:eastAsia="楷体" w:cs="楷体"/>
          <w:spacing w:val="69"/>
          <w:sz w:val="21"/>
          <w:szCs w:val="21"/>
        </w:rPr>
        <w:t xml:space="preserve"> </w:t>
      </w:r>
      <w:r>
        <w:rPr>
          <w:rFonts w:ascii="楷体" w:hAnsi="楷体" w:eastAsia="楷体" w:cs="楷体"/>
          <w:spacing w:val="-4"/>
          <w:sz w:val="21"/>
          <w:szCs w:val="21"/>
        </w:rPr>
        <w:t>一条致力于让近14</w:t>
      </w:r>
      <w:r>
        <w:rPr>
          <w:rFonts w:ascii="楷体" w:hAnsi="楷体" w:eastAsia="楷体" w:cs="楷体"/>
          <w:sz w:val="21"/>
          <w:szCs w:val="21"/>
        </w:rPr>
        <w:t xml:space="preserve">  </w:t>
      </w:r>
      <w:r>
        <w:rPr>
          <w:rFonts w:ascii="楷体" w:hAnsi="楷体" w:eastAsia="楷体" w:cs="楷体"/>
          <w:spacing w:val="-2"/>
          <w:sz w:val="21"/>
          <w:szCs w:val="21"/>
        </w:rPr>
        <w:t>亿人过上美好生活的健康中国之路正在铺就。习近平总书记指出，要把人民健康放在优先</w:t>
      </w:r>
      <w:r>
        <w:rPr>
          <w:rFonts w:ascii="楷体" w:hAnsi="楷体" w:eastAsia="楷体" w:cs="楷体"/>
          <w:spacing w:val="-3"/>
          <w:sz w:val="21"/>
          <w:szCs w:val="21"/>
        </w:rPr>
        <w:t>发展的战</w:t>
      </w:r>
    </w:p>
    <w:p>
      <w:pPr>
        <w:spacing w:line="220" w:lineRule="auto"/>
        <w:ind w:left="210"/>
        <w:rPr>
          <w:rFonts w:ascii="楷体" w:hAnsi="楷体" w:eastAsia="楷体" w:cs="楷体"/>
          <w:sz w:val="21"/>
          <w:szCs w:val="21"/>
        </w:rPr>
      </w:pPr>
      <w:r>
        <w:rPr>
          <w:rFonts w:ascii="楷体" w:hAnsi="楷体" w:eastAsia="楷体" w:cs="楷体"/>
          <w:spacing w:val="-2"/>
          <w:sz w:val="21"/>
          <w:szCs w:val="21"/>
        </w:rPr>
        <w:t>略地位，全方位、全周期保障人民健康，为实现中华民族伟大复兴奠定了坚实的健</w:t>
      </w:r>
      <w:r>
        <w:rPr>
          <w:rFonts w:ascii="楷体" w:hAnsi="楷体" w:eastAsia="楷体" w:cs="楷体"/>
          <w:spacing w:val="-3"/>
          <w:sz w:val="21"/>
          <w:szCs w:val="21"/>
        </w:rPr>
        <w:t>康基石。</w:t>
      </w:r>
    </w:p>
    <w:p>
      <w:pPr>
        <w:pStyle w:val="2"/>
        <w:spacing w:before="188" w:line="449" w:lineRule="exact"/>
        <w:ind w:left="759"/>
      </w:pPr>
      <w:r>
        <w:rPr>
          <w:spacing w:val="1"/>
          <w:position w:val="18"/>
        </w:rPr>
        <w:t>(1)请运用《中国特色社会主义》与《政治与法治》的有关知识，说明中国共产党强调把保</w:t>
      </w:r>
    </w:p>
    <w:p>
      <w:pPr>
        <w:pStyle w:val="2"/>
        <w:spacing w:before="1" w:line="220" w:lineRule="auto"/>
        <w:ind w:left="210"/>
      </w:pPr>
      <w:r>
        <w:rPr>
          <w:spacing w:val="-3"/>
        </w:rPr>
        <w:t>障人民健康放在优先发展战略地位的理由。  (1</w:t>
      </w:r>
      <w:r>
        <w:rPr>
          <w:spacing w:val="-4"/>
        </w:rPr>
        <w:t>1分)</w: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68" w:line="387" w:lineRule="auto"/>
        <w:ind w:left="210" w:firstLine="420"/>
        <w:jc w:val="both"/>
        <w:rPr>
          <w:rFonts w:ascii="楷体" w:hAnsi="楷体" w:eastAsia="楷体" w:cs="楷体"/>
          <w:sz w:val="21"/>
          <w:szCs w:val="21"/>
        </w:rPr>
      </w:pPr>
      <w:r>
        <w:rPr>
          <w:rFonts w:ascii="楷体" w:hAnsi="楷体" w:eastAsia="楷体" w:cs="楷体"/>
          <w:spacing w:val="1"/>
          <w:sz w:val="21"/>
          <w:szCs w:val="21"/>
        </w:rPr>
        <w:t>材料二健康中国，民生保障。在全国卫生与健康大会上讲话时，习近平总书记强调，“要倡</w:t>
      </w:r>
      <w:r>
        <w:rPr>
          <w:rFonts w:ascii="楷体" w:hAnsi="楷体" w:eastAsia="楷体" w:cs="楷体"/>
          <w:spacing w:val="4"/>
          <w:sz w:val="21"/>
          <w:szCs w:val="21"/>
        </w:rPr>
        <w:t xml:space="preserve">  </w:t>
      </w:r>
      <w:r>
        <w:rPr>
          <w:rFonts w:ascii="楷体" w:hAnsi="楷体" w:eastAsia="楷体" w:cs="楷体"/>
          <w:spacing w:val="-1"/>
          <w:sz w:val="21"/>
          <w:szCs w:val="21"/>
        </w:rPr>
        <w:t>导健康文明的生活方式，树立大卫生、大健康的观念，把</w:t>
      </w:r>
      <w:r>
        <w:rPr>
          <w:rFonts w:ascii="楷体" w:hAnsi="楷体" w:eastAsia="楷体" w:cs="楷体"/>
          <w:spacing w:val="-2"/>
          <w:sz w:val="21"/>
          <w:szCs w:val="21"/>
        </w:rPr>
        <w:t>以治病为中心转变为以人民健康为中心，</w:t>
      </w:r>
      <w:r>
        <w:rPr>
          <w:rFonts w:ascii="楷体" w:hAnsi="楷体" w:eastAsia="楷体" w:cs="楷体"/>
          <w:sz w:val="21"/>
          <w:szCs w:val="21"/>
        </w:rPr>
        <w:t xml:space="preserve"> </w:t>
      </w:r>
      <w:r>
        <w:rPr>
          <w:rFonts w:ascii="楷体" w:hAnsi="楷体" w:eastAsia="楷体" w:cs="楷体"/>
          <w:spacing w:val="-3"/>
          <w:sz w:val="21"/>
          <w:szCs w:val="21"/>
        </w:rPr>
        <w:t>建立健全健康教育体系，提升全民健康素养，推动全民健身和全民健康深度融合”。按照国务院印</w:t>
      </w:r>
      <w:r>
        <w:rPr>
          <w:rFonts w:ascii="楷体" w:hAnsi="楷体" w:eastAsia="楷体" w:cs="楷体"/>
          <w:spacing w:val="6"/>
          <w:sz w:val="21"/>
          <w:szCs w:val="21"/>
        </w:rPr>
        <w:t xml:space="preserve"> </w:t>
      </w:r>
      <w:r>
        <w:rPr>
          <w:rFonts w:ascii="楷体" w:hAnsi="楷体" w:eastAsia="楷体" w:cs="楷体"/>
          <w:spacing w:val="2"/>
          <w:sz w:val="21"/>
          <w:szCs w:val="21"/>
        </w:rPr>
        <w:t>发的《“健康中国2030”规划纲要》确定的目标，2030年健康服务业总规模将达16万亿元。作为</w:t>
      </w:r>
      <w:r>
        <w:rPr>
          <w:rFonts w:ascii="楷体" w:hAnsi="楷体" w:eastAsia="楷体" w:cs="楷体"/>
          <w:spacing w:val="5"/>
          <w:sz w:val="21"/>
          <w:szCs w:val="21"/>
        </w:rPr>
        <w:t xml:space="preserve"> </w:t>
      </w:r>
      <w:r>
        <w:rPr>
          <w:rFonts w:ascii="楷体" w:hAnsi="楷体" w:eastAsia="楷体" w:cs="楷体"/>
          <w:spacing w:val="-2"/>
          <w:sz w:val="21"/>
          <w:szCs w:val="21"/>
        </w:rPr>
        <w:t>规模相当可观、覆盖范围广、产业链长且在不断扩张的民</w:t>
      </w:r>
      <w:r>
        <w:rPr>
          <w:rFonts w:ascii="楷体" w:hAnsi="楷体" w:eastAsia="楷体" w:cs="楷体"/>
          <w:spacing w:val="-3"/>
          <w:sz w:val="21"/>
          <w:szCs w:val="21"/>
        </w:rPr>
        <w:t>生产业，健康服务业培育了民生经济新增</w:t>
      </w:r>
    </w:p>
    <w:p>
      <w:pPr>
        <w:spacing w:line="220" w:lineRule="auto"/>
        <w:ind w:left="210"/>
        <w:rPr>
          <w:rFonts w:ascii="楷体" w:hAnsi="楷体" w:eastAsia="楷体" w:cs="楷体"/>
          <w:sz w:val="21"/>
          <w:szCs w:val="21"/>
        </w:rPr>
      </w:pPr>
      <w:r>
        <w:rPr>
          <w:rFonts w:ascii="楷体" w:hAnsi="楷体" w:eastAsia="楷体" w:cs="楷体"/>
          <w:spacing w:val="-5"/>
          <w:sz w:val="21"/>
          <w:szCs w:val="21"/>
        </w:rPr>
        <w:t>长点，创造就业并拉动经济的健康可持续增长。</w:t>
      </w:r>
    </w:p>
    <w:p>
      <w:pPr>
        <w:pStyle w:val="2"/>
        <w:spacing w:before="174" w:line="213" w:lineRule="auto"/>
        <w:ind w:left="762"/>
        <w:rPr>
          <w:b w:val="0"/>
          <w:bCs w:val="0"/>
        </w:rPr>
      </w:pPr>
      <w:r>
        <w:rPr>
          <w:b w:val="0"/>
          <w:bCs w:val="0"/>
          <w:spacing w:val="5"/>
        </w:rPr>
        <w:t>(2)请结合材料，说明我国全面推进健康中国建设的经济学意义。(9</w:t>
      </w:r>
      <w:r>
        <w:rPr>
          <w:b w:val="0"/>
          <w:bCs w:val="0"/>
          <w:spacing w:val="4"/>
        </w:rPr>
        <w:t>分)</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2"/>
        <w:spacing w:before="69" w:line="213" w:lineRule="auto"/>
        <w:ind w:left="633"/>
        <w:outlineLvl w:val="6"/>
      </w:pPr>
      <w:r>
        <w:rPr>
          <w:b/>
          <w:bCs/>
          <w:spacing w:val="-7"/>
        </w:rPr>
        <w:t>17.阅读材料，完成下列要求。</w:t>
      </w:r>
    </w:p>
    <w:p>
      <w:pPr>
        <w:spacing w:before="204" w:line="220" w:lineRule="auto"/>
        <w:ind w:left="630"/>
        <w:rPr>
          <w:rFonts w:ascii="楷体" w:hAnsi="楷体" w:eastAsia="楷体" w:cs="楷体"/>
          <w:sz w:val="21"/>
          <w:szCs w:val="21"/>
        </w:rPr>
      </w:pPr>
      <w:r>
        <w:rPr>
          <w:rFonts w:ascii="楷体" w:hAnsi="楷体" w:eastAsia="楷体" w:cs="楷体"/>
          <w:spacing w:val="-2"/>
          <w:sz w:val="21"/>
          <w:szCs w:val="21"/>
        </w:rPr>
        <w:t>积力之所举，则无不胜也；众智之所为，则无不成也。</w:t>
      </w:r>
    </w:p>
    <w:p>
      <w:pPr>
        <w:spacing w:before="179" w:line="389" w:lineRule="auto"/>
        <w:ind w:left="210" w:right="32" w:firstLine="420"/>
        <w:rPr>
          <w:rFonts w:ascii="楷体" w:hAnsi="楷体" w:eastAsia="楷体" w:cs="楷体"/>
          <w:sz w:val="21"/>
          <w:szCs w:val="21"/>
        </w:rPr>
      </w:pPr>
      <w:r>
        <w:rPr>
          <w:rFonts w:ascii="楷体" w:hAnsi="楷体" w:eastAsia="楷体" w:cs="楷体"/>
          <w:spacing w:val="3"/>
          <w:sz w:val="21"/>
          <w:szCs w:val="21"/>
        </w:rPr>
        <w:t>材料一新型举国体制，彰显独特优势。健全社会主义市场经济条件下新型举国体</w:t>
      </w:r>
      <w:r>
        <w:rPr>
          <w:rFonts w:ascii="楷体" w:hAnsi="楷体" w:eastAsia="楷体" w:cs="楷体"/>
          <w:spacing w:val="2"/>
          <w:sz w:val="21"/>
          <w:szCs w:val="21"/>
        </w:rPr>
        <w:t>制，就是要</w:t>
      </w:r>
      <w:r>
        <w:rPr>
          <w:rFonts w:ascii="楷体" w:hAnsi="楷体" w:eastAsia="楷体" w:cs="楷体"/>
          <w:sz w:val="21"/>
          <w:szCs w:val="21"/>
        </w:rPr>
        <w:t xml:space="preserve"> </w:t>
      </w:r>
      <w:r>
        <w:rPr>
          <w:rFonts w:ascii="楷体" w:hAnsi="楷体" w:eastAsia="楷体" w:cs="楷体"/>
          <w:spacing w:val="-2"/>
          <w:sz w:val="21"/>
          <w:szCs w:val="21"/>
        </w:rPr>
        <w:t>形成新时代、新发展阶段、新发展格局下集中力量办大事的协同机制，它是适应中</w:t>
      </w:r>
      <w:r>
        <w:rPr>
          <w:rFonts w:ascii="楷体" w:hAnsi="楷体" w:eastAsia="楷体" w:cs="楷体"/>
          <w:spacing w:val="-3"/>
          <w:sz w:val="21"/>
          <w:szCs w:val="21"/>
        </w:rPr>
        <w:t>国历史传统和现</w:t>
      </w:r>
    </w:p>
    <w:p>
      <w:pPr>
        <w:spacing w:before="1" w:line="224" w:lineRule="auto"/>
        <w:ind w:left="210"/>
        <w:rPr>
          <w:rFonts w:ascii="楷体" w:hAnsi="楷体" w:eastAsia="楷体" w:cs="楷体"/>
          <w:sz w:val="21"/>
          <w:szCs w:val="21"/>
        </w:rPr>
      </w:pPr>
      <w:r>
        <w:rPr>
          <w:rFonts w:ascii="楷体" w:hAnsi="楷体" w:eastAsia="楷体" w:cs="楷体"/>
          <w:spacing w:val="-3"/>
          <w:sz w:val="21"/>
          <w:szCs w:val="21"/>
        </w:rPr>
        <w:t>实国情、符合现代国家治理模式的创造性成果。新型举国体制对于风险的承受、应对、化解是其他</w:t>
      </w:r>
    </w:p>
    <w:p>
      <w:pPr>
        <w:spacing w:line="224" w:lineRule="auto"/>
        <w:rPr>
          <w:rFonts w:ascii="楷体" w:hAnsi="楷体" w:eastAsia="楷体" w:cs="楷体"/>
          <w:sz w:val="21"/>
          <w:szCs w:val="21"/>
        </w:rPr>
        <w:sectPr>
          <w:pgSz w:w="10320" w:h="14570"/>
          <w:pgMar w:top="1169" w:right="1139" w:bottom="0" w:left="0" w:header="896" w:footer="0" w:gutter="0"/>
          <w:cols w:space="720" w:num="1"/>
        </w:sectPr>
      </w:pPr>
    </w:p>
    <w:p>
      <w:pPr>
        <w:spacing w:line="378" w:lineRule="auto"/>
        <w:rPr>
          <w:rFonts w:ascii="Arial"/>
          <w:sz w:val="21"/>
        </w:rPr>
      </w:pPr>
      <w:r>
        <w:pict>
          <v:rect id="_x0000_s1025" o:spid="_x0000_s1025" o:spt="1" style="position:absolute;left:0pt;margin-left:62.45pt;margin-top:451.5pt;height:171.5pt;width:0.5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pict>
          <v:rect id="_x0000_s1026" o:spid="_x0000_s1026" o:spt="1" style="position:absolute;left:0pt;margin-left:495.45pt;margin-top:451.5pt;height:171.5pt;width:0.5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p>
      <w:pPr>
        <w:spacing w:before="192" w:line="410" w:lineRule="exact"/>
        <w:ind w:left="17"/>
        <w:rPr>
          <w:rFonts w:ascii="楷体" w:hAnsi="楷体" w:eastAsia="楷体" w:cs="楷体"/>
          <w:sz w:val="21"/>
          <w:szCs w:val="21"/>
        </w:rPr>
      </w:pPr>
      <w:r>
        <w:rPr>
          <w:rFonts w:ascii="楷体" w:hAnsi="楷体" w:eastAsia="楷体" w:cs="楷体"/>
          <w:spacing w:val="-2"/>
          <w:position w:val="15"/>
          <w:sz w:val="21"/>
          <w:szCs w:val="21"/>
        </w:rPr>
        <w:t>国家所难以比拟的。构建新型举国体制能够进一步加强党的领</w:t>
      </w:r>
      <w:r>
        <w:rPr>
          <w:rFonts w:ascii="楷体" w:hAnsi="楷体" w:eastAsia="楷体" w:cs="楷体"/>
          <w:spacing w:val="-3"/>
          <w:position w:val="15"/>
          <w:sz w:val="21"/>
          <w:szCs w:val="21"/>
        </w:rPr>
        <w:t>导，发挥中国特色社会主义制度的最</w:t>
      </w:r>
    </w:p>
    <w:p>
      <w:pPr>
        <w:spacing w:line="220" w:lineRule="auto"/>
        <w:ind w:left="17"/>
        <w:rPr>
          <w:rFonts w:ascii="楷体" w:hAnsi="楷体" w:eastAsia="楷体" w:cs="楷体"/>
          <w:sz w:val="21"/>
          <w:szCs w:val="21"/>
        </w:rPr>
      </w:pPr>
      <w:r>
        <w:rPr>
          <w:rFonts w:ascii="楷体" w:hAnsi="楷体" w:eastAsia="楷体" w:cs="楷体"/>
          <w:spacing w:val="-2"/>
          <w:sz w:val="21"/>
          <w:szCs w:val="21"/>
        </w:rPr>
        <w:t>大优势，维护民族团结、社会稳定、国家统一，开启全面建设社会主义现代化国家新</w:t>
      </w:r>
      <w:r>
        <w:rPr>
          <w:rFonts w:ascii="楷体" w:hAnsi="楷体" w:eastAsia="楷体" w:cs="楷体"/>
          <w:spacing w:val="-3"/>
          <w:sz w:val="21"/>
          <w:szCs w:val="21"/>
        </w:rPr>
        <w:t>征程。</w:t>
      </w:r>
    </w:p>
    <w:p>
      <w:pPr>
        <w:pStyle w:val="2"/>
        <w:spacing w:before="197" w:line="440" w:lineRule="exact"/>
        <w:ind w:right="25"/>
        <w:jc w:val="right"/>
      </w:pPr>
      <w:r>
        <w:rPr>
          <w:spacing w:val="3"/>
          <w:position w:val="17"/>
        </w:rPr>
        <w:t>(1)结合材料，请运用探究世界本质的相关知</w:t>
      </w:r>
      <w:r>
        <w:rPr>
          <w:spacing w:val="2"/>
          <w:position w:val="17"/>
        </w:rPr>
        <w:t>识，论证健全社会主义市场经济条件下新型举</w:t>
      </w:r>
    </w:p>
    <w:p>
      <w:pPr>
        <w:pStyle w:val="2"/>
        <w:spacing w:line="221" w:lineRule="auto"/>
        <w:ind w:left="17"/>
      </w:pPr>
      <w:r>
        <w:rPr>
          <w:spacing w:val="-6"/>
        </w:rPr>
        <w:t>国体制的正确性。  (8分)</w:t>
      </w: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68" w:line="378" w:lineRule="auto"/>
        <w:ind w:left="17" w:firstLine="419"/>
        <w:jc w:val="both"/>
        <w:rPr>
          <w:rFonts w:ascii="楷体" w:hAnsi="楷体" w:eastAsia="楷体" w:cs="楷体"/>
          <w:sz w:val="21"/>
          <w:szCs w:val="21"/>
        </w:rPr>
      </w:pPr>
      <w:r>
        <w:rPr>
          <w:rFonts w:ascii="楷体" w:hAnsi="楷体" w:eastAsia="楷体" w:cs="楷体"/>
          <w:spacing w:val="3"/>
          <w:sz w:val="21"/>
          <w:szCs w:val="21"/>
        </w:rPr>
        <w:t>材料二新型举国体制，助力科技自强。今年《政府工</w:t>
      </w:r>
      <w:r>
        <w:rPr>
          <w:rFonts w:ascii="楷体" w:hAnsi="楷体" w:eastAsia="楷体" w:cs="楷体"/>
          <w:spacing w:val="2"/>
          <w:sz w:val="21"/>
          <w:szCs w:val="21"/>
        </w:rPr>
        <w:t>作报告》提出，“加快推动高水平科技</w:t>
      </w:r>
      <w:r>
        <w:rPr>
          <w:rFonts w:ascii="楷体" w:hAnsi="楷体" w:eastAsia="楷体" w:cs="楷体"/>
          <w:sz w:val="21"/>
          <w:szCs w:val="21"/>
        </w:rPr>
        <w:t xml:space="preserve"> </w:t>
      </w:r>
      <w:r>
        <w:rPr>
          <w:rFonts w:ascii="楷体" w:hAnsi="楷体" w:eastAsia="楷体" w:cs="楷体"/>
          <w:spacing w:val="-1"/>
          <w:sz w:val="21"/>
          <w:szCs w:val="21"/>
        </w:rPr>
        <w:t>自立自强。充分发挥新型举国体制优势，全面提升自主创新能力”。聚</w:t>
      </w:r>
      <w:r>
        <w:rPr>
          <w:rFonts w:ascii="楷体" w:hAnsi="楷体" w:eastAsia="楷体" w:cs="楷体"/>
          <w:spacing w:val="-2"/>
          <w:sz w:val="21"/>
          <w:szCs w:val="21"/>
        </w:rPr>
        <w:t>焦“国之大者”,需要紧紧 抓住全面提高人才自主培养质量这一中心任务，牵引带动教育、科技、人才一体发展、加快成势。</w:t>
      </w:r>
    </w:p>
    <w:p>
      <w:pPr>
        <w:spacing w:line="220" w:lineRule="auto"/>
        <w:ind w:left="17"/>
        <w:rPr>
          <w:rFonts w:ascii="楷体" w:hAnsi="楷体" w:eastAsia="楷体" w:cs="楷体"/>
          <w:sz w:val="21"/>
          <w:szCs w:val="21"/>
        </w:rPr>
      </w:pPr>
      <w:r>
        <w:rPr>
          <w:rFonts w:ascii="楷体" w:hAnsi="楷体" w:eastAsia="楷体" w:cs="楷体"/>
          <w:spacing w:val="-2"/>
          <w:sz w:val="21"/>
          <w:szCs w:val="21"/>
        </w:rPr>
        <w:t>聚焦制约教育教学高质量发展的关键环节，</w:t>
      </w:r>
      <w:r>
        <w:rPr>
          <w:rFonts w:ascii="楷体" w:hAnsi="楷体" w:eastAsia="楷体" w:cs="楷体"/>
          <w:spacing w:val="-3"/>
          <w:sz w:val="21"/>
          <w:szCs w:val="21"/>
        </w:rPr>
        <w:t>不断优化管理、改进治理。</w:t>
      </w:r>
    </w:p>
    <w:p>
      <w:pPr>
        <w:pStyle w:val="2"/>
        <w:spacing w:before="224" w:line="419" w:lineRule="exact"/>
        <w:ind w:right="26"/>
        <w:jc w:val="right"/>
        <w:rPr>
          <w:b w:val="0"/>
          <w:bCs w:val="0"/>
        </w:rPr>
      </w:pPr>
      <w:r>
        <w:rPr>
          <w:b w:val="0"/>
          <w:bCs w:val="0"/>
          <w:position w:val="16"/>
        </w:rPr>
        <w:t>(2)创新思维是高素质人才的重要特征，有人据此认为：联想是创新思维的基础，只要善于</w:t>
      </w:r>
    </w:p>
    <w:p>
      <w:pPr>
        <w:pStyle w:val="2"/>
        <w:spacing w:before="1" w:line="220" w:lineRule="auto"/>
        <w:rPr>
          <w:b w:val="0"/>
          <w:bCs w:val="0"/>
        </w:rPr>
      </w:pPr>
      <w:r>
        <w:rPr>
          <w:b w:val="0"/>
          <w:bCs w:val="0"/>
          <w:spacing w:val="-7"/>
        </w:rPr>
        <w:t>联想就能成为高素质人才。运用《逻辑与思维》的知识对此加以评析</w:t>
      </w:r>
      <w:r>
        <w:rPr>
          <w:b w:val="0"/>
          <w:bCs w:val="0"/>
          <w:spacing w:val="-8"/>
        </w:rPr>
        <w:t>。  (</w:t>
      </w:r>
      <w:r>
        <w:rPr>
          <w:b w:val="0"/>
          <w:bCs w:val="0"/>
          <w:spacing w:val="-41"/>
        </w:rPr>
        <w:t xml:space="preserve"> </w:t>
      </w:r>
      <w:r>
        <w:rPr>
          <w:b w:val="0"/>
          <w:bCs w:val="0"/>
          <w:spacing w:val="-8"/>
        </w:rPr>
        <w:t>7</w:t>
      </w:r>
      <w:r>
        <w:rPr>
          <w:b w:val="0"/>
          <w:bCs w:val="0"/>
          <w:spacing w:val="-37"/>
        </w:rPr>
        <w:t xml:space="preserve"> </w:t>
      </w:r>
      <w:r>
        <w:rPr>
          <w:b w:val="0"/>
          <w:bCs w:val="0"/>
          <w:spacing w:val="-8"/>
        </w:rPr>
        <w:t>分)</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69" w:line="213" w:lineRule="auto"/>
        <w:ind w:left="439"/>
        <w:outlineLvl w:val="6"/>
      </w:pPr>
      <w:r>
        <w:rPr>
          <w:b/>
          <w:bCs/>
          <w:spacing w:val="-8"/>
        </w:rPr>
        <w:t>18.阅读材料，回答问题。</w:t>
      </w:r>
    </w:p>
    <w:p>
      <w:pPr>
        <w:spacing w:before="193" w:line="440" w:lineRule="exact"/>
        <w:ind w:right="19"/>
        <w:jc w:val="right"/>
        <w:rPr>
          <w:rFonts w:ascii="楷体" w:hAnsi="楷体" w:eastAsia="楷体" w:cs="楷体"/>
          <w:sz w:val="21"/>
          <w:szCs w:val="21"/>
        </w:rPr>
      </w:pPr>
      <w:r>
        <w:rPr>
          <w:rFonts w:ascii="楷体" w:hAnsi="楷体" w:eastAsia="楷体" w:cs="楷体"/>
          <w:spacing w:val="-2"/>
          <w:position w:val="17"/>
          <w:sz w:val="21"/>
          <w:szCs w:val="21"/>
        </w:rPr>
        <w:t>2023年中国经济“成绩单”成色十足。随着一系列经济数据的发布，国</w:t>
      </w:r>
      <w:r>
        <w:rPr>
          <w:rFonts w:ascii="楷体" w:hAnsi="楷体" w:eastAsia="楷体" w:cs="楷体"/>
          <w:spacing w:val="-3"/>
          <w:position w:val="17"/>
          <w:sz w:val="21"/>
          <w:szCs w:val="21"/>
        </w:rPr>
        <w:t>际社会普遍认为中国经</w:t>
      </w:r>
    </w:p>
    <w:p>
      <w:pPr>
        <w:spacing w:line="220" w:lineRule="auto"/>
        <w:ind w:left="17"/>
        <w:rPr>
          <w:rFonts w:ascii="楷体" w:hAnsi="楷体" w:eastAsia="楷体" w:cs="楷体"/>
          <w:sz w:val="21"/>
          <w:szCs w:val="21"/>
        </w:rPr>
      </w:pPr>
      <w:r>
        <w:rPr>
          <w:rFonts w:ascii="楷体" w:hAnsi="楷体" w:eastAsia="楷体" w:cs="楷体"/>
          <w:spacing w:val="-2"/>
          <w:sz w:val="21"/>
          <w:szCs w:val="21"/>
        </w:rPr>
        <w:t>济高质量发展前景光明，将持续为世界经济复苏</w:t>
      </w:r>
      <w:r>
        <w:rPr>
          <w:rFonts w:ascii="楷体" w:hAnsi="楷体" w:eastAsia="楷体" w:cs="楷体"/>
          <w:spacing w:val="-3"/>
          <w:sz w:val="21"/>
          <w:szCs w:val="21"/>
        </w:rPr>
        <w:t>注入强劲动力。某班学生围绕“繁荣发展的中国是</w:t>
      </w:r>
    </w:p>
    <w:p>
      <w:pPr>
        <w:spacing w:before="190" w:line="220" w:lineRule="auto"/>
        <w:ind w:left="17"/>
        <w:rPr>
          <w:rFonts w:ascii="楷体" w:hAnsi="楷体" w:eastAsia="楷体" w:cs="楷体"/>
          <w:sz w:val="21"/>
          <w:szCs w:val="21"/>
        </w:rPr>
      </w:pPr>
      <w:r>
        <w:rPr>
          <w:rFonts w:ascii="楷体" w:hAnsi="楷体" w:eastAsia="楷体" w:cs="楷体"/>
          <w:spacing w:val="-2"/>
          <w:sz w:val="21"/>
          <w:szCs w:val="21"/>
        </w:rPr>
        <w:t>世界之福”这一主题开展探究性学习活动，</w:t>
      </w:r>
      <w:r>
        <w:rPr>
          <w:rFonts w:ascii="楷体" w:hAnsi="楷体" w:eastAsia="楷体" w:cs="楷体"/>
          <w:spacing w:val="-3"/>
          <w:sz w:val="21"/>
          <w:szCs w:val="21"/>
        </w:rPr>
        <w:t>下面是同学们搜集的资料：</w:t>
      </w:r>
    </w:p>
    <w:p>
      <w:pPr>
        <w:spacing w:before="239" w:line="284" w:lineRule="auto"/>
        <w:ind w:left="296" w:right="307"/>
        <w:jc w:val="both"/>
        <w:rPr>
          <w:rFonts w:ascii="楷体" w:hAnsi="楷体" w:eastAsia="楷体" w:cs="楷体"/>
          <w:sz w:val="21"/>
          <w:szCs w:val="21"/>
        </w:rPr>
      </w:pPr>
      <w:r>
        <w:rPr>
          <w:rFonts w:ascii="楷体" w:hAnsi="楷体" w:eastAsia="楷体" w:cs="楷体"/>
          <w:spacing w:val="9"/>
          <w:sz w:val="21"/>
          <w:szCs w:val="21"/>
        </w:rPr>
        <w:t>◆2023年国内生产总值超126万亿元，比上年增长5</w:t>
      </w:r>
      <w:r>
        <w:rPr>
          <w:rFonts w:ascii="楷体" w:hAnsi="楷体" w:eastAsia="楷体" w:cs="楷体"/>
          <w:spacing w:val="8"/>
          <w:sz w:val="21"/>
          <w:szCs w:val="21"/>
        </w:rPr>
        <w:t>.2%,高于全球3%左右的预计增速。社</w:t>
      </w:r>
      <w:r>
        <w:rPr>
          <w:rFonts w:ascii="楷体" w:hAnsi="楷体" w:eastAsia="楷体" w:cs="楷体"/>
          <w:sz w:val="21"/>
          <w:szCs w:val="21"/>
        </w:rPr>
        <w:t xml:space="preserve"> </w:t>
      </w:r>
      <w:r>
        <w:rPr>
          <w:rFonts w:ascii="楷体" w:hAnsi="楷体" w:eastAsia="楷体" w:cs="楷体"/>
          <w:spacing w:val="4"/>
          <w:sz w:val="21"/>
          <w:szCs w:val="21"/>
        </w:rPr>
        <w:t>会消费品零售总额超47万亿元，网上商品零</w:t>
      </w:r>
      <w:r>
        <w:rPr>
          <w:rFonts w:ascii="楷体" w:hAnsi="楷体" w:eastAsia="楷体" w:cs="楷体"/>
          <w:spacing w:val="3"/>
          <w:sz w:val="21"/>
          <w:szCs w:val="21"/>
        </w:rPr>
        <w:t>售额达15.4万亿元，是全球第二大消费市场和</w:t>
      </w:r>
      <w:r>
        <w:rPr>
          <w:rFonts w:ascii="楷体" w:hAnsi="楷体" w:eastAsia="楷体" w:cs="楷体"/>
          <w:sz w:val="21"/>
          <w:szCs w:val="21"/>
        </w:rPr>
        <w:t xml:space="preserve"> </w:t>
      </w:r>
      <w:r>
        <w:rPr>
          <w:rFonts w:ascii="楷体" w:hAnsi="楷体" w:eastAsia="楷体" w:cs="楷体"/>
          <w:spacing w:val="-8"/>
          <w:sz w:val="21"/>
          <w:szCs w:val="21"/>
        </w:rPr>
        <w:t>第一大网络零售市场。</w:t>
      </w:r>
    </w:p>
    <w:p>
      <w:pPr>
        <w:spacing w:before="91" w:line="270" w:lineRule="auto"/>
        <w:ind w:left="296" w:right="327"/>
        <w:rPr>
          <w:rFonts w:ascii="楷体" w:hAnsi="楷体" w:eastAsia="楷体" w:cs="楷体"/>
          <w:sz w:val="21"/>
          <w:szCs w:val="21"/>
        </w:rPr>
      </w:pPr>
      <w:r>
        <w:rPr>
          <w:rFonts w:ascii="楷体" w:hAnsi="楷体" w:eastAsia="楷体" w:cs="楷体"/>
          <w:spacing w:val="-1"/>
          <w:sz w:val="21"/>
          <w:szCs w:val="21"/>
        </w:rPr>
        <w:t>◆中国全面深入参与世界贸易组织改革谈判，积极推进加入</w:t>
      </w:r>
      <w:r>
        <w:rPr>
          <w:rFonts w:ascii="楷体" w:hAnsi="楷体" w:eastAsia="楷体" w:cs="楷体"/>
          <w:spacing w:val="-2"/>
          <w:sz w:val="21"/>
          <w:szCs w:val="21"/>
        </w:rPr>
        <w:t>《全面与进步跨太平洋伙伴关系</w:t>
      </w:r>
      <w:r>
        <w:rPr>
          <w:rFonts w:ascii="楷体" w:hAnsi="楷体" w:eastAsia="楷体" w:cs="楷体"/>
          <w:sz w:val="21"/>
          <w:szCs w:val="21"/>
        </w:rPr>
        <w:t xml:space="preserve"> </w:t>
      </w:r>
      <w:r>
        <w:rPr>
          <w:rFonts w:ascii="楷体" w:hAnsi="楷体" w:eastAsia="楷体" w:cs="楷体"/>
          <w:spacing w:val="1"/>
          <w:sz w:val="21"/>
          <w:szCs w:val="21"/>
        </w:rPr>
        <w:t>协定》和《数字经济伙伴关系协定》,扩大面向全球的高标准自由贸易区网络。</w:t>
      </w:r>
    </w:p>
    <w:p>
      <w:pPr>
        <w:spacing w:before="96" w:line="264" w:lineRule="auto"/>
        <w:ind w:left="296" w:right="281"/>
        <w:rPr>
          <w:rFonts w:ascii="楷体" w:hAnsi="楷体" w:eastAsia="楷体" w:cs="楷体"/>
          <w:sz w:val="21"/>
          <w:szCs w:val="21"/>
        </w:rPr>
      </w:pPr>
      <w:r>
        <w:rPr>
          <w:rFonts w:ascii="楷体" w:hAnsi="楷体" w:eastAsia="楷体" w:cs="楷体"/>
          <w:sz w:val="21"/>
          <w:szCs w:val="21"/>
        </w:rPr>
        <w:t>◆全球发展进程遭受严重冲击，中国始终把自身发展置于人类发展的坐标</w:t>
      </w:r>
      <w:r>
        <w:rPr>
          <w:rFonts w:ascii="楷体" w:hAnsi="楷体" w:eastAsia="楷体" w:cs="楷体"/>
          <w:spacing w:val="-1"/>
          <w:sz w:val="21"/>
          <w:szCs w:val="21"/>
        </w:rPr>
        <w:t>系中，把中国人民</w:t>
      </w:r>
      <w:r>
        <w:rPr>
          <w:rFonts w:ascii="楷体" w:hAnsi="楷体" w:eastAsia="楷体" w:cs="楷体"/>
          <w:sz w:val="21"/>
          <w:szCs w:val="21"/>
        </w:rPr>
        <w:t xml:space="preserve"> </w:t>
      </w:r>
      <w:r>
        <w:rPr>
          <w:rFonts w:ascii="楷体" w:hAnsi="楷体" w:eastAsia="楷体" w:cs="楷体"/>
          <w:spacing w:val="-2"/>
          <w:sz w:val="21"/>
          <w:szCs w:val="21"/>
        </w:rPr>
        <w:t>利益同各国人民共同利益结合起来，不断扩大同各国的互利合作，推动实现共同发展繁荣。</w:t>
      </w:r>
    </w:p>
    <w:p>
      <w:pPr>
        <w:spacing w:before="120" w:line="265" w:lineRule="auto"/>
        <w:ind w:left="296" w:right="419"/>
        <w:rPr>
          <w:rFonts w:ascii="楷体" w:hAnsi="楷体" w:eastAsia="楷体" w:cs="楷体"/>
          <w:sz w:val="21"/>
          <w:szCs w:val="21"/>
        </w:rPr>
      </w:pPr>
      <w:r>
        <w:rPr>
          <w:rFonts w:ascii="楷体" w:hAnsi="楷体" w:eastAsia="楷体" w:cs="楷体"/>
          <w:spacing w:val="2"/>
          <w:sz w:val="21"/>
          <w:szCs w:val="21"/>
        </w:rPr>
        <w:t>◆截至2023年底，中国累计发电装机容量约</w:t>
      </w:r>
      <w:r>
        <w:rPr>
          <w:rFonts w:ascii="楷体" w:hAnsi="楷体" w:eastAsia="楷体" w:cs="楷体"/>
          <w:spacing w:val="1"/>
          <w:sz w:val="21"/>
          <w:szCs w:val="21"/>
        </w:rPr>
        <w:t>为29.2亿千瓦。其中，水电、风电、太阳能发</w:t>
      </w:r>
      <w:r>
        <w:rPr>
          <w:rFonts w:ascii="楷体" w:hAnsi="楷体" w:eastAsia="楷体" w:cs="楷体"/>
          <w:sz w:val="21"/>
          <w:szCs w:val="21"/>
        </w:rPr>
        <w:t xml:space="preserve"> </w:t>
      </w:r>
      <w:r>
        <w:rPr>
          <w:rFonts w:ascii="楷体" w:hAnsi="楷体" w:eastAsia="楷体" w:cs="楷体"/>
          <w:spacing w:val="1"/>
          <w:sz w:val="21"/>
          <w:szCs w:val="21"/>
        </w:rPr>
        <w:t>电共占50.4%,超过火电(47.6%),并连续多年稳居世界首位。</w:t>
      </w:r>
    </w:p>
    <w:p>
      <w:pPr>
        <w:spacing w:line="294" w:lineRule="auto"/>
        <w:rPr>
          <w:rFonts w:ascii="Arial"/>
          <w:sz w:val="21"/>
        </w:rPr>
      </w:pPr>
    </w:p>
    <w:p>
      <w:pPr>
        <w:pStyle w:val="2"/>
        <w:spacing w:before="68" w:line="429" w:lineRule="exact"/>
        <w:ind w:right="21"/>
        <w:jc w:val="right"/>
      </w:pPr>
      <w:r>
        <w:rPr>
          <w:spacing w:val="-2"/>
          <w:position w:val="16"/>
        </w:rPr>
        <w:t>请结合材料，运用《当代国际政治与经济》的相关知识，</w:t>
      </w:r>
      <w:r>
        <w:rPr>
          <w:spacing w:val="-3"/>
          <w:position w:val="16"/>
        </w:rPr>
        <w:t>说明繁荣发展的中国为什么能成为世</w:t>
      </w:r>
    </w:p>
    <w:p>
      <w:pPr>
        <w:pStyle w:val="2"/>
        <w:spacing w:before="1" w:line="220" w:lineRule="auto"/>
        <w:ind w:left="17"/>
      </w:pPr>
      <w:r>
        <w:rPr>
          <w:spacing w:val="-6"/>
        </w:rPr>
        <w:t>界之福。</w:t>
      </w:r>
      <w:r>
        <w:rPr>
          <w:spacing w:val="86"/>
        </w:rPr>
        <w:t xml:space="preserve"> </w:t>
      </w:r>
      <w:r>
        <w:rPr>
          <w:spacing w:val="-6"/>
        </w:rPr>
        <w:t>(8分)</w:t>
      </w:r>
    </w:p>
    <w:p>
      <w:pPr>
        <w:spacing w:line="220" w:lineRule="auto"/>
        <w:sectPr>
          <w:pgSz w:w="10320" w:h="14570"/>
          <w:pgMar w:top="400" w:right="225" w:bottom="0" w:left="1123" w:header="0" w:footer="0" w:gutter="0"/>
          <w:cols w:space="720" w:num="1"/>
        </w:sectPr>
      </w:pPr>
    </w:p>
    <w:p>
      <w:pPr>
        <w:pStyle w:val="2"/>
        <w:spacing w:before="114" w:line="213" w:lineRule="auto"/>
        <w:ind w:left="643"/>
        <w:outlineLvl w:val="6"/>
      </w:pPr>
      <w:r>
        <w:rPr>
          <w:b/>
          <w:bCs/>
          <w:spacing w:val="-9"/>
        </w:rPr>
        <w:t>19.阅读材料，完成下列要求。</w:t>
      </w:r>
    </w:p>
    <w:p>
      <w:pPr>
        <w:spacing w:before="163" w:line="462" w:lineRule="exact"/>
        <w:ind w:left="640"/>
        <w:rPr>
          <w:rFonts w:ascii="楷体" w:hAnsi="楷体" w:eastAsia="楷体" w:cs="楷体"/>
          <w:sz w:val="21"/>
          <w:szCs w:val="21"/>
        </w:rPr>
      </w:pPr>
      <w:r>
        <w:rPr>
          <w:rFonts w:ascii="楷体" w:hAnsi="楷体" w:eastAsia="楷体" w:cs="楷体"/>
          <w:spacing w:val="2"/>
          <w:position w:val="19"/>
          <w:sz w:val="21"/>
          <w:szCs w:val="21"/>
        </w:rPr>
        <w:t>材料一以文化人，以艺通心。新时代我国文艺工作者创作出许多优秀作品，</w:t>
      </w:r>
      <w:r>
        <w:rPr>
          <w:rFonts w:ascii="楷体" w:hAnsi="楷体" w:eastAsia="楷体" w:cs="楷体"/>
          <w:spacing w:val="1"/>
          <w:position w:val="19"/>
          <w:sz w:val="21"/>
          <w:szCs w:val="21"/>
        </w:rPr>
        <w:t>推动文艺高质量</w:t>
      </w:r>
    </w:p>
    <w:p>
      <w:pPr>
        <w:spacing w:line="222" w:lineRule="auto"/>
        <w:ind w:left="220"/>
        <w:rPr>
          <w:rFonts w:ascii="楷体" w:hAnsi="楷体" w:eastAsia="楷体" w:cs="楷体"/>
          <w:sz w:val="21"/>
          <w:szCs w:val="21"/>
        </w:rPr>
      </w:pPr>
      <w:r>
        <w:rPr>
          <w:rFonts w:ascii="楷体" w:hAnsi="楷体" w:eastAsia="楷体" w:cs="楷体"/>
          <w:spacing w:val="-7"/>
          <w:sz w:val="21"/>
          <w:szCs w:val="21"/>
        </w:rPr>
        <w:t>发展。以下是三部优秀文艺作品简介：</w:t>
      </w:r>
    </w:p>
    <w:p>
      <w:pPr>
        <w:spacing w:line="69" w:lineRule="exact"/>
      </w:pPr>
    </w:p>
    <w:tbl>
      <w:tblPr>
        <w:tblStyle w:val="7"/>
        <w:tblW w:w="9072"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3126"/>
        <w:gridCol w:w="3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9" w:hRule="atLeast"/>
        </w:trPr>
        <w:tc>
          <w:tcPr>
            <w:tcW w:w="2932" w:type="dxa"/>
            <w:vAlign w:val="top"/>
          </w:tcPr>
          <w:p>
            <w:pPr>
              <w:pStyle w:val="8"/>
              <w:spacing w:before="235" w:line="402" w:lineRule="auto"/>
              <w:ind w:left="155" w:right="116" w:firstLine="49"/>
              <w:jc w:val="right"/>
            </w:pPr>
            <w:r>
              <w:t xml:space="preserve">◆纪录片《我在故宫修文物》 </w:t>
            </w:r>
            <w:r>
              <w:rPr>
                <w:spacing w:val="9"/>
              </w:rPr>
              <w:t>用年轻的视角望进古老故宫</w:t>
            </w:r>
            <w:r>
              <w:rPr>
                <w:spacing w:val="2"/>
              </w:rPr>
              <w:t xml:space="preserve">  </w:t>
            </w:r>
            <w:r>
              <w:rPr>
                <w:spacing w:val="-1"/>
              </w:rPr>
              <w:t>深处，通过文物修复的历史源</w:t>
            </w:r>
            <w:r>
              <w:rPr>
                <w:spacing w:val="4"/>
              </w:rPr>
              <w:t xml:space="preserve"> </w:t>
            </w:r>
            <w:r>
              <w:rPr>
                <w:spacing w:val="-1"/>
              </w:rPr>
              <w:t>流、展示了稀世珍宝的“复活</w:t>
            </w:r>
            <w:r>
              <w:rPr>
                <w:spacing w:val="3"/>
              </w:rPr>
              <w:t xml:space="preserve"> </w:t>
            </w:r>
            <w:r>
              <w:rPr>
                <w:spacing w:val="-1"/>
              </w:rPr>
              <w:t>技术、文物修复师的日常生活</w:t>
            </w:r>
          </w:p>
          <w:p>
            <w:pPr>
              <w:pStyle w:val="8"/>
              <w:spacing w:line="219" w:lineRule="auto"/>
              <w:ind w:left="155"/>
            </w:pPr>
            <w:r>
              <w:t>与修身哲学，给人以视觉的触</w:t>
            </w:r>
          </w:p>
          <w:p>
            <w:pPr>
              <w:pStyle w:val="8"/>
              <w:spacing w:before="212" w:line="430" w:lineRule="exact"/>
              <w:ind w:left="155"/>
            </w:pPr>
            <w:r>
              <w:rPr>
                <w:position w:val="17"/>
              </w:rPr>
              <w:t>动、听觉的享受，给人以知识</w:t>
            </w:r>
          </w:p>
          <w:p>
            <w:pPr>
              <w:pStyle w:val="8"/>
              <w:spacing w:line="219" w:lineRule="auto"/>
              <w:ind w:left="174"/>
            </w:pPr>
            <w:r>
              <w:t>的增量、情感的共鸣。</w:t>
            </w:r>
          </w:p>
        </w:tc>
        <w:tc>
          <w:tcPr>
            <w:tcW w:w="3126" w:type="dxa"/>
            <w:vAlign w:val="top"/>
          </w:tcPr>
          <w:p>
            <w:pPr>
              <w:pStyle w:val="8"/>
              <w:spacing w:before="233" w:line="219" w:lineRule="auto"/>
              <w:ind w:left="153"/>
            </w:pPr>
            <w:r>
              <w:t>◆舞蹈《云窟万象》集合了莫</w:t>
            </w:r>
          </w:p>
          <w:p>
            <w:pPr>
              <w:pStyle w:val="8"/>
              <w:spacing w:before="192" w:line="400" w:lineRule="auto"/>
              <w:ind w:left="153" w:right="148"/>
            </w:pPr>
            <w:r>
              <w:t>高窟、云冈、龙门等四大石窟艺</w:t>
            </w:r>
            <w:r>
              <w:rPr>
                <w:spacing w:val="11"/>
              </w:rPr>
              <w:t xml:space="preserve"> </w:t>
            </w:r>
            <w:r>
              <w:rPr>
                <w:spacing w:val="-1"/>
              </w:rPr>
              <w:t>术为创作元素，借助实景与科技</w:t>
            </w:r>
            <w:r>
              <w:rPr>
                <w:spacing w:val="3"/>
              </w:rPr>
              <w:t xml:space="preserve"> </w:t>
            </w:r>
            <w:r>
              <w:rPr>
                <w:spacing w:val="-1"/>
              </w:rPr>
              <w:t>手段的融合，通过艺术化、影像</w:t>
            </w:r>
            <w:r>
              <w:rPr>
                <w:spacing w:val="5"/>
              </w:rPr>
              <w:t xml:space="preserve"> </w:t>
            </w:r>
            <w:r>
              <w:rPr>
                <w:spacing w:val="-1"/>
              </w:rPr>
              <w:t>化的方式解构、呈现中国石窟悠</w:t>
            </w:r>
            <w:r>
              <w:rPr>
                <w:spacing w:val="4"/>
              </w:rPr>
              <w:t xml:space="preserve"> </w:t>
            </w:r>
            <w:r>
              <w:rPr>
                <w:spacing w:val="1"/>
              </w:rPr>
              <w:t>久的历史和灿烂的艺术。舞女身</w:t>
            </w:r>
            <w:r>
              <w:t xml:space="preserve"> </w:t>
            </w:r>
            <w:r>
              <w:rPr>
                <w:spacing w:val="-1"/>
              </w:rPr>
              <w:t>披彩绸，应着乐声，飞天跨越千</w:t>
            </w:r>
          </w:p>
          <w:p>
            <w:pPr>
              <w:pStyle w:val="8"/>
              <w:spacing w:line="219" w:lineRule="auto"/>
              <w:ind w:left="122"/>
            </w:pPr>
            <w:r>
              <w:t>年，唤醒沉睡千年的美。</w:t>
            </w:r>
          </w:p>
        </w:tc>
        <w:tc>
          <w:tcPr>
            <w:tcW w:w="3014" w:type="dxa"/>
            <w:vAlign w:val="top"/>
          </w:tcPr>
          <w:p>
            <w:pPr>
              <w:pStyle w:val="8"/>
              <w:spacing w:before="233" w:line="219" w:lineRule="auto"/>
              <w:ind w:left="147"/>
            </w:pPr>
            <w:r>
              <w:t>◆电影《万里归途》巧妙地将</w:t>
            </w:r>
          </w:p>
          <w:p>
            <w:pPr>
              <w:pStyle w:val="8"/>
              <w:spacing w:before="149" w:line="473" w:lineRule="exact"/>
              <w:ind w:left="137"/>
            </w:pPr>
            <w:r>
              <w:rPr>
                <w:position w:val="21"/>
              </w:rPr>
              <w:t>中国主流价值外化为“家”,这</w:t>
            </w:r>
          </w:p>
          <w:p>
            <w:pPr>
              <w:pStyle w:val="8"/>
              <w:spacing w:line="219" w:lineRule="auto"/>
              <w:ind w:left="147"/>
            </w:pPr>
            <w:r>
              <w:rPr>
                <w:spacing w:val="1"/>
              </w:rPr>
              <w:t>一能够引发各国观众情感共鸣</w:t>
            </w:r>
          </w:p>
          <w:p>
            <w:pPr>
              <w:pStyle w:val="8"/>
              <w:spacing w:before="203" w:line="406" w:lineRule="auto"/>
              <w:ind w:left="186"/>
            </w:pPr>
            <w:r>
              <w:rPr>
                <w:spacing w:val="-1"/>
              </w:rPr>
              <w:t>的意象。无论是中国海外同胞撤</w:t>
            </w:r>
            <w:r>
              <w:rPr>
                <w:spacing w:val="10"/>
              </w:rPr>
              <w:t xml:space="preserve"> </w:t>
            </w:r>
            <w:r>
              <w:rPr>
                <w:spacing w:val="-2"/>
              </w:rPr>
              <w:t>侨路上强烈的归家情结，还是战</w:t>
            </w:r>
            <w:r>
              <w:rPr>
                <w:spacing w:val="9"/>
              </w:rPr>
              <w:t xml:space="preserve"> </w:t>
            </w:r>
            <w:r>
              <w:rPr>
                <w:spacing w:val="-1"/>
              </w:rPr>
              <w:t>区人民对和平家园的渴望，通过</w:t>
            </w:r>
            <w:r>
              <w:rPr>
                <w:spacing w:val="10"/>
              </w:rPr>
              <w:t xml:space="preserve"> </w:t>
            </w:r>
            <w:r>
              <w:rPr>
                <w:spacing w:val="1"/>
              </w:rPr>
              <w:t>对家的凝望，触动心灵深处，内</w:t>
            </w:r>
          </w:p>
          <w:p>
            <w:pPr>
              <w:pStyle w:val="8"/>
              <w:spacing w:line="220" w:lineRule="auto"/>
              <w:ind w:left="147"/>
            </w:pPr>
            <w:r>
              <w:rPr>
                <w:spacing w:val="-1"/>
              </w:rPr>
              <w:t>涵丰富，回味无穷。</w:t>
            </w:r>
          </w:p>
        </w:tc>
      </w:tr>
    </w:tbl>
    <w:p>
      <w:pPr>
        <w:pStyle w:val="2"/>
        <w:spacing w:before="103" w:line="460" w:lineRule="exact"/>
        <w:jc w:val="right"/>
      </w:pPr>
      <w:r>
        <w:rPr>
          <w:spacing w:val="-1"/>
          <w:position w:val="19"/>
        </w:rPr>
        <w:t>(1)请运用文化传承与文化创新的知识，分析说明文化创作应如何“以文化人，以艺通心”。</w:t>
      </w:r>
    </w:p>
    <w:p>
      <w:pPr>
        <w:pStyle w:val="2"/>
        <w:spacing w:line="222" w:lineRule="auto"/>
        <w:ind w:left="300"/>
      </w:pPr>
      <w:r>
        <w:rPr>
          <w:spacing w:val="16"/>
        </w:rPr>
        <w:t>(7分)</w: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69" w:line="378" w:lineRule="auto"/>
        <w:ind w:left="220" w:right="74" w:firstLine="420"/>
        <w:jc w:val="both"/>
        <w:rPr>
          <w:rFonts w:ascii="楷体" w:hAnsi="楷体" w:eastAsia="楷体" w:cs="楷体"/>
          <w:sz w:val="21"/>
          <w:szCs w:val="21"/>
        </w:rPr>
      </w:pPr>
      <w:r>
        <w:rPr>
          <w:rFonts w:ascii="楷体" w:hAnsi="楷体" w:eastAsia="楷体" w:cs="楷体"/>
          <w:spacing w:val="3"/>
          <w:sz w:val="21"/>
          <w:szCs w:val="21"/>
        </w:rPr>
        <w:t>材料二百年匠心，法治守护。中华老字号是中华文明的积淀，是数百</w:t>
      </w:r>
      <w:r>
        <w:rPr>
          <w:rFonts w:ascii="楷体" w:hAnsi="楷体" w:eastAsia="楷体" w:cs="楷体"/>
          <w:spacing w:val="2"/>
          <w:sz w:val="21"/>
          <w:szCs w:val="21"/>
        </w:rPr>
        <w:t>年商业和手工业竞争中</w:t>
      </w:r>
      <w:r>
        <w:rPr>
          <w:rFonts w:ascii="楷体" w:hAnsi="楷体" w:eastAsia="楷体" w:cs="楷体"/>
          <w:sz w:val="21"/>
          <w:szCs w:val="21"/>
        </w:rPr>
        <w:t xml:space="preserve"> </w:t>
      </w:r>
      <w:r>
        <w:rPr>
          <w:rFonts w:ascii="楷体" w:hAnsi="楷体" w:eastAsia="楷体" w:cs="楷体"/>
          <w:spacing w:val="-3"/>
          <w:sz w:val="21"/>
          <w:szCs w:val="21"/>
        </w:rPr>
        <w:t>留下的极品，都各自经历了艰苦奋斗的创业史而最终统领一行。然而，随着</w:t>
      </w:r>
      <w:r>
        <w:rPr>
          <w:rFonts w:ascii="楷体" w:hAnsi="楷体" w:eastAsia="楷体" w:cs="楷体"/>
          <w:spacing w:val="-4"/>
          <w:sz w:val="21"/>
          <w:szCs w:val="21"/>
        </w:rPr>
        <w:t>时代变迁，涉老字号知</w:t>
      </w:r>
      <w:r>
        <w:rPr>
          <w:rFonts w:ascii="楷体" w:hAnsi="楷体" w:eastAsia="楷体" w:cs="楷体"/>
          <w:sz w:val="21"/>
          <w:szCs w:val="21"/>
        </w:rPr>
        <w:t xml:space="preserve"> </w:t>
      </w:r>
      <w:r>
        <w:rPr>
          <w:rFonts w:ascii="楷体" w:hAnsi="楷体" w:eastAsia="楷体" w:cs="楷体"/>
          <w:spacing w:val="-2"/>
          <w:sz w:val="21"/>
          <w:szCs w:val="21"/>
        </w:rPr>
        <w:t>识产权纠纷案件时有发生。</w:t>
      </w:r>
      <w:r>
        <w:rPr>
          <w:rFonts w:ascii="楷体" w:hAnsi="楷体" w:eastAsia="楷体" w:cs="楷体"/>
          <w:spacing w:val="84"/>
          <w:sz w:val="21"/>
          <w:szCs w:val="21"/>
        </w:rPr>
        <w:t xml:space="preserve"> </w:t>
      </w:r>
      <w:r>
        <w:rPr>
          <w:rFonts w:ascii="楷体" w:hAnsi="楷体" w:eastAsia="楷体" w:cs="楷体"/>
          <w:spacing w:val="-2"/>
          <w:sz w:val="21"/>
          <w:szCs w:val="21"/>
        </w:rPr>
        <w:t>“楼外楼”是杭州一家知名老字号食品企业，于2013年获得国</w:t>
      </w:r>
      <w:r>
        <w:rPr>
          <w:rFonts w:ascii="楷体" w:hAnsi="楷体" w:eastAsia="楷体" w:cs="楷体"/>
          <w:spacing w:val="-3"/>
          <w:sz w:val="21"/>
          <w:szCs w:val="21"/>
        </w:rPr>
        <w:t>家知识</w:t>
      </w:r>
      <w:r>
        <w:rPr>
          <w:rFonts w:ascii="楷体" w:hAnsi="楷体" w:eastAsia="楷体" w:cs="楷体"/>
          <w:sz w:val="21"/>
          <w:szCs w:val="21"/>
        </w:rPr>
        <w:t xml:space="preserve"> </w:t>
      </w:r>
      <w:r>
        <w:rPr>
          <w:rFonts w:ascii="楷体" w:hAnsi="楷体" w:eastAsia="楷体" w:cs="楷体"/>
          <w:spacing w:val="-2"/>
          <w:sz w:val="21"/>
          <w:szCs w:val="21"/>
        </w:rPr>
        <w:t>产权局商标局注册许可的商标。2022年初，该企业发现，</w:t>
      </w:r>
      <w:r>
        <w:rPr>
          <w:rFonts w:ascii="楷体" w:hAnsi="楷体" w:eastAsia="楷体" w:cs="楷体"/>
          <w:spacing w:val="-3"/>
          <w:sz w:val="21"/>
          <w:szCs w:val="21"/>
        </w:rPr>
        <w:t>某网络公司于2021年底在某平台开设“西</w:t>
      </w:r>
      <w:r>
        <w:rPr>
          <w:rFonts w:ascii="楷体" w:hAnsi="楷体" w:eastAsia="楷体" w:cs="楷体"/>
          <w:sz w:val="21"/>
          <w:szCs w:val="21"/>
        </w:rPr>
        <w:t xml:space="preserve"> </w:t>
      </w:r>
      <w:r>
        <w:rPr>
          <w:rFonts w:ascii="楷体" w:hAnsi="楷体" w:eastAsia="楷体" w:cs="楷体"/>
          <w:spacing w:val="4"/>
          <w:sz w:val="21"/>
          <w:szCs w:val="21"/>
        </w:rPr>
        <w:t>湖楼外楼”旗舰店，在售的14个食品类礼盒商品的外包装、网页均标注“西湖楼外楼”,与“楼</w:t>
      </w:r>
    </w:p>
    <w:p>
      <w:pPr>
        <w:spacing w:before="1" w:line="222" w:lineRule="auto"/>
        <w:ind w:left="220"/>
        <w:rPr>
          <w:rFonts w:ascii="楷体" w:hAnsi="楷体" w:eastAsia="楷体" w:cs="楷体"/>
          <w:sz w:val="21"/>
          <w:szCs w:val="21"/>
        </w:rPr>
      </w:pPr>
      <w:r>
        <w:rPr>
          <w:rFonts w:ascii="楷体" w:hAnsi="楷体" w:eastAsia="楷体" w:cs="楷体"/>
          <w:spacing w:val="-8"/>
          <w:sz w:val="21"/>
          <w:szCs w:val="21"/>
        </w:rPr>
        <w:t>外楼”品牌商标近似。</w:t>
      </w:r>
    </w:p>
    <w:p>
      <w:pPr>
        <w:spacing w:before="214" w:line="460" w:lineRule="exact"/>
        <w:ind w:left="640"/>
        <w:rPr>
          <w:rFonts w:ascii="楷体" w:hAnsi="楷体" w:eastAsia="楷体" w:cs="楷体"/>
          <w:sz w:val="21"/>
          <w:szCs w:val="21"/>
        </w:rPr>
      </w:pPr>
      <w:r>
        <w:rPr>
          <w:rFonts w:ascii="楷体" w:hAnsi="楷体" w:eastAsia="楷体" w:cs="楷体"/>
          <w:spacing w:val="-5"/>
          <w:position w:val="18"/>
          <w:sz w:val="21"/>
          <w:szCs w:val="21"/>
        </w:rPr>
        <w:t>据统计，</w:t>
      </w:r>
      <w:r>
        <w:rPr>
          <w:rFonts w:ascii="楷体" w:hAnsi="楷体" w:eastAsia="楷体" w:cs="楷体"/>
          <w:spacing w:val="53"/>
          <w:position w:val="18"/>
          <w:sz w:val="21"/>
          <w:szCs w:val="21"/>
        </w:rPr>
        <w:t xml:space="preserve"> </w:t>
      </w:r>
      <w:r>
        <w:rPr>
          <w:rFonts w:ascii="楷体" w:hAnsi="楷体" w:eastAsia="楷体" w:cs="楷体"/>
          <w:spacing w:val="-5"/>
          <w:position w:val="18"/>
          <w:sz w:val="21"/>
          <w:szCs w:val="21"/>
        </w:rPr>
        <w:t>“西湖楼外楼”完成订单900多笔，获利15</w:t>
      </w:r>
      <w:r>
        <w:rPr>
          <w:rFonts w:ascii="楷体" w:hAnsi="楷体" w:eastAsia="楷体" w:cs="楷体"/>
          <w:spacing w:val="-6"/>
          <w:position w:val="18"/>
          <w:sz w:val="21"/>
          <w:szCs w:val="21"/>
        </w:rPr>
        <w:t>.92万元。</w:t>
      </w:r>
      <w:r>
        <w:rPr>
          <w:rFonts w:ascii="楷体" w:hAnsi="楷体" w:eastAsia="楷体" w:cs="楷体"/>
          <w:spacing w:val="75"/>
          <w:position w:val="18"/>
          <w:sz w:val="21"/>
          <w:szCs w:val="21"/>
        </w:rPr>
        <w:t xml:space="preserve"> </w:t>
      </w:r>
      <w:r>
        <w:rPr>
          <w:rFonts w:ascii="楷体" w:hAnsi="楷体" w:eastAsia="楷体" w:cs="楷体"/>
          <w:spacing w:val="-6"/>
          <w:position w:val="18"/>
          <w:sz w:val="21"/>
          <w:szCs w:val="21"/>
        </w:rPr>
        <w:t>“楼外楼”老字号食品企业遂</w:t>
      </w:r>
    </w:p>
    <w:p>
      <w:pPr>
        <w:spacing w:line="220" w:lineRule="auto"/>
        <w:ind w:left="220"/>
        <w:rPr>
          <w:rFonts w:ascii="楷体" w:hAnsi="楷体" w:eastAsia="楷体" w:cs="楷体"/>
          <w:sz w:val="21"/>
          <w:szCs w:val="21"/>
        </w:rPr>
      </w:pPr>
      <w:r>
        <w:rPr>
          <w:rFonts w:ascii="楷体" w:hAnsi="楷体" w:eastAsia="楷体" w:cs="楷体"/>
          <w:spacing w:val="-3"/>
          <w:sz w:val="21"/>
          <w:szCs w:val="21"/>
        </w:rPr>
        <w:t>向人民法院提起诉讼。法庭经过审理，判定该网络公司承担了相应民事责任。</w:t>
      </w:r>
    </w:p>
    <w:p>
      <w:pPr>
        <w:pStyle w:val="2"/>
        <w:spacing w:before="188" w:line="429" w:lineRule="exact"/>
        <w:ind w:left="749"/>
      </w:pPr>
      <w:r>
        <w:rPr>
          <w:spacing w:val="2"/>
          <w:position w:val="17"/>
        </w:rPr>
        <w:t>(2)请结合材料，运用民事权利和义务的相关知识，分析法庭判决结果的依据及该网络公司</w:t>
      </w:r>
    </w:p>
    <w:p>
      <w:pPr>
        <w:pStyle w:val="2"/>
        <w:spacing w:before="1" w:line="220" w:lineRule="auto"/>
        <w:ind w:left="220"/>
      </w:pPr>
      <w:r>
        <w:rPr>
          <w:spacing w:val="-5"/>
        </w:rPr>
        <w:t>应承担的民事责任。  (5分)</w:t>
      </w:r>
    </w:p>
    <w:p>
      <w:pPr>
        <w:spacing w:line="220" w:lineRule="auto"/>
        <w:sectPr>
          <w:pgSz w:w="10320" w:h="14570"/>
          <w:pgMar w:top="1169" w:right="1094" w:bottom="0" w:left="0" w:header="916" w:footer="0" w:gutter="0"/>
          <w:cols w:space="720" w:num="1"/>
        </w:sectPr>
      </w:pPr>
    </w:p>
    <w:p>
      <w:pPr>
        <w:pStyle w:val="2"/>
        <w:spacing w:before="175" w:line="222" w:lineRule="auto"/>
        <w:rPr>
          <w:sz w:val="16"/>
          <w:szCs w:val="16"/>
        </w:rPr>
      </w:pPr>
      <w:r>
        <w:rPr>
          <w:spacing w:val="4"/>
          <w:sz w:val="16"/>
          <w:szCs w:val="16"/>
        </w:rPr>
        <w:t>一、最佳选择题(45分)</w:t>
      </w:r>
    </w:p>
    <w:p>
      <w:pPr>
        <w:spacing w:before="132" w:line="198" w:lineRule="auto"/>
        <w:rPr>
          <w:rFonts w:ascii="Arial" w:hAnsi="Arial" w:eastAsia="Arial" w:cs="Arial"/>
          <w:sz w:val="12"/>
          <w:szCs w:val="12"/>
        </w:rPr>
      </w:pPr>
      <w:r>
        <w:rPr>
          <w:rFonts w:ascii="Arial" w:hAnsi="Arial" w:eastAsia="Arial" w:cs="Arial"/>
          <w:spacing w:val="-1"/>
          <w:sz w:val="12"/>
          <w:szCs w:val="12"/>
        </w:rPr>
        <w:t>1-5CDDAB     6-10ACBCD      11-15AACCB</w:t>
      </w:r>
    </w:p>
    <w:p>
      <w:pPr>
        <w:pStyle w:val="2"/>
        <w:spacing w:before="121" w:line="222" w:lineRule="auto"/>
        <w:rPr>
          <w:sz w:val="16"/>
          <w:szCs w:val="16"/>
        </w:rPr>
      </w:pPr>
      <w:r>
        <w:rPr>
          <w:spacing w:val="6"/>
          <w:sz w:val="16"/>
          <w:szCs w:val="16"/>
        </w:rPr>
        <w:t>二、非选择题(55分)</w:t>
      </w:r>
    </w:p>
    <w:p>
      <w:pPr>
        <w:pStyle w:val="2"/>
        <w:spacing w:before="77" w:line="302" w:lineRule="auto"/>
        <w:rPr>
          <w:sz w:val="16"/>
          <w:szCs w:val="16"/>
        </w:rPr>
      </w:pPr>
      <w:r>
        <w:rPr>
          <w:spacing w:val="-1"/>
          <w:sz w:val="16"/>
          <w:szCs w:val="16"/>
        </w:rPr>
        <w:t>16.(1)(11分)①中国共产党是执政党，是我国最高政治领导力</w:t>
      </w:r>
      <w:r>
        <w:rPr>
          <w:spacing w:val="-2"/>
          <w:sz w:val="16"/>
          <w:szCs w:val="16"/>
        </w:rPr>
        <w:t>量，是中国特色社会主义事业的领导核心，人民</w:t>
      </w:r>
      <w:r>
        <w:rPr>
          <w:sz w:val="16"/>
          <w:szCs w:val="16"/>
        </w:rPr>
        <w:t xml:space="preserve">  </w:t>
      </w:r>
      <w:r>
        <w:rPr>
          <w:spacing w:val="-9"/>
          <w:sz w:val="16"/>
          <w:szCs w:val="16"/>
        </w:rPr>
        <w:t>立场是中国共产党的根本立场。中国共产党坚持全心全意为人民</w:t>
      </w:r>
      <w:r>
        <w:rPr>
          <w:spacing w:val="-10"/>
          <w:sz w:val="16"/>
          <w:szCs w:val="16"/>
        </w:rPr>
        <w:t>服务的根本宗旨和立党为公、执政为民的执政理念，</w:t>
      </w:r>
      <w:r>
        <w:rPr>
          <w:sz w:val="16"/>
          <w:szCs w:val="16"/>
        </w:rPr>
        <w:t xml:space="preserve"> </w:t>
      </w:r>
      <w:r>
        <w:rPr>
          <w:spacing w:val="-7"/>
          <w:sz w:val="16"/>
          <w:szCs w:val="16"/>
        </w:rPr>
        <w:t>必须致力于保障人民健康。(4分)②实现中华民族伟大复兴的中国梦，就是</w:t>
      </w:r>
      <w:r>
        <w:rPr>
          <w:spacing w:val="-8"/>
          <w:sz w:val="16"/>
          <w:szCs w:val="16"/>
        </w:rPr>
        <w:t>要实现国家富强、民族振兴、人民幸福。</w:t>
      </w:r>
      <w:r>
        <w:rPr>
          <w:sz w:val="16"/>
          <w:szCs w:val="16"/>
        </w:rPr>
        <w:t xml:space="preserve"> </w:t>
      </w:r>
      <w:r>
        <w:rPr>
          <w:spacing w:val="-7"/>
          <w:sz w:val="16"/>
          <w:szCs w:val="16"/>
        </w:rPr>
        <w:t>中国梦把国家的追求、民族的向往、人民的期盼融</w:t>
      </w:r>
      <w:bookmarkStart w:id="0" w:name="_GoBack"/>
      <w:bookmarkEnd w:id="0"/>
      <w:r>
        <w:rPr>
          <w:spacing w:val="-7"/>
          <w:sz w:val="16"/>
          <w:szCs w:val="16"/>
        </w:rPr>
        <w:t>为</w:t>
      </w:r>
      <w:r>
        <w:rPr>
          <w:spacing w:val="-8"/>
          <w:sz w:val="16"/>
          <w:szCs w:val="16"/>
        </w:rPr>
        <w:t>一体。中国梦归根到底是人民的梦，人民是中国梦的主体，是</w:t>
      </w:r>
      <w:r>
        <w:rPr>
          <w:sz w:val="16"/>
          <w:szCs w:val="16"/>
        </w:rPr>
        <w:t xml:space="preserve">  </w:t>
      </w:r>
      <w:r>
        <w:rPr>
          <w:spacing w:val="-2"/>
          <w:sz w:val="16"/>
          <w:szCs w:val="16"/>
        </w:rPr>
        <w:t>中国梦的创造者也是享有者。(3分)③我国是人民民主专政的社</w:t>
      </w:r>
      <w:r>
        <w:rPr>
          <w:spacing w:val="-3"/>
          <w:sz w:val="16"/>
          <w:szCs w:val="16"/>
        </w:rPr>
        <w:t>会主义国家，本质是人民当家作主。(1分)④人</w:t>
      </w:r>
      <w:r>
        <w:rPr>
          <w:sz w:val="16"/>
          <w:szCs w:val="16"/>
        </w:rPr>
        <w:t xml:space="preserve">   </w:t>
      </w:r>
      <w:r>
        <w:rPr>
          <w:spacing w:val="-9"/>
          <w:sz w:val="16"/>
          <w:szCs w:val="16"/>
        </w:rPr>
        <w:t>民民主是社会主义的生命，我国的民主是全过程人民民主，是最</w:t>
      </w:r>
      <w:r>
        <w:rPr>
          <w:spacing w:val="-10"/>
          <w:sz w:val="16"/>
          <w:szCs w:val="16"/>
        </w:rPr>
        <w:t>真实的民主，保障人民健康关乎人民群众切身利益，</w:t>
      </w:r>
      <w:r>
        <w:rPr>
          <w:sz w:val="16"/>
          <w:szCs w:val="16"/>
        </w:rPr>
        <w:t xml:space="preserve"> </w:t>
      </w:r>
      <w:r>
        <w:rPr>
          <w:spacing w:val="-3"/>
          <w:sz w:val="16"/>
          <w:szCs w:val="16"/>
        </w:rPr>
        <w:t>符合社会主义的本质要求。(3分)</w:t>
      </w:r>
    </w:p>
    <w:p>
      <w:pPr>
        <w:pStyle w:val="2"/>
        <w:spacing w:before="90" w:line="295" w:lineRule="auto"/>
        <w:ind w:right="66" w:firstLine="89"/>
        <w:jc w:val="both"/>
        <w:rPr>
          <w:sz w:val="16"/>
          <w:szCs w:val="16"/>
        </w:rPr>
      </w:pPr>
      <w:r>
        <w:rPr>
          <w:spacing w:val="-3"/>
          <w:sz w:val="16"/>
          <w:szCs w:val="16"/>
        </w:rPr>
        <w:t>(2)(9分)①健康消费拉动经济发展。坚持扩大内需这个战略基点，增强国内大循环内生动力，有利于促进健康</w:t>
      </w:r>
      <w:r>
        <w:rPr>
          <w:spacing w:val="9"/>
          <w:sz w:val="16"/>
          <w:szCs w:val="16"/>
        </w:rPr>
        <w:t xml:space="preserve"> </w:t>
      </w:r>
      <w:r>
        <w:rPr>
          <w:spacing w:val="-6"/>
          <w:sz w:val="16"/>
          <w:szCs w:val="16"/>
        </w:rPr>
        <w:t>产业发展，形成新的经济增长点，创造就业并拉动经济的健康可持续增长。(3分)②党发挥总揽全局、协调各方的</w:t>
      </w:r>
      <w:r>
        <w:rPr>
          <w:spacing w:val="18"/>
          <w:sz w:val="16"/>
          <w:szCs w:val="16"/>
        </w:rPr>
        <w:t xml:space="preserve"> </w:t>
      </w:r>
      <w:r>
        <w:rPr>
          <w:spacing w:val="-6"/>
          <w:sz w:val="16"/>
          <w:szCs w:val="16"/>
        </w:rPr>
        <w:t>领导核心作用；政府履行经济职能，加强科学的宏观调控，有利于促进健康经济的平稳增长。(3分)③坚持新发展</w:t>
      </w:r>
      <w:r>
        <w:rPr>
          <w:spacing w:val="14"/>
          <w:sz w:val="16"/>
          <w:szCs w:val="16"/>
        </w:rPr>
        <w:t xml:space="preserve"> </w:t>
      </w:r>
      <w:r>
        <w:rPr>
          <w:spacing w:val="-7"/>
          <w:sz w:val="16"/>
          <w:szCs w:val="16"/>
        </w:rPr>
        <w:t>理念，推动共享发展。我国全面推进健康中国建设，满足</w:t>
      </w:r>
      <w:r>
        <w:rPr>
          <w:spacing w:val="-8"/>
          <w:sz w:val="16"/>
          <w:szCs w:val="16"/>
        </w:rPr>
        <w:t>人民群众日益增长的对美好生活的需要，有利于推动经济</w:t>
      </w:r>
      <w:r>
        <w:rPr>
          <w:sz w:val="16"/>
          <w:szCs w:val="16"/>
        </w:rPr>
        <w:t xml:space="preserve"> </w:t>
      </w:r>
      <w:r>
        <w:rPr>
          <w:spacing w:val="-1"/>
          <w:sz w:val="16"/>
          <w:szCs w:val="16"/>
        </w:rPr>
        <w:t>高质量发展。(3分)</w:t>
      </w:r>
    </w:p>
    <w:p>
      <w:pPr>
        <w:pStyle w:val="2"/>
        <w:spacing w:before="71" w:line="298" w:lineRule="auto"/>
        <w:ind w:right="55"/>
        <w:jc w:val="both"/>
        <w:rPr>
          <w:sz w:val="16"/>
          <w:szCs w:val="16"/>
        </w:rPr>
      </w:pPr>
      <w:r>
        <w:rPr>
          <w:spacing w:val="-2"/>
          <w:sz w:val="16"/>
          <w:szCs w:val="16"/>
        </w:rPr>
        <w:t>17.(1)(8分)①物质决定意识，要坚持一</w:t>
      </w:r>
      <w:r>
        <w:rPr>
          <w:spacing w:val="-3"/>
          <w:sz w:val="16"/>
          <w:szCs w:val="16"/>
        </w:rPr>
        <w:t>切从实际出发，实事求是，使主观符合客观。健全社会主义市场经济条</w:t>
      </w:r>
      <w:r>
        <w:rPr>
          <w:sz w:val="16"/>
          <w:szCs w:val="16"/>
        </w:rPr>
        <w:t xml:space="preserve"> </w:t>
      </w:r>
      <w:r>
        <w:rPr>
          <w:spacing w:val="-5"/>
          <w:sz w:val="16"/>
          <w:szCs w:val="16"/>
        </w:rPr>
        <w:t>件下新型举国体制，符合我国国情和时代发展潮流。(2分)②人</w:t>
      </w:r>
      <w:r>
        <w:rPr>
          <w:spacing w:val="-6"/>
          <w:sz w:val="16"/>
          <w:szCs w:val="16"/>
        </w:rPr>
        <w:t>能够能动地认识世界和改造世界，意识活动具有目</w:t>
      </w:r>
      <w:r>
        <w:rPr>
          <w:sz w:val="16"/>
          <w:szCs w:val="16"/>
        </w:rPr>
        <w:t xml:space="preserve"> </w:t>
      </w:r>
      <w:r>
        <w:rPr>
          <w:spacing w:val="-7"/>
          <w:sz w:val="16"/>
          <w:szCs w:val="16"/>
        </w:rPr>
        <w:t>的性、自觉选择性和能动创造性，正确意识对改造客观世界具</w:t>
      </w:r>
      <w:r>
        <w:rPr>
          <w:spacing w:val="-8"/>
          <w:sz w:val="16"/>
          <w:szCs w:val="16"/>
        </w:rPr>
        <w:t>有促进作用。构建新型举国体制，有利于在党的统一</w:t>
      </w:r>
      <w:r>
        <w:rPr>
          <w:sz w:val="16"/>
          <w:szCs w:val="16"/>
        </w:rPr>
        <w:t xml:space="preserve"> </w:t>
      </w:r>
      <w:r>
        <w:rPr>
          <w:spacing w:val="-6"/>
          <w:sz w:val="16"/>
          <w:szCs w:val="16"/>
        </w:rPr>
        <w:t>领导下集中力量办大事，凝聚社会最大共识，有效应对前进道路上的各种风险挑战。(3分)③规律是客观的，要在</w:t>
      </w:r>
      <w:r>
        <w:rPr>
          <w:spacing w:val="14"/>
          <w:sz w:val="16"/>
          <w:szCs w:val="16"/>
        </w:rPr>
        <w:t xml:space="preserve"> </w:t>
      </w:r>
      <w:r>
        <w:rPr>
          <w:spacing w:val="-7"/>
          <w:sz w:val="16"/>
          <w:szCs w:val="16"/>
        </w:rPr>
        <w:t>尊重规律的前提下，充分发挥主观能动性。我们遵循社会发展规律</w:t>
      </w:r>
      <w:r>
        <w:rPr>
          <w:spacing w:val="-8"/>
          <w:sz w:val="16"/>
          <w:szCs w:val="16"/>
        </w:rPr>
        <w:t>、党的执政规律，构建新型举国体制，开启全面</w:t>
      </w:r>
      <w:r>
        <w:rPr>
          <w:sz w:val="16"/>
          <w:szCs w:val="16"/>
        </w:rPr>
        <w:t xml:space="preserve"> </w:t>
      </w:r>
      <w:r>
        <w:rPr>
          <w:spacing w:val="-4"/>
          <w:sz w:val="16"/>
          <w:szCs w:val="16"/>
        </w:rPr>
        <w:t>建设社会主义现代化国家新征程。(3分)</w:t>
      </w:r>
    </w:p>
    <w:p>
      <w:pPr>
        <w:pStyle w:val="2"/>
        <w:spacing w:before="112" w:line="291" w:lineRule="auto"/>
        <w:ind w:right="71" w:firstLine="89"/>
        <w:jc w:val="both"/>
        <w:rPr>
          <w:sz w:val="16"/>
          <w:szCs w:val="16"/>
        </w:rPr>
      </w:pPr>
      <w:r>
        <w:rPr>
          <w:spacing w:val="-1"/>
          <w:sz w:val="16"/>
          <w:szCs w:val="16"/>
        </w:rPr>
        <w:t>(2)(7分)善于联想有助于提升创新思维的能力和水平，帮助我们成为高素质人</w:t>
      </w:r>
      <w:r>
        <w:rPr>
          <w:spacing w:val="-2"/>
          <w:sz w:val="16"/>
          <w:szCs w:val="16"/>
        </w:rPr>
        <w:t>才。(1分)但是，善于联想只是</w:t>
      </w:r>
      <w:r>
        <w:rPr>
          <w:sz w:val="16"/>
          <w:szCs w:val="16"/>
        </w:rPr>
        <w:t xml:space="preserve"> </w:t>
      </w:r>
      <w:r>
        <w:rPr>
          <w:spacing w:val="-6"/>
          <w:sz w:val="16"/>
          <w:szCs w:val="16"/>
        </w:rPr>
        <w:t>成为高素质人才的一个必要条件，不是其充分条件，(1分)要成为具有创新思维的高素质人才，还要立足实践，树</w:t>
      </w:r>
      <w:r>
        <w:rPr>
          <w:spacing w:val="13"/>
          <w:sz w:val="16"/>
          <w:szCs w:val="16"/>
        </w:rPr>
        <w:t xml:space="preserve"> </w:t>
      </w:r>
      <w:r>
        <w:rPr>
          <w:spacing w:val="-7"/>
          <w:sz w:val="16"/>
          <w:szCs w:val="16"/>
        </w:rPr>
        <w:t>立科学思维观念，在遵循逻辑思维规则、掌握辩证思维方法的</w:t>
      </w:r>
      <w:r>
        <w:rPr>
          <w:spacing w:val="-8"/>
          <w:sz w:val="16"/>
          <w:szCs w:val="16"/>
        </w:rPr>
        <w:t>基础上，多路探索、敢于超前，不断提高创新思维能</w:t>
      </w:r>
      <w:r>
        <w:rPr>
          <w:sz w:val="16"/>
          <w:szCs w:val="16"/>
        </w:rPr>
        <w:t xml:space="preserve"> </w:t>
      </w:r>
      <w:r>
        <w:rPr>
          <w:spacing w:val="3"/>
          <w:sz w:val="16"/>
          <w:szCs w:val="16"/>
        </w:rPr>
        <w:t>力。(5分)</w:t>
      </w:r>
    </w:p>
    <w:p>
      <w:pPr>
        <w:pStyle w:val="2"/>
        <w:spacing w:before="90" w:line="295" w:lineRule="auto"/>
        <w:ind w:right="64"/>
        <w:jc w:val="both"/>
        <w:rPr>
          <w:sz w:val="16"/>
          <w:szCs w:val="16"/>
        </w:rPr>
      </w:pPr>
      <w:r>
        <w:rPr>
          <w:spacing w:val="1"/>
          <w:sz w:val="16"/>
          <w:szCs w:val="16"/>
        </w:rPr>
        <w:t>18.(8分)①中国具有超大规模市场优势，能为全球经济</w:t>
      </w:r>
      <w:r>
        <w:rPr>
          <w:sz w:val="16"/>
          <w:szCs w:val="16"/>
        </w:rPr>
        <w:t xml:space="preserve">的稳定和增长提供持续强大的推动力。(1分)②我国坚 </w:t>
      </w:r>
      <w:r>
        <w:rPr>
          <w:spacing w:val="-7"/>
          <w:sz w:val="16"/>
          <w:szCs w:val="16"/>
        </w:rPr>
        <w:t>持对外开放的基本国策，奉行多边贸易体制，进一步推动贸易和投资自由化、便</w:t>
      </w:r>
      <w:r>
        <w:rPr>
          <w:spacing w:val="-8"/>
          <w:sz w:val="16"/>
          <w:szCs w:val="16"/>
        </w:rPr>
        <w:t>利化，为世界发展增添新动能。(2</w:t>
      </w:r>
      <w:r>
        <w:rPr>
          <w:sz w:val="16"/>
          <w:szCs w:val="16"/>
        </w:rPr>
        <w:t xml:space="preserve"> </w:t>
      </w:r>
      <w:r>
        <w:rPr>
          <w:spacing w:val="-6"/>
          <w:sz w:val="16"/>
          <w:szCs w:val="16"/>
        </w:rPr>
        <w:t>分)③中国作为负责任的大国，积极践行人类命运共同体理念，始终做世界和平的建设者、全球发展的贡献者、国</w:t>
      </w:r>
      <w:r>
        <w:rPr>
          <w:spacing w:val="14"/>
          <w:sz w:val="16"/>
          <w:szCs w:val="16"/>
        </w:rPr>
        <w:t xml:space="preserve"> </w:t>
      </w:r>
      <w:r>
        <w:rPr>
          <w:spacing w:val="-6"/>
          <w:sz w:val="16"/>
          <w:szCs w:val="16"/>
        </w:rPr>
        <w:t>际秩序的维护者。(3分)④中国坚持绿色发展，积极建设一个清洁美丽的世界，推动全球生态文明建设，促进世界</w:t>
      </w:r>
      <w:r>
        <w:rPr>
          <w:spacing w:val="11"/>
          <w:sz w:val="16"/>
          <w:szCs w:val="16"/>
        </w:rPr>
        <w:t xml:space="preserve"> </w:t>
      </w:r>
      <w:r>
        <w:rPr>
          <w:spacing w:val="-1"/>
          <w:sz w:val="16"/>
          <w:szCs w:val="16"/>
        </w:rPr>
        <w:t>可持续发展。(2分)</w:t>
      </w:r>
    </w:p>
    <w:p>
      <w:pPr>
        <w:pStyle w:val="2"/>
        <w:spacing w:before="72" w:line="262" w:lineRule="auto"/>
        <w:ind w:right="71"/>
        <w:rPr>
          <w:sz w:val="16"/>
          <w:szCs w:val="16"/>
        </w:rPr>
      </w:pPr>
      <w:r>
        <w:rPr>
          <w:spacing w:val="-2"/>
          <w:sz w:val="16"/>
          <w:szCs w:val="16"/>
        </w:rPr>
        <w:t>19.(1)(7分)①文化创作应坚定文化自信，不断推</w:t>
      </w:r>
      <w:r>
        <w:rPr>
          <w:spacing w:val="-3"/>
          <w:sz w:val="16"/>
          <w:szCs w:val="16"/>
        </w:rPr>
        <w:t>动中华优秀传统文化创造性转化与创新性发展，应坚定理想信</w:t>
      </w:r>
      <w:r>
        <w:rPr>
          <w:sz w:val="16"/>
          <w:szCs w:val="16"/>
        </w:rPr>
        <w:t xml:space="preserve"> </w:t>
      </w:r>
      <w:r>
        <w:rPr>
          <w:spacing w:val="-6"/>
          <w:sz w:val="16"/>
          <w:szCs w:val="16"/>
        </w:rPr>
        <w:t>念，坚持以人民为中心，生产创作出人民群众喜闻乐见的优秀文化作品。(3分)②应立足时代之基，反映时代风貌</w:t>
      </w:r>
    </w:p>
    <w:p>
      <w:pPr>
        <w:pStyle w:val="2"/>
        <w:spacing w:before="86" w:line="271" w:lineRule="auto"/>
        <w:ind w:right="140" w:firstLine="89"/>
        <w:rPr>
          <w:sz w:val="16"/>
          <w:szCs w:val="16"/>
        </w:rPr>
      </w:pPr>
      <w:r>
        <w:rPr>
          <w:spacing w:val="-1"/>
          <w:sz w:val="16"/>
          <w:szCs w:val="16"/>
        </w:rPr>
        <w:t>(1分)③融通不同资源，实现综合创新(1分)④应培育和践行社会主义核心价值观，推进国际传播能力建</w:t>
      </w:r>
      <w:r>
        <w:rPr>
          <w:spacing w:val="-2"/>
          <w:sz w:val="16"/>
          <w:szCs w:val="16"/>
        </w:rPr>
        <w:t>设，</w:t>
      </w:r>
      <w:r>
        <w:rPr>
          <w:sz w:val="16"/>
          <w:szCs w:val="16"/>
        </w:rPr>
        <w:t xml:space="preserve"> </w:t>
      </w:r>
      <w:r>
        <w:rPr>
          <w:spacing w:val="-1"/>
          <w:sz w:val="16"/>
          <w:szCs w:val="16"/>
        </w:rPr>
        <w:t>讲好中国故事。(2分)</w:t>
      </w:r>
    </w:p>
    <w:p>
      <w:pPr>
        <w:pStyle w:val="2"/>
        <w:spacing w:before="99" w:line="298" w:lineRule="auto"/>
        <w:ind w:right="49" w:firstLine="89"/>
        <w:rPr>
          <w:sz w:val="16"/>
          <w:szCs w:val="16"/>
        </w:rPr>
      </w:pPr>
      <w:r>
        <w:rPr>
          <w:spacing w:val="-2"/>
          <w:sz w:val="16"/>
          <w:szCs w:val="16"/>
        </w:rPr>
        <w:t>(2)(5分)①商标注册人享有注册商标专用权，未经权利人许可，他</w:t>
      </w:r>
      <w:r>
        <w:rPr>
          <w:spacing w:val="-3"/>
          <w:sz w:val="16"/>
          <w:szCs w:val="16"/>
        </w:rPr>
        <w:t>人在同一种商品上使用与注册商标近似的商</w:t>
      </w:r>
      <w:r>
        <w:rPr>
          <w:sz w:val="16"/>
          <w:szCs w:val="16"/>
        </w:rPr>
        <w:t xml:space="preserve"> </w:t>
      </w:r>
      <w:r>
        <w:rPr>
          <w:spacing w:val="-2"/>
          <w:sz w:val="16"/>
          <w:szCs w:val="16"/>
        </w:rPr>
        <w:t>标的，构成侵权，注册商标有效期为10年。(2分</w:t>
      </w:r>
      <w:r>
        <w:rPr>
          <w:spacing w:val="-3"/>
          <w:sz w:val="16"/>
          <w:szCs w:val="16"/>
        </w:rPr>
        <w:t>)②“楼外楼”是杭州知名老字号食品企业的注册商标并在保护</w:t>
      </w:r>
      <w:r>
        <w:rPr>
          <w:sz w:val="16"/>
          <w:szCs w:val="16"/>
        </w:rPr>
        <w:t xml:space="preserve"> </w:t>
      </w:r>
      <w:r>
        <w:rPr>
          <w:spacing w:val="-7"/>
          <w:sz w:val="16"/>
          <w:szCs w:val="16"/>
        </w:rPr>
        <w:t>期内，依法受法律保护。③某网络公司未经权利人许可，在相同商</w:t>
      </w:r>
      <w:r>
        <w:rPr>
          <w:spacing w:val="-8"/>
          <w:sz w:val="16"/>
          <w:szCs w:val="16"/>
        </w:rPr>
        <w:t>品上使用与“楼外楼”注册商标相近似的商标，</w:t>
      </w:r>
      <w:r>
        <w:rPr>
          <w:sz w:val="16"/>
          <w:szCs w:val="16"/>
        </w:rPr>
        <w:t xml:space="preserve"> </w:t>
      </w:r>
      <w:r>
        <w:rPr>
          <w:spacing w:val="-7"/>
          <w:sz w:val="16"/>
          <w:szCs w:val="16"/>
        </w:rPr>
        <w:t>容易导致混淆，是典型的“搭便车”行为。既损害了他人的商业信誉，又可</w:t>
      </w:r>
      <w:r>
        <w:rPr>
          <w:spacing w:val="-8"/>
          <w:sz w:val="16"/>
          <w:szCs w:val="16"/>
        </w:rPr>
        <w:t>能对消费者构成欺诈，损害社会公共利</w:t>
      </w:r>
      <w:r>
        <w:rPr>
          <w:sz w:val="16"/>
          <w:szCs w:val="16"/>
        </w:rPr>
        <w:t xml:space="preserve"> </w:t>
      </w:r>
      <w:r>
        <w:rPr>
          <w:spacing w:val="-6"/>
          <w:sz w:val="16"/>
          <w:szCs w:val="16"/>
        </w:rPr>
        <w:t>益，属于不正当竞争，属于侵权(或涉嫌侵犯其注册商标专用权),并已获利。根据相关法律，该网络公司应当承担</w:t>
      </w:r>
      <w:r>
        <w:rPr>
          <w:spacing w:val="10"/>
          <w:sz w:val="16"/>
          <w:szCs w:val="16"/>
        </w:rPr>
        <w:t xml:space="preserve"> </w:t>
      </w:r>
      <w:r>
        <w:rPr>
          <w:spacing w:val="-4"/>
          <w:sz w:val="16"/>
          <w:szCs w:val="16"/>
        </w:rPr>
        <w:t>停止侵害、消除影响、赔偿损失等侵权责任。(3分)</w:t>
      </w:r>
    </w:p>
    <w:sectPr>
      <w:pgSz w:w="10320" w:h="14570"/>
      <w:pgMar w:top="400" w:right="1209" w:bottom="0" w:left="14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000000"/>
    <w:rsid w:val="004151FC"/>
    <w:rsid w:val="00C02FC6"/>
    <w:rsid w:val="13CC1D73"/>
    <w:rsid w:val="18A12CF5"/>
    <w:rsid w:val="25F22DE6"/>
    <w:rsid w:val="49DC3DB7"/>
    <w:rsid w:val="4B9D34C6"/>
    <w:rsid w:val="557E26DC"/>
    <w:rsid w:val="584414A5"/>
    <w:rsid w:val="5CEA6F11"/>
    <w:rsid w:val="6B9B0F84"/>
    <w:rsid w:val="736F2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21"/>
      <w:szCs w:val="21"/>
      <w:lang w:val="en-US" w:eastAsia="en-US" w:bidi="ar-SA"/>
    </w:rPr>
  </w:style>
  <w:style w:type="paragraph" w:styleId="3">
    <w:name w:val="footer"/>
    <w:basedOn w:val="1"/>
    <w:link w:val="10"/>
    <w:autoRedefine/>
    <w:unhideWhenUsed/>
    <w:qFormat/>
    <w:uiPriority w:val="99"/>
    <w:pPr>
      <w:widowControl w:val="0"/>
      <w:tabs>
        <w:tab w:val="center" w:pos="4153"/>
        <w:tab w:val="right" w:pos="8306"/>
      </w:tabs>
      <w:kinsoku/>
      <w:autoSpaceDE/>
      <w:autoSpaceDN/>
      <w:adjustRightInd/>
      <w:textAlignment w:val="auto"/>
    </w:pPr>
    <w:rPr>
      <w:rFonts w:ascii="Times New Roman" w:hAnsi="Times New Roman" w:eastAsia="宋体" w:cs="Times New Roman"/>
      <w:snapToGrid/>
      <w:color w:val="auto"/>
      <w:sz w:val="18"/>
      <w:szCs w:val="18"/>
      <w:lang w:eastAsia="zh-CN"/>
    </w:rPr>
  </w:style>
  <w:style w:type="paragraph" w:styleId="4">
    <w:name w:val="header"/>
    <w:basedOn w:val="1"/>
    <w:link w:val="9"/>
    <w:autoRedefine/>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sz w:val="18"/>
      <w:szCs w:val="18"/>
      <w:lang w:eastAsia="zh-CN"/>
    </w:rPr>
  </w:style>
  <w:style w:type="table" w:customStyle="1" w:styleId="7">
    <w:name w:val="Table Normal_0"/>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0"/>
      <w:szCs w:val="20"/>
      <w:lang w:val="en-US" w:eastAsia="en-US" w:bidi="ar-SA"/>
    </w:rPr>
  </w:style>
  <w:style w:type="character" w:customStyle="1" w:styleId="9">
    <w:name w:val="页眉 Char"/>
    <w:link w:val="4"/>
    <w:autoRedefine/>
    <w:semiHidden/>
    <w:qFormat/>
    <w:uiPriority w:val="99"/>
    <w:rPr>
      <w:rFonts w:ascii="Times New Roman" w:hAnsi="Times New Roman" w:eastAsia="宋体" w:cs="Times New Roman"/>
      <w:sz w:val="18"/>
      <w:szCs w:val="18"/>
      <w:lang w:eastAsia="zh-CN"/>
    </w:rPr>
  </w:style>
  <w:style w:type="character" w:customStyle="1" w:styleId="10">
    <w:name w:val="页脚 Char"/>
    <w:link w:val="3"/>
    <w:autoRedefine/>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9</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2024-04-30T06:28:12Z</dcterms:created>
  <dcterms:modified xsi:type="dcterms:W3CDTF">2024-04-30T06:28:41Z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A156488AD35A47C181D7DCE301DF68E5_12</vt:lpwstr>
  </property>
</Properties>
</file>