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25"/>
      </w:pPr>
      <w:r>
        <w:drawing>
          <wp:anchor distT="0" distB="0" distL="114300" distR="114300" simplePos="0" relativeHeight="251659264" behindDoc="0" locked="0" layoutInCell="1" allowOverlap="1">
            <wp:simplePos x="0" y="0"/>
            <wp:positionH relativeFrom="page">
              <wp:posOffset>12166600</wp:posOffset>
            </wp:positionH>
            <wp:positionV relativeFrom="topMargin">
              <wp:posOffset>11201400</wp:posOffset>
            </wp:positionV>
            <wp:extent cx="431800" cy="495300"/>
            <wp:effectExtent l="0" t="0" r="0" b="0"/>
            <wp:wrapNone/>
            <wp:docPr id="100038" name="图片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8" name="图片 100038"/>
                    <pic:cNvPicPr>
                      <a:picLocks noChangeAspect="1"/>
                    </pic:cNvPicPr>
                  </pic:nvPicPr>
                  <pic:blipFill>
                    <a:blip r:embed="rId6"/>
                    <a:stretch>
                      <a:fillRect/>
                    </a:stretch>
                  </pic:blipFill>
                  <pic:spPr>
                    <a:xfrm>
                      <a:off x="0" y="0"/>
                      <a:ext cx="431800" cy="495300"/>
                    </a:xfrm>
                    <a:prstGeom prst="rect">
                      <a:avLst/>
                    </a:prstGeom>
                  </pic:spPr>
                </pic:pic>
              </a:graphicData>
            </a:graphic>
          </wp:anchor>
        </w:drawing>
      </w:r>
    </w:p>
    <w:p>
      <w:pPr>
        <w:sectPr>
          <w:pgSz w:w="20864" w:h="14740"/>
          <w:pgMar w:top="1252" w:right="1385" w:bottom="1283" w:left="1448" w:header="0" w:footer="982" w:gutter="0"/>
          <w:cols w:equalWidth="0" w:num="1">
            <w:col w:w="18030"/>
          </w:cols>
        </w:sectPr>
      </w:pPr>
    </w:p>
    <w:p>
      <w:pPr>
        <w:pStyle w:val="2"/>
        <w:spacing w:before="234" w:line="541" w:lineRule="exact"/>
        <w:ind w:left="1928"/>
        <w:rPr>
          <w:sz w:val="31"/>
          <w:szCs w:val="31"/>
        </w:rPr>
      </w:pPr>
      <w:r>
        <w:rPr>
          <w:b/>
          <w:bCs/>
          <w:spacing w:val="2"/>
          <w:position w:val="16"/>
          <w:sz w:val="31"/>
          <w:szCs w:val="31"/>
        </w:rPr>
        <w:t>大庆中学</w:t>
      </w:r>
      <w:r>
        <w:rPr>
          <w:spacing w:val="-38"/>
          <w:position w:val="16"/>
          <w:sz w:val="31"/>
          <w:szCs w:val="31"/>
        </w:rPr>
        <w:t xml:space="preserve"> </w:t>
      </w:r>
      <w:r>
        <w:rPr>
          <w:b/>
          <w:bCs/>
          <w:spacing w:val="2"/>
          <w:position w:val="16"/>
          <w:sz w:val="31"/>
          <w:szCs w:val="31"/>
        </w:rPr>
        <w:t>2023-2024</w:t>
      </w:r>
      <w:r>
        <w:rPr>
          <w:spacing w:val="-53"/>
          <w:position w:val="16"/>
          <w:sz w:val="31"/>
          <w:szCs w:val="31"/>
        </w:rPr>
        <w:t xml:space="preserve"> </w:t>
      </w:r>
      <w:r>
        <w:rPr>
          <w:b/>
          <w:bCs/>
          <w:spacing w:val="2"/>
          <w:position w:val="16"/>
          <w:sz w:val="31"/>
          <w:szCs w:val="31"/>
        </w:rPr>
        <w:t>学年度下学期月考</w:t>
      </w:r>
    </w:p>
    <w:p>
      <w:pPr>
        <w:pStyle w:val="2"/>
        <w:spacing w:line="224" w:lineRule="auto"/>
        <w:ind w:left="2485"/>
        <w:rPr>
          <w:sz w:val="47"/>
          <w:szCs w:val="47"/>
        </w:rPr>
      </w:pPr>
      <w:r>
        <w:rPr>
          <w:b/>
          <w:bCs/>
          <w:spacing w:val="2"/>
          <w:sz w:val="47"/>
          <w:szCs w:val="47"/>
        </w:rPr>
        <w:t>高一年级历史试卷</w:t>
      </w:r>
    </w:p>
    <w:p>
      <w:pPr>
        <w:spacing w:before="110" w:line="229" w:lineRule="auto"/>
        <w:rPr>
          <w:rFonts w:ascii="楷体" w:hAnsi="楷体" w:eastAsia="楷体" w:cs="楷体"/>
          <w:sz w:val="20"/>
          <w:szCs w:val="20"/>
        </w:rPr>
      </w:pPr>
      <w:r>
        <w:rPr>
          <w:rFonts w:ascii="楷体" w:hAnsi="楷体" w:eastAsia="楷体" w:cs="楷体"/>
          <w:b/>
          <w:bCs/>
          <w:spacing w:val="6"/>
          <w:sz w:val="20"/>
          <w:szCs w:val="20"/>
        </w:rPr>
        <w:t>试题说明：</w:t>
      </w:r>
      <w:r>
        <w:rPr>
          <w:rFonts w:ascii="楷体" w:hAnsi="楷体" w:eastAsia="楷体" w:cs="楷体"/>
          <w:spacing w:val="6"/>
          <w:sz w:val="20"/>
          <w:szCs w:val="20"/>
        </w:rPr>
        <w:t>1、本试题满分</w:t>
      </w:r>
      <w:r>
        <w:rPr>
          <w:rFonts w:ascii="楷体" w:hAnsi="楷体" w:eastAsia="楷体" w:cs="楷体"/>
          <w:spacing w:val="6"/>
          <w:sz w:val="20"/>
          <w:szCs w:val="20"/>
          <w:u w:val="single" w:color="auto"/>
        </w:rPr>
        <w:t xml:space="preserve">   100    </w:t>
      </w:r>
      <w:r>
        <w:rPr>
          <w:rFonts w:ascii="楷体" w:hAnsi="楷体" w:eastAsia="楷体" w:cs="楷体"/>
          <w:spacing w:val="-73"/>
          <w:sz w:val="20"/>
          <w:szCs w:val="20"/>
        </w:rPr>
        <w:t xml:space="preserve"> </w:t>
      </w:r>
      <w:r>
        <w:rPr>
          <w:rFonts w:ascii="楷体" w:hAnsi="楷体" w:eastAsia="楷体" w:cs="楷体"/>
          <w:spacing w:val="6"/>
          <w:sz w:val="20"/>
          <w:szCs w:val="20"/>
        </w:rPr>
        <w:t>分，答题时间</w:t>
      </w:r>
      <w:r>
        <w:rPr>
          <w:rFonts w:ascii="楷体" w:hAnsi="楷体" w:eastAsia="楷体" w:cs="楷体"/>
          <w:spacing w:val="6"/>
          <w:sz w:val="20"/>
          <w:szCs w:val="20"/>
          <w:u w:val="single" w:color="auto"/>
        </w:rPr>
        <w:t xml:space="preserve"> 75</w:t>
      </w:r>
      <w:r>
        <w:rPr>
          <w:rFonts w:ascii="楷体" w:hAnsi="楷体" w:eastAsia="楷体" w:cs="楷体"/>
          <w:spacing w:val="-38"/>
          <w:sz w:val="20"/>
          <w:szCs w:val="20"/>
          <w:u w:val="single" w:color="auto"/>
        </w:rPr>
        <w:t xml:space="preserve"> </w:t>
      </w:r>
      <w:r>
        <w:rPr>
          <w:rFonts w:ascii="楷体" w:hAnsi="楷体" w:eastAsia="楷体" w:cs="楷体"/>
          <w:spacing w:val="6"/>
          <w:sz w:val="20"/>
          <w:szCs w:val="20"/>
        </w:rPr>
        <w:t>分钟。</w:t>
      </w:r>
    </w:p>
    <w:p>
      <w:pPr>
        <w:spacing w:before="219" w:line="229" w:lineRule="auto"/>
        <w:ind w:left="1047"/>
        <w:rPr>
          <w:rFonts w:ascii="楷体" w:hAnsi="楷体" w:eastAsia="楷体" w:cs="楷体"/>
          <w:sz w:val="20"/>
          <w:szCs w:val="20"/>
        </w:rPr>
      </w:pPr>
      <w:r>
        <w:rPr>
          <w:rFonts w:ascii="楷体" w:hAnsi="楷体" w:eastAsia="楷体" w:cs="楷体"/>
          <w:spacing w:val="9"/>
          <w:sz w:val="20"/>
          <w:szCs w:val="20"/>
        </w:rPr>
        <w:t>2、请将答案填写在答题卡上，考试结束后只交答题卡。</w:t>
      </w:r>
    </w:p>
    <w:p>
      <w:pPr>
        <w:pStyle w:val="2"/>
        <w:spacing w:before="206" w:line="220" w:lineRule="auto"/>
        <w:ind w:left="3426"/>
        <w:rPr>
          <w:sz w:val="24"/>
          <w:szCs w:val="24"/>
        </w:rPr>
      </w:pPr>
      <w:r>
        <w:rPr>
          <w:b/>
          <w:bCs/>
          <w:spacing w:val="-8"/>
          <w:sz w:val="24"/>
          <w:szCs w:val="24"/>
        </w:rPr>
        <w:t>第</w:t>
      </w:r>
      <w:r>
        <w:rPr>
          <w:spacing w:val="-34"/>
          <w:sz w:val="24"/>
          <w:szCs w:val="24"/>
        </w:rPr>
        <w:t xml:space="preserve"> </w:t>
      </w:r>
      <w:r>
        <w:rPr>
          <w:b/>
          <w:bCs/>
          <w:spacing w:val="-8"/>
          <w:sz w:val="24"/>
          <w:szCs w:val="24"/>
        </w:rPr>
        <w:t>I</w:t>
      </w:r>
      <w:r>
        <w:rPr>
          <w:spacing w:val="-48"/>
          <w:sz w:val="24"/>
          <w:szCs w:val="24"/>
        </w:rPr>
        <w:t xml:space="preserve"> </w:t>
      </w:r>
      <w:r>
        <w:rPr>
          <w:b/>
          <w:bCs/>
          <w:spacing w:val="-8"/>
          <w:sz w:val="24"/>
          <w:szCs w:val="24"/>
        </w:rPr>
        <w:t>卷（选择题）</w:t>
      </w:r>
    </w:p>
    <w:p>
      <w:pPr>
        <w:pStyle w:val="2"/>
        <w:spacing w:before="196" w:line="228" w:lineRule="auto"/>
        <w:ind w:left="3"/>
      </w:pPr>
      <w:r>
        <w:rPr>
          <w:b/>
          <w:bCs/>
          <w:spacing w:val="2"/>
        </w:rPr>
        <w:t>一、选择题（本大题共</w:t>
      </w:r>
      <w:r>
        <w:rPr>
          <w:spacing w:val="-34"/>
        </w:rPr>
        <w:t xml:space="preserve"> </w:t>
      </w:r>
      <w:r>
        <w:rPr>
          <w:b/>
          <w:bCs/>
          <w:spacing w:val="2"/>
        </w:rPr>
        <w:t>20</w:t>
      </w:r>
      <w:r>
        <w:rPr>
          <w:spacing w:val="-41"/>
        </w:rPr>
        <w:t xml:space="preserve"> </w:t>
      </w:r>
      <w:r>
        <w:rPr>
          <w:b/>
          <w:bCs/>
          <w:spacing w:val="2"/>
        </w:rPr>
        <w:t>道小题，每题</w:t>
      </w:r>
      <w:r>
        <w:rPr>
          <w:spacing w:val="-33"/>
        </w:rPr>
        <w:t xml:space="preserve"> </w:t>
      </w:r>
      <w:r>
        <w:rPr>
          <w:b/>
          <w:bCs/>
          <w:spacing w:val="2"/>
        </w:rPr>
        <w:t>3</w:t>
      </w:r>
      <w:r>
        <w:rPr>
          <w:spacing w:val="-35"/>
        </w:rPr>
        <w:t xml:space="preserve"> </w:t>
      </w:r>
      <w:r>
        <w:rPr>
          <w:b/>
          <w:bCs/>
          <w:spacing w:val="2"/>
        </w:rPr>
        <w:t>分，共计</w:t>
      </w:r>
      <w:r>
        <w:rPr>
          <w:spacing w:val="-38"/>
        </w:rPr>
        <w:t xml:space="preserve"> </w:t>
      </w:r>
      <w:r>
        <w:rPr>
          <w:b/>
          <w:bCs/>
          <w:spacing w:val="2"/>
        </w:rPr>
        <w:t>60</w:t>
      </w:r>
      <w:r>
        <w:rPr>
          <w:spacing w:val="-37"/>
        </w:rPr>
        <w:t xml:space="preserve"> </w:t>
      </w:r>
      <w:r>
        <w:rPr>
          <w:b/>
          <w:bCs/>
          <w:spacing w:val="1"/>
        </w:rPr>
        <w:t>分。）</w:t>
      </w:r>
    </w:p>
    <w:p>
      <w:pPr>
        <w:pStyle w:val="2"/>
        <w:spacing w:before="221" w:line="432" w:lineRule="auto"/>
        <w:ind w:left="423" w:right="255" w:hanging="308"/>
      </w:pPr>
      <w:r>
        <w:rPr>
          <w:rFonts w:ascii="Calibri" w:hAnsi="Calibri" w:eastAsia="Calibri" w:cs="Calibri"/>
          <w:spacing w:val="6"/>
        </w:rPr>
        <w:t>1</w:t>
      </w:r>
      <w:r>
        <w:rPr>
          <w:rFonts w:ascii="Calibri" w:hAnsi="Calibri" w:eastAsia="Calibri" w:cs="Calibri"/>
          <w:spacing w:val="-17"/>
        </w:rPr>
        <w:t xml:space="preserve"> </w:t>
      </w:r>
      <w:r>
        <w:rPr>
          <w:spacing w:val="6"/>
        </w:rPr>
        <w:t>．《新全球通史》里提到“</w:t>
      </w:r>
      <w:r>
        <w:rPr>
          <w:spacing w:val="-71"/>
        </w:rPr>
        <w:t xml:space="preserve"> </w:t>
      </w:r>
      <w:r>
        <w:rPr>
          <w:spacing w:val="6"/>
        </w:rPr>
        <w:t>□□的出现带来了</w:t>
      </w:r>
      <w:r>
        <w:rPr>
          <w:spacing w:val="5"/>
        </w:rPr>
        <w:t>社会和文化方面的一系列变化，改变着人类的历</w:t>
      </w:r>
      <w:r>
        <w:t xml:space="preserve"> </w:t>
      </w:r>
      <w:r>
        <w:rPr>
          <w:spacing w:val="9"/>
        </w:rPr>
        <w:t>史。与□□相关的最重要的改变应该是人口的膨胀…</w:t>
      </w:r>
      <w:r>
        <w:rPr>
          <w:spacing w:val="8"/>
        </w:rPr>
        <w:t>…促使新石器时代的人们采取一种全新</w:t>
      </w:r>
    </w:p>
    <w:p>
      <w:pPr>
        <w:pStyle w:val="2"/>
        <w:spacing w:before="1" w:line="227" w:lineRule="auto"/>
        <w:ind w:left="437"/>
      </w:pPr>
      <w:r>
        <w:rPr>
          <w:spacing w:val="5"/>
        </w:rPr>
        <w:t>的社会组织模式。”□□里应填(</w:t>
      </w:r>
      <w:r>
        <w:rPr>
          <w:spacing w:val="22"/>
        </w:rPr>
        <w:t xml:space="preserve">    </w:t>
      </w:r>
      <w:r>
        <w:rPr>
          <w:spacing w:val="5"/>
        </w:rPr>
        <w:t>)</w:t>
      </w:r>
    </w:p>
    <w:p>
      <w:pPr>
        <w:pStyle w:val="2"/>
        <w:spacing w:before="221" w:line="228" w:lineRule="auto"/>
        <w:ind w:left="413"/>
      </w:pPr>
      <w:r>
        <w:rPr>
          <w:rFonts w:ascii="Times New Roman" w:hAnsi="Times New Roman" w:eastAsia="Times New Roman" w:cs="Times New Roman"/>
          <w:spacing w:val="-3"/>
        </w:rPr>
        <w:t xml:space="preserve">A </w:t>
      </w:r>
      <w:r>
        <w:rPr>
          <w:spacing w:val="-3"/>
        </w:rPr>
        <w:t>．</w:t>
      </w:r>
      <w:r>
        <w:rPr>
          <w:spacing w:val="-26"/>
        </w:rPr>
        <w:t xml:space="preserve"> </w:t>
      </w:r>
      <w:r>
        <w:rPr>
          <w:spacing w:val="-3"/>
        </w:rPr>
        <w:t>狩猎</w:t>
      </w:r>
      <w:r>
        <w:rPr>
          <w:spacing w:val="5"/>
        </w:rPr>
        <w:t xml:space="preserve">          </w:t>
      </w:r>
      <w:r>
        <w:rPr>
          <w:rFonts w:ascii="Times New Roman" w:hAnsi="Times New Roman" w:eastAsia="Times New Roman" w:cs="Times New Roman"/>
          <w:spacing w:val="-3"/>
        </w:rPr>
        <w:t xml:space="preserve">B </w:t>
      </w:r>
      <w:r>
        <w:rPr>
          <w:spacing w:val="-3"/>
        </w:rPr>
        <w:t>．</w:t>
      </w:r>
      <w:r>
        <w:rPr>
          <w:spacing w:val="-31"/>
        </w:rPr>
        <w:t xml:space="preserve"> </w:t>
      </w:r>
      <w:r>
        <w:rPr>
          <w:spacing w:val="-3"/>
        </w:rPr>
        <w:t>采集</w:t>
      </w:r>
      <w:r>
        <w:rPr>
          <w:spacing w:val="5"/>
        </w:rPr>
        <w:t xml:space="preserve">           </w:t>
      </w:r>
      <w:r>
        <w:rPr>
          <w:rFonts w:ascii="Times New Roman" w:hAnsi="Times New Roman" w:eastAsia="Times New Roman" w:cs="Times New Roman"/>
          <w:spacing w:val="-3"/>
        </w:rPr>
        <w:t xml:space="preserve">C </w:t>
      </w:r>
      <w:r>
        <w:rPr>
          <w:spacing w:val="-3"/>
        </w:rPr>
        <w:t>．</w:t>
      </w:r>
      <w:r>
        <w:rPr>
          <w:spacing w:val="-11"/>
        </w:rPr>
        <w:t xml:space="preserve"> </w:t>
      </w:r>
      <w:r>
        <w:rPr>
          <w:spacing w:val="-3"/>
        </w:rPr>
        <w:t>畜牧</w:t>
      </w:r>
      <w:r>
        <w:rPr>
          <w:spacing w:val="5"/>
        </w:rPr>
        <w:t xml:space="preserve">          </w:t>
      </w:r>
      <w:r>
        <w:rPr>
          <w:rFonts w:ascii="Times New Roman" w:hAnsi="Times New Roman" w:eastAsia="Times New Roman" w:cs="Times New Roman"/>
          <w:spacing w:val="-3"/>
        </w:rPr>
        <w:t xml:space="preserve">D </w:t>
      </w:r>
      <w:r>
        <w:rPr>
          <w:spacing w:val="-3"/>
        </w:rPr>
        <w:t>．</w:t>
      </w:r>
      <w:r>
        <w:rPr>
          <w:spacing w:val="-30"/>
        </w:rPr>
        <w:t xml:space="preserve"> </w:t>
      </w:r>
      <w:r>
        <w:rPr>
          <w:spacing w:val="-3"/>
        </w:rPr>
        <w:t>农业</w:t>
      </w:r>
    </w:p>
    <w:p>
      <w:pPr>
        <w:pStyle w:val="2"/>
        <w:spacing w:before="221" w:line="432" w:lineRule="auto"/>
        <w:ind w:left="420" w:right="255" w:hanging="311"/>
      </w:pPr>
      <w:r>
        <w:rPr>
          <w:rFonts w:ascii="Calibri" w:hAnsi="Calibri" w:eastAsia="Calibri" w:cs="Calibri"/>
          <w:spacing w:val="6"/>
        </w:rPr>
        <w:t>2</w:t>
      </w:r>
      <w:r>
        <w:rPr>
          <w:rFonts w:ascii="Calibri" w:hAnsi="Calibri" w:eastAsia="Calibri" w:cs="Calibri"/>
          <w:spacing w:val="-3"/>
        </w:rPr>
        <w:t xml:space="preserve"> </w:t>
      </w:r>
      <w:r>
        <w:rPr>
          <w:spacing w:val="6"/>
        </w:rPr>
        <w:t>．《汉谟拉比法典》规定：如失主发现自己的遗失物在另一人之手，持物者不能找到卖者和买</w:t>
      </w:r>
      <w:r>
        <w:t xml:space="preserve"> </w:t>
      </w:r>
      <w:r>
        <w:rPr>
          <w:spacing w:val="9"/>
        </w:rPr>
        <w:t>此物时的证人，而失主能找出知其遗失物之证人，则持物者</w:t>
      </w:r>
      <w:r>
        <w:rPr>
          <w:spacing w:val="8"/>
        </w:rPr>
        <w:t>为窃贼，应处死；失主得收回其</w:t>
      </w:r>
    </w:p>
    <w:p>
      <w:pPr>
        <w:pStyle w:val="2"/>
        <w:spacing w:before="1" w:line="229" w:lineRule="auto"/>
        <w:ind w:left="420"/>
      </w:pPr>
      <w:r>
        <w:rPr>
          <w:spacing w:val="8"/>
        </w:rPr>
        <w:t>所失之物。此规定</w:t>
      </w:r>
    </w:p>
    <w:p>
      <w:pPr>
        <w:pStyle w:val="2"/>
        <w:spacing w:before="220" w:line="228" w:lineRule="auto"/>
        <w:ind w:left="413"/>
      </w:pPr>
      <w:r>
        <w:rPr>
          <w:rFonts w:ascii="Times New Roman" w:hAnsi="Times New Roman" w:eastAsia="Times New Roman" w:cs="Times New Roman"/>
          <w:spacing w:val="3"/>
        </w:rPr>
        <w:t xml:space="preserve">A </w:t>
      </w:r>
      <w:r>
        <w:rPr>
          <w:spacing w:val="3"/>
        </w:rPr>
        <w:t>．</w:t>
      </w:r>
      <w:r>
        <w:rPr>
          <w:spacing w:val="-27"/>
        </w:rPr>
        <w:t xml:space="preserve"> </w:t>
      </w:r>
      <w:r>
        <w:rPr>
          <w:spacing w:val="3"/>
        </w:rPr>
        <w:t>保护私人物权</w:t>
      </w:r>
      <w:r>
        <w:t xml:space="preserve">                      </w:t>
      </w:r>
      <w:r>
        <w:rPr>
          <w:rFonts w:ascii="Times New Roman" w:hAnsi="Times New Roman" w:eastAsia="Times New Roman" w:cs="Times New Roman"/>
          <w:spacing w:val="3"/>
        </w:rPr>
        <w:t xml:space="preserve">B </w:t>
      </w:r>
      <w:r>
        <w:rPr>
          <w:spacing w:val="3"/>
        </w:rPr>
        <w:t>．</w:t>
      </w:r>
      <w:r>
        <w:rPr>
          <w:spacing w:val="-25"/>
        </w:rPr>
        <w:t xml:space="preserve"> </w:t>
      </w:r>
      <w:r>
        <w:rPr>
          <w:spacing w:val="3"/>
        </w:rPr>
        <w:t>规范契约行为</w:t>
      </w:r>
    </w:p>
    <w:p>
      <w:pPr>
        <w:pStyle w:val="2"/>
        <w:spacing w:before="221" w:line="228" w:lineRule="auto"/>
        <w:ind w:left="419"/>
      </w:pPr>
      <w:r>
        <w:rPr>
          <w:rFonts w:ascii="Times New Roman" w:hAnsi="Times New Roman" w:eastAsia="Times New Roman" w:cs="Times New Roman"/>
          <w:spacing w:val="2"/>
        </w:rPr>
        <w:t xml:space="preserve">C </w:t>
      </w:r>
      <w:r>
        <w:rPr>
          <w:spacing w:val="2"/>
        </w:rPr>
        <w:t>．</w:t>
      </w:r>
      <w:r>
        <w:rPr>
          <w:spacing w:val="-19"/>
        </w:rPr>
        <w:t xml:space="preserve"> </w:t>
      </w:r>
      <w:r>
        <w:rPr>
          <w:spacing w:val="2"/>
        </w:rPr>
        <w:t>维护司法公正</w:t>
      </w:r>
      <w:r>
        <w:t xml:space="preserve">                      </w:t>
      </w:r>
      <w:r>
        <w:rPr>
          <w:rFonts w:ascii="Times New Roman" w:hAnsi="Times New Roman" w:eastAsia="Times New Roman" w:cs="Times New Roman"/>
          <w:spacing w:val="2"/>
        </w:rPr>
        <w:t xml:space="preserve">D </w:t>
      </w:r>
      <w:r>
        <w:rPr>
          <w:spacing w:val="2"/>
        </w:rPr>
        <w:t>．</w:t>
      </w:r>
      <w:r>
        <w:rPr>
          <w:spacing w:val="-21"/>
        </w:rPr>
        <w:t xml:space="preserve"> </w:t>
      </w:r>
      <w:r>
        <w:rPr>
          <w:spacing w:val="2"/>
        </w:rPr>
        <w:t>形式主义明显</w:t>
      </w:r>
    </w:p>
    <w:p>
      <w:pPr>
        <w:pStyle w:val="2"/>
        <w:spacing w:before="220" w:line="432" w:lineRule="auto"/>
        <w:ind w:left="418" w:right="80" w:hanging="311"/>
      </w:pPr>
      <w:r>
        <w:rPr>
          <w:rFonts w:ascii="Calibri" w:hAnsi="Calibri" w:eastAsia="Calibri" w:cs="Calibri"/>
          <w:spacing w:val="7"/>
        </w:rPr>
        <w:t>3</w:t>
      </w:r>
      <w:r>
        <w:rPr>
          <w:rFonts w:ascii="Calibri" w:hAnsi="Calibri" w:eastAsia="Calibri" w:cs="Calibri"/>
          <w:spacing w:val="-18"/>
        </w:rPr>
        <w:t xml:space="preserve"> </w:t>
      </w:r>
      <w:r>
        <w:rPr>
          <w:spacing w:val="7"/>
        </w:rPr>
        <w:t>．传统观点认为，古希腊是以工商业为主的海</w:t>
      </w:r>
      <w:r>
        <w:rPr>
          <w:spacing w:val="6"/>
        </w:rPr>
        <w:t>洋文明；</w:t>
      </w:r>
      <w:r>
        <w:rPr>
          <w:spacing w:val="-46"/>
        </w:rPr>
        <w:t xml:space="preserve"> </w:t>
      </w:r>
      <w:r>
        <w:rPr>
          <w:spacing w:val="6"/>
        </w:rPr>
        <w:t>自</w:t>
      </w:r>
      <w:r>
        <w:rPr>
          <w:spacing w:val="-36"/>
        </w:rPr>
        <w:t xml:space="preserve"> </w:t>
      </w:r>
      <w:r>
        <w:rPr>
          <w:rFonts w:ascii="Calibri" w:hAnsi="Calibri" w:eastAsia="Calibri" w:cs="Calibri"/>
          <w:spacing w:val="6"/>
        </w:rPr>
        <w:t>20</w:t>
      </w:r>
      <w:r>
        <w:rPr>
          <w:rFonts w:ascii="Calibri" w:hAnsi="Calibri" w:eastAsia="Calibri" w:cs="Calibri"/>
          <w:spacing w:val="18"/>
          <w:w w:val="101"/>
        </w:rPr>
        <w:t xml:space="preserve"> </w:t>
      </w:r>
      <w:r>
        <w:rPr>
          <w:spacing w:val="6"/>
        </w:rPr>
        <w:t>世纪</w:t>
      </w:r>
      <w:r>
        <w:rPr>
          <w:spacing w:val="-35"/>
        </w:rPr>
        <w:t xml:space="preserve"> </w:t>
      </w:r>
      <w:r>
        <w:rPr>
          <w:rFonts w:ascii="Calibri" w:hAnsi="Calibri" w:eastAsia="Calibri" w:cs="Calibri"/>
          <w:spacing w:val="6"/>
        </w:rPr>
        <w:t>50</w:t>
      </w:r>
      <w:r>
        <w:rPr>
          <w:rFonts w:ascii="Calibri" w:hAnsi="Calibri" w:eastAsia="Calibri" w:cs="Calibri"/>
          <w:spacing w:val="16"/>
          <w:w w:val="101"/>
        </w:rPr>
        <w:t xml:space="preserve"> </w:t>
      </w:r>
      <w:r>
        <w:rPr>
          <w:spacing w:val="6"/>
        </w:rPr>
        <w:t>年代以来，随着考古学、</w:t>
      </w:r>
      <w:r>
        <w:t xml:space="preserve">  </w:t>
      </w:r>
      <w:r>
        <w:rPr>
          <w:spacing w:val="8"/>
        </w:rPr>
        <w:t>碑铭学等材料的积累以及文献研究的深入，众多学者认为农业才是古希腊最重要的</w:t>
      </w:r>
      <w:r>
        <w:rPr>
          <w:spacing w:val="7"/>
        </w:rPr>
        <w:t>生产部门。</w:t>
      </w:r>
    </w:p>
    <w:p>
      <w:pPr>
        <w:pStyle w:val="2"/>
        <w:spacing w:before="1" w:line="228" w:lineRule="auto"/>
        <w:ind w:left="420"/>
      </w:pPr>
      <w:r>
        <w:rPr>
          <w:spacing w:val="6"/>
        </w:rPr>
        <w:t>这表明</w:t>
      </w:r>
    </w:p>
    <w:p>
      <w:pPr>
        <w:pStyle w:val="2"/>
        <w:spacing w:before="220" w:line="228" w:lineRule="auto"/>
        <w:ind w:left="413"/>
      </w:pPr>
      <w:r>
        <w:rPr>
          <w:rFonts w:ascii="Times New Roman" w:hAnsi="Times New Roman" w:eastAsia="Times New Roman" w:cs="Times New Roman"/>
          <w:spacing w:val="6"/>
        </w:rPr>
        <w:t xml:space="preserve">A </w:t>
      </w:r>
      <w:r>
        <w:rPr>
          <w:spacing w:val="6"/>
        </w:rPr>
        <w:t>．</w:t>
      </w:r>
      <w:r>
        <w:rPr>
          <w:spacing w:val="-20"/>
        </w:rPr>
        <w:t xml:space="preserve"> </w:t>
      </w:r>
      <w:r>
        <w:rPr>
          <w:spacing w:val="6"/>
        </w:rPr>
        <w:t xml:space="preserve">历史事实因年代久远而难以考证     </w:t>
      </w:r>
      <w:r>
        <w:rPr>
          <w:rFonts w:ascii="Times New Roman" w:hAnsi="Times New Roman" w:eastAsia="Times New Roman" w:cs="Times New Roman"/>
          <w:spacing w:val="6"/>
        </w:rPr>
        <w:t xml:space="preserve">B </w:t>
      </w:r>
      <w:r>
        <w:rPr>
          <w:spacing w:val="6"/>
        </w:rPr>
        <w:t>．</w:t>
      </w:r>
      <w:r>
        <w:rPr>
          <w:spacing w:val="-32"/>
        </w:rPr>
        <w:t xml:space="preserve"> </w:t>
      </w:r>
      <w:r>
        <w:rPr>
          <w:spacing w:val="6"/>
        </w:rPr>
        <w:t>最新的研究成果更接近历史真相</w:t>
      </w:r>
    </w:p>
    <w:p>
      <w:pPr>
        <w:pStyle w:val="2"/>
        <w:spacing w:before="221" w:line="228" w:lineRule="auto"/>
        <w:ind w:left="419"/>
      </w:pPr>
      <w:r>
        <w:rPr>
          <w:rFonts w:ascii="Times New Roman" w:hAnsi="Times New Roman" w:eastAsia="Times New Roman" w:cs="Times New Roman"/>
          <w:spacing w:val="6"/>
        </w:rPr>
        <w:t xml:space="preserve">C </w:t>
      </w:r>
      <w:r>
        <w:rPr>
          <w:spacing w:val="6"/>
        </w:rPr>
        <w:t>．</w:t>
      </w:r>
      <w:r>
        <w:rPr>
          <w:spacing w:val="-26"/>
        </w:rPr>
        <w:t xml:space="preserve"> </w:t>
      </w:r>
      <w:r>
        <w:rPr>
          <w:spacing w:val="6"/>
        </w:rPr>
        <w:t xml:space="preserve">综合多种史料即可得出合理结论     </w:t>
      </w:r>
      <w:r>
        <w:rPr>
          <w:rFonts w:ascii="Times New Roman" w:hAnsi="Times New Roman" w:eastAsia="Times New Roman" w:cs="Times New Roman"/>
          <w:spacing w:val="6"/>
        </w:rPr>
        <w:t xml:space="preserve">D </w:t>
      </w:r>
      <w:r>
        <w:rPr>
          <w:spacing w:val="6"/>
        </w:rPr>
        <w:t>．</w:t>
      </w:r>
      <w:r>
        <w:rPr>
          <w:spacing w:val="-32"/>
        </w:rPr>
        <w:t xml:space="preserve"> </w:t>
      </w:r>
      <w:r>
        <w:rPr>
          <w:spacing w:val="6"/>
        </w:rPr>
        <w:t>历史研究随史料丰富而不断深入</w:t>
      </w:r>
    </w:p>
    <w:p>
      <w:pPr>
        <w:pStyle w:val="2"/>
        <w:spacing w:before="221" w:line="432" w:lineRule="auto"/>
        <w:ind w:left="421" w:right="255" w:hanging="319"/>
      </w:pPr>
      <w:r>
        <w:rPr>
          <w:rFonts w:ascii="Calibri" w:hAnsi="Calibri" w:eastAsia="Calibri" w:cs="Calibri"/>
          <w:spacing w:val="8"/>
        </w:rPr>
        <w:t>4</w:t>
      </w:r>
      <w:r>
        <w:rPr>
          <w:rFonts w:ascii="Calibri" w:hAnsi="Calibri" w:eastAsia="Calibri" w:cs="Calibri"/>
          <w:spacing w:val="-18"/>
        </w:rPr>
        <w:t xml:space="preserve"> </w:t>
      </w:r>
      <w:r>
        <w:rPr>
          <w:spacing w:val="8"/>
        </w:rPr>
        <w:t>．在阿拔斯王朝建立初期，统治者非常重视发展教育和知识普及，大量起用知识分子，公正对</w:t>
      </w:r>
      <w:r>
        <w:t xml:space="preserve"> </w:t>
      </w:r>
      <w:r>
        <w:rPr>
          <w:spacing w:val="9"/>
        </w:rPr>
        <w:t>待学术问题，并一视同仁给予支持和鼓励。这种宽容</w:t>
      </w:r>
      <w:r>
        <w:rPr>
          <w:spacing w:val="8"/>
        </w:rPr>
        <w:t>对待学术的态度和做法，使阿拉伯帝国</w:t>
      </w:r>
    </w:p>
    <w:p>
      <w:pPr>
        <w:pStyle w:val="2"/>
        <w:spacing w:before="1" w:line="227" w:lineRule="auto"/>
        <w:ind w:left="422"/>
      </w:pPr>
      <w:r>
        <w:rPr>
          <w:spacing w:val="11"/>
        </w:rPr>
        <w:t>各地的文人学者得以摆脱民族与宗教信仰的限制。这一状况的出现(</w:t>
      </w:r>
      <w:r>
        <w:rPr>
          <w:spacing w:val="24"/>
        </w:rPr>
        <w:t xml:space="preserve">    </w:t>
      </w:r>
      <w:r>
        <w:rPr>
          <w:spacing w:val="11"/>
        </w:rPr>
        <w:t>)</w:t>
      </w:r>
    </w:p>
    <w:p>
      <w:pPr>
        <w:spacing w:line="173" w:lineRule="exact"/>
      </w:pPr>
    </w:p>
    <w:p>
      <w:pPr>
        <w:spacing w:line="14" w:lineRule="auto"/>
        <w:rPr>
          <w:rFonts w:ascii="Arial"/>
          <w:sz w:val="2"/>
        </w:rPr>
      </w:pPr>
      <w:r>
        <w:rPr>
          <w:rFonts w:ascii="Arial" w:hAnsi="Arial" w:eastAsia="Arial" w:cs="Arial"/>
          <w:sz w:val="2"/>
          <w:szCs w:val="2"/>
        </w:rPr>
        <w:br w:type="column"/>
      </w:r>
    </w:p>
    <w:p>
      <w:pPr>
        <w:pStyle w:val="2"/>
        <w:spacing w:before="206" w:line="228" w:lineRule="auto"/>
        <w:ind w:left="493"/>
      </w:pPr>
      <w:r>
        <w:rPr>
          <w:rFonts w:ascii="Times New Roman" w:hAnsi="Times New Roman" w:eastAsia="Times New Roman" w:cs="Times New Roman"/>
          <w:spacing w:val="6"/>
        </w:rPr>
        <w:t xml:space="preserve">A </w:t>
      </w:r>
      <w:r>
        <w:rPr>
          <w:spacing w:val="6"/>
        </w:rPr>
        <w:t>．</w:t>
      </w:r>
      <w:r>
        <w:rPr>
          <w:spacing w:val="-26"/>
        </w:rPr>
        <w:t xml:space="preserve"> </w:t>
      </w:r>
      <w:r>
        <w:rPr>
          <w:spacing w:val="6"/>
        </w:rPr>
        <w:t xml:space="preserve">说明了统治者左右着文明特征       </w:t>
      </w:r>
      <w:r>
        <w:rPr>
          <w:rFonts w:ascii="Times New Roman" w:hAnsi="Times New Roman" w:eastAsia="Times New Roman" w:cs="Times New Roman"/>
          <w:spacing w:val="6"/>
        </w:rPr>
        <w:t xml:space="preserve">B </w:t>
      </w:r>
      <w:r>
        <w:rPr>
          <w:spacing w:val="6"/>
        </w:rPr>
        <w:t>．</w:t>
      </w:r>
      <w:r>
        <w:rPr>
          <w:spacing w:val="-35"/>
        </w:rPr>
        <w:t xml:space="preserve"> </w:t>
      </w:r>
      <w:r>
        <w:rPr>
          <w:spacing w:val="6"/>
        </w:rPr>
        <w:t>推动了阿拉伯文化的兼容并蓄</w:t>
      </w:r>
    </w:p>
    <w:p>
      <w:pPr>
        <w:pStyle w:val="2"/>
        <w:spacing w:before="221" w:line="228" w:lineRule="auto"/>
        <w:ind w:left="499"/>
      </w:pPr>
      <w:r>
        <w:rPr>
          <w:rFonts w:ascii="Times New Roman" w:hAnsi="Times New Roman" w:eastAsia="Times New Roman" w:cs="Times New Roman"/>
          <w:spacing w:val="6"/>
        </w:rPr>
        <w:t xml:space="preserve">C </w:t>
      </w:r>
      <w:r>
        <w:rPr>
          <w:spacing w:val="6"/>
        </w:rPr>
        <w:t>．</w:t>
      </w:r>
      <w:r>
        <w:rPr>
          <w:spacing w:val="-33"/>
        </w:rPr>
        <w:t xml:space="preserve"> </w:t>
      </w:r>
      <w:r>
        <w:rPr>
          <w:spacing w:val="6"/>
        </w:rPr>
        <w:t xml:space="preserve">垄断了世界文明的交融与发展       </w:t>
      </w:r>
      <w:r>
        <w:rPr>
          <w:rFonts w:ascii="Times New Roman" w:hAnsi="Times New Roman" w:eastAsia="Times New Roman" w:cs="Times New Roman"/>
          <w:spacing w:val="6"/>
        </w:rPr>
        <w:t xml:space="preserve">D </w:t>
      </w:r>
      <w:r>
        <w:rPr>
          <w:spacing w:val="6"/>
        </w:rPr>
        <w:t>．</w:t>
      </w:r>
      <w:r>
        <w:rPr>
          <w:spacing w:val="-34"/>
        </w:rPr>
        <w:t xml:space="preserve"> </w:t>
      </w:r>
      <w:r>
        <w:rPr>
          <w:spacing w:val="6"/>
        </w:rPr>
        <w:t>保证了阿拉伯文化的繁荣昌盛</w:t>
      </w:r>
    </w:p>
    <w:p>
      <w:pPr>
        <w:pStyle w:val="2"/>
        <w:spacing w:before="221" w:line="432" w:lineRule="auto"/>
        <w:ind w:left="505" w:right="56" w:hanging="318"/>
      </w:pPr>
      <w:r>
        <w:rPr>
          <w:rFonts w:ascii="Calibri" w:hAnsi="Calibri" w:eastAsia="Calibri" w:cs="Calibri"/>
          <w:spacing w:val="9"/>
        </w:rPr>
        <w:t xml:space="preserve">5.  </w:t>
      </w:r>
      <w:r>
        <w:rPr>
          <w:spacing w:val="9"/>
        </w:rPr>
        <w:t>君士坦丁堡的圣索菲亚大教堂在平面十字形建筑物上方建造半球形穹顶，此种风格是在古罗</w:t>
      </w:r>
      <w:r>
        <w:rPr>
          <w:spacing w:val="11"/>
        </w:rPr>
        <w:t xml:space="preserve"> </w:t>
      </w:r>
      <w:r>
        <w:rPr>
          <w:spacing w:val="9"/>
        </w:rPr>
        <w:t>马半圆拱顶墙壁基础上发展而来的，而十字形平</w:t>
      </w:r>
      <w:r>
        <w:rPr>
          <w:spacing w:val="8"/>
        </w:rPr>
        <w:t>面建筑则是古罗马长方形大会堂建筑的演化</w:t>
      </w:r>
    </w:p>
    <w:p>
      <w:pPr>
        <w:pStyle w:val="2"/>
        <w:spacing w:line="228" w:lineRule="auto"/>
        <w:ind w:left="502"/>
      </w:pPr>
      <w:r>
        <w:rPr>
          <w:spacing w:val="8"/>
        </w:rPr>
        <w:t>建筑形式。这可用以说明</w:t>
      </w:r>
    </w:p>
    <w:p>
      <w:pPr>
        <w:pStyle w:val="2"/>
        <w:spacing w:before="221" w:line="228" w:lineRule="auto"/>
        <w:ind w:left="594"/>
      </w:pPr>
      <w:r>
        <w:rPr>
          <w:rFonts w:ascii="Times New Roman" w:hAnsi="Times New Roman" w:eastAsia="Times New Roman" w:cs="Times New Roman"/>
          <w:spacing w:val="6"/>
        </w:rPr>
        <w:t xml:space="preserve">A </w:t>
      </w:r>
      <w:r>
        <w:rPr>
          <w:spacing w:val="6"/>
        </w:rPr>
        <w:t>．</w:t>
      </w:r>
      <w:r>
        <w:rPr>
          <w:spacing w:val="-28"/>
        </w:rPr>
        <w:t xml:space="preserve"> </w:t>
      </w:r>
      <w:r>
        <w:rPr>
          <w:spacing w:val="6"/>
        </w:rPr>
        <w:t xml:space="preserve">东西方文化交汇于君士坦丁堡       </w:t>
      </w:r>
      <w:r>
        <w:rPr>
          <w:rFonts w:ascii="Times New Roman" w:hAnsi="Times New Roman" w:eastAsia="Times New Roman" w:cs="Times New Roman"/>
          <w:spacing w:val="6"/>
        </w:rPr>
        <w:t xml:space="preserve">B </w:t>
      </w:r>
      <w:r>
        <w:rPr>
          <w:spacing w:val="6"/>
        </w:rPr>
        <w:t>．</w:t>
      </w:r>
      <w:r>
        <w:rPr>
          <w:spacing w:val="-35"/>
        </w:rPr>
        <w:t xml:space="preserve"> </w:t>
      </w:r>
      <w:r>
        <w:rPr>
          <w:spacing w:val="6"/>
        </w:rPr>
        <w:t>基督教文化</w:t>
      </w:r>
      <w:r>
        <w:rPr>
          <w:spacing w:val="5"/>
        </w:rPr>
        <w:t>起源于拜占庭</w:t>
      </w:r>
    </w:p>
    <w:p>
      <w:pPr>
        <w:pStyle w:val="2"/>
        <w:spacing w:before="221" w:line="228" w:lineRule="auto"/>
        <w:ind w:left="600"/>
      </w:pPr>
      <w:r>
        <w:rPr>
          <w:rFonts w:ascii="Times New Roman" w:hAnsi="Times New Roman" w:eastAsia="Times New Roman" w:cs="Times New Roman"/>
          <w:spacing w:val="5"/>
        </w:rPr>
        <w:t xml:space="preserve">C </w:t>
      </w:r>
      <w:r>
        <w:rPr>
          <w:spacing w:val="5"/>
        </w:rPr>
        <w:t>．</w:t>
      </w:r>
      <w:r>
        <w:rPr>
          <w:spacing w:val="-23"/>
        </w:rPr>
        <w:t xml:space="preserve"> </w:t>
      </w:r>
      <w:r>
        <w:rPr>
          <w:spacing w:val="5"/>
        </w:rPr>
        <w:t xml:space="preserve">古罗马文化滋养了拜占庭文化       </w:t>
      </w:r>
      <w:r>
        <w:rPr>
          <w:rFonts w:ascii="Times New Roman" w:hAnsi="Times New Roman" w:eastAsia="Times New Roman" w:cs="Times New Roman"/>
          <w:spacing w:val="5"/>
        </w:rPr>
        <w:t xml:space="preserve">D </w:t>
      </w:r>
      <w:r>
        <w:rPr>
          <w:spacing w:val="5"/>
        </w:rPr>
        <w:t>．</w:t>
      </w:r>
      <w:r>
        <w:rPr>
          <w:spacing w:val="-15"/>
        </w:rPr>
        <w:t xml:space="preserve"> </w:t>
      </w:r>
      <w:r>
        <w:rPr>
          <w:spacing w:val="5"/>
        </w:rPr>
        <w:t>民主政治影响了建筑形制</w:t>
      </w:r>
    </w:p>
    <w:p>
      <w:pPr>
        <w:pStyle w:val="2"/>
        <w:spacing w:before="220" w:line="432" w:lineRule="auto"/>
        <w:ind w:left="498" w:hanging="310"/>
      </w:pPr>
      <w:r>
        <w:rPr>
          <w:rFonts w:ascii="Calibri" w:hAnsi="Calibri" w:eastAsia="Calibri" w:cs="Calibri"/>
          <w:spacing w:val="5"/>
        </w:rPr>
        <w:t>6</w:t>
      </w:r>
      <w:r>
        <w:rPr>
          <w:spacing w:val="5"/>
        </w:rPr>
        <w:t>．“我……效忠我的主人，爱其所爱，仇其所仇。主人凡践履契约，因我委身投附而善待于我，</w:t>
      </w:r>
      <w:r>
        <w:t xml:space="preserve"> </w:t>
      </w:r>
      <w:r>
        <w:rPr>
          <w:spacing w:val="7"/>
        </w:rPr>
        <w:t>赐我以应得，则我的一言一行，一举一动，必将以他的意志为准则，绝无违背。”这反映了</w:t>
      </w:r>
    </w:p>
    <w:p>
      <w:pPr>
        <w:pStyle w:val="2"/>
        <w:spacing w:before="1" w:line="227" w:lineRule="auto"/>
        <w:ind w:left="505"/>
      </w:pPr>
      <w:r>
        <w:rPr>
          <w:spacing w:val="13"/>
        </w:rPr>
        <w:t>西欧中古时期的基本特征是(</w:t>
      </w:r>
      <w:r>
        <w:rPr>
          <w:spacing w:val="20"/>
        </w:rPr>
        <w:t xml:space="preserve">    </w:t>
      </w:r>
      <w:r>
        <w:rPr>
          <w:spacing w:val="13"/>
        </w:rPr>
        <w:t>)</w:t>
      </w:r>
    </w:p>
    <w:p>
      <w:pPr>
        <w:pStyle w:val="2"/>
        <w:spacing w:before="222" w:line="228" w:lineRule="auto"/>
        <w:ind w:left="493"/>
      </w:pPr>
      <w:r>
        <w:rPr>
          <w:rFonts w:ascii="Times New Roman" w:hAnsi="Times New Roman" w:eastAsia="Times New Roman" w:cs="Times New Roman"/>
          <w:spacing w:val="3"/>
        </w:rPr>
        <w:t xml:space="preserve">A </w:t>
      </w:r>
      <w:r>
        <w:rPr>
          <w:spacing w:val="3"/>
        </w:rPr>
        <w:t>．</w:t>
      </w:r>
      <w:r>
        <w:rPr>
          <w:spacing w:val="-17"/>
        </w:rPr>
        <w:t xml:space="preserve"> </w:t>
      </w:r>
      <w:r>
        <w:rPr>
          <w:spacing w:val="3"/>
        </w:rPr>
        <w:t xml:space="preserve">王权的强化    </w:t>
      </w:r>
      <w:r>
        <w:rPr>
          <w:rFonts w:ascii="Times New Roman" w:hAnsi="Times New Roman" w:eastAsia="Times New Roman" w:cs="Times New Roman"/>
          <w:spacing w:val="3"/>
        </w:rPr>
        <w:t xml:space="preserve">B </w:t>
      </w:r>
      <w:r>
        <w:rPr>
          <w:spacing w:val="3"/>
        </w:rPr>
        <w:t>．</w:t>
      </w:r>
      <w:r>
        <w:rPr>
          <w:spacing w:val="-36"/>
        </w:rPr>
        <w:t xml:space="preserve"> </w:t>
      </w:r>
      <w:r>
        <w:rPr>
          <w:spacing w:val="3"/>
        </w:rPr>
        <w:t xml:space="preserve">雅典民主制     </w:t>
      </w:r>
      <w:r>
        <w:rPr>
          <w:rFonts w:ascii="Times New Roman" w:hAnsi="Times New Roman" w:eastAsia="Times New Roman" w:cs="Times New Roman"/>
          <w:spacing w:val="3"/>
        </w:rPr>
        <w:t>C</w:t>
      </w:r>
      <w:r>
        <w:rPr>
          <w:rFonts w:ascii="Times New Roman" w:hAnsi="Times New Roman" w:eastAsia="Times New Roman" w:cs="Times New Roman"/>
          <w:spacing w:val="5"/>
        </w:rPr>
        <w:t xml:space="preserve"> </w:t>
      </w:r>
      <w:r>
        <w:rPr>
          <w:spacing w:val="3"/>
        </w:rPr>
        <w:t>．</w:t>
      </w:r>
      <w:r>
        <w:rPr>
          <w:spacing w:val="-33"/>
        </w:rPr>
        <w:t xml:space="preserve"> </w:t>
      </w:r>
      <w:r>
        <w:rPr>
          <w:spacing w:val="3"/>
        </w:rPr>
        <w:t>城市的自治</w:t>
      </w:r>
      <w:r>
        <w:rPr>
          <w:spacing w:val="5"/>
        </w:rPr>
        <w:t xml:space="preserve">    </w:t>
      </w:r>
      <w:r>
        <w:rPr>
          <w:rFonts w:ascii="Times New Roman" w:hAnsi="Times New Roman" w:eastAsia="Times New Roman" w:cs="Times New Roman"/>
          <w:spacing w:val="3"/>
        </w:rPr>
        <w:t>D</w:t>
      </w:r>
      <w:r>
        <w:rPr>
          <w:rFonts w:ascii="Times New Roman" w:hAnsi="Times New Roman" w:eastAsia="Times New Roman" w:cs="Times New Roman"/>
          <w:spacing w:val="8"/>
        </w:rPr>
        <w:t xml:space="preserve"> </w:t>
      </w:r>
      <w:r>
        <w:rPr>
          <w:spacing w:val="3"/>
        </w:rPr>
        <w:t>．</w:t>
      </w:r>
      <w:r>
        <w:rPr>
          <w:spacing w:val="-36"/>
        </w:rPr>
        <w:t xml:space="preserve"> </w:t>
      </w:r>
      <w:r>
        <w:rPr>
          <w:spacing w:val="3"/>
        </w:rPr>
        <w:t>封君封臣制</w:t>
      </w:r>
    </w:p>
    <w:p>
      <w:pPr>
        <w:pStyle w:val="2"/>
        <w:spacing w:before="220" w:line="432" w:lineRule="auto"/>
        <w:ind w:left="501" w:right="56" w:hanging="314"/>
      </w:pPr>
      <w:r>
        <w:rPr>
          <w:rFonts w:ascii="Calibri" w:hAnsi="Calibri" w:eastAsia="Calibri" w:cs="Calibri"/>
          <w:spacing w:val="4"/>
        </w:rPr>
        <w:t>7</w:t>
      </w:r>
      <w:r>
        <w:rPr>
          <w:spacing w:val="4"/>
        </w:rPr>
        <w:t>．中古时期西欧庄园里的劳动者以农奴为主，他们一般以每周在</w:t>
      </w:r>
      <w:r>
        <w:rPr>
          <w:spacing w:val="3"/>
        </w:rPr>
        <w:t>领主的自营地上劳动三天的“义</w:t>
      </w:r>
      <w:r>
        <w:t xml:space="preserve"> </w:t>
      </w:r>
      <w:r>
        <w:rPr>
          <w:spacing w:val="5"/>
        </w:rPr>
        <w:t>务</w:t>
      </w:r>
      <w:r>
        <w:rPr>
          <w:spacing w:val="-72"/>
        </w:rPr>
        <w:t xml:space="preserve"> </w:t>
      </w:r>
      <w:r>
        <w:rPr>
          <w:spacing w:val="5"/>
        </w:rPr>
        <w:t>”来换取耕种自己“份地</w:t>
      </w:r>
      <w:r>
        <w:rPr>
          <w:spacing w:val="-70"/>
        </w:rPr>
        <w:t xml:space="preserve"> </w:t>
      </w:r>
      <w:r>
        <w:rPr>
          <w:spacing w:val="5"/>
        </w:rPr>
        <w:t>”的“权利</w:t>
      </w:r>
      <w:r>
        <w:rPr>
          <w:spacing w:val="-70"/>
        </w:rPr>
        <w:t xml:space="preserve"> </w:t>
      </w:r>
      <w:r>
        <w:rPr>
          <w:spacing w:val="5"/>
        </w:rPr>
        <w:t>”；此外，他们每年还须向领主缴纳</w:t>
      </w:r>
      <w:r>
        <w:rPr>
          <w:spacing w:val="4"/>
        </w:rPr>
        <w:t>一些实物和货币</w:t>
      </w:r>
    </w:p>
    <w:p>
      <w:pPr>
        <w:pStyle w:val="2"/>
        <w:spacing w:before="1" w:line="228" w:lineRule="auto"/>
        <w:ind w:left="499"/>
      </w:pPr>
      <w:r>
        <w:rPr>
          <w:spacing w:val="13"/>
        </w:rPr>
        <w:t>税。这说明中古西欧庄园(</w:t>
      </w:r>
      <w:r>
        <w:rPr>
          <w:spacing w:val="23"/>
        </w:rPr>
        <w:t xml:space="preserve">    </w:t>
      </w:r>
      <w:r>
        <w:rPr>
          <w:spacing w:val="13"/>
        </w:rPr>
        <w:t>)</w:t>
      </w:r>
    </w:p>
    <w:p>
      <w:pPr>
        <w:pStyle w:val="2"/>
        <w:spacing w:before="220" w:line="228" w:lineRule="auto"/>
        <w:ind w:left="493"/>
      </w:pPr>
      <w:r>
        <w:rPr>
          <w:rFonts w:ascii="Times New Roman" w:hAnsi="Times New Roman" w:eastAsia="Times New Roman" w:cs="Times New Roman"/>
          <w:spacing w:val="5"/>
        </w:rPr>
        <w:t xml:space="preserve">A </w:t>
      </w:r>
      <w:r>
        <w:rPr>
          <w:spacing w:val="5"/>
        </w:rPr>
        <w:t>．</w:t>
      </w:r>
      <w:r>
        <w:rPr>
          <w:spacing w:val="-17"/>
        </w:rPr>
        <w:t xml:space="preserve"> </w:t>
      </w:r>
      <w:r>
        <w:rPr>
          <w:spacing w:val="5"/>
        </w:rPr>
        <w:t xml:space="preserve">催生了早期资本主义萌芽           </w:t>
      </w:r>
      <w:r>
        <w:rPr>
          <w:rFonts w:ascii="Times New Roman" w:hAnsi="Times New Roman" w:eastAsia="Times New Roman" w:cs="Times New Roman"/>
          <w:spacing w:val="5"/>
        </w:rPr>
        <w:t xml:space="preserve">B </w:t>
      </w:r>
      <w:r>
        <w:rPr>
          <w:spacing w:val="5"/>
        </w:rPr>
        <w:t>．</w:t>
      </w:r>
      <w:r>
        <w:rPr>
          <w:spacing w:val="-31"/>
        </w:rPr>
        <w:t xml:space="preserve"> </w:t>
      </w:r>
      <w:r>
        <w:rPr>
          <w:spacing w:val="5"/>
        </w:rPr>
        <w:t>是自给自足的经济单位</w:t>
      </w:r>
    </w:p>
    <w:p>
      <w:pPr>
        <w:pStyle w:val="2"/>
        <w:spacing w:before="221" w:line="228" w:lineRule="auto"/>
        <w:ind w:left="499"/>
      </w:pPr>
      <w:r>
        <w:rPr>
          <w:rFonts w:ascii="Times New Roman" w:hAnsi="Times New Roman" w:eastAsia="Times New Roman" w:cs="Times New Roman"/>
          <w:spacing w:val="5"/>
        </w:rPr>
        <w:t xml:space="preserve">C </w:t>
      </w:r>
      <w:r>
        <w:rPr>
          <w:spacing w:val="5"/>
        </w:rPr>
        <w:t>．</w:t>
      </w:r>
      <w:r>
        <w:rPr>
          <w:spacing w:val="-23"/>
        </w:rPr>
        <w:t xml:space="preserve"> </w:t>
      </w:r>
      <w:r>
        <w:rPr>
          <w:spacing w:val="5"/>
        </w:rPr>
        <w:t xml:space="preserve">存在严格的人身依附关系           </w:t>
      </w:r>
      <w:r>
        <w:rPr>
          <w:rFonts w:ascii="Times New Roman" w:hAnsi="Times New Roman" w:eastAsia="Times New Roman" w:cs="Times New Roman"/>
          <w:spacing w:val="5"/>
        </w:rPr>
        <w:t xml:space="preserve">D </w:t>
      </w:r>
      <w:r>
        <w:rPr>
          <w:spacing w:val="5"/>
        </w:rPr>
        <w:t>．</w:t>
      </w:r>
      <w:r>
        <w:rPr>
          <w:spacing w:val="-31"/>
        </w:rPr>
        <w:t xml:space="preserve"> </w:t>
      </w:r>
      <w:r>
        <w:rPr>
          <w:spacing w:val="5"/>
        </w:rPr>
        <w:t>具有一定基层自治色彩</w:t>
      </w:r>
    </w:p>
    <w:p>
      <w:pPr>
        <w:pStyle w:val="2"/>
        <w:spacing w:before="222" w:line="228" w:lineRule="auto"/>
        <w:ind w:left="80"/>
      </w:pPr>
      <w:r>
        <w:rPr>
          <w:rFonts w:ascii="Calibri" w:hAnsi="Calibri" w:eastAsia="Calibri" w:cs="Calibri"/>
          <w:spacing w:val="7"/>
        </w:rPr>
        <w:t>8</w:t>
      </w:r>
      <w:r>
        <w:rPr>
          <w:rFonts w:ascii="Calibri" w:hAnsi="Calibri" w:eastAsia="Calibri" w:cs="Calibri"/>
          <w:spacing w:val="-14"/>
        </w:rPr>
        <w:t xml:space="preserve"> </w:t>
      </w:r>
      <w:r>
        <w:rPr>
          <w:spacing w:val="7"/>
        </w:rPr>
        <w:t>．据下表可知，这些古代非洲国家</w:t>
      </w:r>
    </w:p>
    <w:p>
      <w:pPr>
        <w:spacing w:line="92" w:lineRule="exact"/>
      </w:pPr>
    </w:p>
    <w:tbl>
      <w:tblPr>
        <w:tblStyle w:val="8"/>
        <w:tblW w:w="8163" w:type="dxa"/>
        <w:tblInd w:w="3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9"/>
        <w:gridCol w:w="672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1439" w:type="dxa"/>
            <w:vAlign w:val="top"/>
          </w:tcPr>
          <w:p>
            <w:pPr>
              <w:spacing w:before="139" w:line="236" w:lineRule="auto"/>
              <w:ind w:left="549"/>
              <w:rPr>
                <w:rFonts w:ascii="楷体" w:hAnsi="楷体" w:eastAsia="楷体" w:cs="楷体"/>
                <w:sz w:val="19"/>
                <w:szCs w:val="19"/>
              </w:rPr>
            </w:pPr>
            <w:r>
              <w:rPr>
                <w:rFonts w:ascii="楷体" w:hAnsi="楷体" w:eastAsia="楷体" w:cs="楷体"/>
                <w:spacing w:val="-7"/>
                <w:sz w:val="19"/>
                <w:szCs w:val="19"/>
              </w:rPr>
              <w:t>国家</w:t>
            </w:r>
          </w:p>
        </w:tc>
        <w:tc>
          <w:tcPr>
            <w:tcW w:w="6724" w:type="dxa"/>
            <w:vAlign w:val="top"/>
          </w:tcPr>
          <w:p>
            <w:pPr>
              <w:spacing w:before="139" w:line="234" w:lineRule="auto"/>
              <w:ind w:left="3167"/>
              <w:rPr>
                <w:rFonts w:ascii="楷体" w:hAnsi="楷体" w:eastAsia="楷体" w:cs="楷体"/>
                <w:sz w:val="19"/>
                <w:szCs w:val="19"/>
              </w:rPr>
            </w:pPr>
            <w:r>
              <w:rPr>
                <w:rFonts w:ascii="楷体" w:hAnsi="楷体" w:eastAsia="楷体" w:cs="楷体"/>
                <w:spacing w:val="4"/>
                <w:sz w:val="19"/>
                <w:szCs w:val="19"/>
              </w:rPr>
              <w:t>现象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6" w:hRule="atLeast"/>
        </w:trPr>
        <w:tc>
          <w:tcPr>
            <w:tcW w:w="1439" w:type="dxa"/>
            <w:vAlign w:val="top"/>
          </w:tcPr>
          <w:p>
            <w:pPr>
              <w:spacing w:before="136" w:line="241" w:lineRule="auto"/>
              <w:ind w:left="142"/>
              <w:rPr>
                <w:rFonts w:ascii="楷体" w:hAnsi="楷体" w:eastAsia="楷体" w:cs="楷体"/>
                <w:sz w:val="19"/>
                <w:szCs w:val="19"/>
              </w:rPr>
            </w:pPr>
            <w:r>
              <w:rPr>
                <w:rFonts w:ascii="楷体" w:hAnsi="楷体" w:eastAsia="楷体" w:cs="楷体"/>
                <w:spacing w:val="3"/>
                <w:sz w:val="19"/>
                <w:szCs w:val="19"/>
              </w:rPr>
              <w:t>阿克苏姆</w:t>
            </w:r>
          </w:p>
        </w:tc>
        <w:tc>
          <w:tcPr>
            <w:tcW w:w="6724" w:type="dxa"/>
            <w:vAlign w:val="top"/>
          </w:tcPr>
          <w:p>
            <w:pPr>
              <w:spacing w:before="136" w:line="234" w:lineRule="auto"/>
              <w:ind w:left="138"/>
              <w:rPr>
                <w:rFonts w:ascii="楷体" w:hAnsi="楷体" w:eastAsia="楷体" w:cs="楷体"/>
                <w:sz w:val="19"/>
                <w:szCs w:val="19"/>
              </w:rPr>
            </w:pPr>
            <w:r>
              <w:rPr>
                <w:rFonts w:ascii="楷体" w:hAnsi="楷体" w:eastAsia="楷体" w:cs="楷体"/>
                <w:spacing w:val="7"/>
                <w:sz w:val="19"/>
                <w:szCs w:val="19"/>
              </w:rPr>
              <w:t>阿杜利斯港是东非地区的国际贸易中心、</w:t>
            </w:r>
            <w:r>
              <w:rPr>
                <w:rFonts w:ascii="楷体" w:hAnsi="楷体" w:eastAsia="楷体" w:cs="楷体"/>
                <w:spacing w:val="-44"/>
                <w:sz w:val="19"/>
                <w:szCs w:val="19"/>
              </w:rPr>
              <w:t xml:space="preserve"> </w:t>
            </w:r>
            <w:r>
              <w:rPr>
                <w:rFonts w:ascii="楷体" w:hAnsi="楷体" w:eastAsia="楷体" w:cs="楷体"/>
                <w:spacing w:val="7"/>
                <w:sz w:val="19"/>
                <w:szCs w:val="19"/>
              </w:rPr>
              <w:t>内地货物的集散地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6" w:hRule="atLeast"/>
        </w:trPr>
        <w:tc>
          <w:tcPr>
            <w:tcW w:w="1439" w:type="dxa"/>
            <w:vAlign w:val="top"/>
          </w:tcPr>
          <w:p>
            <w:pPr>
              <w:spacing w:before="137" w:line="238" w:lineRule="auto"/>
              <w:ind w:left="136"/>
              <w:rPr>
                <w:rFonts w:ascii="楷体" w:hAnsi="楷体" w:eastAsia="楷体" w:cs="楷体"/>
                <w:sz w:val="19"/>
                <w:szCs w:val="19"/>
              </w:rPr>
            </w:pPr>
            <w:r>
              <w:rPr>
                <w:rFonts w:ascii="楷体" w:hAnsi="楷体" w:eastAsia="楷体" w:cs="楷体"/>
                <w:sz w:val="19"/>
                <w:szCs w:val="19"/>
              </w:rPr>
              <w:t>马里</w:t>
            </w:r>
          </w:p>
        </w:tc>
        <w:tc>
          <w:tcPr>
            <w:tcW w:w="6724" w:type="dxa"/>
            <w:vAlign w:val="top"/>
          </w:tcPr>
          <w:p>
            <w:pPr>
              <w:spacing w:before="137" w:line="232" w:lineRule="auto"/>
              <w:ind w:left="146"/>
              <w:rPr>
                <w:rFonts w:ascii="楷体" w:hAnsi="楷体" w:eastAsia="楷体" w:cs="楷体"/>
                <w:sz w:val="19"/>
                <w:szCs w:val="19"/>
              </w:rPr>
            </w:pPr>
            <w:r>
              <w:rPr>
                <w:rFonts w:ascii="楷体" w:hAnsi="楷体" w:eastAsia="楷体" w:cs="楷体"/>
                <w:spacing w:val="9"/>
                <w:sz w:val="19"/>
                <w:szCs w:val="19"/>
              </w:rPr>
              <w:t>国王曼萨·穆萨亲自带领庞大商队、携带大</w:t>
            </w:r>
            <w:r>
              <w:rPr>
                <w:rFonts w:ascii="楷体" w:hAnsi="楷体" w:eastAsia="楷体" w:cs="楷体"/>
                <w:spacing w:val="8"/>
                <w:sz w:val="19"/>
                <w:szCs w:val="19"/>
              </w:rPr>
              <w:t>量黄金前往麦加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439" w:type="dxa"/>
            <w:vAlign w:val="top"/>
          </w:tcPr>
          <w:p>
            <w:pPr>
              <w:spacing w:before="138" w:line="235" w:lineRule="auto"/>
              <w:ind w:left="121"/>
              <w:rPr>
                <w:rFonts w:ascii="楷体" w:hAnsi="楷体" w:eastAsia="楷体" w:cs="楷体"/>
                <w:sz w:val="19"/>
                <w:szCs w:val="19"/>
              </w:rPr>
            </w:pPr>
            <w:r>
              <w:rPr>
                <w:rFonts w:ascii="楷体" w:hAnsi="楷体" w:eastAsia="楷体" w:cs="楷体"/>
                <w:spacing w:val="9"/>
                <w:sz w:val="19"/>
                <w:szCs w:val="19"/>
              </w:rPr>
              <w:t>摩加迪沙</w:t>
            </w:r>
          </w:p>
        </w:tc>
        <w:tc>
          <w:tcPr>
            <w:tcW w:w="6724" w:type="dxa"/>
            <w:vAlign w:val="top"/>
          </w:tcPr>
          <w:p>
            <w:pPr>
              <w:spacing w:before="138" w:line="229" w:lineRule="auto"/>
              <w:ind w:left="122"/>
              <w:rPr>
                <w:rFonts w:ascii="楷体" w:hAnsi="楷体" w:eastAsia="楷体" w:cs="楷体"/>
                <w:sz w:val="19"/>
                <w:szCs w:val="19"/>
              </w:rPr>
            </w:pPr>
            <w:r>
              <w:rPr>
                <w:rFonts w:ascii="楷体" w:hAnsi="楷体" w:eastAsia="楷体" w:cs="楷体"/>
                <w:spacing w:val="9"/>
                <w:sz w:val="19"/>
                <w:szCs w:val="19"/>
              </w:rPr>
              <w:t>所产布匹是无上珍品，运销埃及等地</w:t>
            </w:r>
          </w:p>
        </w:tc>
      </w:tr>
    </w:tbl>
    <w:p>
      <w:pPr>
        <w:pStyle w:val="2"/>
        <w:spacing w:before="130" w:line="228" w:lineRule="auto"/>
        <w:ind w:left="592"/>
      </w:pPr>
      <w:r>
        <w:rPr>
          <w:rFonts w:ascii="Times New Roman" w:hAnsi="Times New Roman" w:eastAsia="Times New Roman" w:cs="Times New Roman"/>
          <w:spacing w:val="4"/>
        </w:rPr>
        <w:t xml:space="preserve">A </w:t>
      </w:r>
      <w:r>
        <w:rPr>
          <w:spacing w:val="4"/>
        </w:rPr>
        <w:t>．</w:t>
      </w:r>
      <w:r>
        <w:rPr>
          <w:spacing w:val="-33"/>
        </w:rPr>
        <w:t xml:space="preserve"> </w:t>
      </w:r>
      <w:r>
        <w:rPr>
          <w:spacing w:val="4"/>
        </w:rPr>
        <w:t xml:space="preserve">政治环境宽松  </w:t>
      </w:r>
      <w:r>
        <w:rPr>
          <w:rFonts w:ascii="Times New Roman" w:hAnsi="Times New Roman" w:eastAsia="Times New Roman" w:cs="Times New Roman"/>
          <w:spacing w:val="4"/>
        </w:rPr>
        <w:t xml:space="preserve">B </w:t>
      </w:r>
      <w:r>
        <w:rPr>
          <w:spacing w:val="4"/>
        </w:rPr>
        <w:t>．</w:t>
      </w:r>
      <w:r>
        <w:rPr>
          <w:spacing w:val="-36"/>
        </w:rPr>
        <w:t xml:space="preserve"> </w:t>
      </w:r>
      <w:r>
        <w:rPr>
          <w:spacing w:val="4"/>
        </w:rPr>
        <w:t xml:space="preserve">对外贸易发达   </w:t>
      </w:r>
      <w:r>
        <w:rPr>
          <w:rFonts w:ascii="Times New Roman" w:hAnsi="Times New Roman" w:eastAsia="Times New Roman" w:cs="Times New Roman"/>
          <w:spacing w:val="4"/>
        </w:rPr>
        <w:t xml:space="preserve">C </w:t>
      </w:r>
      <w:r>
        <w:rPr>
          <w:spacing w:val="4"/>
        </w:rPr>
        <w:t>．</w:t>
      </w:r>
      <w:r>
        <w:rPr>
          <w:spacing w:val="-31"/>
        </w:rPr>
        <w:t xml:space="preserve"> </w:t>
      </w:r>
      <w:r>
        <w:rPr>
          <w:spacing w:val="4"/>
        </w:rPr>
        <w:t xml:space="preserve">文化交流频繁  </w:t>
      </w:r>
      <w:r>
        <w:rPr>
          <w:rFonts w:ascii="Times New Roman" w:hAnsi="Times New Roman" w:eastAsia="Times New Roman" w:cs="Times New Roman"/>
          <w:spacing w:val="4"/>
        </w:rPr>
        <w:t>D</w:t>
      </w:r>
      <w:r>
        <w:rPr>
          <w:rFonts w:ascii="Times New Roman" w:hAnsi="Times New Roman" w:eastAsia="Times New Roman" w:cs="Times New Roman"/>
          <w:spacing w:val="5"/>
        </w:rPr>
        <w:t xml:space="preserve"> </w:t>
      </w:r>
      <w:r>
        <w:rPr>
          <w:spacing w:val="4"/>
        </w:rPr>
        <w:t>．</w:t>
      </w:r>
      <w:r>
        <w:rPr>
          <w:spacing w:val="-36"/>
        </w:rPr>
        <w:t xml:space="preserve"> </w:t>
      </w:r>
      <w:r>
        <w:rPr>
          <w:spacing w:val="4"/>
        </w:rPr>
        <w:t>封建制度先进</w:t>
      </w:r>
    </w:p>
    <w:p>
      <w:pPr>
        <w:spacing w:line="228" w:lineRule="auto"/>
        <w:sectPr>
          <w:type w:val="continuous"/>
          <w:pgSz w:w="20864" w:h="14740"/>
          <w:pgMar w:top="1252" w:right="1385" w:bottom="1283" w:left="1448" w:header="0" w:footer="982" w:gutter="0"/>
          <w:cols w:equalWidth="0" w:num="2" w:sep="1">
            <w:col w:w="9024" w:space="100"/>
            <w:col w:w="8906"/>
          </w:cols>
        </w:sectPr>
      </w:pPr>
    </w:p>
    <w:p/>
    <w:p>
      <w:pPr>
        <w:sectPr>
          <w:type w:val="continuous"/>
          <w:pgSz w:w="20864" w:h="14740"/>
          <w:pgMar w:top="1252" w:right="1385" w:bottom="1283" w:left="1448" w:header="0" w:footer="982" w:gutter="0"/>
          <w:cols w:equalWidth="0" w:num="1">
            <w:col w:w="18030"/>
          </w:cols>
        </w:sectPr>
      </w:pPr>
    </w:p>
    <w:p>
      <w:pPr>
        <w:spacing w:line="306" w:lineRule="auto"/>
        <w:rPr>
          <w:rFonts w:ascii="Arial"/>
          <w:sz w:val="21"/>
        </w:rPr>
      </w:pPr>
    </w:p>
    <w:p>
      <w:pPr>
        <w:spacing w:line="307" w:lineRule="auto"/>
        <w:rPr>
          <w:rFonts w:ascii="Arial"/>
          <w:sz w:val="21"/>
        </w:rPr>
      </w:pPr>
    </w:p>
    <w:p>
      <w:pPr>
        <w:pStyle w:val="2"/>
        <w:spacing w:before="72" w:line="391" w:lineRule="auto"/>
        <w:ind w:left="429" w:right="150" w:hanging="300"/>
        <w:rPr>
          <w:sz w:val="22"/>
          <w:szCs w:val="22"/>
        </w:rPr>
      </w:pPr>
      <w:r>
        <w:rPr>
          <w:spacing w:val="-12"/>
          <w:sz w:val="22"/>
          <w:szCs w:val="22"/>
        </w:rPr>
        <w:t>9.中世纪西欧的城市既不起源于伯爵的城堡，也不起源于大教区管辖的中心。从地理</w:t>
      </w:r>
      <w:r>
        <w:rPr>
          <w:spacing w:val="-13"/>
          <w:sz w:val="22"/>
          <w:szCs w:val="22"/>
        </w:rPr>
        <w:t>位置上讲，</w:t>
      </w:r>
      <w:r>
        <w:rPr>
          <w:sz w:val="22"/>
          <w:szCs w:val="22"/>
        </w:rPr>
        <w:t xml:space="preserve"> </w:t>
      </w:r>
      <w:r>
        <w:rPr>
          <w:spacing w:val="-11"/>
          <w:sz w:val="22"/>
          <w:szCs w:val="22"/>
        </w:rPr>
        <w:t>它们建立在商业贸易的交结点上，出现在封建关系最薄弱、封建统治鞭长莫及或权</w:t>
      </w:r>
      <w:r>
        <w:rPr>
          <w:spacing w:val="-12"/>
          <w:sz w:val="22"/>
          <w:szCs w:val="22"/>
        </w:rPr>
        <w:t>力真空的</w:t>
      </w:r>
    </w:p>
    <w:p>
      <w:pPr>
        <w:pStyle w:val="2"/>
        <w:spacing w:line="219" w:lineRule="auto"/>
        <w:ind w:left="420"/>
        <w:rPr>
          <w:sz w:val="22"/>
          <w:szCs w:val="22"/>
        </w:rPr>
      </w:pPr>
      <w:r>
        <w:rPr>
          <w:spacing w:val="-4"/>
          <w:sz w:val="22"/>
          <w:szCs w:val="22"/>
        </w:rPr>
        <w:t>地带。据此可知，中世纪时期的城市(</w:t>
      </w:r>
      <w:r>
        <w:rPr>
          <w:spacing w:val="36"/>
          <w:sz w:val="22"/>
          <w:szCs w:val="22"/>
        </w:rPr>
        <w:t xml:space="preserve">   </w:t>
      </w:r>
      <w:r>
        <w:rPr>
          <w:spacing w:val="-4"/>
          <w:sz w:val="22"/>
          <w:szCs w:val="22"/>
        </w:rPr>
        <w:t>)</w:t>
      </w:r>
    </w:p>
    <w:p>
      <w:pPr>
        <w:pStyle w:val="2"/>
        <w:spacing w:before="208" w:line="219" w:lineRule="auto"/>
        <w:ind w:left="420"/>
        <w:rPr>
          <w:sz w:val="22"/>
          <w:szCs w:val="22"/>
        </w:rPr>
      </w:pPr>
      <w:r>
        <w:rPr>
          <w:spacing w:val="-7"/>
          <w:sz w:val="22"/>
          <w:szCs w:val="22"/>
        </w:rPr>
        <w:t>A.  政治文化是其主要的功能</w:t>
      </w:r>
      <w:r>
        <w:rPr>
          <w:spacing w:val="4"/>
          <w:sz w:val="22"/>
          <w:szCs w:val="22"/>
        </w:rPr>
        <w:t xml:space="preserve">          </w:t>
      </w:r>
      <w:r>
        <w:rPr>
          <w:spacing w:val="-7"/>
          <w:sz w:val="22"/>
          <w:szCs w:val="22"/>
        </w:rPr>
        <w:t>B.  推动了封建王权的强化</w:t>
      </w:r>
    </w:p>
    <w:p>
      <w:pPr>
        <w:pStyle w:val="2"/>
        <w:spacing w:before="189" w:line="219" w:lineRule="auto"/>
        <w:ind w:left="400"/>
        <w:rPr>
          <w:sz w:val="22"/>
          <w:szCs w:val="22"/>
        </w:rPr>
      </w:pPr>
      <w:r>
        <w:rPr>
          <w:spacing w:val="-7"/>
          <w:sz w:val="22"/>
          <w:szCs w:val="22"/>
        </w:rPr>
        <w:t>C.  有助于新经济因素的产生</w:t>
      </w:r>
      <w:r>
        <w:rPr>
          <w:spacing w:val="3"/>
          <w:sz w:val="22"/>
          <w:szCs w:val="22"/>
        </w:rPr>
        <w:t xml:space="preserve">          </w:t>
      </w:r>
      <w:r>
        <w:rPr>
          <w:rFonts w:ascii="Arial" w:hAnsi="Arial" w:eastAsia="Arial" w:cs="Arial"/>
          <w:spacing w:val="-7"/>
          <w:sz w:val="22"/>
          <w:szCs w:val="22"/>
        </w:rPr>
        <w:t xml:space="preserve">D.    </w:t>
      </w:r>
      <w:r>
        <w:rPr>
          <w:spacing w:val="-7"/>
          <w:sz w:val="22"/>
          <w:szCs w:val="22"/>
        </w:rPr>
        <w:t>源于欧洲封建庄园经济</w:t>
      </w:r>
    </w:p>
    <w:p>
      <w:pPr>
        <w:pStyle w:val="2"/>
        <w:spacing w:before="205" w:line="216" w:lineRule="auto"/>
        <w:rPr>
          <w:sz w:val="22"/>
          <w:szCs w:val="22"/>
        </w:rPr>
      </w:pPr>
      <w:r>
        <w:rPr>
          <w:spacing w:val="-15"/>
          <w:sz w:val="22"/>
          <w:szCs w:val="22"/>
        </w:rPr>
        <w:t>10.</w:t>
      </w:r>
      <w:r>
        <w:rPr>
          <w:spacing w:val="-45"/>
          <w:sz w:val="22"/>
          <w:szCs w:val="22"/>
        </w:rPr>
        <w:t xml:space="preserve"> </w:t>
      </w:r>
      <w:r>
        <w:rPr>
          <w:spacing w:val="-15"/>
          <w:sz w:val="22"/>
          <w:szCs w:val="22"/>
        </w:rPr>
        <w:t>当达·伽马到达印度时，当地人问他想要什么,他回答：“基督徒和香料”。材料可佐证</w:t>
      </w:r>
      <w:r>
        <w:rPr>
          <w:spacing w:val="-16"/>
          <w:sz w:val="22"/>
          <w:szCs w:val="22"/>
        </w:rPr>
        <w:t>(    )</w:t>
      </w:r>
    </w:p>
    <w:p>
      <w:pPr>
        <w:pStyle w:val="2"/>
        <w:spacing w:before="236" w:line="219" w:lineRule="auto"/>
        <w:ind w:left="400"/>
        <w:rPr>
          <w:sz w:val="22"/>
          <w:szCs w:val="22"/>
        </w:rPr>
      </w:pPr>
      <w:r>
        <w:rPr>
          <w:rFonts w:ascii="Times New Roman" w:hAnsi="Times New Roman" w:eastAsia="Times New Roman" w:cs="Times New Roman"/>
          <w:spacing w:val="-5"/>
          <w:sz w:val="22"/>
          <w:szCs w:val="22"/>
        </w:rPr>
        <w:t xml:space="preserve">A.    </w:t>
      </w:r>
      <w:r>
        <w:rPr>
          <w:spacing w:val="-5"/>
          <w:sz w:val="22"/>
          <w:szCs w:val="22"/>
        </w:rPr>
        <w:t>新航路开辟的动因</w:t>
      </w:r>
      <w:r>
        <w:rPr>
          <w:spacing w:val="1"/>
          <w:sz w:val="22"/>
          <w:szCs w:val="22"/>
        </w:rPr>
        <w:t xml:space="preserve">                </w:t>
      </w:r>
      <w:r>
        <w:rPr>
          <w:spacing w:val="-5"/>
          <w:sz w:val="22"/>
          <w:szCs w:val="22"/>
        </w:rPr>
        <w:t>B.  工业革命的经济条件</w:t>
      </w:r>
    </w:p>
    <w:p>
      <w:pPr>
        <w:pStyle w:val="2"/>
        <w:spacing w:before="199" w:line="219" w:lineRule="auto"/>
        <w:ind w:left="390"/>
        <w:rPr>
          <w:sz w:val="22"/>
          <w:szCs w:val="22"/>
        </w:rPr>
      </w:pPr>
      <w:r>
        <w:rPr>
          <w:spacing w:val="-8"/>
          <w:sz w:val="22"/>
          <w:szCs w:val="22"/>
        </w:rPr>
        <w:t>C.</w:t>
      </w:r>
      <w:r>
        <w:rPr>
          <w:spacing w:val="26"/>
          <w:sz w:val="22"/>
          <w:szCs w:val="22"/>
        </w:rPr>
        <w:t xml:space="preserve">  </w:t>
      </w:r>
      <w:r>
        <w:rPr>
          <w:spacing w:val="-8"/>
          <w:sz w:val="22"/>
          <w:szCs w:val="22"/>
        </w:rPr>
        <w:t>宗教影响商业需求</w:t>
      </w:r>
      <w:r>
        <w:rPr>
          <w:spacing w:val="1"/>
          <w:sz w:val="22"/>
          <w:szCs w:val="22"/>
        </w:rPr>
        <w:t xml:space="preserve">                </w:t>
      </w:r>
      <w:r>
        <w:rPr>
          <w:spacing w:val="-8"/>
          <w:sz w:val="22"/>
          <w:szCs w:val="22"/>
        </w:rPr>
        <w:t>D.  香料推动市场的形成</w:t>
      </w:r>
    </w:p>
    <w:p>
      <w:pPr>
        <w:pStyle w:val="2"/>
        <w:spacing w:before="229" w:line="392" w:lineRule="auto"/>
        <w:ind w:left="410" w:right="211" w:hanging="410"/>
        <w:rPr>
          <w:sz w:val="22"/>
          <w:szCs w:val="22"/>
        </w:rPr>
      </w:pPr>
      <w:r>
        <w:rPr>
          <w:spacing w:val="-5"/>
          <w:sz w:val="22"/>
          <w:szCs w:val="22"/>
        </w:rPr>
        <w:t>11. 马尼拉大帆船太平洋首航记录如下：“1573年7月1日，两艘载着</w:t>
      </w:r>
      <w:r>
        <w:rPr>
          <w:spacing w:val="-6"/>
          <w:sz w:val="22"/>
          <w:szCs w:val="22"/>
        </w:rPr>
        <w:t>中国货物的大帆船扬帆首</w:t>
      </w:r>
      <w:r>
        <w:rPr>
          <w:sz w:val="22"/>
          <w:szCs w:val="22"/>
        </w:rPr>
        <w:t xml:space="preserve"> </w:t>
      </w:r>
      <w:r>
        <w:rPr>
          <w:spacing w:val="-2"/>
          <w:sz w:val="22"/>
          <w:szCs w:val="22"/>
        </w:rPr>
        <w:t>航离开马尼拉前往美洲，所载货物包括绸缎712匹、棉布11300匹、瓷器22300件等</w:t>
      </w:r>
      <w:r>
        <w:rPr>
          <w:spacing w:val="-3"/>
          <w:sz w:val="22"/>
          <w:szCs w:val="22"/>
        </w:rPr>
        <w:t>。这次</w:t>
      </w:r>
      <w:r>
        <w:rPr>
          <w:sz w:val="22"/>
          <w:szCs w:val="22"/>
        </w:rPr>
        <w:t xml:space="preserve"> </w:t>
      </w:r>
      <w:r>
        <w:rPr>
          <w:spacing w:val="-2"/>
          <w:sz w:val="22"/>
          <w:szCs w:val="22"/>
        </w:rPr>
        <w:t>航行历时5个月，于同年11月抵达墨西哥的阿卡普尔科港。”15</w:t>
      </w:r>
      <w:r>
        <w:rPr>
          <w:spacing w:val="-3"/>
          <w:sz w:val="22"/>
          <w:szCs w:val="22"/>
        </w:rPr>
        <w:t>75年至1815年，是中国同</w:t>
      </w:r>
      <w:r>
        <w:rPr>
          <w:sz w:val="22"/>
          <w:szCs w:val="22"/>
        </w:rPr>
        <w:t xml:space="preserve"> </w:t>
      </w:r>
      <w:r>
        <w:rPr>
          <w:spacing w:val="-6"/>
          <w:sz w:val="22"/>
          <w:szCs w:val="22"/>
        </w:rPr>
        <w:t>拉丁美洲早期贸易活动时期，每年往返这条航线的马尼拉大帆船有20</w:t>
      </w:r>
      <w:r>
        <w:rPr>
          <w:spacing w:val="-7"/>
          <w:sz w:val="22"/>
          <w:szCs w:val="22"/>
        </w:rPr>
        <w:t>—60艘，平均每年运</w:t>
      </w:r>
    </w:p>
    <w:p>
      <w:pPr>
        <w:pStyle w:val="2"/>
        <w:spacing w:before="1" w:line="218" w:lineRule="auto"/>
        <w:ind w:left="410"/>
        <w:rPr>
          <w:sz w:val="22"/>
          <w:szCs w:val="22"/>
        </w:rPr>
      </w:pPr>
      <w:r>
        <w:rPr>
          <w:spacing w:val="-6"/>
          <w:sz w:val="22"/>
          <w:szCs w:val="22"/>
        </w:rPr>
        <w:t>送货物上万吨。下列关于马尼拉大帆船贸易的叙述正确的是(    )</w:t>
      </w:r>
    </w:p>
    <w:p>
      <w:pPr>
        <w:pStyle w:val="2"/>
        <w:spacing w:before="188" w:line="470" w:lineRule="exact"/>
        <w:ind w:left="410"/>
        <w:rPr>
          <w:sz w:val="22"/>
          <w:szCs w:val="22"/>
        </w:rPr>
      </w:pPr>
      <w:r>
        <w:rPr>
          <w:spacing w:val="-8"/>
          <w:position w:val="19"/>
          <w:sz w:val="22"/>
          <w:szCs w:val="22"/>
        </w:rPr>
        <w:t>①促进了拉丁美洲的持续兴盛           ②促进了中国长途大额贸易的发展</w:t>
      </w:r>
    </w:p>
    <w:p>
      <w:pPr>
        <w:pStyle w:val="2"/>
        <w:spacing w:line="217" w:lineRule="auto"/>
        <w:ind w:left="410"/>
        <w:rPr>
          <w:sz w:val="22"/>
          <w:szCs w:val="22"/>
        </w:rPr>
      </w:pPr>
      <w:r>
        <w:rPr>
          <w:spacing w:val="-8"/>
          <w:sz w:val="22"/>
          <w:szCs w:val="22"/>
        </w:rPr>
        <w:t>③有利于中国商业资本的集聚           ④使美洲等地的白银大量流入中国</w:t>
      </w:r>
    </w:p>
    <w:p>
      <w:pPr>
        <w:pStyle w:val="2"/>
        <w:spacing w:before="190" w:line="226" w:lineRule="auto"/>
        <w:ind w:left="390"/>
        <w:rPr>
          <w:sz w:val="22"/>
          <w:szCs w:val="22"/>
        </w:rPr>
      </w:pPr>
      <w:r>
        <w:rPr>
          <w:rFonts w:ascii="Times New Roman" w:hAnsi="Times New Roman" w:eastAsia="Times New Roman" w:cs="Times New Roman"/>
          <w:color w:val="auto"/>
          <w:spacing w:val="-1"/>
          <w:sz w:val="22"/>
          <w:szCs w:val="22"/>
        </w:rPr>
        <w:t>A.</w:t>
      </w:r>
      <w:r>
        <w:rPr>
          <w:color w:val="auto"/>
          <w:spacing w:val="-1"/>
          <w:sz w:val="22"/>
          <w:szCs w:val="22"/>
        </w:rPr>
        <w:t>①②③</w:t>
      </w:r>
      <w:r>
        <w:rPr>
          <w:color w:val="auto"/>
          <w:spacing w:val="6"/>
          <w:sz w:val="22"/>
          <w:szCs w:val="22"/>
        </w:rPr>
        <w:t xml:space="preserve">         </w:t>
      </w:r>
      <w:r>
        <w:rPr>
          <w:rFonts w:ascii="Times New Roman" w:hAnsi="Times New Roman" w:eastAsia="Times New Roman" w:cs="Times New Roman"/>
          <w:color w:val="auto"/>
          <w:spacing w:val="-1"/>
          <w:position w:val="-1"/>
          <w:sz w:val="22"/>
          <w:szCs w:val="22"/>
        </w:rPr>
        <w:t>B.</w:t>
      </w:r>
      <w:r>
        <w:rPr>
          <w:color w:val="auto"/>
          <w:spacing w:val="-1"/>
          <w:position w:val="-1"/>
          <w:sz w:val="22"/>
          <w:szCs w:val="22"/>
        </w:rPr>
        <w:t>①②④</w:t>
      </w:r>
      <w:r>
        <w:rPr>
          <w:color w:val="auto"/>
          <w:spacing w:val="5"/>
          <w:position w:val="-1"/>
          <w:sz w:val="22"/>
          <w:szCs w:val="22"/>
        </w:rPr>
        <w:t xml:space="preserve">          </w:t>
      </w:r>
      <w:r>
        <w:rPr>
          <w:rFonts w:ascii="Times New Roman" w:hAnsi="Times New Roman" w:eastAsia="Times New Roman" w:cs="Times New Roman"/>
          <w:color w:val="auto"/>
          <w:spacing w:val="-1"/>
          <w:sz w:val="22"/>
          <w:szCs w:val="22"/>
        </w:rPr>
        <w:t>c.</w:t>
      </w:r>
      <w:r>
        <w:rPr>
          <w:color w:val="auto"/>
          <w:spacing w:val="-1"/>
          <w:sz w:val="22"/>
          <w:szCs w:val="22"/>
        </w:rPr>
        <w:t>②③④</w:t>
      </w:r>
      <w:r>
        <w:rPr>
          <w:color w:val="auto"/>
          <w:spacing w:val="9"/>
          <w:sz w:val="22"/>
          <w:szCs w:val="22"/>
        </w:rPr>
        <w:t xml:space="preserve"> </w:t>
      </w:r>
      <w:r>
        <w:rPr>
          <w:color w:val="162BE5"/>
          <w:spacing w:val="9"/>
          <w:sz w:val="22"/>
          <w:szCs w:val="22"/>
        </w:rPr>
        <w:t xml:space="preserve">        </w:t>
      </w:r>
      <w:r>
        <w:rPr>
          <w:rFonts w:ascii="Times New Roman" w:hAnsi="Times New Roman" w:eastAsia="Times New Roman" w:cs="Times New Roman"/>
          <w:spacing w:val="-1"/>
          <w:sz w:val="22"/>
          <w:szCs w:val="22"/>
        </w:rPr>
        <w:t>D.</w:t>
      </w:r>
      <w:r>
        <w:rPr>
          <w:spacing w:val="-1"/>
          <w:sz w:val="22"/>
          <w:szCs w:val="22"/>
        </w:rPr>
        <w:t>①③④</w:t>
      </w:r>
    </w:p>
    <w:p>
      <w:pPr>
        <w:pStyle w:val="2"/>
        <w:spacing w:before="195" w:line="398" w:lineRule="auto"/>
        <w:ind w:right="130"/>
        <w:jc w:val="right"/>
        <w:rPr>
          <w:sz w:val="22"/>
          <w:szCs w:val="22"/>
        </w:rPr>
      </w:pPr>
      <w:r>
        <w:rPr>
          <w:spacing w:val="-7"/>
          <w:sz w:val="22"/>
          <w:szCs w:val="22"/>
        </w:rPr>
        <w:t>12. 从15世纪开始，西欧国家纷纷组织航海探险活动，开辟了从欧洲前往世界各地的航路。亚</w:t>
      </w:r>
      <w:r>
        <w:rPr>
          <w:spacing w:val="3"/>
          <w:sz w:val="22"/>
          <w:szCs w:val="22"/>
        </w:rPr>
        <w:t xml:space="preserve">  </w:t>
      </w:r>
      <w:r>
        <w:rPr>
          <w:spacing w:val="-14"/>
          <w:sz w:val="22"/>
          <w:szCs w:val="22"/>
        </w:rPr>
        <w:t>当·斯密说：“发现美洲和经过好望角至东印度群岛的航道，是</w:t>
      </w:r>
      <w:r>
        <w:rPr>
          <w:spacing w:val="-15"/>
          <w:sz w:val="22"/>
          <w:szCs w:val="22"/>
        </w:rPr>
        <w:t>人类历史上所记载的最伟大、</w:t>
      </w:r>
    </w:p>
    <w:p>
      <w:pPr>
        <w:pStyle w:val="2"/>
        <w:spacing w:before="1" w:line="218" w:lineRule="auto"/>
        <w:ind w:left="440"/>
        <w:rPr>
          <w:sz w:val="22"/>
          <w:szCs w:val="22"/>
        </w:rPr>
      </w:pPr>
      <w:r>
        <w:rPr>
          <w:spacing w:val="-14"/>
          <w:sz w:val="22"/>
          <w:szCs w:val="22"/>
        </w:rPr>
        <w:t>最重要的事件。”所谓“发现美洲和经过好望角至东印度群岛的航道”的历</w:t>
      </w:r>
      <w:r>
        <w:rPr>
          <w:spacing w:val="-15"/>
          <w:sz w:val="22"/>
          <w:szCs w:val="22"/>
        </w:rPr>
        <w:t>史人物分别是(</w:t>
      </w:r>
      <w:r>
        <w:rPr>
          <w:spacing w:val="50"/>
          <w:sz w:val="22"/>
          <w:szCs w:val="22"/>
        </w:rPr>
        <w:t xml:space="preserve"> </w:t>
      </w:r>
      <w:r>
        <w:rPr>
          <w:spacing w:val="-15"/>
          <w:sz w:val="22"/>
          <w:szCs w:val="22"/>
        </w:rPr>
        <w:t>)</w:t>
      </w:r>
    </w:p>
    <w:p>
      <w:pPr>
        <w:pStyle w:val="2"/>
        <w:spacing w:before="209" w:line="219" w:lineRule="auto"/>
        <w:ind w:left="420"/>
        <w:rPr>
          <w:color w:val="auto"/>
          <w:sz w:val="22"/>
          <w:szCs w:val="22"/>
        </w:rPr>
      </w:pPr>
      <w:r>
        <w:rPr>
          <w:color w:val="auto"/>
          <w:spacing w:val="-6"/>
          <w:sz w:val="22"/>
          <w:szCs w:val="22"/>
        </w:rPr>
        <w:t>A.  哥伦布、达·伽马</w:t>
      </w:r>
      <w:r>
        <w:rPr>
          <w:color w:val="auto"/>
          <w:sz w:val="22"/>
          <w:szCs w:val="22"/>
        </w:rPr>
        <w:t xml:space="preserve">                </w:t>
      </w:r>
      <w:r>
        <w:rPr>
          <w:color w:val="auto"/>
          <w:spacing w:val="-6"/>
          <w:sz w:val="22"/>
          <w:szCs w:val="22"/>
        </w:rPr>
        <w:t>B.  麦哲伦、达·伽马</w:t>
      </w:r>
    </w:p>
    <w:p>
      <w:pPr>
        <w:pStyle w:val="2"/>
        <w:spacing w:before="209" w:line="219" w:lineRule="auto"/>
        <w:ind w:left="390"/>
        <w:rPr>
          <w:color w:val="auto"/>
          <w:sz w:val="22"/>
          <w:szCs w:val="22"/>
        </w:rPr>
      </w:pPr>
      <w:r>
        <w:rPr>
          <w:color w:val="auto"/>
          <w:spacing w:val="-7"/>
          <w:sz w:val="22"/>
          <w:szCs w:val="22"/>
        </w:rPr>
        <w:t>C.</w:t>
      </w:r>
      <w:r>
        <w:rPr>
          <w:color w:val="auto"/>
          <w:spacing w:val="19"/>
          <w:sz w:val="22"/>
          <w:szCs w:val="22"/>
        </w:rPr>
        <w:t xml:space="preserve">  </w:t>
      </w:r>
      <w:r>
        <w:rPr>
          <w:color w:val="auto"/>
          <w:spacing w:val="-7"/>
          <w:sz w:val="22"/>
          <w:szCs w:val="22"/>
        </w:rPr>
        <w:t>哥伦布、迪亚士</w:t>
      </w:r>
      <w:r>
        <w:rPr>
          <w:color w:val="auto"/>
          <w:spacing w:val="1"/>
          <w:sz w:val="22"/>
          <w:szCs w:val="22"/>
        </w:rPr>
        <w:t xml:space="preserve">                  </w:t>
      </w:r>
      <w:r>
        <w:rPr>
          <w:color w:val="auto"/>
          <w:spacing w:val="-7"/>
          <w:sz w:val="22"/>
          <w:szCs w:val="22"/>
        </w:rPr>
        <w:t>D.</w:t>
      </w:r>
      <w:r>
        <w:rPr>
          <w:color w:val="auto"/>
          <w:spacing w:val="86"/>
          <w:sz w:val="22"/>
          <w:szCs w:val="22"/>
        </w:rPr>
        <w:t xml:space="preserve"> </w:t>
      </w:r>
      <w:r>
        <w:rPr>
          <w:color w:val="auto"/>
          <w:spacing w:val="-7"/>
          <w:sz w:val="22"/>
          <w:szCs w:val="22"/>
        </w:rPr>
        <w:t>迪亚士、麦哲伦</w:t>
      </w:r>
    </w:p>
    <w:p>
      <w:pPr>
        <w:pStyle w:val="2"/>
        <w:spacing w:before="228" w:line="425" w:lineRule="exact"/>
        <w:rPr>
          <w:sz w:val="22"/>
          <w:szCs w:val="22"/>
        </w:rPr>
      </w:pPr>
      <w:r>
        <w:rPr>
          <w:spacing w:val="-4"/>
          <w:position w:val="15"/>
          <w:sz w:val="22"/>
          <w:szCs w:val="22"/>
        </w:rPr>
        <w:t>13.</w:t>
      </w:r>
      <w:r>
        <w:rPr>
          <w:spacing w:val="-25"/>
          <w:position w:val="15"/>
          <w:sz w:val="22"/>
          <w:szCs w:val="22"/>
        </w:rPr>
        <w:t xml:space="preserve"> </w:t>
      </w:r>
      <w:r>
        <w:rPr>
          <w:spacing w:val="-4"/>
          <w:position w:val="15"/>
          <w:sz w:val="22"/>
          <w:szCs w:val="22"/>
        </w:rPr>
        <w:t>下图为英国1500—1640年麦价变化图。对</w:t>
      </w:r>
      <w:r>
        <w:rPr>
          <w:spacing w:val="-5"/>
          <w:position w:val="15"/>
          <w:sz w:val="22"/>
          <w:szCs w:val="22"/>
        </w:rPr>
        <w:t>下图中1540年以后英国麦价变化原因的解释正确</w:t>
      </w:r>
    </w:p>
    <w:p>
      <w:pPr>
        <w:pStyle w:val="2"/>
        <w:spacing w:before="1" w:line="222" w:lineRule="auto"/>
        <w:ind w:left="430"/>
        <w:rPr>
          <w:sz w:val="22"/>
          <w:szCs w:val="22"/>
        </w:rPr>
      </w:pPr>
      <w:r>
        <w:rPr>
          <w:spacing w:val="-7"/>
          <w:sz w:val="22"/>
          <w:szCs w:val="22"/>
        </w:rPr>
        <w:t>的是</w:t>
      </w:r>
    </w:p>
    <w:p>
      <w:pPr>
        <w:spacing w:before="10"/>
      </w:pPr>
    </w:p>
    <w:p>
      <w:pPr>
        <w:spacing w:before="9"/>
      </w:pPr>
    </w:p>
    <w:p>
      <w:pPr>
        <w:spacing w:line="14" w:lineRule="auto"/>
        <w:rPr>
          <w:rFonts w:ascii="Arial"/>
          <w:sz w:val="2"/>
        </w:rPr>
      </w:pPr>
      <w:r>
        <w:rPr>
          <w:rFonts w:ascii="Arial" w:hAnsi="Arial" w:eastAsia="Arial" w:cs="Arial"/>
          <w:sz w:val="2"/>
          <w:szCs w:val="2"/>
        </w:rPr>
        <w:br w:type="column"/>
      </w:r>
    </w:p>
    <w:p>
      <w:pPr>
        <w:spacing w:line="273" w:lineRule="auto"/>
        <w:rPr>
          <w:rFonts w:ascii="Arial"/>
          <w:sz w:val="21"/>
        </w:rPr>
      </w:pPr>
    </w:p>
    <w:p>
      <w:pPr>
        <w:spacing w:line="274" w:lineRule="auto"/>
        <w:rPr>
          <w:rFonts w:ascii="Arial"/>
          <w:sz w:val="21"/>
        </w:rPr>
      </w:pPr>
    </w:p>
    <w:p>
      <w:pPr>
        <w:spacing w:line="2510" w:lineRule="exact"/>
        <w:ind w:left="1479"/>
      </w:pPr>
      <w:r>
        <w:rPr>
          <w:position w:val="-50"/>
        </w:rPr>
        <w:drawing>
          <wp:inline distT="0" distB="0" distL="0" distR="0">
            <wp:extent cx="4083050" cy="159321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7"/>
                    <a:stretch>
                      <a:fillRect/>
                    </a:stretch>
                  </pic:blipFill>
                  <pic:spPr>
                    <a:xfrm>
                      <a:off x="0" y="0"/>
                      <a:ext cx="4083110" cy="1593803"/>
                    </a:xfrm>
                    <a:prstGeom prst="rect">
                      <a:avLst/>
                    </a:prstGeom>
                  </pic:spPr>
                </pic:pic>
              </a:graphicData>
            </a:graphic>
          </wp:inline>
        </w:drawing>
      </w:r>
    </w:p>
    <w:p>
      <w:pPr>
        <w:spacing w:before="9" w:line="223" w:lineRule="auto"/>
        <w:ind w:left="4429"/>
        <w:rPr>
          <w:rFonts w:ascii="黑体" w:hAnsi="黑体" w:eastAsia="黑体" w:cs="黑体"/>
          <w:sz w:val="22"/>
          <w:szCs w:val="22"/>
        </w:rPr>
      </w:pPr>
      <w:r>
        <w:rPr>
          <w:rFonts w:ascii="黑体" w:hAnsi="黑体" w:eastAsia="黑体" w:cs="黑体"/>
          <w:spacing w:val="27"/>
          <w:sz w:val="22"/>
          <w:szCs w:val="22"/>
        </w:rPr>
        <w:t>年份</w:t>
      </w:r>
    </w:p>
    <w:p>
      <w:pPr>
        <w:pStyle w:val="2"/>
        <w:spacing w:before="164" w:line="220" w:lineRule="auto"/>
        <w:ind w:left="529"/>
        <w:rPr>
          <w:sz w:val="22"/>
          <w:szCs w:val="22"/>
        </w:rPr>
      </w:pPr>
      <w:r>
        <w:rPr>
          <w:rFonts w:ascii="Arial" w:hAnsi="Arial" w:eastAsia="Arial" w:cs="Arial"/>
          <w:spacing w:val="-6"/>
          <w:sz w:val="22"/>
          <w:szCs w:val="22"/>
        </w:rPr>
        <w:t xml:space="preserve">A.   </w:t>
      </w:r>
      <w:r>
        <w:rPr>
          <w:spacing w:val="-6"/>
          <w:sz w:val="22"/>
          <w:szCs w:val="22"/>
        </w:rPr>
        <w:t>封建庄园制度解体，商品经济发展   B.  商业</w:t>
      </w:r>
      <w:r>
        <w:rPr>
          <w:spacing w:val="-7"/>
          <w:sz w:val="22"/>
          <w:szCs w:val="22"/>
        </w:rPr>
        <w:t>贸易扩张，贸易中心转移</w:t>
      </w:r>
    </w:p>
    <w:p>
      <w:pPr>
        <w:pStyle w:val="2"/>
        <w:spacing w:before="195" w:line="219" w:lineRule="auto"/>
        <w:ind w:left="519"/>
        <w:rPr>
          <w:sz w:val="22"/>
          <w:szCs w:val="22"/>
        </w:rPr>
      </w:pPr>
      <w:r>
        <w:rPr>
          <w:spacing w:val="-7"/>
          <w:sz w:val="22"/>
          <w:szCs w:val="22"/>
        </w:rPr>
        <w:t>C.  大量金银流入，货币贬值           D.  光荣革命后政局稳定</w:t>
      </w:r>
    </w:p>
    <w:p>
      <w:pPr>
        <w:pStyle w:val="2"/>
        <w:spacing w:before="208" w:line="395" w:lineRule="auto"/>
        <w:ind w:left="559" w:right="78" w:hanging="429"/>
        <w:rPr>
          <w:sz w:val="22"/>
          <w:szCs w:val="22"/>
        </w:rPr>
      </w:pPr>
      <w:r>
        <w:rPr>
          <w:spacing w:val="-5"/>
          <w:sz w:val="22"/>
          <w:szCs w:val="22"/>
        </w:rPr>
        <w:t>14.17世纪末，茶叶在荷兰价格偏高，饮茶是荷兰人的一种较为奢侈的习惯。但在约30年后，</w:t>
      </w:r>
      <w:r>
        <w:rPr>
          <w:spacing w:val="18"/>
          <w:sz w:val="22"/>
          <w:szCs w:val="22"/>
        </w:rPr>
        <w:t xml:space="preserve"> </w:t>
      </w:r>
      <w:r>
        <w:rPr>
          <w:spacing w:val="-12"/>
          <w:sz w:val="22"/>
          <w:szCs w:val="22"/>
        </w:rPr>
        <w:t>茶叶的各大品种近乎全被列入阿姆斯特丹西北地区的维斯普市居民日用消费品名录中。这一</w:t>
      </w:r>
    </w:p>
    <w:p>
      <w:pPr>
        <w:pStyle w:val="2"/>
        <w:spacing w:before="1" w:line="219" w:lineRule="auto"/>
        <w:ind w:left="559"/>
        <w:rPr>
          <w:sz w:val="22"/>
          <w:szCs w:val="22"/>
        </w:rPr>
      </w:pPr>
      <w:r>
        <w:rPr>
          <w:spacing w:val="-1"/>
          <w:sz w:val="22"/>
          <w:szCs w:val="22"/>
        </w:rPr>
        <w:t>变化主要得益于(</w:t>
      </w:r>
      <w:r>
        <w:rPr>
          <w:spacing w:val="29"/>
          <w:sz w:val="22"/>
          <w:szCs w:val="22"/>
        </w:rPr>
        <w:t xml:space="preserve">   </w:t>
      </w:r>
      <w:r>
        <w:rPr>
          <w:spacing w:val="-1"/>
          <w:sz w:val="22"/>
          <w:szCs w:val="22"/>
        </w:rPr>
        <w:t>)</w:t>
      </w:r>
    </w:p>
    <w:p>
      <w:pPr>
        <w:pStyle w:val="2"/>
        <w:spacing w:before="209" w:line="219" w:lineRule="auto"/>
        <w:ind w:left="529"/>
        <w:rPr>
          <w:sz w:val="22"/>
          <w:szCs w:val="22"/>
        </w:rPr>
      </w:pPr>
      <w:r>
        <w:rPr>
          <w:rFonts w:ascii="Times New Roman" w:hAnsi="Times New Roman" w:eastAsia="Times New Roman" w:cs="Times New Roman"/>
          <w:spacing w:val="-6"/>
          <w:sz w:val="22"/>
          <w:szCs w:val="22"/>
        </w:rPr>
        <w:t xml:space="preserve">A.    </w:t>
      </w:r>
      <w:r>
        <w:rPr>
          <w:spacing w:val="-6"/>
          <w:sz w:val="22"/>
          <w:szCs w:val="22"/>
        </w:rPr>
        <w:t>全球联系的初步建立</w:t>
      </w:r>
      <w:r>
        <w:rPr>
          <w:sz w:val="22"/>
          <w:szCs w:val="22"/>
        </w:rPr>
        <w:t xml:space="preserve">              </w:t>
      </w:r>
      <w:r>
        <w:rPr>
          <w:rFonts w:ascii="Arial" w:hAnsi="Arial" w:eastAsia="Arial" w:cs="Arial"/>
          <w:spacing w:val="-6"/>
          <w:sz w:val="22"/>
          <w:szCs w:val="22"/>
        </w:rPr>
        <w:t>B.</w:t>
      </w:r>
      <w:r>
        <w:rPr>
          <w:rFonts w:ascii="Arial" w:hAnsi="Arial" w:eastAsia="Arial" w:cs="Arial"/>
          <w:spacing w:val="19"/>
          <w:sz w:val="22"/>
          <w:szCs w:val="22"/>
        </w:rPr>
        <w:t xml:space="preserve">   </w:t>
      </w:r>
      <w:r>
        <w:rPr>
          <w:spacing w:val="-6"/>
          <w:sz w:val="22"/>
          <w:szCs w:val="22"/>
        </w:rPr>
        <w:t>美洲与欧洲商贸的</w:t>
      </w:r>
      <w:r>
        <w:rPr>
          <w:spacing w:val="-7"/>
          <w:sz w:val="22"/>
          <w:szCs w:val="22"/>
        </w:rPr>
        <w:t>发展</w:t>
      </w:r>
    </w:p>
    <w:p>
      <w:pPr>
        <w:pStyle w:val="2"/>
        <w:spacing w:before="179" w:line="219" w:lineRule="auto"/>
        <w:ind w:left="529"/>
        <w:rPr>
          <w:sz w:val="22"/>
          <w:szCs w:val="22"/>
        </w:rPr>
      </w:pPr>
      <w:r>
        <w:rPr>
          <w:spacing w:val="-7"/>
          <w:sz w:val="22"/>
          <w:szCs w:val="22"/>
        </w:rPr>
        <w:t>C.</w:t>
      </w:r>
      <w:r>
        <w:rPr>
          <w:spacing w:val="85"/>
          <w:sz w:val="22"/>
          <w:szCs w:val="22"/>
        </w:rPr>
        <w:t xml:space="preserve"> </w:t>
      </w:r>
      <w:r>
        <w:rPr>
          <w:spacing w:val="-7"/>
          <w:sz w:val="22"/>
          <w:szCs w:val="22"/>
        </w:rPr>
        <w:t>欧洲贸易中心的转移</w:t>
      </w:r>
      <w:r>
        <w:rPr>
          <w:spacing w:val="2"/>
          <w:sz w:val="22"/>
          <w:szCs w:val="22"/>
        </w:rPr>
        <w:t xml:space="preserve">              </w:t>
      </w:r>
      <w:r>
        <w:rPr>
          <w:spacing w:val="-7"/>
          <w:sz w:val="22"/>
          <w:szCs w:val="22"/>
        </w:rPr>
        <w:t>D.</w:t>
      </w:r>
      <w:r>
        <w:rPr>
          <w:spacing w:val="105"/>
          <w:sz w:val="22"/>
          <w:szCs w:val="22"/>
        </w:rPr>
        <w:t xml:space="preserve"> </w:t>
      </w:r>
      <w:r>
        <w:rPr>
          <w:spacing w:val="-7"/>
          <w:sz w:val="22"/>
          <w:szCs w:val="22"/>
        </w:rPr>
        <w:t>荷兰人饮食生活的变化</w:t>
      </w:r>
    </w:p>
    <w:p>
      <w:pPr>
        <w:pStyle w:val="2"/>
        <w:spacing w:before="229" w:line="394" w:lineRule="auto"/>
        <w:ind w:left="129" w:right="87"/>
        <w:jc w:val="right"/>
        <w:rPr>
          <w:sz w:val="22"/>
          <w:szCs w:val="22"/>
        </w:rPr>
      </w:pPr>
      <w:r>
        <w:rPr>
          <w:spacing w:val="-12"/>
          <w:sz w:val="22"/>
          <w:szCs w:val="22"/>
        </w:rPr>
        <w:t>15.14世纪，英国学者约翰·威克里夫将拉丁语《圣经》翻</w:t>
      </w:r>
      <w:r>
        <w:rPr>
          <w:spacing w:val="-13"/>
          <w:sz w:val="22"/>
          <w:szCs w:val="22"/>
        </w:rPr>
        <w:t>译成英文。对此，</w:t>
      </w:r>
      <w:r>
        <w:rPr>
          <w:spacing w:val="55"/>
          <w:sz w:val="22"/>
          <w:szCs w:val="22"/>
        </w:rPr>
        <w:t xml:space="preserve"> </w:t>
      </w:r>
      <w:r>
        <w:rPr>
          <w:spacing w:val="-13"/>
          <w:sz w:val="22"/>
          <w:szCs w:val="22"/>
        </w:rPr>
        <w:t>一位英格兰修道院</w:t>
      </w:r>
      <w:r>
        <w:rPr>
          <w:sz w:val="22"/>
          <w:szCs w:val="22"/>
        </w:rPr>
        <w:t xml:space="preserve"> </w:t>
      </w:r>
      <w:r>
        <w:rPr>
          <w:spacing w:val="-13"/>
          <w:sz w:val="22"/>
          <w:szCs w:val="22"/>
        </w:rPr>
        <w:t>院长谴责道：“他把《圣经》变成了普通的物品。相比以前只对博学的神职人员开放，现在</w:t>
      </w:r>
    </w:p>
    <w:p>
      <w:pPr>
        <w:pStyle w:val="2"/>
        <w:spacing w:before="1" w:line="219" w:lineRule="auto"/>
        <w:ind w:right="38"/>
        <w:jc w:val="right"/>
        <w:rPr>
          <w:sz w:val="22"/>
          <w:szCs w:val="22"/>
        </w:rPr>
      </w:pPr>
      <w:r>
        <w:rPr>
          <w:spacing w:val="-10"/>
          <w:sz w:val="22"/>
          <w:szCs w:val="22"/>
        </w:rPr>
        <w:t>它对平信徒和妇女开放……教士的神职变成了平信徒的游戏。”这表明</w:t>
      </w:r>
      <w:r>
        <w:rPr>
          <w:spacing w:val="-11"/>
          <w:sz w:val="22"/>
          <w:szCs w:val="22"/>
        </w:rPr>
        <w:t>，威克里夫的行为()</w:t>
      </w:r>
    </w:p>
    <w:p>
      <w:pPr>
        <w:pStyle w:val="2"/>
        <w:spacing w:before="187" w:line="219" w:lineRule="auto"/>
        <w:ind w:left="529"/>
        <w:rPr>
          <w:sz w:val="22"/>
          <w:szCs w:val="22"/>
        </w:rPr>
      </w:pPr>
      <w:r>
        <w:rPr>
          <w:spacing w:val="-6"/>
          <w:sz w:val="22"/>
          <w:szCs w:val="22"/>
        </w:rPr>
        <w:t>A.</w:t>
      </w:r>
      <w:r>
        <w:rPr>
          <w:spacing w:val="82"/>
          <w:sz w:val="22"/>
          <w:szCs w:val="22"/>
        </w:rPr>
        <w:t xml:space="preserve"> </w:t>
      </w:r>
      <w:r>
        <w:rPr>
          <w:spacing w:val="-6"/>
          <w:sz w:val="22"/>
          <w:szCs w:val="22"/>
        </w:rPr>
        <w:t>促进理性主义精神传播</w:t>
      </w:r>
      <w:r>
        <w:rPr>
          <w:spacing w:val="4"/>
          <w:sz w:val="22"/>
          <w:szCs w:val="22"/>
        </w:rPr>
        <w:t xml:space="preserve">            </w:t>
      </w:r>
      <w:r>
        <w:rPr>
          <w:rFonts w:ascii="Times New Roman" w:hAnsi="Times New Roman" w:eastAsia="Times New Roman" w:cs="Times New Roman"/>
          <w:spacing w:val="-6"/>
          <w:sz w:val="22"/>
          <w:szCs w:val="22"/>
        </w:rPr>
        <w:t xml:space="preserve">B.    </w:t>
      </w:r>
      <w:r>
        <w:rPr>
          <w:spacing w:val="-6"/>
          <w:sz w:val="22"/>
          <w:szCs w:val="22"/>
        </w:rPr>
        <w:t>旨在推动文化</w:t>
      </w:r>
      <w:r>
        <w:rPr>
          <w:spacing w:val="-7"/>
          <w:sz w:val="22"/>
          <w:szCs w:val="22"/>
        </w:rPr>
        <w:t>教育普及</w:t>
      </w:r>
    </w:p>
    <w:p>
      <w:pPr>
        <w:pStyle w:val="2"/>
        <w:spacing w:before="239" w:line="219" w:lineRule="auto"/>
        <w:ind w:left="529"/>
        <w:rPr>
          <w:sz w:val="22"/>
          <w:szCs w:val="22"/>
        </w:rPr>
      </w:pPr>
      <w:r>
        <w:rPr>
          <w:rFonts w:ascii="Times New Roman" w:hAnsi="Times New Roman" w:eastAsia="Times New Roman" w:cs="Times New Roman"/>
          <w:spacing w:val="-6"/>
          <w:sz w:val="22"/>
          <w:szCs w:val="22"/>
        </w:rPr>
        <w:t>C.</w:t>
      </w:r>
      <w:r>
        <w:rPr>
          <w:rFonts w:ascii="Times New Roman" w:hAnsi="Times New Roman" w:eastAsia="Times New Roman" w:cs="Times New Roman"/>
          <w:spacing w:val="13"/>
          <w:w w:val="101"/>
          <w:sz w:val="22"/>
          <w:szCs w:val="22"/>
        </w:rPr>
        <w:t xml:space="preserve">   </w:t>
      </w:r>
      <w:r>
        <w:rPr>
          <w:spacing w:val="-6"/>
          <w:sz w:val="22"/>
          <w:szCs w:val="22"/>
        </w:rPr>
        <w:t>打破了宗教神学的束缚             D.</w:t>
      </w:r>
      <w:r>
        <w:rPr>
          <w:spacing w:val="95"/>
          <w:sz w:val="22"/>
          <w:szCs w:val="22"/>
        </w:rPr>
        <w:t xml:space="preserve"> </w:t>
      </w:r>
      <w:r>
        <w:rPr>
          <w:spacing w:val="-6"/>
          <w:sz w:val="22"/>
          <w:szCs w:val="22"/>
        </w:rPr>
        <w:t>冲击了教会的统治</w:t>
      </w:r>
      <w:r>
        <w:rPr>
          <w:spacing w:val="-7"/>
          <w:sz w:val="22"/>
          <w:szCs w:val="22"/>
        </w:rPr>
        <w:t>权威</w:t>
      </w:r>
    </w:p>
    <w:p>
      <w:pPr>
        <w:pStyle w:val="2"/>
        <w:spacing w:before="190" w:line="470" w:lineRule="exact"/>
        <w:jc w:val="right"/>
        <w:rPr>
          <w:sz w:val="22"/>
          <w:szCs w:val="22"/>
        </w:rPr>
      </w:pPr>
      <w:r>
        <w:rPr>
          <w:spacing w:val="-8"/>
          <w:position w:val="19"/>
          <w:sz w:val="22"/>
          <w:szCs w:val="22"/>
        </w:rPr>
        <w:t>16.</w:t>
      </w:r>
      <w:r>
        <w:rPr>
          <w:spacing w:val="-36"/>
          <w:position w:val="19"/>
          <w:sz w:val="22"/>
          <w:szCs w:val="22"/>
        </w:rPr>
        <w:t xml:space="preserve"> </w:t>
      </w:r>
      <w:r>
        <w:rPr>
          <w:spacing w:val="-8"/>
          <w:position w:val="19"/>
          <w:sz w:val="22"/>
          <w:szCs w:val="22"/>
        </w:rPr>
        <w:t>美国1787年宪法规定，总统是军队的最高统帅，可指挥各州服役的军队，任命</w:t>
      </w:r>
      <w:r>
        <w:rPr>
          <w:spacing w:val="-9"/>
          <w:position w:val="19"/>
          <w:sz w:val="22"/>
          <w:szCs w:val="22"/>
        </w:rPr>
        <w:t>各级军官等。</w:t>
      </w:r>
    </w:p>
    <w:p>
      <w:pPr>
        <w:pStyle w:val="2"/>
        <w:spacing w:line="218" w:lineRule="auto"/>
        <w:ind w:left="529"/>
        <w:rPr>
          <w:sz w:val="22"/>
          <w:szCs w:val="22"/>
        </w:rPr>
      </w:pPr>
      <w:r>
        <w:rPr>
          <w:spacing w:val="-11"/>
          <w:sz w:val="22"/>
          <w:szCs w:val="22"/>
        </w:rPr>
        <w:t>但总统关于军事问题的设想、计划、预算以及对各级军事官员的任命都需要经过国会的批准</w:t>
      </w:r>
    </w:p>
    <w:p>
      <w:pPr>
        <w:pStyle w:val="2"/>
        <w:spacing w:before="211" w:line="220" w:lineRule="auto"/>
        <w:ind w:left="549"/>
        <w:rPr>
          <w:color w:val="auto"/>
          <w:sz w:val="22"/>
          <w:szCs w:val="22"/>
        </w:rPr>
      </w:pPr>
      <w:r>
        <w:rPr>
          <w:color w:val="auto"/>
          <w:spacing w:val="-5"/>
          <w:sz w:val="22"/>
          <w:szCs w:val="22"/>
        </w:rPr>
        <w:t>和同意方可实行。这一规定体现了(    )</w:t>
      </w:r>
    </w:p>
    <w:p>
      <w:pPr>
        <w:pStyle w:val="2"/>
        <w:spacing w:before="226" w:line="219" w:lineRule="auto"/>
        <w:ind w:left="519"/>
        <w:rPr>
          <w:sz w:val="22"/>
          <w:szCs w:val="22"/>
        </w:rPr>
      </w:pPr>
      <w:r>
        <w:rPr>
          <w:spacing w:val="-4"/>
          <w:sz w:val="22"/>
          <w:szCs w:val="22"/>
        </w:rPr>
        <w:t>A.  联邦制原则</w:t>
      </w:r>
      <w:r>
        <w:rPr>
          <w:spacing w:val="19"/>
          <w:sz w:val="22"/>
          <w:szCs w:val="22"/>
        </w:rPr>
        <w:t xml:space="preserve">   </w:t>
      </w:r>
      <w:r>
        <w:rPr>
          <w:spacing w:val="-4"/>
          <w:sz w:val="22"/>
          <w:szCs w:val="22"/>
        </w:rPr>
        <w:t>B.  分权制衡原则  C.  人民主权原则  D.</w:t>
      </w:r>
      <w:r>
        <w:rPr>
          <w:spacing w:val="17"/>
          <w:sz w:val="22"/>
          <w:szCs w:val="22"/>
        </w:rPr>
        <w:t xml:space="preserve">  </w:t>
      </w:r>
      <w:r>
        <w:rPr>
          <w:spacing w:val="-4"/>
          <w:sz w:val="22"/>
          <w:szCs w:val="22"/>
        </w:rPr>
        <w:t>议会至上原则</w:t>
      </w:r>
    </w:p>
    <w:p>
      <w:pPr>
        <w:spacing w:line="219" w:lineRule="auto"/>
        <w:rPr>
          <w:sz w:val="22"/>
          <w:szCs w:val="22"/>
        </w:rPr>
        <w:sectPr>
          <w:pgSz w:w="20860" w:h="14740"/>
          <w:pgMar w:top="1238" w:right="1370" w:bottom="1291" w:left="1419" w:header="0" w:footer="959" w:gutter="0"/>
          <w:cols w:equalWidth="0" w:num="2" w:sep="1">
            <w:col w:w="9001" w:space="100"/>
            <w:col w:w="8970"/>
          </w:cols>
        </w:sectPr>
      </w:pPr>
    </w:p>
    <w:p/>
    <w:p>
      <w:pPr>
        <w:sectPr>
          <w:type w:val="continuous"/>
          <w:pgSz w:w="20860" w:h="14740"/>
          <w:pgMar w:top="1238" w:right="1370" w:bottom="1291" w:left="1419" w:header="0" w:footer="959" w:gutter="0"/>
          <w:cols w:equalWidth="0" w:num="1">
            <w:col w:w="18071"/>
          </w:cols>
        </w:sectPr>
      </w:pPr>
    </w:p>
    <w:p>
      <w:pPr>
        <w:spacing w:before="241"/>
      </w:pPr>
    </w:p>
    <w:p>
      <w:pPr>
        <w:sectPr>
          <w:pgSz w:w="20864" w:h="14740"/>
          <w:pgMar w:top="1252" w:right="1438" w:bottom="1283" w:left="1451" w:header="0" w:footer="982" w:gutter="0"/>
          <w:cols w:equalWidth="0" w:num="1">
            <w:col w:w="17973"/>
          </w:cols>
        </w:sectPr>
      </w:pPr>
    </w:p>
    <w:p>
      <w:pPr>
        <w:pStyle w:val="2"/>
        <w:spacing w:before="192" w:line="468" w:lineRule="exact"/>
        <w:ind w:left="6"/>
      </w:pPr>
      <w:r>
        <w:rPr>
          <w:rFonts w:ascii="Calibri" w:hAnsi="Calibri" w:eastAsia="Calibri" w:cs="Calibri"/>
          <w:spacing w:val="8"/>
          <w:position w:val="20"/>
        </w:rPr>
        <w:t>17</w:t>
      </w:r>
      <w:r>
        <w:rPr>
          <w:spacing w:val="8"/>
          <w:position w:val="20"/>
        </w:rPr>
        <w:t>．在反对波旁王朝的反动封建专制统治和抗击反法同盟的斗争中，法国资产阶级以全民族利益</w:t>
      </w:r>
    </w:p>
    <w:p>
      <w:pPr>
        <w:pStyle w:val="2"/>
        <w:spacing w:line="228" w:lineRule="auto"/>
        <w:ind w:left="418"/>
      </w:pPr>
      <w:r>
        <w:rPr>
          <w:spacing w:val="9"/>
        </w:rPr>
        <w:t>为旗帜，号召全国人民参加反对封建专制和卫国战</w:t>
      </w:r>
      <w:r>
        <w:rPr>
          <w:spacing w:val="8"/>
        </w:rPr>
        <w:t>争，激发起法兰西人民对民族、对祖国强</w:t>
      </w:r>
    </w:p>
    <w:p>
      <w:pPr>
        <w:pStyle w:val="2"/>
        <w:spacing w:before="220" w:line="228" w:lineRule="auto"/>
        <w:ind w:left="419"/>
      </w:pPr>
      <w:r>
        <w:rPr>
          <w:spacing w:val="12"/>
        </w:rPr>
        <w:t>烈的热爱和忠诚的感情。据此可知，法国大革命</w:t>
      </w:r>
      <w:r>
        <w:rPr>
          <w:spacing w:val="11"/>
        </w:rPr>
        <w:t>(</w:t>
      </w:r>
      <w:r>
        <w:rPr>
          <w:spacing w:val="20"/>
        </w:rPr>
        <w:t xml:space="preserve">    </w:t>
      </w:r>
      <w:r>
        <w:rPr>
          <w:spacing w:val="11"/>
        </w:rPr>
        <w:t>)</w:t>
      </w:r>
    </w:p>
    <w:p>
      <w:pPr>
        <w:pStyle w:val="2"/>
        <w:spacing w:before="220" w:line="228" w:lineRule="auto"/>
        <w:ind w:left="409"/>
      </w:pPr>
      <w:r>
        <w:rPr>
          <w:rFonts w:ascii="Times New Roman" w:hAnsi="Times New Roman" w:eastAsia="Times New Roman" w:cs="Times New Roman"/>
          <w:spacing w:val="6"/>
        </w:rPr>
        <w:t xml:space="preserve">A </w:t>
      </w:r>
      <w:r>
        <w:rPr>
          <w:spacing w:val="6"/>
        </w:rPr>
        <w:t>．</w:t>
      </w:r>
      <w:r>
        <w:rPr>
          <w:spacing w:val="-32"/>
        </w:rPr>
        <w:t xml:space="preserve"> </w:t>
      </w:r>
      <w:r>
        <w:rPr>
          <w:spacing w:val="6"/>
        </w:rPr>
        <w:t xml:space="preserve">促进了民族主义的发展      </w:t>
      </w:r>
      <w:r>
        <w:rPr>
          <w:spacing w:val="5"/>
        </w:rPr>
        <w:t xml:space="preserve">       </w:t>
      </w:r>
      <w:r>
        <w:rPr>
          <w:rFonts w:ascii="Times New Roman" w:hAnsi="Times New Roman" w:eastAsia="Times New Roman" w:cs="Times New Roman"/>
          <w:spacing w:val="5"/>
        </w:rPr>
        <w:t xml:space="preserve">B </w:t>
      </w:r>
      <w:r>
        <w:rPr>
          <w:spacing w:val="5"/>
        </w:rPr>
        <w:t>．</w:t>
      </w:r>
      <w:r>
        <w:rPr>
          <w:spacing w:val="-30"/>
        </w:rPr>
        <w:t xml:space="preserve"> </w:t>
      </w:r>
      <w:r>
        <w:rPr>
          <w:spacing w:val="5"/>
        </w:rPr>
        <w:t>实践了无产阶级的革命理论</w:t>
      </w:r>
    </w:p>
    <w:p>
      <w:pPr>
        <w:pStyle w:val="2"/>
        <w:spacing w:before="222" w:line="228" w:lineRule="auto"/>
        <w:ind w:left="415"/>
      </w:pPr>
      <w:r>
        <w:rPr>
          <w:rFonts w:ascii="Times New Roman" w:hAnsi="Times New Roman" w:eastAsia="Times New Roman" w:cs="Times New Roman"/>
          <w:spacing w:val="6"/>
        </w:rPr>
        <w:t xml:space="preserve">C </w:t>
      </w:r>
      <w:r>
        <w:rPr>
          <w:spacing w:val="6"/>
        </w:rPr>
        <w:t>．</w:t>
      </w:r>
      <w:r>
        <w:rPr>
          <w:spacing w:val="-35"/>
        </w:rPr>
        <w:t xml:space="preserve"> </w:t>
      </w:r>
      <w:r>
        <w:rPr>
          <w:spacing w:val="6"/>
        </w:rPr>
        <w:t xml:space="preserve">推动了启蒙运动的兴起       </w:t>
      </w:r>
      <w:r>
        <w:rPr>
          <w:spacing w:val="5"/>
        </w:rPr>
        <w:t xml:space="preserve">      </w:t>
      </w:r>
      <w:r>
        <w:rPr>
          <w:rFonts w:ascii="Times New Roman" w:hAnsi="Times New Roman" w:eastAsia="Times New Roman" w:cs="Times New Roman"/>
          <w:spacing w:val="5"/>
        </w:rPr>
        <w:t xml:space="preserve">D </w:t>
      </w:r>
      <w:r>
        <w:rPr>
          <w:spacing w:val="5"/>
        </w:rPr>
        <w:t>．</w:t>
      </w:r>
      <w:r>
        <w:rPr>
          <w:spacing w:val="-34"/>
        </w:rPr>
        <w:t xml:space="preserve"> </w:t>
      </w:r>
      <w:r>
        <w:rPr>
          <w:spacing w:val="5"/>
        </w:rPr>
        <w:t>彻底摧毁了欧洲的封建制度</w:t>
      </w:r>
    </w:p>
    <w:p>
      <w:pPr>
        <w:pStyle w:val="2"/>
        <w:spacing w:before="221" w:line="468" w:lineRule="exact"/>
        <w:ind w:left="6"/>
      </w:pPr>
      <w:r>
        <w:rPr>
          <w:rFonts w:ascii="Calibri" w:hAnsi="Calibri" w:eastAsia="Calibri" w:cs="Calibri"/>
          <w:spacing w:val="6"/>
          <w:position w:val="20"/>
        </w:rPr>
        <w:t>18</w:t>
      </w:r>
      <w:r>
        <w:rPr>
          <w:rFonts w:ascii="Calibri" w:hAnsi="Calibri" w:eastAsia="Calibri" w:cs="Calibri"/>
          <w:spacing w:val="-18"/>
          <w:position w:val="20"/>
        </w:rPr>
        <w:t xml:space="preserve"> </w:t>
      </w:r>
      <w:r>
        <w:rPr>
          <w:spacing w:val="6"/>
          <w:position w:val="20"/>
        </w:rPr>
        <w:t>．</w:t>
      </w:r>
      <w:r>
        <w:rPr>
          <w:rFonts w:ascii="Calibri" w:hAnsi="Calibri" w:eastAsia="Calibri" w:cs="Calibri"/>
          <w:spacing w:val="6"/>
          <w:position w:val="20"/>
        </w:rPr>
        <w:t>1884</w:t>
      </w:r>
      <w:r>
        <w:rPr>
          <w:rFonts w:ascii="Calibri" w:hAnsi="Calibri" w:eastAsia="Calibri" w:cs="Calibri"/>
          <w:spacing w:val="19"/>
          <w:w w:val="101"/>
          <w:position w:val="20"/>
        </w:rPr>
        <w:t xml:space="preserve"> </w:t>
      </w:r>
      <w:r>
        <w:rPr>
          <w:spacing w:val="6"/>
          <w:position w:val="20"/>
        </w:rPr>
        <w:t>年，英国议会颁布法案，取消农村与城镇选区的划分，依据人口比例</w:t>
      </w:r>
      <w:r>
        <w:rPr>
          <w:spacing w:val="5"/>
          <w:position w:val="20"/>
        </w:rPr>
        <w:t>重新划定选区，实</w:t>
      </w:r>
    </w:p>
    <w:p>
      <w:pPr>
        <w:pStyle w:val="2"/>
        <w:spacing w:before="1" w:line="227" w:lineRule="auto"/>
        <w:ind w:left="419"/>
      </w:pPr>
      <w:r>
        <w:rPr>
          <w:spacing w:val="9"/>
        </w:rPr>
        <w:t>行单一选区制，即每个选区产生一名议员；取消了选举</w:t>
      </w:r>
      <w:r>
        <w:rPr>
          <w:spacing w:val="8"/>
        </w:rPr>
        <w:t>权的财产资格限制，并对选举中的舞</w:t>
      </w:r>
    </w:p>
    <w:p>
      <w:pPr>
        <w:pStyle w:val="2"/>
        <w:spacing w:before="221" w:line="228" w:lineRule="auto"/>
        <w:ind w:left="418"/>
      </w:pPr>
      <w:r>
        <w:rPr>
          <w:spacing w:val="11"/>
        </w:rPr>
        <w:t>弊、贿赂行为进行严厉打击。据此可知，这一法案的颁布(</w:t>
      </w:r>
      <w:r>
        <w:rPr>
          <w:spacing w:val="25"/>
        </w:rPr>
        <w:t xml:space="preserve">    </w:t>
      </w:r>
      <w:r>
        <w:rPr>
          <w:spacing w:val="11"/>
        </w:rPr>
        <w:t>)</w:t>
      </w:r>
    </w:p>
    <w:p>
      <w:pPr>
        <w:pStyle w:val="2"/>
        <w:spacing w:before="221" w:line="228" w:lineRule="auto"/>
        <w:ind w:left="409"/>
      </w:pPr>
      <w:r>
        <w:rPr>
          <w:rFonts w:ascii="Times New Roman" w:hAnsi="Times New Roman" w:eastAsia="Times New Roman" w:cs="Times New Roman"/>
          <w:spacing w:val="6"/>
        </w:rPr>
        <w:t xml:space="preserve">A </w:t>
      </w:r>
      <w:r>
        <w:rPr>
          <w:spacing w:val="6"/>
        </w:rPr>
        <w:t>．</w:t>
      </w:r>
      <w:r>
        <w:rPr>
          <w:spacing w:val="-32"/>
        </w:rPr>
        <w:t xml:space="preserve"> </w:t>
      </w:r>
      <w:r>
        <w:rPr>
          <w:spacing w:val="6"/>
        </w:rPr>
        <w:t xml:space="preserve">促进了国家权力中心的转移         </w:t>
      </w:r>
      <w:r>
        <w:rPr>
          <w:rFonts w:ascii="Times New Roman" w:hAnsi="Times New Roman" w:eastAsia="Times New Roman" w:cs="Times New Roman"/>
          <w:spacing w:val="6"/>
        </w:rPr>
        <w:t xml:space="preserve">B </w:t>
      </w:r>
      <w:r>
        <w:rPr>
          <w:spacing w:val="6"/>
        </w:rPr>
        <w:t>．</w:t>
      </w:r>
      <w:r>
        <w:rPr>
          <w:spacing w:val="-35"/>
        </w:rPr>
        <w:t xml:space="preserve"> </w:t>
      </w:r>
      <w:r>
        <w:rPr>
          <w:spacing w:val="6"/>
        </w:rPr>
        <w:t>推动了英国民主</w:t>
      </w:r>
      <w:r>
        <w:rPr>
          <w:spacing w:val="5"/>
        </w:rPr>
        <w:t>政治的发展</w:t>
      </w:r>
    </w:p>
    <w:p>
      <w:pPr>
        <w:pStyle w:val="2"/>
        <w:spacing w:before="221" w:line="228" w:lineRule="auto"/>
        <w:ind w:left="415"/>
      </w:pPr>
      <w:r>
        <w:rPr>
          <w:rFonts w:ascii="Times New Roman" w:hAnsi="Times New Roman" w:eastAsia="Times New Roman" w:cs="Times New Roman"/>
          <w:spacing w:val="6"/>
        </w:rPr>
        <w:t xml:space="preserve">C </w:t>
      </w:r>
      <w:r>
        <w:rPr>
          <w:spacing w:val="6"/>
        </w:rPr>
        <w:t>．</w:t>
      </w:r>
      <w:r>
        <w:rPr>
          <w:spacing w:val="-35"/>
        </w:rPr>
        <w:t xml:space="preserve"> </w:t>
      </w:r>
      <w:r>
        <w:rPr>
          <w:spacing w:val="6"/>
        </w:rPr>
        <w:t xml:space="preserve">加速了英国城乡人口的流动         </w:t>
      </w:r>
      <w:r>
        <w:rPr>
          <w:rFonts w:ascii="Times New Roman" w:hAnsi="Times New Roman" w:eastAsia="Times New Roman" w:cs="Times New Roman"/>
          <w:spacing w:val="6"/>
        </w:rPr>
        <w:t xml:space="preserve">D </w:t>
      </w:r>
      <w:r>
        <w:rPr>
          <w:spacing w:val="6"/>
        </w:rPr>
        <w:t>．</w:t>
      </w:r>
      <w:r>
        <w:rPr>
          <w:spacing w:val="-35"/>
        </w:rPr>
        <w:t xml:space="preserve"> </w:t>
      </w:r>
      <w:r>
        <w:rPr>
          <w:spacing w:val="6"/>
        </w:rPr>
        <w:t>创新了雅</w:t>
      </w:r>
      <w:r>
        <w:rPr>
          <w:spacing w:val="5"/>
        </w:rPr>
        <w:t>典直接民主的模式</w:t>
      </w:r>
    </w:p>
    <w:p>
      <w:pPr>
        <w:pStyle w:val="2"/>
        <w:spacing w:before="221" w:line="432" w:lineRule="auto"/>
        <w:ind w:left="416" w:right="201" w:hanging="410"/>
      </w:pPr>
      <w:r>
        <w:rPr>
          <w:rFonts w:ascii="Calibri" w:hAnsi="Calibri" w:eastAsia="Calibri" w:cs="Calibri"/>
          <w:spacing w:val="8"/>
        </w:rPr>
        <w:t>19</w:t>
      </w:r>
      <w:r>
        <w:rPr>
          <w:rFonts w:ascii="Calibri" w:hAnsi="Calibri" w:eastAsia="Calibri" w:cs="Calibri"/>
          <w:spacing w:val="-17"/>
        </w:rPr>
        <w:t xml:space="preserve"> </w:t>
      </w:r>
      <w:r>
        <w:rPr>
          <w:spacing w:val="8"/>
        </w:rPr>
        <w:t>．</w:t>
      </w:r>
      <w:r>
        <w:rPr>
          <w:rFonts w:ascii="Calibri" w:hAnsi="Calibri" w:eastAsia="Calibri" w:cs="Calibri"/>
          <w:spacing w:val="8"/>
        </w:rPr>
        <w:t>1871</w:t>
      </w:r>
      <w:r>
        <w:rPr>
          <w:rFonts w:ascii="Calibri" w:hAnsi="Calibri" w:eastAsia="Calibri" w:cs="Calibri"/>
          <w:spacing w:val="19"/>
        </w:rPr>
        <w:t xml:space="preserve"> </w:t>
      </w:r>
      <w:r>
        <w:rPr>
          <w:spacing w:val="8"/>
        </w:rPr>
        <w:t>年前，德意志内部小国林立</w:t>
      </w:r>
      <w:r>
        <w:rPr>
          <w:spacing w:val="7"/>
        </w:rPr>
        <w:t>，有近</w:t>
      </w:r>
      <w:r>
        <w:rPr>
          <w:spacing w:val="-41"/>
        </w:rPr>
        <w:t xml:space="preserve"> </w:t>
      </w:r>
      <w:r>
        <w:rPr>
          <w:rFonts w:ascii="Calibri" w:hAnsi="Calibri" w:eastAsia="Calibri" w:cs="Calibri"/>
          <w:spacing w:val="7"/>
        </w:rPr>
        <w:t>40</w:t>
      </w:r>
      <w:r>
        <w:rPr>
          <w:rFonts w:ascii="Calibri" w:hAnsi="Calibri" w:eastAsia="Calibri" w:cs="Calibri"/>
          <w:spacing w:val="16"/>
          <w:w w:val="101"/>
        </w:rPr>
        <w:t xml:space="preserve"> </w:t>
      </w:r>
      <w:r>
        <w:rPr>
          <w:spacing w:val="7"/>
        </w:rPr>
        <w:t>个邦，不同的邦有不同的国籍法，这大大限制了</w:t>
      </w:r>
      <w:r>
        <w:t xml:space="preserve"> </w:t>
      </w:r>
      <w:r>
        <w:rPr>
          <w:spacing w:val="9"/>
        </w:rPr>
        <w:t>邦与邦之间人口的自由流动，从而使煤铁资源丰富的少数工业</w:t>
      </w:r>
      <w:r>
        <w:rPr>
          <w:spacing w:val="8"/>
        </w:rPr>
        <w:t>中心难以得到充足的劳动力供</w:t>
      </w:r>
      <w:r>
        <w:t xml:space="preserve"> </w:t>
      </w:r>
      <w:r>
        <w:rPr>
          <w:spacing w:val="9"/>
        </w:rPr>
        <w:t>应；各邦不同的货币、不同的度量衡制度和不同的工商业</w:t>
      </w:r>
      <w:r>
        <w:rPr>
          <w:spacing w:val="8"/>
        </w:rPr>
        <w:t>法律阻碍着商品的流通；由于诸邦</w:t>
      </w:r>
    </w:p>
    <w:p>
      <w:pPr>
        <w:pStyle w:val="2"/>
        <w:spacing w:line="228" w:lineRule="auto"/>
        <w:ind w:left="417"/>
      </w:pPr>
      <w:r>
        <w:rPr>
          <w:spacing w:val="9"/>
        </w:rPr>
        <w:t>林立，缺乏集中而强大的国家政权去保护海外贸易。这主要说明德国</w:t>
      </w:r>
    </w:p>
    <w:p>
      <w:pPr>
        <w:pStyle w:val="2"/>
        <w:spacing w:before="221" w:line="228" w:lineRule="auto"/>
        <w:ind w:left="409"/>
      </w:pPr>
      <w:r>
        <w:rPr>
          <w:rFonts w:ascii="Times New Roman" w:hAnsi="Times New Roman" w:eastAsia="Times New Roman" w:cs="Times New Roman"/>
          <w:spacing w:val="5"/>
        </w:rPr>
        <w:t xml:space="preserve">A </w:t>
      </w:r>
      <w:r>
        <w:rPr>
          <w:spacing w:val="5"/>
        </w:rPr>
        <w:t>．</w:t>
      </w:r>
      <w:r>
        <w:rPr>
          <w:spacing w:val="-17"/>
        </w:rPr>
        <w:t xml:space="preserve"> </w:t>
      </w:r>
      <w:r>
        <w:rPr>
          <w:spacing w:val="5"/>
        </w:rPr>
        <w:t xml:space="preserve">经济发展缺乏充足劳动力           </w:t>
      </w:r>
      <w:r>
        <w:rPr>
          <w:rFonts w:ascii="Times New Roman" w:hAnsi="Times New Roman" w:eastAsia="Times New Roman" w:cs="Times New Roman"/>
          <w:spacing w:val="5"/>
        </w:rPr>
        <w:t xml:space="preserve">B </w:t>
      </w:r>
      <w:r>
        <w:rPr>
          <w:spacing w:val="5"/>
        </w:rPr>
        <w:t>．</w:t>
      </w:r>
      <w:r>
        <w:rPr>
          <w:spacing w:val="-31"/>
        </w:rPr>
        <w:t xml:space="preserve"> </w:t>
      </w:r>
      <w:r>
        <w:rPr>
          <w:spacing w:val="5"/>
        </w:rPr>
        <w:t>商品流通需要统一货币</w:t>
      </w:r>
    </w:p>
    <w:p>
      <w:pPr>
        <w:pStyle w:val="2"/>
        <w:spacing w:before="221" w:line="228" w:lineRule="auto"/>
        <w:ind w:left="415"/>
      </w:pPr>
      <w:r>
        <w:rPr>
          <w:rFonts w:ascii="Times New Roman" w:hAnsi="Times New Roman" w:eastAsia="Times New Roman" w:cs="Times New Roman"/>
          <w:spacing w:val="6"/>
        </w:rPr>
        <w:t xml:space="preserve">C </w:t>
      </w:r>
      <w:r>
        <w:rPr>
          <w:spacing w:val="6"/>
        </w:rPr>
        <w:t>．</w:t>
      </w:r>
      <w:r>
        <w:rPr>
          <w:spacing w:val="-30"/>
        </w:rPr>
        <w:t xml:space="preserve"> </w:t>
      </w:r>
      <w:r>
        <w:rPr>
          <w:spacing w:val="6"/>
        </w:rPr>
        <w:t xml:space="preserve">统治者不够重视海外贸易           </w:t>
      </w:r>
      <w:r>
        <w:rPr>
          <w:rFonts w:ascii="Times New Roman" w:hAnsi="Times New Roman" w:eastAsia="Times New Roman" w:cs="Times New Roman"/>
          <w:spacing w:val="6"/>
        </w:rPr>
        <w:t xml:space="preserve">D </w:t>
      </w:r>
      <w:r>
        <w:rPr>
          <w:spacing w:val="6"/>
        </w:rPr>
        <w:t>．</w:t>
      </w:r>
      <w:r>
        <w:rPr>
          <w:spacing w:val="-32"/>
        </w:rPr>
        <w:t xml:space="preserve"> </w:t>
      </w:r>
      <w:r>
        <w:rPr>
          <w:spacing w:val="5"/>
        </w:rPr>
        <w:t>分裂割据影响资本主义经济发展</w:t>
      </w:r>
    </w:p>
    <w:p>
      <w:pPr>
        <w:pStyle w:val="2"/>
        <w:spacing w:before="221" w:line="432" w:lineRule="auto"/>
        <w:ind w:left="415" w:right="129" w:hanging="415"/>
      </w:pPr>
      <w:r>
        <w:rPr>
          <w:rFonts w:ascii="Calibri" w:hAnsi="Calibri" w:eastAsia="Calibri" w:cs="Calibri"/>
          <w:spacing w:val="3"/>
        </w:rPr>
        <w:t>20</w:t>
      </w:r>
      <w:r>
        <w:rPr>
          <w:rFonts w:ascii="Calibri" w:hAnsi="Calibri" w:eastAsia="Calibri" w:cs="Calibri"/>
          <w:spacing w:val="-18"/>
        </w:rPr>
        <w:t xml:space="preserve"> </w:t>
      </w:r>
      <w:r>
        <w:rPr>
          <w:spacing w:val="3"/>
        </w:rPr>
        <w:t>．</w:t>
      </w:r>
      <w:r>
        <w:rPr>
          <w:rFonts w:ascii="Calibri" w:hAnsi="Calibri" w:eastAsia="Calibri" w:cs="Calibri"/>
          <w:spacing w:val="3"/>
        </w:rPr>
        <w:t>1871</w:t>
      </w:r>
      <w:r>
        <w:rPr>
          <w:rFonts w:ascii="Calibri" w:hAnsi="Calibri" w:eastAsia="Calibri" w:cs="Calibri"/>
          <w:spacing w:val="19"/>
        </w:rPr>
        <w:t xml:space="preserve"> </w:t>
      </w:r>
      <w:r>
        <w:rPr>
          <w:spacing w:val="3"/>
        </w:rPr>
        <w:t>年，日本明治政府开始实施断发、易服、改历等维新活动，太政官颁布《散发脱刀令</w:t>
      </w:r>
      <w:r>
        <w:rPr>
          <w:spacing w:val="2"/>
        </w:rPr>
        <w:t>》，</w:t>
      </w:r>
      <w:r>
        <w:t xml:space="preserve"> </w:t>
      </w:r>
      <w:r>
        <w:rPr>
          <w:spacing w:val="8"/>
        </w:rPr>
        <w:t>接着明治政府将明治天皇西式发型、军服姿态的“御</w:t>
      </w:r>
      <w:r>
        <w:rPr>
          <w:spacing w:val="7"/>
        </w:rPr>
        <w:t>真影</w:t>
      </w:r>
      <w:r>
        <w:rPr>
          <w:spacing w:val="-70"/>
        </w:rPr>
        <w:t xml:space="preserve"> </w:t>
      </w:r>
      <w:r>
        <w:rPr>
          <w:spacing w:val="7"/>
        </w:rPr>
        <w:t xml:space="preserve">”下赐至全国以推动断发。不久天 </w:t>
      </w:r>
      <w:r>
        <w:rPr>
          <w:spacing w:val="4"/>
        </w:rPr>
        <w:t>皇发布《更改服制敕谕》和《改历诏书》，从此，</w:t>
      </w:r>
      <w:r>
        <w:rPr>
          <w:spacing w:val="-44"/>
        </w:rPr>
        <w:t xml:space="preserve"> </w:t>
      </w:r>
      <w:r>
        <w:rPr>
          <w:spacing w:val="4"/>
        </w:rPr>
        <w:t>日本断发、易服、改用新历之风蔚然兴起。</w:t>
      </w:r>
    </w:p>
    <w:p>
      <w:pPr>
        <w:pStyle w:val="2"/>
        <w:spacing w:before="1" w:line="227" w:lineRule="auto"/>
        <w:ind w:left="417"/>
      </w:pPr>
      <w:r>
        <w:rPr>
          <w:spacing w:val="13"/>
        </w:rPr>
        <w:t>这体现出日本明治维新的特点是(</w:t>
      </w:r>
      <w:r>
        <w:rPr>
          <w:spacing w:val="20"/>
        </w:rPr>
        <w:t xml:space="preserve">    </w:t>
      </w:r>
      <w:r>
        <w:rPr>
          <w:spacing w:val="13"/>
        </w:rPr>
        <w:t>)</w:t>
      </w:r>
    </w:p>
    <w:p>
      <w:pPr>
        <w:pStyle w:val="2"/>
        <w:spacing w:before="221" w:line="229" w:lineRule="auto"/>
        <w:ind w:left="409"/>
      </w:pPr>
      <w:r>
        <w:rPr>
          <w:rFonts w:ascii="Times New Roman" w:hAnsi="Times New Roman" w:eastAsia="Times New Roman" w:cs="Times New Roman"/>
          <w:spacing w:val="4"/>
        </w:rPr>
        <w:t xml:space="preserve">A </w:t>
      </w:r>
      <w:r>
        <w:rPr>
          <w:spacing w:val="4"/>
        </w:rPr>
        <w:t>．</w:t>
      </w:r>
      <w:r>
        <w:rPr>
          <w:spacing w:val="-27"/>
        </w:rPr>
        <w:t xml:space="preserve"> </w:t>
      </w:r>
      <w:r>
        <w:rPr>
          <w:spacing w:val="4"/>
        </w:rPr>
        <w:t>生活习俗全盘西化</w:t>
      </w:r>
      <w:r>
        <w:rPr>
          <w:spacing w:val="5"/>
        </w:rPr>
        <w:t xml:space="preserve">                 </w:t>
      </w:r>
      <w:r>
        <w:rPr>
          <w:rFonts w:ascii="Times New Roman" w:hAnsi="Times New Roman" w:eastAsia="Times New Roman" w:cs="Times New Roman"/>
          <w:spacing w:val="4"/>
        </w:rPr>
        <w:t xml:space="preserve">B </w:t>
      </w:r>
      <w:r>
        <w:rPr>
          <w:spacing w:val="4"/>
        </w:rPr>
        <w:t>．</w:t>
      </w:r>
      <w:r>
        <w:rPr>
          <w:spacing w:val="-24"/>
        </w:rPr>
        <w:t xml:space="preserve"> </w:t>
      </w:r>
      <w:r>
        <w:rPr>
          <w:spacing w:val="4"/>
        </w:rPr>
        <w:t>突出天皇专制作用</w:t>
      </w:r>
    </w:p>
    <w:p>
      <w:pPr>
        <w:pStyle w:val="2"/>
        <w:spacing w:before="220" w:line="228" w:lineRule="auto"/>
        <w:ind w:left="415"/>
      </w:pPr>
      <w:r>
        <w:rPr>
          <w:rFonts w:ascii="Times New Roman" w:hAnsi="Times New Roman" w:eastAsia="Times New Roman" w:cs="Times New Roman"/>
          <w:spacing w:val="2"/>
        </w:rPr>
        <w:t xml:space="preserve">C </w:t>
      </w:r>
      <w:r>
        <w:rPr>
          <w:spacing w:val="2"/>
        </w:rPr>
        <w:t>． 自上而下有序推进</w:t>
      </w:r>
      <w:r>
        <w:rPr>
          <w:spacing w:val="5"/>
        </w:rPr>
        <w:t xml:space="preserve">                 </w:t>
      </w:r>
      <w:r>
        <w:rPr>
          <w:rFonts w:ascii="Times New Roman" w:hAnsi="Times New Roman" w:eastAsia="Times New Roman" w:cs="Times New Roman"/>
          <w:spacing w:val="2"/>
        </w:rPr>
        <w:t xml:space="preserve">D </w:t>
      </w:r>
      <w:r>
        <w:rPr>
          <w:spacing w:val="2"/>
        </w:rPr>
        <w:t>．</w:t>
      </w:r>
      <w:r>
        <w:rPr>
          <w:spacing w:val="-15"/>
        </w:rPr>
        <w:t xml:space="preserve"> </w:t>
      </w:r>
      <w:r>
        <w:rPr>
          <w:spacing w:val="2"/>
        </w:rPr>
        <w:t>强制民众参与维新</w:t>
      </w:r>
    </w:p>
    <w:p>
      <w:pPr>
        <w:spacing w:before="76"/>
      </w:pPr>
    </w:p>
    <w:p>
      <w:pPr>
        <w:spacing w:before="76"/>
      </w:pPr>
    </w:p>
    <w:p>
      <w:pPr>
        <w:spacing w:before="76"/>
      </w:pPr>
    </w:p>
    <w:p>
      <w:pPr>
        <w:spacing w:line="14" w:lineRule="auto"/>
        <w:rPr>
          <w:rFonts w:ascii="Arial"/>
          <w:sz w:val="2"/>
        </w:rPr>
      </w:pPr>
      <w:r>
        <w:rPr>
          <w:rFonts w:ascii="Arial" w:hAnsi="Arial" w:eastAsia="Arial" w:cs="Arial"/>
          <w:sz w:val="2"/>
          <w:szCs w:val="2"/>
        </w:rPr>
        <w:br w:type="column"/>
      </w:r>
    </w:p>
    <w:p>
      <w:pPr>
        <w:pStyle w:val="2"/>
        <w:spacing w:before="176" w:line="220" w:lineRule="auto"/>
        <w:ind w:left="3380"/>
        <w:rPr>
          <w:sz w:val="24"/>
          <w:szCs w:val="24"/>
        </w:rPr>
      </w:pPr>
      <w:r>
        <w:rPr>
          <w:b/>
          <w:bCs/>
          <w:spacing w:val="-7"/>
          <w:sz w:val="24"/>
          <w:szCs w:val="24"/>
        </w:rPr>
        <w:t>第</w:t>
      </w:r>
      <w:r>
        <w:rPr>
          <w:spacing w:val="-30"/>
          <w:sz w:val="24"/>
          <w:szCs w:val="24"/>
        </w:rPr>
        <w:t xml:space="preserve"> </w:t>
      </w:r>
      <w:r>
        <w:rPr>
          <w:b/>
          <w:bCs/>
          <w:spacing w:val="-7"/>
          <w:sz w:val="24"/>
          <w:szCs w:val="24"/>
        </w:rPr>
        <w:t>II</w:t>
      </w:r>
      <w:r>
        <w:rPr>
          <w:spacing w:val="-49"/>
          <w:sz w:val="24"/>
          <w:szCs w:val="24"/>
        </w:rPr>
        <w:t xml:space="preserve"> </w:t>
      </w:r>
      <w:r>
        <w:rPr>
          <w:b/>
          <w:bCs/>
          <w:spacing w:val="-7"/>
          <w:sz w:val="24"/>
          <w:szCs w:val="24"/>
        </w:rPr>
        <w:t>卷（非选择题）</w:t>
      </w:r>
    </w:p>
    <w:p>
      <w:pPr>
        <w:pStyle w:val="2"/>
        <w:spacing w:before="196" w:line="228" w:lineRule="auto"/>
        <w:ind w:left="137"/>
        <w:outlineLvl w:val="0"/>
      </w:pPr>
      <w:r>
        <w:rPr>
          <w:b/>
          <w:bCs/>
          <w:spacing w:val="1"/>
        </w:rPr>
        <w:t>二、材料分析题（本大题共计</w:t>
      </w:r>
      <w:r>
        <w:rPr>
          <w:spacing w:val="-33"/>
        </w:rPr>
        <w:t xml:space="preserve"> </w:t>
      </w:r>
      <w:r>
        <w:rPr>
          <w:b/>
          <w:bCs/>
          <w:spacing w:val="1"/>
        </w:rPr>
        <w:t>3</w:t>
      </w:r>
      <w:r>
        <w:rPr>
          <w:spacing w:val="-32"/>
        </w:rPr>
        <w:t xml:space="preserve"> </w:t>
      </w:r>
      <w:r>
        <w:rPr>
          <w:b/>
          <w:bCs/>
          <w:spacing w:val="1"/>
        </w:rPr>
        <w:t>小题，21</w:t>
      </w:r>
      <w:r>
        <w:rPr>
          <w:spacing w:val="-41"/>
        </w:rPr>
        <w:t xml:space="preserve"> </w:t>
      </w:r>
      <w:r>
        <w:rPr>
          <w:b/>
          <w:bCs/>
          <w:spacing w:val="1"/>
        </w:rPr>
        <w:t>题</w:t>
      </w:r>
      <w:r>
        <w:rPr>
          <w:spacing w:val="-21"/>
        </w:rPr>
        <w:t xml:space="preserve"> </w:t>
      </w:r>
      <w:r>
        <w:rPr>
          <w:b/>
          <w:bCs/>
          <w:spacing w:val="1"/>
        </w:rPr>
        <w:t>14</w:t>
      </w:r>
      <w:r>
        <w:rPr>
          <w:spacing w:val="-38"/>
        </w:rPr>
        <w:t xml:space="preserve"> </w:t>
      </w:r>
      <w:r>
        <w:rPr>
          <w:b/>
          <w:bCs/>
          <w:spacing w:val="1"/>
        </w:rPr>
        <w:t>分，22</w:t>
      </w:r>
      <w:r>
        <w:rPr>
          <w:spacing w:val="-38"/>
        </w:rPr>
        <w:t xml:space="preserve"> </w:t>
      </w:r>
      <w:r>
        <w:rPr>
          <w:b/>
          <w:bCs/>
          <w:spacing w:val="1"/>
        </w:rPr>
        <w:t>题</w:t>
      </w:r>
      <w:r>
        <w:rPr>
          <w:spacing w:val="-24"/>
        </w:rPr>
        <w:t xml:space="preserve"> </w:t>
      </w:r>
      <w:r>
        <w:rPr>
          <w:b/>
          <w:bCs/>
          <w:spacing w:val="1"/>
        </w:rPr>
        <w:t>12</w:t>
      </w:r>
      <w:r>
        <w:rPr>
          <w:spacing w:val="-38"/>
        </w:rPr>
        <w:t xml:space="preserve"> </w:t>
      </w:r>
      <w:r>
        <w:rPr>
          <w:b/>
          <w:bCs/>
          <w:spacing w:val="1"/>
        </w:rPr>
        <w:t>分，23</w:t>
      </w:r>
      <w:r>
        <w:rPr>
          <w:spacing w:val="-40"/>
        </w:rPr>
        <w:t xml:space="preserve"> </w:t>
      </w:r>
      <w:r>
        <w:rPr>
          <w:b/>
          <w:bCs/>
          <w:spacing w:val="1"/>
        </w:rPr>
        <w:t>题</w:t>
      </w:r>
      <w:r>
        <w:rPr>
          <w:spacing w:val="-21"/>
        </w:rPr>
        <w:t xml:space="preserve"> </w:t>
      </w:r>
      <w:r>
        <w:rPr>
          <w:b/>
          <w:bCs/>
          <w:spacing w:val="1"/>
        </w:rPr>
        <w:t>14</w:t>
      </w:r>
      <w:r>
        <w:rPr>
          <w:spacing w:val="-36"/>
        </w:rPr>
        <w:t xml:space="preserve"> </w:t>
      </w:r>
      <w:r>
        <w:rPr>
          <w:b/>
          <w:bCs/>
          <w:spacing w:val="1"/>
        </w:rPr>
        <w:t>分，共计</w:t>
      </w:r>
      <w:r>
        <w:rPr>
          <w:spacing w:val="-40"/>
        </w:rPr>
        <w:t xml:space="preserve"> </w:t>
      </w:r>
      <w:r>
        <w:rPr>
          <w:b/>
          <w:bCs/>
        </w:rPr>
        <w:t>40</w:t>
      </w:r>
      <w:r>
        <w:rPr>
          <w:spacing w:val="-38"/>
        </w:rPr>
        <w:t xml:space="preserve"> </w:t>
      </w:r>
      <w:r>
        <w:rPr>
          <w:b/>
          <w:bCs/>
        </w:rPr>
        <w:t>分。）</w:t>
      </w:r>
    </w:p>
    <w:p>
      <w:pPr>
        <w:pStyle w:val="2"/>
        <w:spacing w:before="221" w:line="468" w:lineRule="exact"/>
        <w:ind w:left="137"/>
      </w:pPr>
      <w:r>
        <w:rPr>
          <w:rFonts w:ascii="Calibri" w:hAnsi="Calibri" w:eastAsia="Calibri" w:cs="Calibri"/>
          <w:spacing w:val="-1"/>
          <w:position w:val="20"/>
        </w:rPr>
        <w:t>21</w:t>
      </w:r>
      <w:r>
        <w:rPr>
          <w:rFonts w:ascii="Calibri" w:hAnsi="Calibri" w:eastAsia="Calibri" w:cs="Calibri"/>
          <w:spacing w:val="-8"/>
          <w:position w:val="20"/>
        </w:rPr>
        <w:t xml:space="preserve"> </w:t>
      </w:r>
      <w:r>
        <w:rPr>
          <w:spacing w:val="-1"/>
          <w:position w:val="20"/>
        </w:rPr>
        <w:t>．阅读材料，回答问题。（</w:t>
      </w:r>
      <w:r>
        <w:rPr>
          <w:rFonts w:ascii="Calibri" w:hAnsi="Calibri" w:eastAsia="Calibri" w:cs="Calibri"/>
          <w:spacing w:val="-1"/>
          <w:position w:val="20"/>
        </w:rPr>
        <w:t>14</w:t>
      </w:r>
      <w:r>
        <w:rPr>
          <w:rFonts w:ascii="Calibri" w:hAnsi="Calibri" w:eastAsia="Calibri" w:cs="Calibri"/>
          <w:spacing w:val="18"/>
          <w:position w:val="20"/>
        </w:rPr>
        <w:t xml:space="preserve"> </w:t>
      </w:r>
      <w:r>
        <w:rPr>
          <w:spacing w:val="-1"/>
          <w:position w:val="20"/>
        </w:rPr>
        <w:t>分）</w:t>
      </w:r>
    </w:p>
    <w:p>
      <w:pPr>
        <w:spacing w:line="230" w:lineRule="auto"/>
        <w:ind w:left="133"/>
        <w:rPr>
          <w:rFonts w:ascii="黑体" w:hAnsi="黑体" w:eastAsia="黑体" w:cs="黑体"/>
          <w:sz w:val="20"/>
          <w:szCs w:val="20"/>
        </w:rPr>
      </w:pPr>
      <w:r>
        <w:rPr>
          <w:rFonts w:ascii="黑体" w:hAnsi="黑体" w:eastAsia="黑体" w:cs="黑体"/>
          <w:spacing w:val="8"/>
          <w:sz w:val="20"/>
          <w:szCs w:val="20"/>
        </w:rPr>
        <w:t>材料一</w:t>
      </w:r>
    </w:p>
    <w:p>
      <w:pPr>
        <w:spacing w:before="218" w:line="432" w:lineRule="auto"/>
        <w:ind w:left="137" w:firstLine="412"/>
        <w:jc w:val="both"/>
        <w:rPr>
          <w:rFonts w:ascii="楷体" w:hAnsi="楷体" w:eastAsia="楷体" w:cs="楷体"/>
          <w:sz w:val="20"/>
          <w:szCs w:val="20"/>
        </w:rPr>
      </w:pPr>
      <w:r>
        <w:rPr>
          <w:rFonts w:ascii="楷体" w:hAnsi="楷体" w:eastAsia="楷体" w:cs="楷体"/>
          <w:spacing w:val="9"/>
          <w:sz w:val="20"/>
          <w:szCs w:val="20"/>
        </w:rPr>
        <w:t>在四大文明古国（古埃及、古巴比伦、古代中国、古印度）及玛雅人的</w:t>
      </w:r>
      <w:r>
        <w:rPr>
          <w:rFonts w:ascii="楷体" w:hAnsi="楷体" w:eastAsia="楷体" w:cs="楷体"/>
          <w:spacing w:val="8"/>
          <w:sz w:val="20"/>
          <w:szCs w:val="20"/>
        </w:rPr>
        <w:t>神话故事里，都有大</w:t>
      </w:r>
      <w:r>
        <w:rPr>
          <w:rFonts w:ascii="楷体" w:hAnsi="楷体" w:eastAsia="楷体" w:cs="楷体"/>
          <w:sz w:val="20"/>
          <w:szCs w:val="20"/>
        </w:rPr>
        <w:t xml:space="preserve"> </w:t>
      </w:r>
      <w:r>
        <w:rPr>
          <w:rFonts w:ascii="楷体" w:hAnsi="楷体" w:eastAsia="楷体" w:cs="楷体"/>
          <w:spacing w:val="9"/>
          <w:sz w:val="20"/>
          <w:szCs w:val="20"/>
        </w:rPr>
        <w:t>洪水甚至洪水灭世的传说，只是原因和过程不尽相同。古代希伯</w:t>
      </w:r>
      <w:r>
        <w:rPr>
          <w:rFonts w:ascii="楷体" w:hAnsi="楷体" w:eastAsia="楷体" w:cs="楷体"/>
          <w:spacing w:val="8"/>
          <w:sz w:val="20"/>
          <w:szCs w:val="20"/>
        </w:rPr>
        <w:t>来人和古代希腊人也有类似的洪</w:t>
      </w:r>
      <w:r>
        <w:rPr>
          <w:rFonts w:ascii="楷体" w:hAnsi="楷体" w:eastAsia="楷体" w:cs="楷体"/>
          <w:sz w:val="20"/>
          <w:szCs w:val="20"/>
        </w:rPr>
        <w:t xml:space="preserve"> </w:t>
      </w:r>
      <w:r>
        <w:rPr>
          <w:rFonts w:ascii="楷体" w:hAnsi="楷体" w:eastAsia="楷体" w:cs="楷体"/>
          <w:spacing w:val="9"/>
          <w:sz w:val="20"/>
          <w:szCs w:val="20"/>
        </w:rPr>
        <w:t>水传说，其源头是苏美尔神话。在苏美尔人的泥板文书上，人们发现了</w:t>
      </w:r>
      <w:r>
        <w:rPr>
          <w:rFonts w:ascii="楷体" w:hAnsi="楷体" w:eastAsia="楷体" w:cs="楷体"/>
          <w:spacing w:val="8"/>
          <w:sz w:val="20"/>
          <w:szCs w:val="20"/>
        </w:rPr>
        <w:t>故事的最早版本，后通过</w:t>
      </w:r>
      <w:r>
        <w:rPr>
          <w:rFonts w:ascii="楷体" w:hAnsi="楷体" w:eastAsia="楷体" w:cs="楷体"/>
          <w:sz w:val="20"/>
          <w:szCs w:val="20"/>
        </w:rPr>
        <w:t xml:space="preserve"> </w:t>
      </w:r>
      <w:r>
        <w:rPr>
          <w:rFonts w:ascii="楷体" w:hAnsi="楷体" w:eastAsia="楷体" w:cs="楷体"/>
          <w:spacing w:val="9"/>
          <w:sz w:val="20"/>
          <w:szCs w:val="20"/>
        </w:rPr>
        <w:t>史诗《吉尔伽美什》被古代希伯来人继承，并传到古希腊人那里</w:t>
      </w:r>
      <w:r>
        <w:rPr>
          <w:rFonts w:ascii="楷体" w:hAnsi="楷体" w:eastAsia="楷体" w:cs="楷体"/>
          <w:spacing w:val="8"/>
          <w:sz w:val="20"/>
          <w:szCs w:val="20"/>
        </w:rPr>
        <w:t>，于是就有了流传至今的洪水传</w:t>
      </w:r>
    </w:p>
    <w:p>
      <w:pPr>
        <w:spacing w:before="1" w:line="228" w:lineRule="auto"/>
        <w:ind w:left="130"/>
        <w:rPr>
          <w:rFonts w:ascii="楷体" w:hAnsi="楷体" w:eastAsia="楷体" w:cs="楷体"/>
          <w:sz w:val="20"/>
          <w:szCs w:val="20"/>
        </w:rPr>
      </w:pPr>
      <w:r>
        <w:rPr>
          <w:rFonts w:ascii="楷体" w:hAnsi="楷体" w:eastAsia="楷体" w:cs="楷体"/>
          <w:spacing w:val="6"/>
          <w:sz w:val="20"/>
          <w:szCs w:val="20"/>
        </w:rPr>
        <w:t>说。</w:t>
      </w:r>
      <w:r>
        <w:rPr>
          <w:rFonts w:ascii="楷体" w:hAnsi="楷体" w:eastAsia="楷体" w:cs="楷体"/>
          <w:spacing w:val="-45"/>
          <w:sz w:val="20"/>
          <w:szCs w:val="20"/>
        </w:rPr>
        <w:t xml:space="preserve"> </w:t>
      </w:r>
      <w:r>
        <w:rPr>
          <w:rFonts w:ascii="楷体" w:hAnsi="楷体" w:eastAsia="楷体" w:cs="楷体"/>
          <w:spacing w:val="6"/>
          <w:sz w:val="20"/>
          <w:szCs w:val="20"/>
        </w:rPr>
        <w:t>中国古代也有“</w:t>
      </w:r>
      <w:r>
        <w:rPr>
          <w:rFonts w:ascii="楷体" w:hAnsi="楷体" w:eastAsia="楷体" w:cs="楷体"/>
          <w:spacing w:val="-74"/>
          <w:sz w:val="20"/>
          <w:szCs w:val="20"/>
        </w:rPr>
        <w:t xml:space="preserve"> </w:t>
      </w:r>
      <w:r>
        <w:rPr>
          <w:rFonts w:ascii="楷体" w:hAnsi="楷体" w:eastAsia="楷体" w:cs="楷体"/>
          <w:spacing w:val="6"/>
          <w:sz w:val="20"/>
          <w:szCs w:val="20"/>
        </w:rPr>
        <w:t>大禹治水</w:t>
      </w:r>
      <w:r>
        <w:rPr>
          <w:rFonts w:ascii="楷体" w:hAnsi="楷体" w:eastAsia="楷体" w:cs="楷体"/>
          <w:spacing w:val="-70"/>
          <w:sz w:val="20"/>
          <w:szCs w:val="20"/>
        </w:rPr>
        <w:t xml:space="preserve"> </w:t>
      </w:r>
      <w:r>
        <w:rPr>
          <w:rFonts w:ascii="楷体" w:hAnsi="楷体" w:eastAsia="楷体" w:cs="楷体"/>
          <w:spacing w:val="6"/>
          <w:sz w:val="20"/>
          <w:szCs w:val="20"/>
        </w:rPr>
        <w:t>”神话传说，但显然与上述神话差异较大。</w:t>
      </w:r>
    </w:p>
    <w:p>
      <w:pPr>
        <w:spacing w:before="220" w:line="232" w:lineRule="auto"/>
        <w:ind w:right="8"/>
        <w:jc w:val="right"/>
        <w:rPr>
          <w:rFonts w:ascii="楷体" w:hAnsi="楷体" w:eastAsia="楷体" w:cs="楷体"/>
          <w:sz w:val="20"/>
          <w:szCs w:val="20"/>
        </w:rPr>
      </w:pPr>
      <w:r>
        <w:rPr>
          <w:rFonts w:ascii="楷体" w:hAnsi="楷体" w:eastAsia="楷体" w:cs="楷体"/>
          <w:spacing w:val="9"/>
          <w:sz w:val="20"/>
          <w:szCs w:val="20"/>
        </w:rPr>
        <w:t>——摘编自《世界文明探源》</w:t>
      </w:r>
    </w:p>
    <w:p>
      <w:pPr>
        <w:spacing w:before="217" w:line="231" w:lineRule="auto"/>
        <w:ind w:left="133"/>
        <w:rPr>
          <w:rFonts w:ascii="黑体" w:hAnsi="黑体" w:eastAsia="黑体" w:cs="黑体"/>
          <w:sz w:val="20"/>
          <w:szCs w:val="20"/>
        </w:rPr>
      </w:pPr>
      <w:r>
        <w:rPr>
          <w:rFonts w:ascii="黑体" w:hAnsi="黑体" w:eastAsia="黑体" w:cs="黑体"/>
          <w:spacing w:val="7"/>
          <w:sz w:val="20"/>
          <w:szCs w:val="20"/>
        </w:rPr>
        <w:t>材料二</w:t>
      </w:r>
    </w:p>
    <w:p>
      <w:pPr>
        <w:spacing w:before="218" w:line="432" w:lineRule="auto"/>
        <w:ind w:left="129" w:right="3" w:firstLine="419"/>
        <w:jc w:val="both"/>
        <w:rPr>
          <w:rFonts w:ascii="楷体" w:hAnsi="楷体" w:eastAsia="楷体" w:cs="楷体"/>
          <w:sz w:val="20"/>
          <w:szCs w:val="20"/>
        </w:rPr>
      </w:pPr>
      <w:r>
        <w:rPr>
          <w:rFonts w:ascii="楷体" w:hAnsi="楷体" w:eastAsia="楷体" w:cs="楷体"/>
          <w:spacing w:val="13"/>
          <w:sz w:val="20"/>
          <w:szCs w:val="20"/>
        </w:rPr>
        <w:t>历史上的诸文明并不是封闭的体系，它本身在不断地变动，</w:t>
      </w:r>
      <w:r>
        <w:rPr>
          <w:rFonts w:ascii="楷体" w:hAnsi="楷体" w:eastAsia="楷体" w:cs="楷体"/>
          <w:spacing w:val="-54"/>
          <w:sz w:val="20"/>
          <w:szCs w:val="20"/>
        </w:rPr>
        <w:t xml:space="preserve"> </w:t>
      </w:r>
      <w:r>
        <w:rPr>
          <w:rFonts w:ascii="楷体" w:hAnsi="楷体" w:eastAsia="楷体" w:cs="楷体"/>
          <w:spacing w:val="13"/>
          <w:sz w:val="20"/>
          <w:szCs w:val="20"/>
        </w:rPr>
        <w:t>同时各文明之间也在不断地交</w:t>
      </w:r>
      <w:r>
        <w:rPr>
          <w:rFonts w:ascii="楷体" w:hAnsi="楷体" w:eastAsia="楷体" w:cs="楷体"/>
          <w:sz w:val="20"/>
          <w:szCs w:val="20"/>
        </w:rPr>
        <w:t xml:space="preserve"> </w:t>
      </w:r>
      <w:r>
        <w:rPr>
          <w:rFonts w:ascii="楷体" w:hAnsi="楷体" w:eastAsia="楷体" w:cs="楷体"/>
          <w:spacing w:val="9"/>
          <w:sz w:val="20"/>
          <w:szCs w:val="20"/>
        </w:rPr>
        <w:t>流。……文明的交流，使各文明创造的成果在短期内即为人类共享，而不必再去重</w:t>
      </w:r>
      <w:r>
        <w:rPr>
          <w:rFonts w:ascii="楷体" w:hAnsi="楷体" w:eastAsia="楷体" w:cs="楷体"/>
          <w:spacing w:val="8"/>
          <w:sz w:val="20"/>
          <w:szCs w:val="20"/>
        </w:rPr>
        <w:t>新发明，因此</w:t>
      </w:r>
      <w:r>
        <w:rPr>
          <w:rFonts w:ascii="楷体" w:hAnsi="楷体" w:eastAsia="楷体" w:cs="楷体"/>
          <w:sz w:val="20"/>
          <w:szCs w:val="20"/>
        </w:rPr>
        <w:t xml:space="preserve"> </w:t>
      </w:r>
      <w:r>
        <w:rPr>
          <w:rFonts w:ascii="楷体" w:hAnsi="楷体" w:eastAsia="楷体" w:cs="楷体"/>
          <w:spacing w:val="9"/>
          <w:sz w:val="20"/>
          <w:szCs w:val="20"/>
        </w:rPr>
        <w:t>使人类文明前进的步伐加大，这是使人类文明进步的重要原因。文明的交流并不是</w:t>
      </w:r>
      <w:r>
        <w:rPr>
          <w:rFonts w:ascii="楷体" w:hAnsi="楷体" w:eastAsia="楷体" w:cs="楷体"/>
          <w:spacing w:val="8"/>
          <w:sz w:val="20"/>
          <w:szCs w:val="20"/>
        </w:rPr>
        <w:t>一帆风顺的，</w:t>
      </w:r>
      <w:r>
        <w:rPr>
          <w:rFonts w:ascii="楷体" w:hAnsi="楷体" w:eastAsia="楷体" w:cs="楷体"/>
          <w:sz w:val="20"/>
          <w:szCs w:val="20"/>
        </w:rPr>
        <w:t xml:space="preserve"> </w:t>
      </w:r>
      <w:r>
        <w:rPr>
          <w:rFonts w:ascii="楷体" w:hAnsi="楷体" w:eastAsia="楷体" w:cs="楷体"/>
          <w:spacing w:val="9"/>
          <w:sz w:val="20"/>
          <w:szCs w:val="20"/>
        </w:rPr>
        <w:t>它时常要遇到各种阻碍、挫折、冲突，这也就是文明发展进程有时不能快捷，反而</w:t>
      </w:r>
      <w:r>
        <w:rPr>
          <w:rFonts w:ascii="楷体" w:hAnsi="楷体" w:eastAsia="楷体" w:cs="楷体"/>
          <w:spacing w:val="8"/>
          <w:sz w:val="20"/>
          <w:szCs w:val="20"/>
        </w:rPr>
        <w:t>延缓的重要原</w:t>
      </w:r>
    </w:p>
    <w:p>
      <w:pPr>
        <w:spacing w:line="237" w:lineRule="auto"/>
        <w:ind w:left="161"/>
        <w:rPr>
          <w:rFonts w:ascii="楷体" w:hAnsi="楷体" w:eastAsia="楷体" w:cs="楷体"/>
          <w:sz w:val="20"/>
          <w:szCs w:val="20"/>
        </w:rPr>
      </w:pPr>
      <w:r>
        <w:rPr>
          <w:rFonts w:ascii="楷体" w:hAnsi="楷体" w:eastAsia="楷体" w:cs="楷体"/>
          <w:spacing w:val="-14"/>
          <w:sz w:val="20"/>
          <w:szCs w:val="20"/>
        </w:rPr>
        <w:t>因。</w:t>
      </w:r>
    </w:p>
    <w:p>
      <w:pPr>
        <w:spacing w:before="210" w:line="232" w:lineRule="auto"/>
        <w:ind w:right="8"/>
        <w:jc w:val="right"/>
        <w:rPr>
          <w:rFonts w:ascii="楷体" w:hAnsi="楷体" w:eastAsia="楷体" w:cs="楷体"/>
          <w:sz w:val="20"/>
          <w:szCs w:val="20"/>
        </w:rPr>
      </w:pPr>
      <w:r>
        <w:rPr>
          <w:rFonts w:ascii="楷体" w:hAnsi="楷体" w:eastAsia="楷体" w:cs="楷体"/>
          <w:spacing w:val="2"/>
          <w:sz w:val="20"/>
          <w:szCs w:val="20"/>
        </w:rPr>
        <w:t>——马克垚《世界文明史（上）》</w:t>
      </w:r>
    </w:p>
    <w:p>
      <w:pPr>
        <w:pStyle w:val="2"/>
        <w:spacing w:before="217" w:line="228" w:lineRule="auto"/>
        <w:ind w:left="144"/>
      </w:pPr>
      <w:r>
        <w:rPr>
          <w:spacing w:val="3"/>
        </w:rPr>
        <w:t>（</w:t>
      </w:r>
      <w:r>
        <w:rPr>
          <w:rFonts w:ascii="Calibri" w:hAnsi="Calibri" w:eastAsia="Calibri" w:cs="Calibri"/>
          <w:spacing w:val="3"/>
        </w:rPr>
        <w:t>1</w:t>
      </w:r>
      <w:r>
        <w:rPr>
          <w:spacing w:val="3"/>
        </w:rPr>
        <w:t>）根据材料一，指出古代早期文明的特点。（</w:t>
      </w:r>
      <w:r>
        <w:rPr>
          <w:rFonts w:ascii="Calibri" w:hAnsi="Calibri" w:eastAsia="Calibri" w:cs="Calibri"/>
          <w:spacing w:val="3"/>
        </w:rPr>
        <w:t>6</w:t>
      </w:r>
      <w:r>
        <w:rPr>
          <w:rFonts w:ascii="Calibri" w:hAnsi="Calibri" w:eastAsia="Calibri" w:cs="Calibri"/>
          <w:spacing w:val="36"/>
        </w:rPr>
        <w:t xml:space="preserve"> </w:t>
      </w:r>
      <w:r>
        <w:rPr>
          <w:spacing w:val="3"/>
        </w:rPr>
        <w:t>分）</w:t>
      </w: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2"/>
        <w:spacing w:before="66" w:line="468" w:lineRule="exact"/>
        <w:ind w:right="3"/>
        <w:jc w:val="right"/>
        <w:rPr>
          <w:rFonts w:ascii="Calibri" w:hAnsi="Calibri" w:eastAsia="Calibri" w:cs="Calibri"/>
        </w:rPr>
      </w:pPr>
      <w:r>
        <w:rPr>
          <w:spacing w:val="4"/>
          <w:position w:val="20"/>
        </w:rPr>
        <w:t>（</w:t>
      </w:r>
      <w:r>
        <w:rPr>
          <w:rFonts w:ascii="Calibri" w:hAnsi="Calibri" w:eastAsia="Calibri" w:cs="Calibri"/>
          <w:spacing w:val="4"/>
          <w:position w:val="20"/>
        </w:rPr>
        <w:t>2</w:t>
      </w:r>
      <w:r>
        <w:rPr>
          <w:spacing w:val="4"/>
          <w:position w:val="20"/>
        </w:rPr>
        <w:t>）根据材料二并结合所学知识，指出古代文明</w:t>
      </w:r>
      <w:r>
        <w:rPr>
          <w:spacing w:val="3"/>
          <w:position w:val="20"/>
        </w:rPr>
        <w:t>交流的方式，以及谈谈你对古代文明的认识。（</w:t>
      </w:r>
      <w:r>
        <w:rPr>
          <w:rFonts w:ascii="Calibri" w:hAnsi="Calibri" w:eastAsia="Calibri" w:cs="Calibri"/>
          <w:spacing w:val="3"/>
          <w:position w:val="20"/>
        </w:rPr>
        <w:t>8</w:t>
      </w:r>
    </w:p>
    <w:p>
      <w:pPr>
        <w:pStyle w:val="2"/>
        <w:spacing w:line="229" w:lineRule="auto"/>
        <w:ind w:left="136"/>
      </w:pPr>
      <w:r>
        <w:rPr>
          <w:spacing w:val="-1"/>
        </w:rPr>
        <w:t>分）</w:t>
      </w:r>
    </w:p>
    <w:p>
      <w:pPr>
        <w:spacing w:line="229" w:lineRule="auto"/>
        <w:sectPr>
          <w:type w:val="continuous"/>
          <w:pgSz w:w="20864" w:h="14740"/>
          <w:pgMar w:top="1252" w:right="1438" w:bottom="1283" w:left="1451" w:header="0" w:footer="982" w:gutter="0"/>
          <w:cols w:equalWidth="0" w:num="2" w:sep="1">
            <w:col w:w="8967" w:space="100"/>
            <w:col w:w="8907"/>
          </w:cols>
        </w:sectPr>
      </w:pPr>
    </w:p>
    <w:p/>
    <w:p>
      <w:pPr>
        <w:sectPr>
          <w:type w:val="continuous"/>
          <w:pgSz w:w="20864" w:h="14740"/>
          <w:pgMar w:top="1252" w:right="1438" w:bottom="1283" w:left="1451" w:header="0" w:footer="982" w:gutter="0"/>
          <w:cols w:equalWidth="0" w:num="1">
            <w:col w:w="17973"/>
          </w:cols>
        </w:sectPr>
      </w:pPr>
    </w:p>
    <w:p>
      <w:pPr>
        <w:spacing w:before="213"/>
      </w:pPr>
    </w:p>
    <w:p>
      <w:pPr>
        <w:sectPr>
          <w:pgSz w:w="20860" w:h="14740"/>
          <w:pgMar w:top="1252" w:right="1436" w:bottom="1301" w:left="1409" w:header="0" w:footer="962" w:gutter="0"/>
          <w:cols w:equalWidth="0" w:num="1">
            <w:col w:w="18014"/>
          </w:cols>
        </w:sectPr>
      </w:pPr>
    </w:p>
    <w:p>
      <w:pPr>
        <w:pStyle w:val="2"/>
        <w:spacing w:before="249" w:line="431" w:lineRule="exact"/>
        <w:ind w:left="30"/>
        <w:rPr>
          <w:sz w:val="21"/>
          <w:szCs w:val="21"/>
        </w:rPr>
      </w:pPr>
      <w:r>
        <w:rPr>
          <w:spacing w:val="-1"/>
          <w:position w:val="16"/>
          <w:sz w:val="21"/>
          <w:szCs w:val="21"/>
        </w:rPr>
        <w:t>22. 阅读材料，完成下列要求。(12分)</w:t>
      </w:r>
    </w:p>
    <w:p>
      <w:pPr>
        <w:spacing w:line="222" w:lineRule="auto"/>
        <w:rPr>
          <w:rFonts w:ascii="黑体" w:hAnsi="黑体" w:eastAsia="黑体" w:cs="黑体"/>
          <w:sz w:val="21"/>
          <w:szCs w:val="21"/>
        </w:rPr>
      </w:pPr>
      <w:r>
        <w:rPr>
          <w:rFonts w:ascii="黑体" w:hAnsi="黑体" w:eastAsia="黑体" w:cs="黑体"/>
          <w:spacing w:val="14"/>
          <w:sz w:val="21"/>
          <w:szCs w:val="21"/>
        </w:rPr>
        <w:t>材料</w:t>
      </w:r>
    </w:p>
    <w:p>
      <w:pPr>
        <w:spacing w:before="239" w:line="220" w:lineRule="auto"/>
        <w:ind w:left="420"/>
        <w:rPr>
          <w:rFonts w:ascii="楷体" w:hAnsi="楷体" w:eastAsia="楷体" w:cs="楷体"/>
          <w:sz w:val="21"/>
          <w:szCs w:val="21"/>
        </w:rPr>
      </w:pPr>
      <w:r>
        <w:rPr>
          <w:rFonts w:ascii="楷体" w:hAnsi="楷体" w:eastAsia="楷体" w:cs="楷体"/>
          <w:color w:val="auto"/>
          <w:sz w:val="21"/>
          <w:szCs w:val="21"/>
        </w:rPr>
        <w:t>15—18世纪，由于各种现实动机与航海技术的</w:t>
      </w:r>
      <w:r>
        <w:rPr>
          <w:rFonts w:ascii="楷体" w:hAnsi="楷体" w:eastAsia="楷体" w:cs="楷体"/>
          <w:color w:val="auto"/>
          <w:spacing w:val="-1"/>
          <w:sz w:val="21"/>
          <w:szCs w:val="21"/>
        </w:rPr>
        <w:t>不断进步，亚洲和欧洲的航海家发起了大规模</w:t>
      </w:r>
    </w:p>
    <w:p>
      <w:pPr>
        <w:spacing w:before="179" w:line="220" w:lineRule="auto"/>
        <w:ind w:left="30"/>
        <w:rPr>
          <w:rFonts w:ascii="楷体" w:hAnsi="楷体" w:eastAsia="楷体" w:cs="楷体"/>
          <w:sz w:val="21"/>
          <w:szCs w:val="21"/>
        </w:rPr>
      </w:pPr>
      <w:r>
        <w:rPr>
          <w:rFonts w:ascii="楷体" w:hAnsi="楷体" w:eastAsia="楷体" w:cs="楷体"/>
          <w:spacing w:val="-6"/>
          <w:sz w:val="21"/>
          <w:szCs w:val="21"/>
        </w:rPr>
        <w:t>的航海活动，近年来学术界将这现象称为“大航海时代”。</w:t>
      </w:r>
    </w:p>
    <w:p>
      <w:pPr>
        <w:spacing w:before="255" w:line="225" w:lineRule="auto"/>
        <w:ind w:left="5640"/>
        <w:rPr>
          <w:rFonts w:ascii="楷体" w:hAnsi="楷体" w:eastAsia="楷体" w:cs="楷体"/>
          <w:sz w:val="21"/>
          <w:szCs w:val="21"/>
        </w:rPr>
      </w:pPr>
      <w:r>
        <w:rPr>
          <w:rFonts w:ascii="楷体" w:hAnsi="楷体" w:eastAsia="楷体" w:cs="楷体"/>
          <w:color w:val="auto"/>
          <w:spacing w:val="-1"/>
          <w:sz w:val="21"/>
          <w:szCs w:val="21"/>
        </w:rPr>
        <w:t>——摘编自许倬云《历史大脉络》</w:t>
      </w:r>
    </w:p>
    <w:p>
      <w:pPr>
        <w:pStyle w:val="2"/>
        <w:spacing w:before="38" w:line="4290" w:lineRule="exact"/>
        <w:ind w:firstLine="1000"/>
      </w:pPr>
      <w:r>
        <w:rPr>
          <w:position w:val="-85"/>
        </w:rPr>
        <w:pict>
          <v:group id="_x0000_s1026" o:spid="_x0000_s1026" o:spt="203" style="height:214.55pt;width:340.5pt;" coordsize="6810,4291">
            <o:lock v:ext="edit"/>
            <v:shape id="_x0000_s1027" o:spid="_x0000_s1027" o:spt="75" type="#_x0000_t75" style="position:absolute;left:0;top:0;height:4291;width:6810;" filled="f" o:preferrelative="t" stroked="f" coordsize="21600,21600">
              <v:path/>
              <v:fill on="f" focussize="0,0"/>
              <v:stroke on="f" joinstyle="miter"/>
              <v:imagedata r:id="rId8" o:title=""/>
              <o:lock v:ext="edit" aspectratio="t"/>
            </v:shape>
            <v:shape id="_x0000_s1028" o:spid="_x0000_s1028" o:spt="202" type="#_x0000_t202" style="position:absolute;left:540;top:1159;height:3131;width:6169;" filled="f" stroked="f" coordsize="21600,21600">
              <v:path/>
              <v:fill on="f" focussize="0,0"/>
              <v:stroke on="f" joinstyle="miter"/>
              <v:imagedata o:title=""/>
              <o:lock v:ext="edit" aspectratio="f"/>
              <v:textbox inset="0mm,0mm,0mm,0mm">
                <w:txbxContent>
                  <w:p>
                    <w:pPr>
                      <w:spacing w:before="20" w:line="223" w:lineRule="auto"/>
                      <w:ind w:left="20"/>
                      <w:rPr>
                        <w:rFonts w:ascii="黑体" w:hAnsi="黑体" w:eastAsia="黑体" w:cs="黑体"/>
                        <w:sz w:val="21"/>
                        <w:szCs w:val="21"/>
                      </w:rPr>
                    </w:pPr>
                    <w:r>
                      <w:rPr>
                        <w:rFonts w:ascii="黑体" w:hAnsi="黑体" w:eastAsia="黑体" w:cs="黑体"/>
                        <w:spacing w:val="5"/>
                        <w:sz w:val="21"/>
                        <w:szCs w:val="21"/>
                      </w:rPr>
                      <w:t>1405—1433年</w:t>
                    </w:r>
                  </w:p>
                  <w:p>
                    <w:pPr>
                      <w:spacing w:before="196" w:line="177" w:lineRule="auto"/>
                      <w:ind w:left="4829"/>
                      <w:rPr>
                        <w:rFonts w:ascii="黑体" w:hAnsi="黑体" w:eastAsia="黑体" w:cs="黑体"/>
                        <w:sz w:val="21"/>
                        <w:szCs w:val="21"/>
                      </w:rPr>
                    </w:pPr>
                    <w:r>
                      <w:rPr>
                        <w:rFonts w:ascii="黑体" w:hAnsi="黑体" w:eastAsia="黑体" w:cs="黑体"/>
                        <w:spacing w:val="9"/>
                        <w:sz w:val="21"/>
                        <w:szCs w:val="21"/>
                      </w:rPr>
                      <w:t>1500年</w:t>
                    </w:r>
                  </w:p>
                  <w:p>
                    <w:pPr>
                      <w:spacing w:line="211" w:lineRule="auto"/>
                      <w:ind w:left="249"/>
                      <w:rPr>
                        <w:rFonts w:ascii="黑体" w:hAnsi="黑体" w:eastAsia="黑体" w:cs="黑体"/>
                        <w:sz w:val="21"/>
                        <w:szCs w:val="21"/>
                      </w:rPr>
                    </w:pPr>
                    <w:r>
                      <w:rPr>
                        <w:rFonts w:ascii="黑体" w:hAnsi="黑体" w:eastAsia="黑体" w:cs="黑体"/>
                        <w:spacing w:val="13"/>
                        <w:sz w:val="21"/>
                        <w:szCs w:val="21"/>
                      </w:rPr>
                      <w:t>郑和.</w:t>
                    </w:r>
                  </w:p>
                  <w:p>
                    <w:pPr>
                      <w:spacing w:before="271" w:line="191" w:lineRule="auto"/>
                      <w:ind w:left="2949"/>
                      <w:rPr>
                        <w:rFonts w:ascii="宋体" w:hAnsi="宋体" w:eastAsia="宋体" w:cs="宋体"/>
                        <w:sz w:val="46"/>
                        <w:szCs w:val="46"/>
                      </w:rPr>
                    </w:pPr>
                    <w:r>
                      <w:rPr>
                        <w:rFonts w:ascii="黑体" w:hAnsi="黑体" w:eastAsia="黑体" w:cs="黑体"/>
                        <w:spacing w:val="-12"/>
                        <w:position w:val="5"/>
                        <w:sz w:val="21"/>
                        <w:szCs w:val="21"/>
                      </w:rPr>
                      <w:t>美洲的发现-</w:t>
                    </w:r>
                    <w:r>
                      <w:rPr>
                        <w:rFonts w:ascii="黑体" w:hAnsi="黑体" w:eastAsia="黑体" w:cs="黑体"/>
                        <w:spacing w:val="54"/>
                        <w:position w:val="5"/>
                        <w:sz w:val="21"/>
                        <w:szCs w:val="21"/>
                      </w:rPr>
                      <w:t xml:space="preserve">  </w:t>
                    </w:r>
                    <w:r>
                      <w:rPr>
                        <w:rFonts w:ascii="宋体" w:hAnsi="宋体" w:eastAsia="宋体" w:cs="宋体"/>
                        <w:spacing w:val="-42"/>
                        <w:w w:val="91"/>
                        <w:position w:val="-3"/>
                        <w:sz w:val="46"/>
                        <w:szCs w:val="46"/>
                      </w:rPr>
                      <w:t>西方</w:t>
                    </w:r>
                  </w:p>
                  <w:p>
                    <w:pPr>
                      <w:spacing w:line="183" w:lineRule="auto"/>
                      <w:ind w:left="1759"/>
                      <w:rPr>
                        <w:rFonts w:ascii="宋体" w:hAnsi="宋体" w:eastAsia="宋体" w:cs="宋体"/>
                        <w:sz w:val="21"/>
                        <w:szCs w:val="21"/>
                      </w:rPr>
                    </w:pPr>
                    <w:r>
                      <w:rPr>
                        <w:rFonts w:ascii="宋体" w:hAnsi="宋体" w:eastAsia="宋体" w:cs="宋体"/>
                        <w:spacing w:val="-2"/>
                        <w:sz w:val="21"/>
                        <w:szCs w:val="21"/>
                      </w:rPr>
                      <w:t>横渡印度洋</w:t>
                    </w:r>
                  </w:p>
                  <w:p>
                    <w:pPr>
                      <w:spacing w:line="201" w:lineRule="auto"/>
                      <w:ind w:right="20"/>
                      <w:jc w:val="right"/>
                      <w:rPr>
                        <w:rFonts w:ascii="黑体" w:hAnsi="黑体" w:eastAsia="黑体" w:cs="黑体"/>
                        <w:sz w:val="21"/>
                        <w:szCs w:val="21"/>
                      </w:rPr>
                    </w:pPr>
                    <w:r>
                      <w:rPr>
                        <w:rFonts w:ascii="黑体" w:hAnsi="黑体" w:eastAsia="黑体" w:cs="黑体"/>
                        <w:spacing w:val="6"/>
                        <w:sz w:val="21"/>
                        <w:szCs w:val="21"/>
                      </w:rPr>
                      <w:t>麦哲伦</w:t>
                    </w:r>
                  </w:p>
                  <w:p>
                    <w:pPr>
                      <w:spacing w:before="1" w:line="220" w:lineRule="auto"/>
                      <w:ind w:left="3369"/>
                      <w:rPr>
                        <w:rFonts w:ascii="黑体" w:hAnsi="黑体" w:eastAsia="黑体" w:cs="黑体"/>
                        <w:sz w:val="21"/>
                        <w:szCs w:val="21"/>
                      </w:rPr>
                    </w:pPr>
                    <w:r>
                      <w:rPr>
                        <w:rFonts w:ascii="黑体" w:hAnsi="黑体" w:eastAsia="黑体" w:cs="黑体"/>
                        <w:spacing w:val="-2"/>
                        <w:sz w:val="21"/>
                        <w:szCs w:val="21"/>
                      </w:rPr>
                      <w:t>大西洋的开放</w:t>
                    </w:r>
                  </w:p>
                  <w:p>
                    <w:pPr>
                      <w:spacing w:before="289" w:line="221" w:lineRule="auto"/>
                      <w:ind w:left="769"/>
                      <w:rPr>
                        <w:rFonts w:ascii="黑体" w:hAnsi="黑体" w:eastAsia="黑体" w:cs="黑体"/>
                        <w:sz w:val="21"/>
                        <w:szCs w:val="21"/>
                      </w:rPr>
                    </w:pPr>
                    <w:r>
                      <w:rPr>
                        <w:rFonts w:ascii="黑体" w:hAnsi="黑体" w:eastAsia="黑体" w:cs="黑体"/>
                        <w:spacing w:val="2"/>
                        <w:sz w:val="21"/>
                        <w:szCs w:val="21"/>
                      </w:rPr>
                      <w:t>季风和洋流的利用</w:t>
                    </w:r>
                  </w:p>
                  <w:p>
                    <w:pPr>
                      <w:spacing w:before="9" w:line="221" w:lineRule="auto"/>
                      <w:ind w:left="4369"/>
                      <w:rPr>
                        <w:rFonts w:ascii="黑体" w:hAnsi="黑体" w:eastAsia="黑体" w:cs="黑体"/>
                        <w:sz w:val="21"/>
                        <w:szCs w:val="21"/>
                      </w:rPr>
                    </w:pPr>
                    <w:r>
                      <w:rPr>
                        <w:rFonts w:ascii="黑体" w:hAnsi="黑体" w:eastAsia="黑体" w:cs="黑体"/>
                        <w:spacing w:val="-1"/>
                        <w:sz w:val="21"/>
                        <w:szCs w:val="21"/>
                      </w:rPr>
                      <w:t>在东方的葡萄牙人</w:t>
                    </w:r>
                  </w:p>
                </w:txbxContent>
              </v:textbox>
            </v:shape>
            <v:shape id="_x0000_s1029" o:spid="_x0000_s1029" o:spt="202" type="#_x0000_t202" style="position:absolute;left:60;top:2586;height:943;width:1533;" filled="f" stroked="f" coordsize="21600,21600">
              <v:path/>
              <v:fill on="f" focussize="0,0"/>
              <v:stroke on="f" joinstyle="miter"/>
              <v:imagedata o:title=""/>
              <o:lock v:ext="edit" aspectratio="f"/>
              <v:textbox inset="0mm,0mm,0mm,0mm">
                <w:txbxContent>
                  <w:p>
                    <w:pPr>
                      <w:spacing w:before="19" w:line="221" w:lineRule="auto"/>
                      <w:ind w:left="219"/>
                      <w:rPr>
                        <w:rFonts w:ascii="黑体" w:hAnsi="黑体" w:eastAsia="黑体" w:cs="黑体"/>
                        <w:sz w:val="21"/>
                        <w:szCs w:val="21"/>
                      </w:rPr>
                    </w:pPr>
                    <w:r>
                      <w:rPr>
                        <w:rFonts w:ascii="黑体" w:hAnsi="黑体" w:eastAsia="黑体" w:cs="黑体"/>
                        <w:spacing w:val="-2"/>
                        <w:sz w:val="21"/>
                        <w:szCs w:val="21"/>
                      </w:rPr>
                      <w:t>通使西洋</w:t>
                    </w:r>
                  </w:p>
                  <w:p>
                    <w:pPr>
                      <w:spacing w:line="370" w:lineRule="auto"/>
                      <w:rPr>
                        <w:rFonts w:ascii="Arial"/>
                        <w:sz w:val="21"/>
                      </w:rPr>
                    </w:pPr>
                  </w:p>
                  <w:p>
                    <w:pPr>
                      <w:spacing w:before="68" w:line="220" w:lineRule="auto"/>
                      <w:ind w:left="20"/>
                      <w:rPr>
                        <w:rFonts w:ascii="宋体" w:hAnsi="宋体" w:eastAsia="宋体" w:cs="宋体"/>
                        <w:sz w:val="21"/>
                        <w:szCs w:val="21"/>
                      </w:rPr>
                    </w:pPr>
                    <w:r>
                      <w:rPr>
                        <w:rFonts w:ascii="宋体" w:hAnsi="宋体" w:eastAsia="宋体" w:cs="宋体"/>
                        <w:spacing w:val="3"/>
                        <w:sz w:val="21"/>
                        <w:szCs w:val="21"/>
                      </w:rPr>
                      <w:t>北风航海南风回</w:t>
                    </w:r>
                  </w:p>
                </w:txbxContent>
              </v:textbox>
            </v:shape>
            <v:shape id="_x0000_s1030" o:spid="_x0000_s1030" o:spt="202" type="#_x0000_t202" style="position:absolute;left:1800;top:1827;height:497;width:1738;" filled="f" stroked="f" coordsize="21600,21600">
              <v:path/>
              <v:fill on="f" focussize="0,0"/>
              <v:stroke on="f" joinstyle="miter"/>
              <v:imagedata o:title=""/>
              <o:lock v:ext="edit" aspectratio="f"/>
              <v:textbox inset="0mm,0mm,0mm,0mm">
                <w:txbxContent>
                  <w:p>
                    <w:pPr>
                      <w:spacing w:before="19" w:line="203" w:lineRule="auto"/>
                      <w:ind w:left="20"/>
                      <w:rPr>
                        <w:rFonts w:ascii="黑体" w:hAnsi="黑体" w:eastAsia="黑体" w:cs="黑体"/>
                        <w:sz w:val="21"/>
                        <w:szCs w:val="21"/>
                      </w:rPr>
                    </w:pPr>
                    <w:r>
                      <w:rPr>
                        <w:rFonts w:ascii="黑体" w:hAnsi="黑体" w:eastAsia="黑体" w:cs="黑体"/>
                        <w:spacing w:val="-55"/>
                        <w:w w:val="77"/>
                        <w:position w:val="-1"/>
                        <w:sz w:val="45"/>
                        <w:szCs w:val="45"/>
                      </w:rPr>
                      <w:t>中国)</w:t>
                    </w:r>
                    <w:r>
                      <w:rPr>
                        <w:rFonts w:ascii="黑体" w:hAnsi="黑体" w:eastAsia="黑体" w:cs="黑体"/>
                        <w:spacing w:val="-65"/>
                        <w:position w:val="-1"/>
                        <w:sz w:val="45"/>
                        <w:szCs w:val="45"/>
                      </w:rPr>
                      <w:t xml:space="preserve"> </w:t>
                    </w:r>
                    <w:r>
                      <w:rPr>
                        <w:rFonts w:ascii="黑体" w:hAnsi="黑体" w:eastAsia="黑体" w:cs="黑体"/>
                        <w:spacing w:val="-1"/>
                        <w:position w:val="6"/>
                        <w:sz w:val="21"/>
                        <w:szCs w:val="21"/>
                      </w:rPr>
                      <w:t>一指南针</w:t>
                    </w:r>
                  </w:p>
                </w:txbxContent>
              </v:textbox>
            </v:shape>
            <v:shape id="_x0000_s1031" o:spid="_x0000_s1031" o:spt="202" type="#_x0000_t202" style="position:absolute;left:5999;top:2237;height:250;width:700;" filled="f" stroked="f" coordsize="21600,21600">
              <v:path/>
              <v:fill on="f" focussize="0,0"/>
              <v:stroke on="f" joinstyle="miter"/>
              <v:imagedata o:title=""/>
              <o:lock v:ext="edit" aspectratio="f"/>
              <v:textbox inset="0mm,0mm,0mm,0mm">
                <w:txbxContent>
                  <w:p>
                    <w:pPr>
                      <w:spacing w:before="19" w:line="219" w:lineRule="auto"/>
                      <w:ind w:left="20"/>
                      <w:rPr>
                        <w:rFonts w:ascii="宋体" w:hAnsi="宋体" w:eastAsia="宋体" w:cs="宋体"/>
                        <w:sz w:val="21"/>
                        <w:szCs w:val="21"/>
                      </w:rPr>
                    </w:pPr>
                    <w:r>
                      <w:rPr>
                        <w:rFonts w:ascii="宋体" w:hAnsi="宋体" w:eastAsia="宋体" w:cs="宋体"/>
                        <w:spacing w:val="10"/>
                        <w:sz w:val="21"/>
                        <w:szCs w:val="21"/>
                      </w:rPr>
                      <w:t>哥伦布</w:t>
                    </w:r>
                  </w:p>
                </w:txbxContent>
              </v:textbox>
            </v:shape>
            <w10:wrap type="none"/>
            <w10:anchorlock/>
          </v:group>
        </w:pict>
      </w:r>
    </w:p>
    <w:p>
      <w:pPr>
        <w:spacing w:before="236" w:line="225" w:lineRule="auto"/>
        <w:ind w:left="4180"/>
        <w:rPr>
          <w:rFonts w:ascii="楷体" w:hAnsi="楷体" w:eastAsia="楷体" w:cs="楷体"/>
          <w:sz w:val="21"/>
          <w:szCs w:val="21"/>
        </w:rPr>
      </w:pPr>
      <w:r>
        <w:rPr>
          <w:rFonts w:ascii="楷体" w:hAnsi="楷体" w:eastAsia="楷体" w:cs="楷体"/>
          <w:sz w:val="21"/>
          <w:szCs w:val="21"/>
        </w:rPr>
        <w:t>——依据金九鹏《中国古代的造船和航海》等绘制</w:t>
      </w:r>
    </w:p>
    <w:p>
      <w:pPr>
        <w:pStyle w:val="2"/>
        <w:spacing w:before="213" w:line="454" w:lineRule="exact"/>
        <w:ind w:left="450"/>
        <w:rPr>
          <w:sz w:val="21"/>
          <w:szCs w:val="21"/>
        </w:rPr>
      </w:pPr>
      <w:r>
        <w:rPr>
          <w:spacing w:val="-1"/>
          <w:position w:val="18"/>
          <w:sz w:val="21"/>
          <w:szCs w:val="21"/>
        </w:rPr>
        <w:t>根据材料并结合所学知识，围绕“大航海时代”,拟一历史观点，并加以说</w:t>
      </w:r>
      <w:r>
        <w:rPr>
          <w:spacing w:val="-2"/>
          <w:position w:val="18"/>
          <w:sz w:val="21"/>
          <w:szCs w:val="21"/>
        </w:rPr>
        <w:t>明。(选取两个及</w:t>
      </w:r>
    </w:p>
    <w:p>
      <w:pPr>
        <w:pStyle w:val="2"/>
        <w:spacing w:line="219" w:lineRule="auto"/>
        <w:ind w:left="40"/>
        <w:rPr>
          <w:sz w:val="21"/>
          <w:szCs w:val="21"/>
        </w:rPr>
      </w:pPr>
      <w:r>
        <w:rPr>
          <w:sz w:val="21"/>
          <w:szCs w:val="21"/>
        </w:rPr>
        <w:t>以上信息，中外关联，观点明确，史论结合)</w:t>
      </w:r>
    </w:p>
    <w:p>
      <w:pPr>
        <w:spacing w:before="3"/>
      </w:pPr>
    </w:p>
    <w:p>
      <w:pPr>
        <w:spacing w:before="3"/>
      </w:pPr>
    </w:p>
    <w:p>
      <w:pPr>
        <w:spacing w:before="3"/>
      </w:pPr>
    </w:p>
    <w:p>
      <w:pPr>
        <w:spacing w:before="3"/>
      </w:pPr>
    </w:p>
    <w:p>
      <w:pPr>
        <w:spacing w:before="3"/>
      </w:pPr>
    </w:p>
    <w:p>
      <w:pPr>
        <w:spacing w:before="3"/>
      </w:pPr>
    </w:p>
    <w:p>
      <w:pPr>
        <w:spacing w:before="3"/>
      </w:pPr>
    </w:p>
    <w:p>
      <w:pPr>
        <w:spacing w:before="2"/>
      </w:pPr>
    </w:p>
    <w:p>
      <w:pPr>
        <w:spacing w:before="2"/>
      </w:pPr>
    </w:p>
    <w:p>
      <w:pPr>
        <w:spacing w:before="2"/>
      </w:pPr>
    </w:p>
    <w:p>
      <w:pPr>
        <w:spacing w:before="2"/>
      </w:pPr>
    </w:p>
    <w:p>
      <w:pPr>
        <w:spacing w:before="2"/>
      </w:pPr>
    </w:p>
    <w:p>
      <w:pPr>
        <w:spacing w:before="2"/>
      </w:pPr>
    </w:p>
    <w:p>
      <w:pPr>
        <w:spacing w:line="14" w:lineRule="auto"/>
        <w:rPr>
          <w:rFonts w:ascii="Arial"/>
          <w:sz w:val="2"/>
        </w:rPr>
      </w:pPr>
      <w:r>
        <w:rPr>
          <w:rFonts w:ascii="Arial" w:hAnsi="Arial" w:eastAsia="Arial" w:cs="Arial"/>
          <w:sz w:val="2"/>
          <w:szCs w:val="2"/>
        </w:rPr>
        <w:br w:type="column"/>
      </w:r>
    </w:p>
    <w:p>
      <w:pPr>
        <w:pStyle w:val="2"/>
        <w:spacing w:before="228" w:line="451" w:lineRule="exact"/>
        <w:ind w:left="189"/>
        <w:rPr>
          <w:sz w:val="21"/>
          <w:szCs w:val="21"/>
        </w:rPr>
      </w:pPr>
      <w:r>
        <w:rPr>
          <w:spacing w:val="3"/>
          <w:position w:val="18"/>
          <w:sz w:val="21"/>
          <w:szCs w:val="21"/>
        </w:rPr>
        <w:t>23. 欧洲的思想解放运动影响深远，根据</w:t>
      </w:r>
      <w:r>
        <w:rPr>
          <w:spacing w:val="2"/>
          <w:position w:val="18"/>
          <w:sz w:val="21"/>
          <w:szCs w:val="21"/>
        </w:rPr>
        <w:t>材料回答问题。(14分)</w:t>
      </w:r>
    </w:p>
    <w:p>
      <w:pPr>
        <w:spacing w:line="222" w:lineRule="auto"/>
        <w:ind w:left="149"/>
        <w:rPr>
          <w:rFonts w:ascii="黑体" w:hAnsi="黑体" w:eastAsia="黑体" w:cs="黑体"/>
          <w:sz w:val="21"/>
          <w:szCs w:val="21"/>
        </w:rPr>
      </w:pPr>
      <w:r>
        <w:rPr>
          <w:rFonts w:ascii="黑体" w:hAnsi="黑体" w:eastAsia="黑体" w:cs="黑体"/>
          <w:spacing w:val="14"/>
          <w:sz w:val="21"/>
          <w:szCs w:val="21"/>
        </w:rPr>
        <w:t>材料一</w:t>
      </w:r>
    </w:p>
    <w:p>
      <w:pPr>
        <w:spacing w:before="219" w:line="413" w:lineRule="auto"/>
        <w:ind w:left="179" w:firstLine="439"/>
        <w:rPr>
          <w:rFonts w:ascii="楷体" w:hAnsi="楷体" w:eastAsia="楷体" w:cs="楷体"/>
          <w:sz w:val="21"/>
          <w:szCs w:val="21"/>
        </w:rPr>
      </w:pPr>
      <w:r>
        <w:rPr>
          <w:rFonts w:ascii="楷体" w:hAnsi="楷体" w:eastAsia="楷体" w:cs="楷体"/>
          <w:spacing w:val="4"/>
          <w:sz w:val="21"/>
          <w:szCs w:val="21"/>
        </w:rPr>
        <w:t>14世纪至16世纪，文艺复兴运动兴起，资产阶级思想家并没有</w:t>
      </w:r>
      <w:r>
        <w:rPr>
          <w:rFonts w:ascii="楷体" w:hAnsi="楷体" w:eastAsia="楷体" w:cs="楷体"/>
          <w:spacing w:val="3"/>
          <w:sz w:val="21"/>
          <w:szCs w:val="21"/>
        </w:rPr>
        <w:t>单独提出理性主义，但他们</w:t>
      </w:r>
      <w:r>
        <w:rPr>
          <w:rFonts w:ascii="楷体" w:hAnsi="楷体" w:eastAsia="楷体" w:cs="楷体"/>
          <w:sz w:val="21"/>
          <w:szCs w:val="21"/>
        </w:rPr>
        <w:t xml:space="preserve"> </w:t>
      </w:r>
      <w:r>
        <w:rPr>
          <w:rFonts w:ascii="楷体" w:hAnsi="楷体" w:eastAsia="楷体" w:cs="楷体"/>
          <w:spacing w:val="-5"/>
          <w:sz w:val="21"/>
          <w:szCs w:val="21"/>
        </w:rPr>
        <w:t>把理性贯穿于人文主义的整个内核并置于崇高的地位。</w:t>
      </w:r>
      <w:r>
        <w:rPr>
          <w:rFonts w:ascii="楷体" w:hAnsi="楷体" w:eastAsia="楷体" w:cs="楷体"/>
          <w:spacing w:val="53"/>
          <w:sz w:val="21"/>
          <w:szCs w:val="21"/>
        </w:rPr>
        <w:t xml:space="preserve"> </w:t>
      </w:r>
      <w:r>
        <w:rPr>
          <w:rFonts w:ascii="楷体" w:hAnsi="楷体" w:eastAsia="楷体" w:cs="楷体"/>
          <w:spacing w:val="-5"/>
          <w:sz w:val="21"/>
          <w:szCs w:val="21"/>
        </w:rPr>
        <w:t>……人文主义者用“人性”来反对神权，</w:t>
      </w:r>
      <w:r>
        <w:rPr>
          <w:rFonts w:ascii="楷体" w:hAnsi="楷体" w:eastAsia="楷体" w:cs="楷体"/>
          <w:sz w:val="21"/>
          <w:szCs w:val="21"/>
        </w:rPr>
        <w:t xml:space="preserve"> </w:t>
      </w:r>
      <w:r>
        <w:rPr>
          <w:rFonts w:ascii="楷体" w:hAnsi="楷体" w:eastAsia="楷体" w:cs="楷体"/>
          <w:spacing w:val="-5"/>
          <w:sz w:val="21"/>
          <w:szCs w:val="21"/>
        </w:rPr>
        <w:t>竭力歌颂人的价值。</w:t>
      </w:r>
      <w:r>
        <w:rPr>
          <w:rFonts w:ascii="楷体" w:hAnsi="楷体" w:eastAsia="楷体" w:cs="楷体"/>
          <w:spacing w:val="47"/>
          <w:sz w:val="21"/>
          <w:szCs w:val="21"/>
        </w:rPr>
        <w:t xml:space="preserve"> </w:t>
      </w:r>
      <w:r>
        <w:rPr>
          <w:rFonts w:ascii="楷体" w:hAnsi="楷体" w:eastAsia="楷体" w:cs="楷体"/>
          <w:spacing w:val="-5"/>
          <w:sz w:val="21"/>
          <w:szCs w:val="21"/>
        </w:rPr>
        <w:t>……提出幸福就在人间，肯定现世生活，肯定人应当追求凡人的</w:t>
      </w:r>
      <w:r>
        <w:rPr>
          <w:rFonts w:ascii="楷体" w:hAnsi="楷体" w:eastAsia="楷体" w:cs="楷体"/>
          <w:spacing w:val="-6"/>
          <w:sz w:val="21"/>
          <w:szCs w:val="21"/>
        </w:rPr>
        <w:t>幸福，即爱</w:t>
      </w:r>
    </w:p>
    <w:p>
      <w:pPr>
        <w:spacing w:line="220" w:lineRule="auto"/>
        <w:ind w:right="24"/>
        <w:jc w:val="right"/>
        <w:rPr>
          <w:rFonts w:ascii="楷体" w:hAnsi="楷体" w:eastAsia="楷体" w:cs="楷体"/>
          <w:sz w:val="21"/>
          <w:szCs w:val="21"/>
        </w:rPr>
      </w:pPr>
      <w:r>
        <w:rPr>
          <w:rFonts w:ascii="楷体" w:hAnsi="楷体" w:eastAsia="楷体" w:cs="楷体"/>
          <w:spacing w:val="-5"/>
          <w:sz w:val="21"/>
          <w:szCs w:val="21"/>
        </w:rPr>
        <w:t>情、财富和荣誉。</w:t>
      </w:r>
      <w:r>
        <w:rPr>
          <w:rFonts w:ascii="楷体" w:hAnsi="楷体" w:eastAsia="楷体" w:cs="楷体"/>
          <w:spacing w:val="48"/>
          <w:sz w:val="21"/>
          <w:szCs w:val="21"/>
        </w:rPr>
        <w:t xml:space="preserve"> </w:t>
      </w:r>
      <w:r>
        <w:rPr>
          <w:rFonts w:ascii="楷体" w:hAnsi="楷体" w:eastAsia="楷体" w:cs="楷体"/>
          <w:spacing w:val="-5"/>
          <w:sz w:val="21"/>
          <w:szCs w:val="21"/>
        </w:rPr>
        <w:t>……人文主义者认为，人类应当按照自己的本性生活，享受现实</w:t>
      </w:r>
      <w:r>
        <w:rPr>
          <w:rFonts w:ascii="楷体" w:hAnsi="楷体" w:eastAsia="楷体" w:cs="楷体"/>
          <w:spacing w:val="-6"/>
          <w:sz w:val="21"/>
          <w:szCs w:val="21"/>
        </w:rPr>
        <w:t>的物质生活和</w:t>
      </w:r>
    </w:p>
    <w:p>
      <w:pPr>
        <w:spacing w:before="225" w:line="225" w:lineRule="auto"/>
        <w:ind w:left="159"/>
        <w:rPr>
          <w:rFonts w:ascii="楷体" w:hAnsi="楷体" w:eastAsia="楷体" w:cs="楷体"/>
          <w:color w:val="auto"/>
          <w:sz w:val="21"/>
          <w:szCs w:val="21"/>
        </w:rPr>
      </w:pPr>
      <w:r>
        <w:rPr>
          <w:rFonts w:ascii="楷体" w:hAnsi="楷体" w:eastAsia="楷体" w:cs="楷体"/>
          <w:color w:val="auto"/>
          <w:spacing w:val="-6"/>
          <w:sz w:val="21"/>
          <w:szCs w:val="21"/>
        </w:rPr>
        <w:t>精神生活。</w:t>
      </w:r>
    </w:p>
    <w:p>
      <w:pPr>
        <w:spacing w:before="194" w:line="225" w:lineRule="auto"/>
        <w:ind w:right="36"/>
        <w:jc w:val="right"/>
        <w:rPr>
          <w:rFonts w:ascii="楷体" w:hAnsi="楷体" w:eastAsia="楷体" w:cs="楷体"/>
          <w:sz w:val="21"/>
          <w:szCs w:val="21"/>
        </w:rPr>
      </w:pPr>
      <w:r>
        <w:rPr>
          <w:rFonts w:ascii="楷体" w:hAnsi="楷体" w:eastAsia="楷体" w:cs="楷体"/>
          <w:spacing w:val="-1"/>
          <w:sz w:val="21"/>
          <w:szCs w:val="21"/>
        </w:rPr>
        <w:t>——摘编自李晓燕《浅议西方文化对“理性”的探讨》</w:t>
      </w:r>
    </w:p>
    <w:p>
      <w:pPr>
        <w:spacing w:before="218" w:line="222" w:lineRule="auto"/>
        <w:ind w:left="149"/>
        <w:rPr>
          <w:rFonts w:ascii="黑体" w:hAnsi="黑体" w:eastAsia="黑体" w:cs="黑体"/>
          <w:sz w:val="24"/>
          <w:szCs w:val="24"/>
        </w:rPr>
      </w:pPr>
      <w:r>
        <w:rPr>
          <w:rFonts w:ascii="黑体" w:hAnsi="黑体" w:eastAsia="黑体" w:cs="黑体"/>
          <w:spacing w:val="-13"/>
          <w:sz w:val="24"/>
          <w:szCs w:val="24"/>
        </w:rPr>
        <w:t>材料二</w:t>
      </w:r>
    </w:p>
    <w:p>
      <w:pPr>
        <w:spacing w:before="181" w:line="474" w:lineRule="exact"/>
        <w:ind w:right="29"/>
        <w:jc w:val="right"/>
        <w:rPr>
          <w:rFonts w:ascii="楷体" w:hAnsi="楷体" w:eastAsia="楷体" w:cs="楷体"/>
          <w:sz w:val="21"/>
          <w:szCs w:val="21"/>
        </w:rPr>
      </w:pPr>
      <w:r>
        <w:rPr>
          <w:rFonts w:ascii="楷体" w:hAnsi="楷体" w:eastAsia="楷体" w:cs="楷体"/>
          <w:spacing w:val="-2"/>
          <w:position w:val="20"/>
          <w:sz w:val="21"/>
          <w:szCs w:val="21"/>
        </w:rPr>
        <w:t>启蒙运动对社会影响的程度是巨大且深刻的，对理性思想的高扬使它实现了西方思想和文化</w:t>
      </w:r>
    </w:p>
    <w:p>
      <w:pPr>
        <w:spacing w:before="1" w:line="222" w:lineRule="auto"/>
        <w:ind w:left="179"/>
        <w:rPr>
          <w:rFonts w:ascii="楷体" w:hAnsi="楷体" w:eastAsia="楷体" w:cs="楷体"/>
          <w:sz w:val="21"/>
          <w:szCs w:val="21"/>
        </w:rPr>
      </w:pPr>
      <w:r>
        <w:rPr>
          <w:rFonts w:ascii="楷体" w:hAnsi="楷体" w:eastAsia="楷体" w:cs="楷体"/>
          <w:spacing w:val="-2"/>
          <w:sz w:val="21"/>
          <w:szCs w:val="21"/>
        </w:rPr>
        <w:t>向现代的转换。经历了启蒙运动的西方文明再也不同于从前。占据主宰地位的专制主义政治制度</w:t>
      </w:r>
    </w:p>
    <w:p>
      <w:pPr>
        <w:spacing w:before="213" w:line="220" w:lineRule="auto"/>
        <w:ind w:right="24"/>
        <w:jc w:val="right"/>
        <w:rPr>
          <w:rFonts w:ascii="楷体" w:hAnsi="楷体" w:eastAsia="楷体" w:cs="楷体"/>
          <w:sz w:val="21"/>
          <w:szCs w:val="21"/>
        </w:rPr>
      </w:pPr>
      <w:r>
        <w:rPr>
          <w:rFonts w:ascii="楷体" w:hAnsi="楷体" w:eastAsia="楷体" w:cs="楷体"/>
          <w:color w:val="auto"/>
          <w:spacing w:val="-2"/>
          <w:sz w:val="21"/>
          <w:szCs w:val="21"/>
        </w:rPr>
        <w:t>陷入了守势，要求废除王权，建立民主政体，还政于民成为西方社会政体的主流。要求在政治上</w:t>
      </w:r>
    </w:p>
    <w:p>
      <w:pPr>
        <w:spacing w:before="210" w:line="477" w:lineRule="exact"/>
        <w:ind w:right="28"/>
        <w:jc w:val="right"/>
        <w:rPr>
          <w:rFonts w:ascii="楷体" w:hAnsi="楷体" w:eastAsia="楷体" w:cs="楷体"/>
          <w:sz w:val="21"/>
          <w:szCs w:val="21"/>
        </w:rPr>
      </w:pPr>
      <w:r>
        <w:rPr>
          <w:rFonts w:ascii="楷体" w:hAnsi="楷体" w:eastAsia="楷体" w:cs="楷体"/>
          <w:spacing w:val="-6"/>
          <w:position w:val="20"/>
          <w:sz w:val="21"/>
          <w:szCs w:val="21"/>
        </w:rPr>
        <w:t>和经济上的自由和平等成为随后西方人民斗争的动力和目标，</w:t>
      </w:r>
      <w:r>
        <w:rPr>
          <w:rFonts w:ascii="楷体" w:hAnsi="楷体" w:eastAsia="楷体" w:cs="楷体"/>
          <w:spacing w:val="70"/>
          <w:position w:val="20"/>
          <w:sz w:val="21"/>
          <w:szCs w:val="21"/>
        </w:rPr>
        <w:t xml:space="preserve"> </w:t>
      </w:r>
      <w:r>
        <w:rPr>
          <w:rFonts w:ascii="楷体" w:hAnsi="楷体" w:eastAsia="楷体" w:cs="楷体"/>
          <w:spacing w:val="-6"/>
          <w:position w:val="20"/>
          <w:sz w:val="21"/>
          <w:szCs w:val="21"/>
        </w:rPr>
        <w:t>一个具有极大进取精神和不断发展</w:t>
      </w:r>
    </w:p>
    <w:p>
      <w:pPr>
        <w:spacing w:before="1" w:line="226" w:lineRule="auto"/>
        <w:ind w:left="199"/>
        <w:rPr>
          <w:rFonts w:ascii="楷体" w:hAnsi="楷体" w:eastAsia="楷体" w:cs="楷体"/>
          <w:sz w:val="21"/>
          <w:szCs w:val="21"/>
        </w:rPr>
      </w:pPr>
      <w:r>
        <w:rPr>
          <w:rFonts w:ascii="楷体" w:hAnsi="楷体" w:eastAsia="楷体" w:cs="楷体"/>
          <w:spacing w:val="-3"/>
          <w:sz w:val="21"/>
          <w:szCs w:val="21"/>
        </w:rPr>
        <w:t>的西方社会出现在了人类舞台上。</w:t>
      </w:r>
    </w:p>
    <w:p>
      <w:pPr>
        <w:spacing w:before="200" w:line="482" w:lineRule="exact"/>
        <w:ind w:right="3"/>
        <w:jc w:val="right"/>
        <w:rPr>
          <w:rFonts w:ascii="楷体" w:hAnsi="楷体" w:eastAsia="楷体" w:cs="楷体"/>
          <w:sz w:val="21"/>
          <w:szCs w:val="21"/>
        </w:rPr>
      </w:pPr>
      <w:r>
        <w:rPr>
          <w:rFonts w:ascii="楷体" w:hAnsi="楷体" w:eastAsia="楷体" w:cs="楷体"/>
          <w:spacing w:val="-1"/>
          <w:position w:val="20"/>
          <w:sz w:val="21"/>
          <w:szCs w:val="21"/>
        </w:rPr>
        <w:t>——摘编自徐新《西方文化史》</w:t>
      </w:r>
    </w:p>
    <w:p>
      <w:pPr>
        <w:pStyle w:val="2"/>
        <w:spacing w:before="1" w:line="218" w:lineRule="auto"/>
        <w:ind w:right="3"/>
        <w:jc w:val="right"/>
        <w:rPr>
          <w:sz w:val="21"/>
          <w:szCs w:val="21"/>
        </w:rPr>
      </w:pPr>
      <w:r>
        <w:rPr>
          <w:spacing w:val="-1"/>
          <w:sz w:val="21"/>
          <w:szCs w:val="21"/>
        </w:rPr>
        <w:t>(1)根据材料一并结合所学知识，概括文艺复兴时期人文主义的内涵，并写出两个代表人物</w:t>
      </w:r>
      <w:r>
        <w:rPr>
          <w:spacing w:val="-2"/>
          <w:sz w:val="21"/>
          <w:szCs w:val="21"/>
        </w:rPr>
        <w:t>。(6</w:t>
      </w:r>
    </w:p>
    <w:p>
      <w:pPr>
        <w:pStyle w:val="2"/>
        <w:spacing w:before="203" w:line="220" w:lineRule="auto"/>
        <w:ind w:left="679"/>
        <w:rPr>
          <w:sz w:val="21"/>
          <w:szCs w:val="21"/>
        </w:rPr>
      </w:pPr>
      <w:r>
        <w:rPr>
          <w:color w:val="162BE5"/>
          <w:spacing w:val="-6"/>
          <w:sz w:val="21"/>
          <w:szCs w:val="21"/>
        </w:rPr>
        <w:t>分</w:t>
      </w:r>
      <w:r>
        <w:rPr>
          <w:color w:val="162BE5"/>
          <w:spacing w:val="-14"/>
          <w:sz w:val="21"/>
          <w:szCs w:val="21"/>
        </w:rPr>
        <w:t xml:space="preserve"> </w:t>
      </w:r>
      <w:r>
        <w:rPr>
          <w:color w:val="162BE5"/>
          <w:spacing w:val="-6"/>
          <w:sz w:val="21"/>
          <w:szCs w:val="21"/>
        </w:rPr>
        <w:t>)</w:t>
      </w: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2"/>
        <w:spacing w:before="68" w:line="470" w:lineRule="exact"/>
        <w:ind w:left="289"/>
        <w:rPr>
          <w:sz w:val="21"/>
          <w:szCs w:val="21"/>
        </w:rPr>
      </w:pPr>
      <w:r>
        <w:rPr>
          <w:spacing w:val="2"/>
          <w:position w:val="20"/>
          <w:sz w:val="21"/>
          <w:szCs w:val="21"/>
        </w:rPr>
        <w:t>(2)根据材料二并结合所学知识，指出启蒙运动时期欧洲“不同于从前”的表现，并简析启蒙</w:t>
      </w:r>
    </w:p>
    <w:p>
      <w:pPr>
        <w:pStyle w:val="2"/>
        <w:spacing w:before="1" w:line="218" w:lineRule="auto"/>
        <w:ind w:left="699"/>
        <w:rPr>
          <w:sz w:val="21"/>
          <w:szCs w:val="21"/>
        </w:rPr>
      </w:pPr>
      <w:r>
        <w:rPr>
          <w:spacing w:val="4"/>
          <w:sz w:val="21"/>
          <w:szCs w:val="21"/>
        </w:rPr>
        <w:t>运动对西方社会发展的作用。(8分)</w:t>
      </w:r>
    </w:p>
    <w:p>
      <w:pPr>
        <w:spacing w:line="218" w:lineRule="auto"/>
        <w:rPr>
          <w:sz w:val="21"/>
          <w:szCs w:val="21"/>
        </w:rPr>
      </w:pPr>
    </w:p>
    <w:p>
      <w:pPr>
        <w:spacing w:line="218" w:lineRule="auto"/>
        <w:rPr>
          <w:sz w:val="21"/>
          <w:szCs w:val="21"/>
        </w:rPr>
      </w:pPr>
    </w:p>
    <w:p>
      <w:pPr>
        <w:spacing w:line="218" w:lineRule="auto"/>
        <w:rPr>
          <w:sz w:val="21"/>
          <w:szCs w:val="21"/>
        </w:rPr>
      </w:pPr>
    </w:p>
    <w:p>
      <w:pPr>
        <w:spacing w:line="218" w:lineRule="auto"/>
        <w:rPr>
          <w:sz w:val="21"/>
          <w:szCs w:val="21"/>
        </w:rPr>
      </w:pPr>
    </w:p>
    <w:p>
      <w:pPr>
        <w:spacing w:line="218" w:lineRule="auto"/>
        <w:rPr>
          <w:sz w:val="21"/>
          <w:szCs w:val="21"/>
        </w:rPr>
      </w:pPr>
    </w:p>
    <w:p>
      <w:pPr>
        <w:spacing w:line="218" w:lineRule="auto"/>
        <w:rPr>
          <w:sz w:val="21"/>
          <w:szCs w:val="21"/>
        </w:rPr>
      </w:pPr>
    </w:p>
    <w:p>
      <w:pPr>
        <w:spacing w:line="218" w:lineRule="auto"/>
        <w:rPr>
          <w:sz w:val="21"/>
          <w:szCs w:val="21"/>
        </w:rPr>
      </w:pPr>
    </w:p>
    <w:p>
      <w:pPr>
        <w:spacing w:line="300" w:lineRule="auto"/>
        <w:ind w:firstLine="1921" w:firstLineChars="600"/>
        <w:jc w:val="both"/>
        <w:rPr>
          <w:rFonts w:hint="eastAsia" w:ascii="宋体" w:hAnsi="宋体" w:eastAsia="宋体" w:cs="宋体"/>
          <w:b/>
          <w:bCs/>
          <w:sz w:val="32"/>
          <w:szCs w:val="32"/>
          <w:lang w:eastAsia="zh-CN"/>
        </w:rPr>
      </w:pPr>
      <w:r>
        <w:rPr>
          <w:rFonts w:hint="eastAsia"/>
          <w:b/>
          <w:bCs/>
          <w:sz w:val="32"/>
          <w:szCs w:val="32"/>
          <w:lang w:val="en-US" w:eastAsia="zh-CN"/>
        </w:rPr>
        <w:drawing>
          <wp:anchor distT="0" distB="0" distL="114300" distR="114300" simplePos="0" relativeHeight="251660288" behindDoc="0" locked="0" layoutInCell="1" allowOverlap="1">
            <wp:simplePos x="0" y="0"/>
            <wp:positionH relativeFrom="page">
              <wp:posOffset>11658600</wp:posOffset>
            </wp:positionH>
            <wp:positionV relativeFrom="topMargin">
              <wp:posOffset>12192000</wp:posOffset>
            </wp:positionV>
            <wp:extent cx="342900" cy="355600"/>
            <wp:effectExtent l="0" t="0" r="0" b="0"/>
            <wp:wrapNone/>
            <wp:docPr id="100015" name="图片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pic:cNvPicPr>
                      <a:picLocks noChangeAspect="1"/>
                    </pic:cNvPicPr>
                  </pic:nvPicPr>
                  <pic:blipFill>
                    <a:blip r:embed="rId9"/>
                    <a:stretch>
                      <a:fillRect/>
                    </a:stretch>
                  </pic:blipFill>
                  <pic:spPr>
                    <a:xfrm>
                      <a:off x="0" y="0"/>
                      <a:ext cx="342900" cy="355600"/>
                    </a:xfrm>
                    <a:prstGeom prst="rect">
                      <a:avLst/>
                    </a:prstGeom>
                  </pic:spPr>
                </pic:pic>
              </a:graphicData>
            </a:graphic>
          </wp:anchor>
        </w:drawing>
      </w:r>
      <w:r>
        <w:rPr>
          <w:rFonts w:hint="eastAsia"/>
          <w:b/>
          <w:bCs/>
          <w:sz w:val="32"/>
          <w:szCs w:val="32"/>
          <w:lang w:val="en-US" w:eastAsia="zh-CN"/>
        </w:rPr>
        <w:drawing>
          <wp:anchor distT="0" distB="0" distL="114300" distR="114300" simplePos="0" relativeHeight="251661312" behindDoc="0" locked="0" layoutInCell="1" allowOverlap="1">
            <wp:simplePos x="0" y="0"/>
            <wp:positionH relativeFrom="page">
              <wp:posOffset>11239500</wp:posOffset>
            </wp:positionH>
            <wp:positionV relativeFrom="topMargin">
              <wp:posOffset>10528300</wp:posOffset>
            </wp:positionV>
            <wp:extent cx="495300" cy="406400"/>
            <wp:effectExtent l="0" t="0" r="0" b="0"/>
            <wp:wrapNone/>
            <wp:docPr id="100010" name="图片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0" name="图片 100010"/>
                    <pic:cNvPicPr>
                      <a:picLocks noChangeAspect="1"/>
                    </pic:cNvPicPr>
                  </pic:nvPicPr>
                  <pic:blipFill>
                    <a:blip r:embed="rId10"/>
                    <a:stretch>
                      <a:fillRect/>
                    </a:stretch>
                  </pic:blipFill>
                  <pic:spPr>
                    <a:xfrm>
                      <a:off x="0" y="0"/>
                      <a:ext cx="495300" cy="406400"/>
                    </a:xfrm>
                    <a:prstGeom prst="rect">
                      <a:avLst/>
                    </a:prstGeom>
                  </pic:spPr>
                </pic:pic>
              </a:graphicData>
            </a:graphic>
          </wp:anchor>
        </w:drawing>
      </w:r>
      <w:bookmarkStart w:id="0" w:name="_GoBack"/>
      <w:r>
        <w:rPr>
          <w:rFonts w:hint="default"/>
          <w:b/>
          <w:bCs/>
          <w:sz w:val="32"/>
          <w:szCs w:val="32"/>
          <w:lang w:val="en-US"/>
        </w:rPr>
        <w:drawing>
          <wp:anchor distT="0" distB="0" distL="114300" distR="114300" simplePos="0" relativeHeight="251662336" behindDoc="0" locked="0" layoutInCell="1" allowOverlap="1">
            <wp:simplePos x="0" y="0"/>
            <wp:positionH relativeFrom="page">
              <wp:posOffset>10401300</wp:posOffset>
            </wp:positionH>
            <wp:positionV relativeFrom="page">
              <wp:posOffset>11747500</wp:posOffset>
            </wp:positionV>
            <wp:extent cx="393700" cy="330200"/>
            <wp:effectExtent l="0" t="0" r="0" b="0"/>
            <wp:wrapNone/>
            <wp:docPr id="1"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00013"/>
                    <pic:cNvPicPr>
                      <a:picLocks noChangeAspect="1"/>
                    </pic:cNvPicPr>
                  </pic:nvPicPr>
                  <pic:blipFill>
                    <a:blip r:embed="rId11"/>
                    <a:stretch>
                      <a:fillRect/>
                    </a:stretch>
                  </pic:blipFill>
                  <pic:spPr>
                    <a:xfrm>
                      <a:off x="0" y="0"/>
                      <a:ext cx="393700" cy="330200"/>
                    </a:xfrm>
                    <a:prstGeom prst="rect">
                      <a:avLst/>
                    </a:prstGeom>
                    <a:noFill/>
                    <a:ln>
                      <a:noFill/>
                    </a:ln>
                  </pic:spPr>
                </pic:pic>
              </a:graphicData>
            </a:graphic>
          </wp:anchor>
        </w:drawing>
      </w:r>
      <w:bookmarkEnd w:id="0"/>
      <w:r>
        <w:rPr>
          <w:rFonts w:hint="eastAsia"/>
          <w:b/>
          <w:bCs/>
          <w:sz w:val="32"/>
          <w:szCs w:val="32"/>
          <w:lang w:val="en-US" w:eastAsia="zh-CN"/>
        </w:rPr>
        <w:t>大庆</w:t>
      </w:r>
      <w:r>
        <w:rPr>
          <w:rFonts w:hint="eastAsia" w:ascii="宋体" w:hAnsi="宋体" w:cs="宋体"/>
          <w:b/>
          <w:bCs/>
          <w:sz w:val="32"/>
          <w:szCs w:val="32"/>
        </w:rPr>
        <w:t>中学202</w:t>
      </w:r>
      <w:r>
        <w:rPr>
          <w:rFonts w:hint="eastAsia" w:ascii="宋体" w:hAnsi="宋体" w:cs="宋体"/>
          <w:b/>
          <w:bCs/>
          <w:sz w:val="32"/>
          <w:szCs w:val="32"/>
          <w:lang w:val="en-US" w:eastAsia="zh-CN"/>
        </w:rPr>
        <w:t>3-2024学</w:t>
      </w:r>
      <w:r>
        <w:rPr>
          <w:rFonts w:hint="eastAsia" w:ascii="宋体" w:hAnsi="宋体" w:cs="宋体"/>
          <w:b/>
          <w:bCs/>
          <w:sz w:val="32"/>
          <w:szCs w:val="32"/>
          <w:lang w:eastAsia="zh-CN"/>
        </w:rPr>
        <w:t>年度下学期月考</w:t>
      </w:r>
    </w:p>
    <w:p>
      <w:pPr>
        <w:spacing w:line="300" w:lineRule="auto"/>
        <w:jc w:val="center"/>
        <w:rPr>
          <w:rFonts w:hint="eastAsia" w:ascii="宋体" w:hAnsi="宋体" w:eastAsia="宋体" w:cs="宋体"/>
          <w:b/>
          <w:bCs/>
          <w:color w:val="000000"/>
          <w:sz w:val="32"/>
          <w:szCs w:val="32"/>
          <w:lang w:val="en-US" w:eastAsia="zh-CN"/>
        </w:rPr>
      </w:pPr>
      <w:r>
        <w:rPr>
          <w:rFonts w:hint="eastAsia" w:ascii="宋体" w:hAnsi="宋体" w:cs="宋体"/>
          <w:b/>
          <w:bCs/>
          <w:sz w:val="32"/>
          <w:szCs w:val="32"/>
          <w:lang w:val="en-US" w:eastAsia="zh-CN"/>
        </w:rPr>
        <w:t xml:space="preserve">  </w:t>
      </w:r>
      <w:r>
        <w:rPr>
          <w:rFonts w:hint="eastAsia" w:ascii="宋体" w:hAnsi="宋体" w:cs="宋体"/>
          <w:b/>
          <w:bCs/>
          <w:sz w:val="32"/>
          <w:szCs w:val="32"/>
          <w:lang w:eastAsia="zh-CN"/>
        </w:rPr>
        <w:t>高一年级</w:t>
      </w:r>
      <w:r>
        <w:rPr>
          <w:rFonts w:hint="eastAsia" w:ascii="宋体" w:hAnsi="宋体" w:cs="宋体"/>
          <w:b/>
          <w:bCs/>
          <w:sz w:val="32"/>
          <w:szCs w:val="32"/>
        </w:rPr>
        <w:t>历史试</w:t>
      </w:r>
      <w:r>
        <w:rPr>
          <w:rFonts w:hint="eastAsia" w:ascii="宋体" w:hAnsi="宋体" w:cs="宋体"/>
          <w:b/>
          <w:bCs/>
          <w:sz w:val="32"/>
          <w:szCs w:val="32"/>
          <w:lang w:eastAsia="zh-CN"/>
        </w:rPr>
        <w:t>卷答案</w:t>
      </w:r>
    </w:p>
    <w:p>
      <w:pPr>
        <w:numPr>
          <w:ilvl w:val="0"/>
          <w:numId w:val="1"/>
        </w:numPr>
        <w:rPr>
          <w:rFonts w:hint="eastAsia"/>
          <w:lang w:eastAsia="zh-CN"/>
        </w:rPr>
      </w:pPr>
      <w:r>
        <w:rPr>
          <w:rFonts w:hint="eastAsia"/>
          <w:lang w:eastAsia="zh-CN"/>
        </w:rPr>
        <w:t>选择题</w:t>
      </w:r>
    </w:p>
    <w:p>
      <w:pPr>
        <w:numPr>
          <w:ilvl w:val="0"/>
          <w:numId w:val="0"/>
        </w:numPr>
        <w:rPr>
          <w:rFonts w:hint="eastAsia"/>
          <w:lang w:eastAsia="zh-CN"/>
        </w:rPr>
      </w:pPr>
    </w:p>
    <w:tbl>
      <w:tblPr>
        <w:tblStyle w:val="6"/>
        <w:tblW w:w="90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901"/>
        <w:gridCol w:w="901"/>
        <w:gridCol w:w="901"/>
        <w:gridCol w:w="901"/>
        <w:gridCol w:w="901"/>
        <w:gridCol w:w="901"/>
        <w:gridCol w:w="901"/>
        <w:gridCol w:w="902"/>
        <w:gridCol w:w="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2</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3</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4</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5</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6</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7</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8</w:t>
            </w:r>
          </w:p>
        </w:tc>
        <w:tc>
          <w:tcPr>
            <w:tcW w:w="902"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9</w:t>
            </w:r>
          </w:p>
        </w:tc>
        <w:tc>
          <w:tcPr>
            <w:tcW w:w="902"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D</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A</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D</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B</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C</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D</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C</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B</w:t>
            </w:r>
          </w:p>
        </w:tc>
        <w:tc>
          <w:tcPr>
            <w:tcW w:w="902"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C</w:t>
            </w:r>
          </w:p>
        </w:tc>
        <w:tc>
          <w:tcPr>
            <w:tcW w:w="902"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11</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12</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13</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14</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15</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16</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17</w:t>
            </w:r>
          </w:p>
        </w:tc>
        <w:tc>
          <w:tcPr>
            <w:tcW w:w="901"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18</w:t>
            </w:r>
          </w:p>
        </w:tc>
        <w:tc>
          <w:tcPr>
            <w:tcW w:w="902"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19</w:t>
            </w:r>
          </w:p>
        </w:tc>
        <w:tc>
          <w:tcPr>
            <w:tcW w:w="902" w:type="dxa"/>
          </w:tcPr>
          <w:p>
            <w:pPr>
              <w:numPr>
                <w:ilvl w:val="0"/>
                <w:numId w:val="0"/>
              </w:numP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C</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A</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C</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A</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D</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B</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A</w:t>
            </w:r>
          </w:p>
        </w:tc>
        <w:tc>
          <w:tcPr>
            <w:tcW w:w="901"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B</w:t>
            </w:r>
          </w:p>
        </w:tc>
        <w:tc>
          <w:tcPr>
            <w:tcW w:w="902"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D</w:t>
            </w:r>
          </w:p>
        </w:tc>
        <w:tc>
          <w:tcPr>
            <w:tcW w:w="902" w:type="dxa"/>
          </w:tcPr>
          <w:p>
            <w:pPr>
              <w:numPr>
                <w:ilvl w:val="0"/>
                <w:numId w:val="0"/>
              </w:numPr>
              <w:rPr>
                <w:rFonts w:hint="default" w:ascii="宋体" w:hAnsi="宋体" w:eastAsia="宋体" w:cs="宋体"/>
                <w:b/>
                <w:bCs/>
                <w:sz w:val="24"/>
                <w:szCs w:val="24"/>
                <w:vertAlign w:val="baseline"/>
                <w:lang w:val="en-US" w:eastAsia="zh-CN"/>
              </w:rPr>
            </w:pPr>
            <w:r>
              <w:rPr>
                <w:rFonts w:hint="eastAsia" w:ascii="宋体" w:hAnsi="宋体" w:cs="宋体"/>
                <w:b/>
                <w:bCs/>
                <w:sz w:val="24"/>
                <w:szCs w:val="24"/>
                <w:vertAlign w:val="baseline"/>
                <w:lang w:val="en-US" w:eastAsia="zh-CN"/>
              </w:rPr>
              <w:t>C</w:t>
            </w:r>
          </w:p>
        </w:tc>
      </w:tr>
    </w:tbl>
    <w:p>
      <w:pPr>
        <w:numPr>
          <w:ilvl w:val="0"/>
          <w:numId w:val="0"/>
        </w:numPr>
        <w:rPr>
          <w:rFonts w:hint="eastAsia" w:ascii="宋体" w:hAnsi="宋体" w:cs="宋体"/>
          <w:sz w:val="21"/>
          <w:szCs w:val="21"/>
          <w:shd w:val="clear" w:color="auto" w:fill="auto"/>
          <w:lang w:val="en-US" w:eastAsia="zh-CN"/>
        </w:rPr>
      </w:pPr>
      <w:r>
        <w:rPr>
          <w:rFonts w:hint="eastAsia" w:ascii="宋体" w:hAnsi="宋体" w:cs="宋体"/>
          <w:sz w:val="21"/>
          <w:szCs w:val="21"/>
          <w:shd w:val="clear" w:color="auto" w:fill="auto"/>
          <w:lang w:val="en-US" w:eastAsia="zh-CN"/>
        </w:rPr>
        <w:t xml:space="preserve">  </w:t>
      </w:r>
    </w:p>
    <w:p>
      <w:pPr>
        <w:numPr>
          <w:ilvl w:val="0"/>
          <w:numId w:val="0"/>
        </w:numPr>
        <w:rPr>
          <w:rFonts w:hint="default" w:ascii="宋体" w:hAnsi="宋体" w:cs="宋体"/>
          <w:sz w:val="21"/>
          <w:szCs w:val="21"/>
          <w:shd w:val="clear" w:color="auto" w:fill="auto"/>
          <w:lang w:val="en-US" w:eastAsia="zh-CN"/>
        </w:rPr>
      </w:pPr>
    </w:p>
    <w:p>
      <w:pPr>
        <w:numPr>
          <w:ilvl w:val="0"/>
          <w:numId w:val="2"/>
        </w:numPr>
        <w:rPr>
          <w:rFonts w:hint="eastAsia" w:ascii="宋体" w:hAnsi="宋体" w:eastAsia="宋体" w:cs="宋体"/>
          <w:sz w:val="21"/>
          <w:szCs w:val="21"/>
          <w:shd w:val="clear" w:color="auto" w:fill="auto"/>
        </w:rPr>
      </w:pPr>
      <w:r>
        <w:rPr>
          <w:rFonts w:hint="eastAsia" w:ascii="宋体" w:hAnsi="宋体" w:eastAsia="宋体" w:cs="宋体"/>
          <w:sz w:val="21"/>
          <w:szCs w:val="21"/>
          <w:shd w:val="clear" w:color="auto" w:fill="auto"/>
        </w:rPr>
        <w:t>【答案】</w:t>
      </w:r>
    </w:p>
    <w:p>
      <w:pPr>
        <w:pStyle w:val="11"/>
        <w:autoSpaceDE w:val="0"/>
        <w:autoSpaceDN/>
        <w:spacing w:line="240" w:lineRule="auto"/>
        <w:ind w:left="525" w:hanging="525" w:hangingChars="250"/>
      </w:pPr>
      <w:r>
        <w:rPr>
          <w:rFonts w:hint="eastAsia"/>
        </w:rPr>
        <w:t>（1）世界各文明之间既有相似性</w:t>
      </w:r>
      <w:r>
        <w:rPr>
          <w:rFonts w:hint="eastAsia"/>
          <w:lang w:eastAsia="zh-CN"/>
        </w:rPr>
        <w:t>；</w:t>
      </w:r>
      <w:r>
        <w:rPr>
          <w:rFonts w:hint="eastAsia"/>
        </w:rPr>
        <w:t>又有多元性；不同文明之间互相交流、互相影响。（6分）</w:t>
      </w:r>
    </w:p>
    <w:p>
      <w:pPr>
        <w:pStyle w:val="11"/>
        <w:autoSpaceDE w:val="0"/>
        <w:autoSpaceDN/>
        <w:spacing w:line="240" w:lineRule="auto"/>
        <w:ind w:left="1155" w:hanging="1155" w:hangingChars="550"/>
      </w:pPr>
      <w:r>
        <w:rPr>
          <w:rFonts w:hint="eastAsia"/>
        </w:rPr>
        <w:t>（2）方式：暴力冲突、和平交往。（2分）</w:t>
      </w:r>
    </w:p>
    <w:p>
      <w:pPr>
        <w:pStyle w:val="11"/>
        <w:autoSpaceDE w:val="0"/>
        <w:autoSpaceDN/>
        <w:spacing w:line="240" w:lineRule="auto"/>
        <w:ind w:left="1155" w:leftChars="250" w:hanging="630" w:hangingChars="300"/>
      </w:pPr>
      <w:r>
        <w:rPr>
          <w:rFonts w:hint="eastAsia"/>
        </w:rPr>
        <w:t>认识：古代文明由于历史条件和地理环境的不同，文明多元共存；文明没有优劣之分，是平等的，应尊重不同文明的发展；以包容心态推进不同文明相互吸收、借鉴，是文明延续的重要因素；加深对不同文明的认同感，培养开放意识、世界意识。（任意3点6分）</w:t>
      </w:r>
    </w:p>
    <w:p>
      <w:pPr>
        <w:pStyle w:val="11"/>
        <w:spacing w:line="240" w:lineRule="auto"/>
        <w:ind w:left="0" w:leftChars="-30" w:hanging="63" w:hangingChars="30"/>
        <w:rPr>
          <w:rFonts w:hint="eastAsia" w:ascii="Times New Roman" w:hAnsi="Times New Roman" w:eastAsia="黑体"/>
          <w:color w:val="FF0000"/>
        </w:rPr>
      </w:pPr>
      <w:r>
        <w:rPr>
          <w:rFonts w:hint="eastAsia" w:ascii="宋体" w:hAnsi="宋体" w:cs="宋体"/>
          <w:sz w:val="21"/>
          <w:szCs w:val="21"/>
          <w:shd w:val="clear" w:color="auto" w:fill="auto"/>
          <w:lang w:val="en-US" w:eastAsia="zh-CN"/>
        </w:rPr>
        <w:t>22.</w:t>
      </w:r>
      <w:r>
        <w:rPr>
          <w:rFonts w:hint="eastAsia" w:ascii="Times New Roman" w:hAnsi="Times New Roman" w:eastAsia="黑体"/>
          <w:color w:val="auto"/>
        </w:rPr>
        <w:t>【答案】</w:t>
      </w:r>
    </w:p>
    <w:p>
      <w:pPr>
        <w:pStyle w:val="11"/>
        <w:autoSpaceDE w:val="0"/>
        <w:autoSpaceDN/>
        <w:spacing w:line="240" w:lineRule="auto"/>
        <w:ind w:firstLine="420" w:firstLineChars="200"/>
      </w:pPr>
      <w:r>
        <w:rPr>
          <w:rFonts w:hint="eastAsia"/>
        </w:rPr>
        <w:t>观点：大航海时代推动了全球联系的初步建立。</w:t>
      </w:r>
    </w:p>
    <w:p>
      <w:pPr>
        <w:pStyle w:val="11"/>
        <w:autoSpaceDE w:val="0"/>
        <w:autoSpaceDN/>
        <w:spacing w:line="240" w:lineRule="auto"/>
        <w:ind w:firstLine="420" w:firstLineChars="200"/>
      </w:pPr>
      <w:r>
        <w:rPr>
          <w:rFonts w:hint="eastAsia"/>
        </w:rPr>
        <w:t>阐述：郑和下西洋是中国古代规模最大、船只和海员最多、时间最久的海上航行，也是15世纪末欧洲地理大发现航行以前世界历史上规模最大的一系列海上探险。新航路的开辟，使人类第一次建立起跨越大陆和海洋的全球性联系。各个大洲之间的相对孤立状态被打破，世界开始连为一个整体。地理大发现对全世界，尤其是欧洲产生了前所未有的巨大影响，它让地中海沿岸的经济活动进入了数千年来最活跃的时期。</w:t>
      </w:r>
    </w:p>
    <w:p>
      <w:pPr>
        <w:pStyle w:val="11"/>
        <w:autoSpaceDE w:val="0"/>
        <w:autoSpaceDN/>
        <w:spacing w:line="240" w:lineRule="auto"/>
        <w:ind w:firstLine="420" w:firstLineChars="200"/>
      </w:pPr>
      <w:r>
        <w:rPr>
          <w:rFonts w:hint="eastAsia"/>
        </w:rPr>
        <w:t>由此可见，亚洲和欧洲的航海家发起的大规模航海活动推动了人类历史发展的进程。</w:t>
      </w:r>
    </w:p>
    <w:p>
      <w:pPr>
        <w:numPr>
          <w:ilvl w:val="0"/>
          <w:numId w:val="0"/>
        </w:numPr>
        <w:rPr>
          <w:rFonts w:hint="eastAsia" w:ascii="宋体" w:hAnsi="宋体" w:eastAsia="宋体" w:cs="宋体"/>
          <w:sz w:val="21"/>
          <w:szCs w:val="21"/>
          <w:shd w:val="clear" w:color="auto" w:fill="auto"/>
          <w:lang w:val="en-US" w:eastAsia="zh-CN"/>
        </w:rPr>
      </w:pPr>
    </w:p>
    <w:p>
      <w:pPr>
        <w:pStyle w:val="11"/>
        <w:spacing w:line="240" w:lineRule="auto"/>
        <w:ind w:left="0" w:leftChars="-30" w:hanging="63" w:hangingChars="30"/>
        <w:rPr>
          <w:color w:val="auto"/>
        </w:rPr>
      </w:pPr>
      <w:r>
        <w:rPr>
          <w:rFonts w:hint="eastAsia" w:ascii="宋体" w:hAnsi="宋体" w:cs="宋体"/>
          <w:color w:val="auto"/>
          <w:sz w:val="21"/>
          <w:szCs w:val="21"/>
          <w:shd w:val="clear" w:color="auto" w:fill="auto"/>
          <w:lang w:val="en-US" w:eastAsia="zh-CN"/>
        </w:rPr>
        <w:t>23.</w:t>
      </w:r>
      <w:r>
        <w:rPr>
          <w:rFonts w:hint="eastAsia" w:ascii="Times New Roman" w:hAnsi="Times New Roman" w:eastAsia="黑体"/>
          <w:color w:val="auto"/>
        </w:rPr>
        <w:t>【答案】</w:t>
      </w:r>
    </w:p>
    <w:p>
      <w:pPr>
        <w:pStyle w:val="11"/>
        <w:numPr>
          <w:ilvl w:val="0"/>
          <w:numId w:val="3"/>
        </w:numPr>
        <w:autoSpaceDE w:val="0"/>
        <w:autoSpaceDN/>
        <w:spacing w:line="240" w:lineRule="auto"/>
        <w:ind w:left="1155" w:hanging="1155" w:hangingChars="550"/>
        <w:rPr>
          <w:rFonts w:hint="eastAsia"/>
        </w:rPr>
      </w:pPr>
      <w:r>
        <w:rPr>
          <w:rFonts w:hint="eastAsia"/>
        </w:rPr>
        <w:t>内涵：用“人性”来反对神权，歌颂人的价值；肯定现世生活；反对禁欲主义，反对教会腐败；按照自己的本性生活，享受现实的物质生活和精神生活。</w:t>
      </w:r>
      <w:r>
        <w:rPr>
          <w:rFonts w:hint="eastAsia"/>
          <w:lang w:eastAsia="zh-CN"/>
        </w:rPr>
        <w:t>（</w:t>
      </w:r>
      <w:r>
        <w:rPr>
          <w:rFonts w:hint="eastAsia"/>
          <w:lang w:val="en-US" w:eastAsia="zh-CN"/>
        </w:rPr>
        <w:t>4分</w:t>
      </w:r>
      <w:r>
        <w:rPr>
          <w:rFonts w:hint="eastAsia"/>
          <w:lang w:eastAsia="zh-CN"/>
        </w:rPr>
        <w:t>）</w:t>
      </w:r>
    </w:p>
    <w:p>
      <w:pPr>
        <w:pStyle w:val="11"/>
        <w:numPr>
          <w:ilvl w:val="0"/>
          <w:numId w:val="0"/>
        </w:numPr>
        <w:autoSpaceDE w:val="0"/>
        <w:autoSpaceDN/>
        <w:spacing w:line="240" w:lineRule="auto"/>
        <w:ind w:left="-1155" w:leftChars="-550" w:firstLine="2310" w:firstLineChars="1100"/>
        <w:rPr>
          <w:rFonts w:hint="eastAsia" w:eastAsia="宋体"/>
          <w:lang w:eastAsia="zh-CN"/>
        </w:rPr>
      </w:pPr>
      <w:r>
        <w:rPr>
          <w:rFonts w:hint="eastAsia"/>
        </w:rPr>
        <w:t>代表人，物：但丁、米开朗琪罗。</w:t>
      </w:r>
      <w:r>
        <w:rPr>
          <w:rFonts w:hint="eastAsia"/>
          <w:lang w:eastAsia="zh-CN"/>
        </w:rPr>
        <w:t>（</w:t>
      </w:r>
      <w:r>
        <w:rPr>
          <w:rFonts w:hint="eastAsia"/>
          <w:lang w:val="en-US" w:eastAsia="zh-CN"/>
        </w:rPr>
        <w:t>2分</w:t>
      </w:r>
      <w:r>
        <w:rPr>
          <w:rFonts w:hint="eastAsia"/>
          <w:lang w:eastAsia="zh-CN"/>
        </w:rPr>
        <w:t>）</w:t>
      </w:r>
    </w:p>
    <w:p>
      <w:pPr>
        <w:pStyle w:val="11"/>
        <w:autoSpaceDE w:val="0"/>
        <w:autoSpaceDN/>
        <w:spacing w:line="240" w:lineRule="auto"/>
        <w:ind w:left="1155" w:hanging="1155" w:hangingChars="550"/>
        <w:rPr>
          <w:rFonts w:hint="eastAsia" w:eastAsia="宋体"/>
          <w:lang w:eastAsia="zh-CN"/>
        </w:rPr>
      </w:pPr>
      <w:r>
        <w:rPr>
          <w:rFonts w:hint="eastAsia"/>
        </w:rPr>
        <w:t>（2）表现：批判封建专制制度；废除王权，建立民主政体，还政于民，提出资本主义社会政治构想；追求自由、平等以及人的解放。</w:t>
      </w:r>
      <w:r>
        <w:rPr>
          <w:rFonts w:hint="eastAsia"/>
          <w:lang w:eastAsia="zh-CN"/>
        </w:rPr>
        <w:t>（</w:t>
      </w:r>
      <w:r>
        <w:rPr>
          <w:rFonts w:hint="eastAsia"/>
          <w:lang w:val="en-US" w:eastAsia="zh-CN"/>
        </w:rPr>
        <w:t>2分</w:t>
      </w:r>
      <w:r>
        <w:rPr>
          <w:rFonts w:hint="eastAsia"/>
          <w:lang w:eastAsia="zh-CN"/>
        </w:rPr>
        <w:t>）</w:t>
      </w:r>
    </w:p>
    <w:p>
      <w:pPr>
        <w:pStyle w:val="11"/>
        <w:autoSpaceDE w:val="0"/>
        <w:autoSpaceDN/>
        <w:spacing w:line="240" w:lineRule="auto"/>
        <w:ind w:left="1155" w:leftChars="250" w:hanging="630" w:hangingChars="300"/>
        <w:rPr>
          <w:rFonts w:hint="eastAsia" w:eastAsia="宋体"/>
          <w:lang w:eastAsia="zh-CN"/>
        </w:rPr>
      </w:pPr>
      <w:r>
        <w:rPr>
          <w:rFonts w:hint="eastAsia"/>
        </w:rPr>
        <w:t>作用：冲击了欧洲封建专制统治；为资本主义制度确立做了理论准备和舆论宣传；推动了美国独立战争和法国大革命，有助于这些国家建立资产阶级统治；促进了资本主义经济的发展；传播了自由和平等思想，促进了思想解放；成为殖民地半殖民地人民争取民族独立的精神武器。</w:t>
      </w:r>
      <w:r>
        <w:rPr>
          <w:rFonts w:hint="eastAsia"/>
          <w:lang w:eastAsia="zh-CN"/>
        </w:rPr>
        <w:t>（</w:t>
      </w:r>
      <w:r>
        <w:rPr>
          <w:rFonts w:hint="eastAsia"/>
          <w:lang w:val="en-US" w:eastAsia="zh-CN"/>
        </w:rPr>
        <w:t>6分，任意3点</w:t>
      </w:r>
      <w:r>
        <w:rPr>
          <w:rFonts w:hint="eastAsia"/>
          <w:lang w:eastAsia="zh-CN"/>
        </w:rPr>
        <w:t>）</w:t>
      </w:r>
    </w:p>
    <w:p>
      <w:pPr>
        <w:pStyle w:val="11"/>
        <w:autoSpaceDE w:val="0"/>
        <w:autoSpaceDN/>
        <w:spacing w:line="240" w:lineRule="auto"/>
        <w:ind w:left="1155" w:hanging="1155" w:hangingChars="550"/>
        <w:rPr>
          <w:rFonts w:hint="eastAsia" w:eastAsia="宋体"/>
          <w:color w:val="auto"/>
          <w:lang w:eastAsia="zh-CN"/>
        </w:rPr>
      </w:pPr>
    </w:p>
    <w:p>
      <w:pPr>
        <w:numPr>
          <w:ilvl w:val="0"/>
          <w:numId w:val="0"/>
        </w:numPr>
        <w:rPr>
          <w:rFonts w:hint="default" w:ascii="宋体" w:hAnsi="宋体" w:eastAsia="宋体" w:cs="宋体"/>
          <w:sz w:val="21"/>
          <w:szCs w:val="21"/>
          <w:shd w:val="clear" w:color="auto" w:fill="auto"/>
          <w:lang w:val="en-US" w:eastAsia="zh-CN"/>
        </w:rPr>
      </w:pPr>
    </w:p>
    <w:p>
      <w:pPr>
        <w:spacing w:line="218" w:lineRule="auto"/>
        <w:rPr>
          <w:sz w:val="21"/>
          <w:szCs w:val="21"/>
        </w:rPr>
        <w:sectPr>
          <w:type w:val="continuous"/>
          <w:pgSz w:w="20860" w:h="14740"/>
          <w:pgMar w:top="1252" w:right="1436" w:bottom="1301" w:left="1409" w:header="0" w:footer="962" w:gutter="0"/>
          <w:cols w:equalWidth="0" w:num="2" w:sep="1">
            <w:col w:w="8951" w:space="100"/>
            <w:col w:w="8963"/>
          </w:cols>
        </w:sectPr>
      </w:pPr>
    </w:p>
    <w:p/>
    <w:sectPr>
      <w:type w:val="continuous"/>
      <w:pgSz w:w="20860" w:h="14740"/>
      <w:pgMar w:top="1252" w:right="1436" w:bottom="1301" w:left="1409" w:header="0" w:footer="962" w:gutter="0"/>
      <w:cols w:equalWidth="0" w:num="1">
        <w:col w:w="18014"/>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A3B0DA"/>
    <w:multiLevelType w:val="singleLevel"/>
    <w:tmpl w:val="CAA3B0DA"/>
    <w:lvl w:ilvl="0" w:tentative="0">
      <w:start w:val="1"/>
      <w:numFmt w:val="decimal"/>
      <w:suff w:val="nothing"/>
      <w:lvlText w:val="（%1）"/>
      <w:lvlJc w:val="left"/>
    </w:lvl>
  </w:abstractNum>
  <w:abstractNum w:abstractNumId="1">
    <w:nsid w:val="30D00ADA"/>
    <w:multiLevelType w:val="singleLevel"/>
    <w:tmpl w:val="30D00ADA"/>
    <w:lvl w:ilvl="0" w:tentative="0">
      <w:start w:val="21"/>
      <w:numFmt w:val="decimal"/>
      <w:lvlText w:val="%1."/>
      <w:lvlJc w:val="left"/>
      <w:pPr>
        <w:tabs>
          <w:tab w:val="left" w:pos="312"/>
        </w:tabs>
      </w:pPr>
    </w:lvl>
  </w:abstractNum>
  <w:abstractNum w:abstractNumId="2">
    <w:nsid w:val="3BDD8A3F"/>
    <w:multiLevelType w:val="singleLevel"/>
    <w:tmpl w:val="3BDD8A3F"/>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0"/>
  <w:displayBackgroundShape w:val="1"/>
  <w:documentProtection w:enforcement="0"/>
  <w:defaultTabStop w:val="72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g0N2FhYzA3MjAxYmM3MmQwY2NjYWNmNTUwYzg2MzIifQ=="/>
  </w:docVars>
  <w:rsids>
    <w:rsidRoot w:val="00000000"/>
    <w:rsid w:val="004151FC"/>
    <w:rsid w:val="00C02FC6"/>
    <w:rsid w:val="0D397A73"/>
    <w:rsid w:val="394550E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宋体" w:hAnsi="宋体" w:eastAsia="宋体" w:cs="宋体"/>
      <w:sz w:val="20"/>
      <w:szCs w:val="20"/>
      <w:lang w:val="en-US" w:eastAsia="en-US" w:bidi="ar-SA"/>
    </w:rPr>
  </w:style>
  <w:style w:type="paragraph" w:styleId="3">
    <w:name w:val="footer"/>
    <w:basedOn w:val="1"/>
    <w:link w:val="10"/>
    <w:autoRedefine/>
    <w:unhideWhenUsed/>
    <w:qFormat/>
    <w:uiPriority w:val="99"/>
    <w:pPr>
      <w:widowControl w:val="0"/>
      <w:tabs>
        <w:tab w:val="center" w:pos="4153"/>
        <w:tab w:val="right" w:pos="8306"/>
      </w:tabs>
      <w:kinsoku/>
      <w:autoSpaceDE/>
      <w:autoSpaceDN/>
      <w:adjustRightInd/>
      <w:textAlignment w:val="auto"/>
    </w:pPr>
    <w:rPr>
      <w:rFonts w:ascii="Times New Roman" w:hAnsi="Times New Roman" w:eastAsia="宋体" w:cs="Times New Roman"/>
      <w:snapToGrid/>
      <w:color w:val="auto"/>
      <w:sz w:val="18"/>
      <w:szCs w:val="18"/>
      <w:lang w:eastAsia="zh-CN"/>
    </w:rPr>
  </w:style>
  <w:style w:type="paragraph" w:styleId="4">
    <w:name w:val="header"/>
    <w:basedOn w:val="1"/>
    <w:link w:val="9"/>
    <w:autoRedefine/>
    <w:unhideWhenUsed/>
    <w:qFormat/>
    <w:uiPriority w:val="99"/>
    <w:pPr>
      <w:widowControl w:val="0"/>
      <w:pBdr>
        <w:bottom w:val="single" w:color="auto" w:sz="6" w:space="1"/>
      </w:pBdr>
      <w:tabs>
        <w:tab w:val="center" w:pos="4153"/>
        <w:tab w:val="right" w:pos="8306"/>
      </w:tabs>
      <w:kinsoku/>
      <w:autoSpaceDE/>
      <w:autoSpaceDN/>
      <w:adjustRightInd/>
      <w:jc w:val="center"/>
      <w:textAlignment w:val="auto"/>
    </w:pPr>
    <w:rPr>
      <w:rFonts w:ascii="Times New Roman" w:hAnsi="Times New Roman" w:eastAsia="宋体" w:cs="Times New Roman"/>
      <w:snapToGrid/>
      <w:color w:val="auto"/>
      <w:sz w:val="18"/>
      <w:szCs w:val="18"/>
      <w:lang w:eastAsia="zh-CN"/>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_0"/>
    <w:autoRedefine/>
    <w:semiHidden/>
    <w:unhideWhenUsed/>
    <w:qFormat/>
    <w:uiPriority w:val="0"/>
    <w:tblPr>
      <w:tblCellMar>
        <w:top w:w="0" w:type="dxa"/>
        <w:left w:w="0" w:type="dxa"/>
        <w:bottom w:w="0" w:type="dxa"/>
        <w:right w:w="0" w:type="dxa"/>
      </w:tblCellMar>
    </w:tblPr>
  </w:style>
  <w:style w:type="character" w:customStyle="1" w:styleId="9">
    <w:name w:val="页眉 Char"/>
    <w:link w:val="4"/>
    <w:autoRedefine/>
    <w:semiHidden/>
    <w:qFormat/>
    <w:uiPriority w:val="99"/>
    <w:rPr>
      <w:rFonts w:ascii="Times New Roman" w:hAnsi="Times New Roman" w:eastAsia="宋体" w:cs="Times New Roman"/>
      <w:sz w:val="18"/>
      <w:szCs w:val="18"/>
      <w:lang w:eastAsia="zh-CN"/>
    </w:rPr>
  </w:style>
  <w:style w:type="character" w:customStyle="1" w:styleId="10">
    <w:name w:val="页脚 Char"/>
    <w:link w:val="3"/>
    <w:autoRedefine/>
    <w:semiHidden/>
    <w:qFormat/>
    <w:uiPriority w:val="99"/>
    <w:rPr>
      <w:rFonts w:ascii="Times New Roman" w:hAnsi="Times New Roman" w:eastAsia="宋体" w:cs="Times New Roman"/>
      <w:sz w:val="18"/>
      <w:szCs w:val="18"/>
      <w:lang w:eastAsia="zh-CN"/>
    </w:rPr>
  </w:style>
  <w:style w:type="paragraph" w:customStyle="1" w:styleId="11">
    <w:name w:val="试题-答案-普通1"/>
    <w:basedOn w:val="1"/>
    <w:autoRedefine/>
    <w:qFormat/>
    <w:uiPriority w:val="0"/>
    <w:pPr>
      <w:spacing w:line="360" w:lineRule="auto"/>
      <w:jc w:val="left"/>
    </w:p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7"/>
    <customShpInfo spid="_x0000_s1028"/>
    <customShpInfo spid="_x0000_s1029"/>
    <customShpInfo spid="_x0000_s1030"/>
    <customShpInfo spid="_x0000_s1031"/>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Pages>5</Pages>
  <Words>0</Words>
  <Characters>0</Characters>
  <DocSecurity>0</DocSecurity>
  <Lines>0</Lines>
  <Paragraphs>0</Paragraphs>
  <ScaleCrop>false</ScaleCrop>
  <LinksUpToDate>false</LinksUpToDate>
  <CharactersWithSpaces>0</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2024-04-16T07:33:50Z</dcterms:created>
  <dcterms:modified xsi:type="dcterms:W3CDTF">2024-04-16T07:34:03Z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5E6D5F30BE444D88B8869E7D81206ABB_12</vt:lpwstr>
  </property>
</Properties>
</file>