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5"/>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10185400</wp:posOffset>
            </wp:positionH>
            <wp:positionV relativeFrom="topMargin">
              <wp:posOffset>11201400</wp:posOffset>
            </wp:positionV>
            <wp:extent cx="317500" cy="330200"/>
            <wp:effectExtent l="0" t="0" r="6350" b="1270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317500" cy="330200"/>
                    </a:xfrm>
                    <a:prstGeom prst="rect">
                      <a:avLst/>
                    </a:prstGeom>
                  </pic:spPr>
                </pic:pic>
              </a:graphicData>
            </a:graphic>
          </wp:anchor>
        </w:drawing>
      </w:r>
      <w:r>
        <w:rPr>
          <w:rFonts w:ascii="宋体" w:hAnsi="宋体" w:eastAsia="宋体" w:cs="宋体"/>
          <w:b/>
          <w:color w:val="auto"/>
          <w:sz w:val="32"/>
        </w:rPr>
        <w:t>湖南师大附中2024届模拟试卷（一）</w:t>
      </w:r>
    </w:p>
    <w:p>
      <w:pPr>
        <w:spacing w:line="360" w:lineRule="auto"/>
        <w:ind w:firstLine="645"/>
        <w:jc w:val="center"/>
      </w:pPr>
      <w:r>
        <w:rPr>
          <w:rFonts w:ascii="宋体" w:hAnsi="宋体" w:eastAsia="宋体" w:cs="宋体"/>
          <w:b/>
          <w:color w:val="auto"/>
          <w:sz w:val="32"/>
        </w:rPr>
        <w:t>历史</w:t>
      </w:r>
    </w:p>
    <w:p>
      <w:pPr>
        <w:spacing w:line="360" w:lineRule="auto"/>
        <w:jc w:val="left"/>
      </w:pPr>
      <w:r>
        <w:rPr>
          <w:rFonts w:ascii="宋体" w:hAnsi="宋体" w:eastAsia="宋体" w:cs="宋体"/>
          <w:b/>
          <w:color w:val="auto"/>
          <w:sz w:val="24"/>
        </w:rPr>
        <w:t>注意事项：</w:t>
      </w:r>
    </w:p>
    <w:p>
      <w:pPr>
        <w:spacing w:line="360" w:lineRule="auto"/>
        <w:jc w:val="left"/>
      </w:pPr>
      <w:r>
        <w:rPr>
          <w:rFonts w:ascii="宋体" w:hAnsi="宋体" w:eastAsia="宋体" w:cs="宋体"/>
          <w:b/>
          <w:color w:val="auto"/>
          <w:sz w:val="24"/>
        </w:rPr>
        <w:t>1．答卷前，考生务必将自己的姓名、准考证号填写在答题卡上。</w:t>
      </w:r>
    </w:p>
    <w:p>
      <w:pPr>
        <w:spacing w:line="360" w:lineRule="auto"/>
        <w:jc w:val="left"/>
      </w:pPr>
      <w:r>
        <w:rPr>
          <w:rFonts w:ascii="宋体" w:hAnsi="宋体" w:eastAsia="宋体" w:cs="宋体"/>
          <w:b/>
          <w:color w:val="auto"/>
          <w:sz w:val="24"/>
        </w:rPr>
        <w:t>2．回答选择题时，选出每小题答案后，用铅笔把答题卡上对应题目的答案标号涂黑。如需改动，用橡皮擦干净后，再选涂其他答案标号。回答非选择题时，将答案写在答题卡上。写在本试卷上无效。</w:t>
      </w:r>
    </w:p>
    <w:p>
      <w:pPr>
        <w:spacing w:line="360" w:lineRule="auto"/>
        <w:jc w:val="left"/>
      </w:pPr>
      <w:r>
        <w:rPr>
          <w:rFonts w:ascii="宋体" w:hAnsi="宋体" w:eastAsia="宋体" w:cs="宋体"/>
          <w:b/>
          <w:color w:val="auto"/>
          <w:sz w:val="24"/>
        </w:rPr>
        <w:t>3．考试结束后，将本试题卷和答题卡一并交回。</w:t>
      </w:r>
    </w:p>
    <w:p>
      <w:pPr>
        <w:spacing w:line="360" w:lineRule="auto"/>
        <w:jc w:val="left"/>
      </w:pPr>
      <w:r>
        <w:rPr>
          <w:rFonts w:ascii="宋体" w:hAnsi="宋体" w:eastAsia="宋体" w:cs="宋体"/>
          <w:b/>
          <w:color w:val="auto"/>
          <w:sz w:val="24"/>
        </w:rPr>
        <w:t>一、选择题（本大题共16小题，每小题3分，共48分。在每小题列出的四个选项中，只有一项是符合题目要求的）</w:t>
      </w:r>
    </w:p>
    <w:p>
      <w:pPr>
        <w:spacing w:line="360" w:lineRule="auto"/>
        <w:jc w:val="left"/>
      </w:pPr>
      <w:r>
        <w:rPr>
          <w:color w:val="auto"/>
        </w:rPr>
        <w:t xml:space="preserve">1. </w:t>
      </w:r>
      <w:r>
        <w:rPr>
          <w:rFonts w:ascii="宋体" w:hAnsi="宋体" w:eastAsia="宋体" w:cs="宋体"/>
          <w:color w:val="auto"/>
        </w:rPr>
        <w:t>据考古发现，距今约5000年前的浙江良渚古城，在修建前构筑起长十几千米、高数米的多段水坝，并在城内中心位置堆筑起长630米、宽450米、面积近30万平方米、高近十几米的高台。这反映出当时该地（   ）</w:t>
      </w:r>
    </w:p>
    <w:p>
      <w:pPr>
        <w:tabs>
          <w:tab w:val="left" w:pos="4873"/>
        </w:tabs>
        <w:spacing w:line="360" w:lineRule="auto"/>
        <w:jc w:val="left"/>
        <w:textAlignment w:val="center"/>
        <w:rPr>
          <w:color w:val="auto"/>
        </w:rPr>
      </w:pPr>
      <w:r>
        <w:t xml:space="preserve">A. </w:t>
      </w:r>
      <w:r>
        <w:rPr>
          <w:rFonts w:ascii="宋体" w:hAnsi="宋体" w:eastAsia="宋体" w:cs="宋体"/>
          <w:color w:val="auto"/>
        </w:rPr>
        <w:t>生存环境十分恶劣</w:t>
      </w:r>
      <w:r>
        <w:tab/>
      </w:r>
      <w:r>
        <w:t xml:space="preserve">B. </w:t>
      </w:r>
      <w:r>
        <w:rPr>
          <w:rFonts w:ascii="宋体" w:hAnsi="宋体" w:eastAsia="宋体" w:cs="宋体"/>
          <w:color w:val="auto"/>
        </w:rPr>
        <w:t>国家初始形态出现</w:t>
      </w:r>
    </w:p>
    <w:p>
      <w:pPr>
        <w:tabs>
          <w:tab w:val="left" w:pos="4873"/>
        </w:tabs>
        <w:spacing w:line="360" w:lineRule="auto"/>
        <w:jc w:val="left"/>
        <w:textAlignment w:val="center"/>
        <w:rPr>
          <w:color w:val="000000"/>
        </w:rPr>
      </w:pPr>
      <w:r>
        <w:t xml:space="preserve">C. </w:t>
      </w:r>
      <w:r>
        <w:rPr>
          <w:rFonts w:ascii="宋体" w:hAnsi="宋体" w:eastAsia="宋体" w:cs="宋体"/>
          <w:color w:val="auto"/>
        </w:rPr>
        <w:t>阶级分化日益明显</w:t>
      </w:r>
      <w:r>
        <w:tab/>
      </w:r>
      <w:r>
        <w:t xml:space="preserve">D. </w:t>
      </w:r>
      <w:r>
        <w:rPr>
          <w:rFonts w:ascii="宋体" w:hAnsi="宋体" w:eastAsia="宋体" w:cs="宋体"/>
          <w:color w:val="auto"/>
        </w:rPr>
        <w:t>社会动员能力较高</w:t>
      </w:r>
    </w:p>
    <w:p>
      <w:pPr>
        <w:spacing w:line="360" w:lineRule="auto"/>
        <w:jc w:val="left"/>
        <w:textAlignment w:val="center"/>
        <w:rPr>
          <w:color w:val="000000"/>
        </w:rPr>
      </w:pPr>
      <w:r>
        <w:rPr>
          <w:color w:val="000000"/>
        </w:rPr>
        <w:t xml:space="preserve">2. </w:t>
      </w:r>
      <w:r>
        <w:rPr>
          <w:rFonts w:ascii="宋体" w:hAnsi="宋体" w:eastAsia="宋体" w:cs="宋体"/>
          <w:color w:val="000000"/>
        </w:rPr>
        <w:t>在秦代，身高六尺（十岁左右童子的一般身高）以上的男子犯罪需要负刑事责任。到了汉代，汉律则规定十岁以上的男子犯罪需要负刑事责任。这一变化反映了（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战争带来社会秩序混乱</w:t>
      </w:r>
      <w:r>
        <w:rPr>
          <w:color w:val="000000"/>
        </w:rPr>
        <w:tab/>
      </w:r>
      <w:r>
        <w:rPr>
          <w:color w:val="000000"/>
        </w:rPr>
        <w:t xml:space="preserve">B. </w:t>
      </w:r>
      <w:r>
        <w:rPr>
          <w:rFonts w:ascii="宋体" w:hAnsi="宋体" w:eastAsia="宋体" w:cs="宋体"/>
          <w:color w:val="000000"/>
        </w:rPr>
        <w:t>户籍管理制度的完善</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封建君主专制不断加强</w:t>
      </w:r>
      <w:r>
        <w:rPr>
          <w:color w:val="000000"/>
        </w:rPr>
        <w:tab/>
      </w:r>
      <w:r>
        <w:rPr>
          <w:color w:val="000000"/>
        </w:rPr>
        <w:t xml:space="preserve">D. </w:t>
      </w:r>
      <w:r>
        <w:rPr>
          <w:rFonts w:ascii="宋体" w:hAnsi="宋体" w:eastAsia="宋体" w:cs="宋体"/>
          <w:color w:val="000000"/>
        </w:rPr>
        <w:t>黄老治国思想的实行</w:t>
      </w:r>
    </w:p>
    <w:p>
      <w:pPr>
        <w:spacing w:line="360" w:lineRule="auto"/>
        <w:jc w:val="both"/>
        <w:textAlignment w:val="center"/>
        <w:rPr>
          <w:color w:val="000000"/>
        </w:rPr>
      </w:pPr>
      <w:r>
        <w:rPr>
          <w:color w:val="000000"/>
        </w:rPr>
        <w:t xml:space="preserve">3. </w:t>
      </w:r>
      <w:r>
        <w:rPr>
          <w:rFonts w:ascii="宋体" w:hAnsi="宋体" w:eastAsia="宋体" w:cs="宋体"/>
          <w:color w:val="000000"/>
        </w:rPr>
        <w:t>489年，北魏派遣蒋少游出使南朝并密令他偷师建康的宫殿设计。蒋少游之舅、清河士族崔元祖向齐武帝告发此事，并称“岂可令毡乡之鄙，取象天宫?”这反映了（   ）</w:t>
      </w:r>
    </w:p>
    <w:p>
      <w:pPr>
        <w:tabs>
          <w:tab w:val="left" w:pos="4873"/>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魏齐之间使节往来频繁</w:t>
      </w:r>
      <w:r>
        <w:rPr>
          <w:color w:val="000000"/>
        </w:rPr>
        <w:tab/>
      </w:r>
      <w:r>
        <w:rPr>
          <w:color w:val="000000"/>
        </w:rPr>
        <w:t xml:space="preserve">B. </w:t>
      </w:r>
      <w:r>
        <w:rPr>
          <w:rFonts w:ascii="宋体" w:hAnsi="宋体" w:eastAsia="宋体" w:cs="宋体"/>
          <w:color w:val="000000"/>
        </w:rPr>
        <w:t>士大夫家族执掌朝政</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南北方的建筑风格趋同</w:t>
      </w:r>
      <w:r>
        <w:rPr>
          <w:color w:val="000000"/>
        </w:rPr>
        <w:tab/>
      </w:r>
      <w:r>
        <w:rPr>
          <w:color w:val="000000"/>
        </w:rPr>
        <w:t xml:space="preserve">D. </w:t>
      </w:r>
      <w:r>
        <w:rPr>
          <w:rFonts w:ascii="宋体" w:hAnsi="宋体" w:eastAsia="宋体" w:cs="宋体"/>
          <w:color w:val="000000"/>
        </w:rPr>
        <w:t>民族矛盾与交流并存</w:t>
      </w:r>
    </w:p>
    <w:p>
      <w:pPr>
        <w:spacing w:line="360" w:lineRule="auto"/>
        <w:jc w:val="left"/>
        <w:textAlignment w:val="center"/>
        <w:rPr>
          <w:color w:val="000000"/>
        </w:rPr>
      </w:pPr>
      <w:r>
        <w:rPr>
          <w:color w:val="000000"/>
        </w:rPr>
        <w:t xml:space="preserve">4. </w:t>
      </w:r>
      <w:r>
        <w:rPr>
          <w:rFonts w:ascii="宋体" w:hAnsi="宋体" w:eastAsia="宋体" w:cs="宋体"/>
          <w:color w:val="000000"/>
        </w:rPr>
        <w:t>下图为郑州博物馆所藏隋大业二年《李渊为子李世民祈福造像记碑》碑文。据此可知，当时（   ）</w:t>
      </w:r>
    </w:p>
    <w:p>
      <w:pPr>
        <w:spacing w:line="360" w:lineRule="auto"/>
        <w:jc w:val="left"/>
        <w:textAlignment w:val="center"/>
        <w:rPr>
          <w:color w:val="000000"/>
        </w:rPr>
      </w:pPr>
      <w:r>
        <w:rPr>
          <w:color w:val="000000"/>
        </w:rPr>
        <w:drawing>
          <wp:inline distT="0" distB="0" distL="114300" distR="114300">
            <wp:extent cx="1695450" cy="144780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1695450" cy="1447800"/>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上层官员权贵精通佛学</w:t>
      </w:r>
      <w:r>
        <w:rPr>
          <w:color w:val="000000"/>
        </w:rPr>
        <w:tab/>
      </w:r>
      <w:r>
        <w:rPr>
          <w:color w:val="000000"/>
        </w:rPr>
        <w:t xml:space="preserve">B. </w:t>
      </w:r>
      <w:r>
        <w:rPr>
          <w:rFonts w:ascii="宋体" w:hAnsi="宋体" w:eastAsia="宋体" w:cs="宋体"/>
          <w:color w:val="000000"/>
        </w:rPr>
        <w:t>皇室利用宗教加强统治</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佛教逐渐融入中国社会</w:t>
      </w:r>
      <w:r>
        <w:rPr>
          <w:color w:val="000000"/>
        </w:rPr>
        <w:tab/>
      </w:r>
      <w:r>
        <w:rPr>
          <w:color w:val="000000"/>
        </w:rPr>
        <w:t xml:space="preserve">D. </w:t>
      </w:r>
      <w:r>
        <w:rPr>
          <w:rFonts w:ascii="宋体" w:hAnsi="宋体" w:eastAsia="宋体" w:cs="宋体"/>
          <w:color w:val="000000"/>
        </w:rPr>
        <w:t>儒学正统地位受到冲击</w:t>
      </w:r>
    </w:p>
    <w:p>
      <w:pPr>
        <w:spacing w:line="360" w:lineRule="auto"/>
        <w:jc w:val="left"/>
        <w:textAlignment w:val="center"/>
        <w:rPr>
          <w:color w:val="000000"/>
        </w:rPr>
      </w:pPr>
      <w:r>
        <w:rPr>
          <w:color w:val="000000"/>
        </w:rPr>
        <w:t xml:space="preserve">5. </w:t>
      </w:r>
      <w:r>
        <w:rPr>
          <w:rFonts w:ascii="宋体" w:hAnsi="宋体" w:eastAsia="宋体" w:cs="宋体"/>
          <w:color w:val="000000"/>
        </w:rPr>
        <w:t>据王世懋（1536—1588）所记《饶南九三府图说》，“景德镇……陶厂所在，商工辐凑，亡命作奸，莫可穷诘。工兴则挟佣以争，工毕则鸟兽散而为盗……”据此可知，当时（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雇佣生产增加社会流动性</w:t>
      </w:r>
      <w:r>
        <w:rPr>
          <w:color w:val="000000"/>
        </w:rPr>
        <w:tab/>
      </w:r>
      <w:r>
        <w:rPr>
          <w:color w:val="000000"/>
        </w:rPr>
        <w:t xml:space="preserve">B. </w:t>
      </w:r>
      <w:r>
        <w:rPr>
          <w:rFonts w:ascii="宋体" w:hAnsi="宋体" w:eastAsia="宋体" w:cs="宋体"/>
          <w:color w:val="000000"/>
        </w:rPr>
        <w:t>南方流民问题日趋严重</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海外瓷器的需求不断扩大</w:t>
      </w:r>
      <w:r>
        <w:rPr>
          <w:color w:val="000000"/>
        </w:rPr>
        <w:tab/>
      </w:r>
      <w:r>
        <w:rPr>
          <w:color w:val="000000"/>
        </w:rPr>
        <w:t xml:space="preserve">D. </w:t>
      </w:r>
      <w:r>
        <w:rPr>
          <w:rFonts w:ascii="宋体" w:hAnsi="宋体" w:eastAsia="宋体" w:cs="宋体"/>
          <w:color w:val="000000"/>
        </w:rPr>
        <w:t>抑商政策逐渐失去效用</w:t>
      </w:r>
    </w:p>
    <w:p>
      <w:pPr>
        <w:spacing w:line="360" w:lineRule="auto"/>
        <w:jc w:val="left"/>
        <w:textAlignment w:val="center"/>
        <w:rPr>
          <w:color w:val="000000"/>
        </w:rPr>
      </w:pPr>
      <w:r>
        <w:rPr>
          <w:color w:val="000000"/>
        </w:rPr>
        <w:t xml:space="preserve">6. </w:t>
      </w:r>
      <w:r>
        <w:rPr>
          <w:rFonts w:ascii="宋体" w:hAnsi="宋体" w:eastAsia="宋体" w:cs="宋体"/>
          <w:color w:val="000000"/>
        </w:rPr>
        <w:t>1898年，总理衙门奏请添开湖南岳州、福建三都澳、直隶秦皇岛等为通商口岸。光绪帝上谕：“现当海禁洞开，强邻环伺，欲图商务流通，隐杜觊觎，惟有广开口岸之一法。”岳州、三都澳、秦皇岛遂成为清末首批自开商埠。该举措（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服务于外国资本主义侵略</w:t>
      </w:r>
      <w:r>
        <w:rPr>
          <w:color w:val="000000"/>
        </w:rPr>
        <w:tab/>
      </w:r>
      <w:r>
        <w:rPr>
          <w:color w:val="000000"/>
        </w:rPr>
        <w:t xml:space="preserve">B. </w:t>
      </w:r>
      <w:r>
        <w:rPr>
          <w:rFonts w:ascii="宋体" w:hAnsi="宋体" w:eastAsia="宋体" w:cs="宋体"/>
          <w:color w:val="000000"/>
        </w:rPr>
        <w:t>推动了传统城市的近代化转型</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推动民族资本主义的产生</w:t>
      </w:r>
      <w:r>
        <w:rPr>
          <w:color w:val="000000"/>
        </w:rPr>
        <w:tab/>
      </w:r>
      <w:r>
        <w:rPr>
          <w:color w:val="000000"/>
        </w:rPr>
        <w:t xml:space="preserve">D. </w:t>
      </w:r>
      <w:r>
        <w:rPr>
          <w:rFonts w:ascii="宋体" w:hAnsi="宋体" w:eastAsia="宋体" w:cs="宋体"/>
          <w:color w:val="000000"/>
        </w:rPr>
        <w:t>体现了中国外交近代化的开始</w:t>
      </w:r>
    </w:p>
    <w:p>
      <w:pPr>
        <w:spacing w:line="360" w:lineRule="auto"/>
        <w:jc w:val="left"/>
        <w:textAlignment w:val="center"/>
        <w:rPr>
          <w:color w:val="000000"/>
        </w:rPr>
      </w:pPr>
      <w:r>
        <w:rPr>
          <w:color w:val="000000"/>
        </w:rPr>
        <w:t xml:space="preserve">7. </w:t>
      </w:r>
      <w:r>
        <w:rPr>
          <w:rFonts w:ascii="宋体" w:hAnsi="宋体" w:eastAsia="宋体" w:cs="宋体"/>
          <w:color w:val="000000"/>
        </w:rPr>
        <w:t>吴佩孚于1918年致电段祺瑞，阐述自己对府院之争的看法，下面是电文的部分内容。据此可知，当时（   ）</w:t>
      </w:r>
    </w:p>
    <w:tbl>
      <w:tblPr>
        <w:tblStyle w:val="4"/>
        <w:tblW w:w="77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7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77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宋体" w:hAnsi="宋体" w:eastAsia="宋体" w:cs="宋体"/>
                <w:color w:val="000000"/>
              </w:rPr>
              <w:t>查民国约法，宣战媾和许大总统以特权，未闻以此种特权许内阁也。况内阁即昔日之宰辅。宰辅者，世运之隆替，国统之枢纽也。曰内阁，曰丞相，名殊意一。其责任，宰辅朝野上下之权衡，以辅左右出入之政也……掌天下安危、操邦国存亡，实责任在宰辅一人……殊不知宰辅总百官之政，元首之口舌也。一旦喉关固闭，言路弗通，则国情无所达。</w:t>
            </w:r>
          </w:p>
        </w:tc>
      </w:tr>
    </w:tbl>
    <w:p>
      <w:pPr>
        <w:spacing w:line="360" w:lineRule="auto"/>
        <w:jc w:val="left"/>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封建君主专制仍在继续</w:t>
      </w:r>
      <w:r>
        <w:rPr>
          <w:color w:val="000000"/>
        </w:rPr>
        <w:tab/>
      </w:r>
      <w:r>
        <w:rPr>
          <w:color w:val="000000"/>
        </w:rPr>
        <w:t xml:space="preserve">B. </w:t>
      </w:r>
      <w:r>
        <w:rPr>
          <w:rFonts w:ascii="宋体" w:hAnsi="宋体" w:eastAsia="宋体" w:cs="宋体"/>
          <w:color w:val="000000"/>
        </w:rPr>
        <w:t>军阀势力阻碍政党政治发展</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行政与立法的关系紧张</w:t>
      </w:r>
      <w:r>
        <w:rPr>
          <w:color w:val="000000"/>
        </w:rPr>
        <w:tab/>
      </w:r>
      <w:r>
        <w:rPr>
          <w:color w:val="000000"/>
        </w:rPr>
        <w:t xml:space="preserve">D. </w:t>
      </w:r>
      <w:r>
        <w:rPr>
          <w:rFonts w:ascii="宋体" w:hAnsi="宋体" w:eastAsia="宋体" w:cs="宋体"/>
          <w:color w:val="000000"/>
        </w:rPr>
        <w:t>民主共和仍受封建思想束缚</w:t>
      </w:r>
    </w:p>
    <w:p>
      <w:pPr>
        <w:spacing w:line="360" w:lineRule="auto"/>
        <w:jc w:val="left"/>
        <w:textAlignment w:val="center"/>
        <w:rPr>
          <w:color w:val="000000"/>
        </w:rPr>
      </w:pPr>
      <w:r>
        <w:rPr>
          <w:color w:val="000000"/>
        </w:rPr>
        <w:t xml:space="preserve">8. </w:t>
      </w:r>
      <w:r>
        <w:rPr>
          <w:rFonts w:ascii="宋体" w:hAnsi="宋体" w:eastAsia="宋体" w:cs="宋体"/>
          <w:color w:val="000000"/>
        </w:rPr>
        <w:t>1941年皖南事变发生后，中国共产党采取有理、有利、有节的方针，全面揭露蒋介石的阴谋，发布重建新四军军部的命令。在中国共产党的坚决斗争和国内外舆论的强大压力下，蒋介石不得不表示“以后决无剿共的军事”。据此可知，中国共产党的做法（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促成了战略反攻阶段到来</w:t>
      </w:r>
      <w:r>
        <w:rPr>
          <w:color w:val="000000"/>
        </w:rPr>
        <w:tab/>
      </w:r>
      <w:r>
        <w:rPr>
          <w:color w:val="000000"/>
        </w:rPr>
        <w:t xml:space="preserve">B. </w:t>
      </w:r>
      <w:r>
        <w:rPr>
          <w:rFonts w:ascii="宋体" w:hAnsi="宋体" w:eastAsia="宋体" w:cs="宋体"/>
          <w:color w:val="000000"/>
        </w:rPr>
        <w:t>消除了国共两党之间的政治分歧</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促使蒋介石放弃对日投降</w:t>
      </w:r>
      <w:r>
        <w:rPr>
          <w:color w:val="000000"/>
        </w:rPr>
        <w:tab/>
      </w:r>
      <w:r>
        <w:rPr>
          <w:color w:val="000000"/>
        </w:rPr>
        <w:t xml:space="preserve">D. </w:t>
      </w:r>
      <w:r>
        <w:rPr>
          <w:rFonts w:ascii="宋体" w:hAnsi="宋体" w:eastAsia="宋体" w:cs="宋体"/>
          <w:color w:val="000000"/>
        </w:rPr>
        <w:t>挽救了抗日民族统一战线的危机</w:t>
      </w:r>
    </w:p>
    <w:p>
      <w:pPr>
        <w:spacing w:line="360" w:lineRule="auto"/>
        <w:jc w:val="left"/>
        <w:textAlignment w:val="center"/>
        <w:rPr>
          <w:color w:val="000000"/>
        </w:rPr>
      </w:pPr>
      <w:r>
        <w:rPr>
          <w:color w:val="000000"/>
        </w:rPr>
        <w:t xml:space="preserve">9. </w:t>
      </w:r>
      <w:r>
        <w:rPr>
          <w:rFonts w:ascii="宋体" w:hAnsi="宋体" w:eastAsia="宋体" w:cs="宋体"/>
          <w:color w:val="000000"/>
        </w:rPr>
        <w:t>下表是1953—1957年上海市劳动模范及纺织女工劳动模范概况。由此可知（   ）</w:t>
      </w:r>
    </w:p>
    <w:tbl>
      <w:tblPr>
        <w:tblStyle w:val="4"/>
        <w:tblW w:w="79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900"/>
        <w:gridCol w:w="3765"/>
        <w:gridCol w:w="1695"/>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9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年份</w:t>
            </w:r>
          </w:p>
        </w:tc>
        <w:tc>
          <w:tcPr>
            <w:tcW w:w="37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大会名称</w:t>
            </w: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上海市劳动模范</w:t>
            </w:r>
          </w:p>
        </w:tc>
        <w:tc>
          <w:tcPr>
            <w:tcW w:w="15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其中纺织女工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9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1953年</w:t>
            </w:r>
          </w:p>
        </w:tc>
        <w:tc>
          <w:tcPr>
            <w:tcW w:w="37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上海市1953年度工业劳动模范和先进工作者大会</w:t>
            </w: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251人</w:t>
            </w:r>
          </w:p>
        </w:tc>
        <w:tc>
          <w:tcPr>
            <w:tcW w:w="15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57人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9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1954年</w:t>
            </w:r>
          </w:p>
        </w:tc>
        <w:tc>
          <w:tcPr>
            <w:tcW w:w="37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上海市1954年工业、建筑业、交通运输业劳动模范和先进工作者大会</w:t>
            </w: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659人</w:t>
            </w:r>
          </w:p>
        </w:tc>
        <w:tc>
          <w:tcPr>
            <w:tcW w:w="15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119人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9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1955年</w:t>
            </w:r>
          </w:p>
        </w:tc>
        <w:tc>
          <w:tcPr>
            <w:tcW w:w="37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上海市1955年劳动模范和先进生产者代表大会</w:t>
            </w: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2035人</w:t>
            </w:r>
          </w:p>
        </w:tc>
        <w:tc>
          <w:tcPr>
            <w:tcW w:w="15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293人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9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1956年</w:t>
            </w:r>
          </w:p>
        </w:tc>
        <w:tc>
          <w:tcPr>
            <w:tcW w:w="37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上海市1956年先进工作者代表大会</w:t>
            </w: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2841人</w:t>
            </w:r>
          </w:p>
        </w:tc>
        <w:tc>
          <w:tcPr>
            <w:tcW w:w="15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344人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9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1957年</w:t>
            </w:r>
          </w:p>
        </w:tc>
        <w:tc>
          <w:tcPr>
            <w:tcW w:w="37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上海市技术革命大会</w:t>
            </w: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1178人</w:t>
            </w:r>
          </w:p>
        </w:tc>
        <w:tc>
          <w:tcPr>
            <w:tcW w:w="15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171人</w:t>
            </w:r>
          </w:p>
        </w:tc>
      </w:tr>
    </w:tbl>
    <w:p>
      <w:pPr>
        <w:spacing w:line="360" w:lineRule="auto"/>
        <w:jc w:val="left"/>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资本主义工商业亟待改造</w:t>
      </w:r>
      <w:r>
        <w:rPr>
          <w:color w:val="000000"/>
        </w:rPr>
        <w:tab/>
      </w:r>
      <w:r>
        <w:rPr>
          <w:color w:val="000000"/>
        </w:rPr>
        <w:t xml:space="preserve">B. </w:t>
      </w:r>
      <w:r>
        <w:rPr>
          <w:rFonts w:ascii="宋体" w:hAnsi="宋体" w:eastAsia="宋体" w:cs="宋体"/>
          <w:color w:val="000000"/>
        </w:rPr>
        <w:t>国民经济恢复工作成就显著</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工业结构的调整正在推进</w:t>
      </w:r>
      <w:r>
        <w:rPr>
          <w:color w:val="000000"/>
        </w:rPr>
        <w:tab/>
      </w:r>
      <w:r>
        <w:rPr>
          <w:color w:val="000000"/>
        </w:rPr>
        <w:t xml:space="preserve">D. </w:t>
      </w:r>
      <w:r>
        <w:rPr>
          <w:rFonts w:ascii="宋体" w:hAnsi="宋体" w:eastAsia="宋体" w:cs="宋体"/>
          <w:color w:val="000000"/>
        </w:rPr>
        <w:t>纺织工业发展受到一定阻碍</w:t>
      </w:r>
    </w:p>
    <w:p>
      <w:pPr>
        <w:spacing w:line="360" w:lineRule="auto"/>
        <w:jc w:val="left"/>
        <w:textAlignment w:val="center"/>
        <w:rPr>
          <w:color w:val="000000"/>
        </w:rPr>
      </w:pPr>
      <w:r>
        <w:rPr>
          <w:color w:val="000000"/>
        </w:rPr>
        <w:t xml:space="preserve">10. </w:t>
      </w:r>
      <w:r>
        <w:rPr>
          <w:rFonts w:ascii="宋体" w:hAnsi="宋体" w:eastAsia="宋体" w:cs="宋体"/>
          <w:color w:val="000000"/>
        </w:rPr>
        <w:t>1979年7月1日，五届全国人大二次会议通过了《地方各级人民代表大会和地方各级人民政府组织法》《全国人民代表大会和地方各级人民代表大会选举法》《人民法院组织法》《人民检察院组织法》《刑法》《刑事诉讼法》《中外合资经营企业法》等七部法律。“一日七法”（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表明依法治国基本方略已确定</w:t>
      </w:r>
      <w:r>
        <w:rPr>
          <w:color w:val="000000"/>
        </w:rPr>
        <w:tab/>
      </w:r>
      <w:r>
        <w:rPr>
          <w:color w:val="000000"/>
        </w:rPr>
        <w:t xml:space="preserve">B. </w:t>
      </w:r>
      <w:r>
        <w:rPr>
          <w:rFonts w:ascii="宋体" w:hAnsi="宋体" w:eastAsia="宋体" w:cs="宋体"/>
          <w:color w:val="000000"/>
        </w:rPr>
        <w:t>标志中国特色社会主义法律体系形成</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奠定了新中国法治建设的基础</w:t>
      </w:r>
      <w:r>
        <w:rPr>
          <w:color w:val="000000"/>
        </w:rPr>
        <w:tab/>
      </w:r>
      <w:r>
        <w:rPr>
          <w:color w:val="000000"/>
        </w:rPr>
        <w:t xml:space="preserve">D. </w:t>
      </w:r>
      <w:r>
        <w:rPr>
          <w:rFonts w:ascii="宋体" w:hAnsi="宋体" w:eastAsia="宋体" w:cs="宋体"/>
          <w:color w:val="000000"/>
        </w:rPr>
        <w:t>反映政治经济建设对法治的迫切需求</w:t>
      </w:r>
    </w:p>
    <w:p>
      <w:pPr>
        <w:spacing w:line="360" w:lineRule="auto"/>
        <w:jc w:val="left"/>
        <w:textAlignment w:val="center"/>
        <w:rPr>
          <w:color w:val="000000"/>
        </w:rPr>
      </w:pPr>
      <w:r>
        <w:rPr>
          <w:color w:val="000000"/>
        </w:rPr>
        <w:t xml:space="preserve">11. </w:t>
      </w:r>
      <w:r>
        <w:rPr>
          <w:rFonts w:ascii="宋体" w:hAnsi="宋体" w:eastAsia="宋体" w:cs="宋体"/>
          <w:color w:val="000000"/>
        </w:rPr>
        <w:t>公元前3200年前后，古埃及人已开始使用铁。公元前8世纪，古希腊铁制农具已经得到全面使用。然而此时的埃及，人们使用的主要是青铜农具，甚至石器也未被完全淘汰。这反映了（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古埃及人缺乏冶铁知识</w:t>
      </w:r>
      <w:r>
        <w:rPr>
          <w:color w:val="000000"/>
        </w:rPr>
        <w:tab/>
      </w:r>
      <w:r>
        <w:rPr>
          <w:color w:val="000000"/>
        </w:rPr>
        <w:t xml:space="preserve">B. </w:t>
      </w:r>
      <w:r>
        <w:rPr>
          <w:rFonts w:ascii="宋体" w:hAnsi="宋体" w:eastAsia="宋体" w:cs="宋体"/>
          <w:color w:val="000000"/>
        </w:rPr>
        <w:t>早期各个文明互相影响</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古希腊的商品经济繁荣</w:t>
      </w:r>
      <w:r>
        <w:rPr>
          <w:color w:val="000000"/>
        </w:rPr>
        <w:tab/>
      </w:r>
      <w:r>
        <w:rPr>
          <w:color w:val="000000"/>
        </w:rPr>
        <w:t xml:space="preserve">D. </w:t>
      </w:r>
      <w:r>
        <w:rPr>
          <w:rFonts w:ascii="宋体" w:hAnsi="宋体" w:eastAsia="宋体" w:cs="宋体"/>
          <w:color w:val="000000"/>
        </w:rPr>
        <w:t>地理环境影响文明发展</w:t>
      </w:r>
    </w:p>
    <w:p>
      <w:pPr>
        <w:spacing w:line="360" w:lineRule="auto"/>
        <w:jc w:val="left"/>
        <w:textAlignment w:val="center"/>
        <w:rPr>
          <w:color w:val="000000"/>
        </w:rPr>
      </w:pPr>
      <w:r>
        <w:rPr>
          <w:color w:val="000000"/>
        </w:rPr>
        <w:t xml:space="preserve">12. </w:t>
      </w:r>
      <w:r>
        <w:rPr>
          <w:rFonts w:ascii="宋体" w:hAnsi="宋体" w:eastAsia="宋体" w:cs="宋体"/>
          <w:color w:val="000000"/>
        </w:rPr>
        <w:t>在12世纪，法国国王腓力二世为了和勃艮第公爵斗争，分赐许多城市以公社权，以换取城市的支持。英国国王亨利二世授予城市特权证书的条件是，城市必须每年向国王缴纳一笔数目可观的固定款项，特权证书则给予城市财政权、司法权等一些权利。据此可知，当时的英法（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资本主义萌芽迅速发展</w:t>
      </w:r>
      <w:r>
        <w:rPr>
          <w:color w:val="000000"/>
        </w:rPr>
        <w:tab/>
      </w:r>
      <w:r>
        <w:rPr>
          <w:color w:val="000000"/>
        </w:rPr>
        <w:t xml:space="preserve">B. </w:t>
      </w:r>
      <w:r>
        <w:rPr>
          <w:rFonts w:ascii="宋体" w:hAnsi="宋体" w:eastAsia="宋体" w:cs="宋体"/>
          <w:color w:val="000000"/>
        </w:rPr>
        <w:t>地方割据势力依然强大</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城市自治助推王权强化</w:t>
      </w:r>
      <w:r>
        <w:rPr>
          <w:color w:val="000000"/>
        </w:rPr>
        <w:tab/>
      </w:r>
      <w:r>
        <w:rPr>
          <w:color w:val="000000"/>
        </w:rPr>
        <w:t xml:space="preserve">D. </w:t>
      </w:r>
      <w:r>
        <w:rPr>
          <w:rFonts w:ascii="宋体" w:hAnsi="宋体" w:eastAsia="宋体" w:cs="宋体"/>
          <w:color w:val="000000"/>
        </w:rPr>
        <w:t>专制王权国家逐步形成</w:t>
      </w:r>
    </w:p>
    <w:p>
      <w:pPr>
        <w:spacing w:line="360" w:lineRule="auto"/>
        <w:jc w:val="left"/>
        <w:textAlignment w:val="center"/>
        <w:rPr>
          <w:color w:val="000000"/>
        </w:rPr>
      </w:pPr>
      <w:r>
        <w:rPr>
          <w:color w:val="000000"/>
        </w:rPr>
        <w:t xml:space="preserve">13. </w:t>
      </w:r>
      <w:r>
        <w:rPr>
          <w:rFonts w:ascii="宋体" w:hAnsi="宋体" w:eastAsia="宋体" w:cs="宋体"/>
          <w:color w:val="000000"/>
        </w:rPr>
        <w:t>下表为奥斯曼帝国1480—1629年阿克切（货币）含银量和物价指数变化表。对表中数据变化解释合理的是（   ）</w:t>
      </w:r>
    </w:p>
    <w:tbl>
      <w:tblPr>
        <w:tblStyle w:val="4"/>
        <w:tblW w:w="66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530"/>
        <w:gridCol w:w="3045"/>
        <w:gridCol w:w="2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年份</w:t>
            </w:r>
          </w:p>
        </w:tc>
        <w:tc>
          <w:tcPr>
            <w:tcW w:w="30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消费价格指数（CPI）1469=1.0</w:t>
            </w:r>
          </w:p>
        </w:tc>
        <w:tc>
          <w:tcPr>
            <w:tcW w:w="21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每克阿克切的银含量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1480—1489年</w:t>
            </w:r>
          </w:p>
        </w:tc>
        <w:tc>
          <w:tcPr>
            <w:tcW w:w="30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1.30</w:t>
            </w:r>
          </w:p>
        </w:tc>
        <w:tc>
          <w:tcPr>
            <w:tcW w:w="21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1520—1529年</w:t>
            </w:r>
          </w:p>
        </w:tc>
        <w:tc>
          <w:tcPr>
            <w:tcW w:w="30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1.87</w:t>
            </w:r>
          </w:p>
        </w:tc>
        <w:tc>
          <w:tcPr>
            <w:tcW w:w="21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0.66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1580—1589年</w:t>
            </w:r>
          </w:p>
        </w:tc>
        <w:tc>
          <w:tcPr>
            <w:tcW w:w="30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3</w:t>
            </w:r>
            <w:r>
              <w:rPr>
                <w:rFonts w:ascii="宋体" w:hAnsi="宋体" w:eastAsia="宋体" w:cs="宋体"/>
                <w:color w:val="000000"/>
                <w:position w:val="-22"/>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宋体" w:hAnsi="宋体" w:eastAsia="宋体" w:cs="宋体"/>
                <w:color w:val="000000"/>
              </w:rPr>
              <w:t>35</w:t>
            </w:r>
          </w:p>
        </w:tc>
        <w:tc>
          <w:tcPr>
            <w:tcW w:w="21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0.39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1600—1609年</w:t>
            </w:r>
          </w:p>
        </w:tc>
        <w:tc>
          <w:tcPr>
            <w:tcW w:w="30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5.43</w:t>
            </w:r>
          </w:p>
        </w:tc>
        <w:tc>
          <w:tcPr>
            <w:tcW w:w="21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0.29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1620—1629年</w:t>
            </w:r>
          </w:p>
        </w:tc>
        <w:tc>
          <w:tcPr>
            <w:tcW w:w="30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5.56</w:t>
            </w:r>
          </w:p>
        </w:tc>
        <w:tc>
          <w:tcPr>
            <w:tcW w:w="21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0.25</w:t>
            </w:r>
          </w:p>
        </w:tc>
      </w:tr>
    </w:tbl>
    <w:p>
      <w:pPr>
        <w:spacing w:line="360" w:lineRule="auto"/>
        <w:jc w:val="left"/>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奥斯曼殖民地不断扩张</w:t>
      </w:r>
      <w:r>
        <w:rPr>
          <w:color w:val="000000"/>
        </w:rPr>
        <w:tab/>
      </w:r>
      <w:r>
        <w:rPr>
          <w:color w:val="000000"/>
        </w:rPr>
        <w:t xml:space="preserve">B. </w:t>
      </w:r>
      <w:r>
        <w:rPr>
          <w:rFonts w:ascii="宋体" w:hAnsi="宋体" w:eastAsia="宋体" w:cs="宋体"/>
          <w:color w:val="000000"/>
        </w:rPr>
        <w:t>价格革命的影响外溢</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商业经营方式发生变化</w:t>
      </w:r>
      <w:r>
        <w:rPr>
          <w:color w:val="000000"/>
        </w:rPr>
        <w:tab/>
      </w:r>
      <w:r>
        <w:rPr>
          <w:color w:val="000000"/>
        </w:rPr>
        <w:t xml:space="preserve">D. </w:t>
      </w:r>
      <w:r>
        <w:rPr>
          <w:rFonts w:ascii="宋体" w:hAnsi="宋体" w:eastAsia="宋体" w:cs="宋体"/>
          <w:color w:val="000000"/>
        </w:rPr>
        <w:t>生产方式的逐渐变革</w:t>
      </w:r>
    </w:p>
    <w:p>
      <w:pPr>
        <w:spacing w:line="360" w:lineRule="auto"/>
        <w:jc w:val="left"/>
        <w:textAlignment w:val="center"/>
        <w:rPr>
          <w:color w:val="000000"/>
        </w:rPr>
      </w:pPr>
      <w:r>
        <w:rPr>
          <w:color w:val="000000"/>
        </w:rPr>
        <w:t xml:space="preserve">14. </w:t>
      </w:r>
      <w:r>
        <w:rPr>
          <w:rFonts w:ascii="宋体" w:hAnsi="宋体" w:eastAsia="宋体" w:cs="宋体"/>
          <w:color w:val="000000"/>
        </w:rPr>
        <w:t>18世纪中期，俄国农业经常歉收，农作物的收获量与种子的比例为3.5：1，单位面积产量几十年甚至上百年徘徊不前。1860年，俄国每公顷的粮食产量与比利时、荷兰、英国等国家相比，还不及它们的一半。由此可知，当时的俄国（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资产阶级统治极为腐朽</w:t>
      </w:r>
      <w:r>
        <w:rPr>
          <w:color w:val="000000"/>
        </w:rPr>
        <w:tab/>
      </w:r>
      <w:r>
        <w:rPr>
          <w:color w:val="000000"/>
        </w:rPr>
        <w:t xml:space="preserve">B. </w:t>
      </w:r>
      <w:r>
        <w:rPr>
          <w:rFonts w:ascii="宋体" w:hAnsi="宋体" w:eastAsia="宋体" w:cs="宋体"/>
          <w:color w:val="000000"/>
          <w:position w:val="0"/>
        </w:rPr>
        <w:drawing>
          <wp:inline distT="0" distB="0" distL="114300" distR="114300">
            <wp:extent cx="132080" cy="167640"/>
            <wp:effectExtent l="0" t="0" r="1270" b="317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9"/>
                    <a:stretch>
                      <a:fillRect/>
                    </a:stretch>
                  </pic:blipFill>
                  <pic:spPr>
                    <a:xfrm>
                      <a:off x="0" y="0"/>
                      <a:ext cx="132080" cy="167640"/>
                    </a:xfrm>
                    <a:prstGeom prst="rect">
                      <a:avLst/>
                    </a:prstGeom>
                  </pic:spPr>
                </pic:pic>
              </a:graphicData>
            </a:graphic>
          </wp:inline>
        </w:drawing>
      </w:r>
      <w:r>
        <w:rPr>
          <w:rFonts w:ascii="宋体" w:hAnsi="宋体" w:eastAsia="宋体" w:cs="宋体"/>
          <w:color w:val="000000"/>
        </w:rPr>
        <w:t>帝国主义链条上最薄弱一环</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生产方式变革势在必行</w:t>
      </w:r>
      <w:r>
        <w:rPr>
          <w:color w:val="000000"/>
        </w:rPr>
        <w:tab/>
      </w:r>
      <w:r>
        <w:rPr>
          <w:color w:val="000000"/>
        </w:rPr>
        <w:t xml:space="preserve">D. </w:t>
      </w:r>
      <w:r>
        <w:rPr>
          <w:rFonts w:ascii="宋体" w:hAnsi="宋体" w:eastAsia="宋体" w:cs="宋体"/>
          <w:color w:val="000000"/>
        </w:rPr>
        <w:t>迫切需要推行农业集体化生产</w:t>
      </w:r>
    </w:p>
    <w:p>
      <w:pPr>
        <w:spacing w:line="360" w:lineRule="auto"/>
        <w:jc w:val="left"/>
        <w:textAlignment w:val="center"/>
        <w:rPr>
          <w:color w:val="000000"/>
        </w:rPr>
      </w:pPr>
      <w:r>
        <w:rPr>
          <w:color w:val="000000"/>
        </w:rPr>
        <w:t xml:space="preserve">15. </w:t>
      </w:r>
      <w:r>
        <w:rPr>
          <w:rFonts w:ascii="宋体" w:hAnsi="宋体" w:eastAsia="宋体" w:cs="宋体"/>
          <w:color w:val="000000"/>
        </w:rPr>
        <w:t>1918—1920年，欧洲有2国</w:t>
      </w:r>
      <w:r>
        <w:rPr>
          <w:rFonts w:ascii="宋体" w:hAnsi="宋体" w:eastAsia="宋体" w:cs="宋体"/>
          <w:color w:val="000000"/>
          <w:position w:val="0"/>
        </w:rPr>
        <w:drawing>
          <wp:inline distT="0" distB="0" distL="114300" distR="114300">
            <wp:extent cx="133350" cy="177800"/>
            <wp:effectExtent l="0" t="0" r="0" b="1333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0"/>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立法议会遭到解散，或不再行使职权。20年代，这个数字变成6国；30年代变为9国。时人评论道“政治自由主义在各地面临撤退”。据此可知，当时西欧（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盛行国家垄断资本主义</w:t>
      </w:r>
      <w:r>
        <w:rPr>
          <w:color w:val="000000"/>
        </w:rPr>
        <w:tab/>
      </w:r>
      <w:r>
        <w:rPr>
          <w:color w:val="000000"/>
        </w:rPr>
        <w:t xml:space="preserve">B. </w:t>
      </w:r>
      <w:r>
        <w:rPr>
          <w:rFonts w:ascii="宋体" w:hAnsi="宋体" w:eastAsia="宋体" w:cs="宋体"/>
          <w:color w:val="000000"/>
        </w:rPr>
        <w:t>战争正在走向全面爆发</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极权统治体制不断扩展</w:t>
      </w:r>
      <w:r>
        <w:rPr>
          <w:color w:val="000000"/>
        </w:rPr>
        <w:tab/>
      </w:r>
      <w:r>
        <w:rPr>
          <w:color w:val="000000"/>
        </w:rPr>
        <w:t xml:space="preserve">D. </w:t>
      </w:r>
      <w:r>
        <w:rPr>
          <w:rFonts w:ascii="宋体" w:hAnsi="宋体" w:eastAsia="宋体" w:cs="宋体"/>
          <w:color w:val="000000"/>
        </w:rPr>
        <w:t>政治危机加剧经济危机</w:t>
      </w:r>
    </w:p>
    <w:p>
      <w:pPr>
        <w:spacing w:line="360" w:lineRule="auto"/>
        <w:jc w:val="left"/>
        <w:textAlignment w:val="center"/>
        <w:rPr>
          <w:color w:val="000000"/>
        </w:rPr>
      </w:pPr>
      <w:r>
        <w:rPr>
          <w:color w:val="000000"/>
        </w:rPr>
        <w:t xml:space="preserve">16. </w:t>
      </w:r>
      <w:r>
        <w:rPr>
          <w:rFonts w:ascii="宋体" w:hAnsi="宋体" w:eastAsia="宋体" w:cs="宋体"/>
          <w:color w:val="000000"/>
        </w:rPr>
        <w:t>二战后，在美国政府资助下，大量崭新</w:t>
      </w:r>
      <w:r>
        <w:rPr>
          <w:rFonts w:ascii="宋体" w:hAnsi="宋体" w:eastAsia="宋体" w:cs="宋体"/>
          <w:color w:val="000000"/>
          <w:position w:val="0"/>
        </w:rPr>
        <w:drawing>
          <wp:inline distT="0" distB="0" distL="114300" distR="114300">
            <wp:extent cx="133350" cy="177800"/>
            <wp:effectExtent l="0" t="0" r="0" b="13335"/>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0"/>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美式英语科技术语传播至海外，并直译进多国民族语言。美国三大科技文献检索数据库（SCI、EI、CPCI）也成为非英语国家科研工作者用美式英语发表科研成果，展示行业学术水平的权威平台。这导致了（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全球文化多样性加强</w:t>
      </w:r>
      <w:r>
        <w:rPr>
          <w:color w:val="000000"/>
        </w:rPr>
        <w:tab/>
      </w:r>
      <w:r>
        <w:rPr>
          <w:color w:val="000000"/>
        </w:rPr>
        <w:t xml:space="preserve">B. </w:t>
      </w:r>
      <w:r>
        <w:rPr>
          <w:rFonts w:ascii="宋体" w:hAnsi="宋体" w:eastAsia="宋体" w:cs="宋体"/>
          <w:color w:val="000000"/>
        </w:rPr>
        <w:t>英语成为全球主导语言</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美国霸权力量的增长</w:t>
      </w:r>
      <w:r>
        <w:rPr>
          <w:color w:val="000000"/>
        </w:rPr>
        <w:tab/>
      </w:r>
      <w:r>
        <w:rPr>
          <w:color w:val="000000"/>
        </w:rPr>
        <w:t xml:space="preserve">D. </w:t>
      </w:r>
      <w:r>
        <w:rPr>
          <w:rFonts w:ascii="宋体" w:hAnsi="宋体" w:eastAsia="宋体" w:cs="宋体"/>
          <w:color w:val="000000"/>
        </w:rPr>
        <w:t>各国科技水平差距缩小</w:t>
      </w:r>
    </w:p>
    <w:p>
      <w:pPr>
        <w:spacing w:line="360" w:lineRule="auto"/>
        <w:jc w:val="left"/>
        <w:textAlignment w:val="center"/>
        <w:rPr>
          <w:color w:val="000000"/>
        </w:rPr>
      </w:pPr>
      <w:r>
        <w:rPr>
          <w:rFonts w:ascii="宋体" w:hAnsi="宋体" w:eastAsia="宋体" w:cs="宋体"/>
          <w:b/>
          <w:color w:val="000000"/>
          <w:sz w:val="24"/>
        </w:rPr>
        <w:t>二、非选择题（本大题共3小题，共52分，其中17题18分，18题16分，19题18分）</w:t>
      </w:r>
    </w:p>
    <w:p>
      <w:pPr>
        <w:spacing w:line="360" w:lineRule="auto"/>
        <w:jc w:val="left"/>
        <w:textAlignment w:val="center"/>
        <w:rPr>
          <w:color w:val="000000"/>
        </w:rPr>
      </w:pPr>
      <w:r>
        <w:rPr>
          <w:color w:val="000000"/>
        </w:rPr>
        <w:t xml:space="preserve">17. </w:t>
      </w:r>
      <w:r>
        <w:rPr>
          <w:rFonts w:ascii="宋体" w:hAnsi="宋体" w:eastAsia="宋体" w:cs="宋体"/>
          <w:color w:val="000000"/>
        </w:rPr>
        <w:t>阅读下列材料，回答问题。</w:t>
      </w:r>
    </w:p>
    <w:p>
      <w:pPr>
        <w:spacing w:line="360" w:lineRule="auto"/>
        <w:ind w:firstLine="420"/>
        <w:jc w:val="left"/>
        <w:textAlignment w:val="center"/>
        <w:rPr>
          <w:color w:val="000000"/>
        </w:rPr>
      </w:pPr>
      <w:r>
        <w:rPr>
          <w:rFonts w:ascii="楷体" w:hAnsi="楷体" w:eastAsia="楷体" w:cs="楷体"/>
          <w:color w:val="000000"/>
        </w:rPr>
        <w:t>材料一  在雍正朝以前，清朝的重要的军国事务，特别是战争的统筹、指挥几乎都由议政王大臣会议掌握，议政王、议政大臣均为满洲亲贵。雍正七年（1729年），清世宗由西北两路发动战争意图平定准噶尔部。雍正八年（1730年）十二月，清世宗建立军机处专事上述军务，最早进入其中的包括怡亲王允祥，议政大臣尹泰、阿齐图、特古忒、查弼纳，内阁大学士马尔赛。值得一提的是，还有两位汉人内阁大学士张廷玉、蒋廷锡也在军机大臣之列。由于军务牵涉事项较多，其权力范围逐渐扩张，首席军机大臣也成为清世宗所谓“赞襄机务”之人。雍正十二年（1734年）清军主力撤回后，清世宗将在乌里雅苏台等地设置将军由战时驻扎变为日常驻防并受军机处直辖。在军务外，这些将军也兼管民政、制衡蒙古王公，与理藩院体系下的册封羁縻治理形成配合。</w:t>
      </w:r>
    </w:p>
    <w:p>
      <w:pPr>
        <w:spacing w:line="360" w:lineRule="auto"/>
        <w:ind w:firstLine="420"/>
        <w:jc w:val="right"/>
        <w:textAlignment w:val="center"/>
        <w:rPr>
          <w:color w:val="000000"/>
        </w:rPr>
      </w:pPr>
      <w:r>
        <w:rPr>
          <w:rFonts w:ascii="楷体" w:hAnsi="楷体" w:eastAsia="楷体" w:cs="楷体"/>
          <w:color w:val="000000"/>
        </w:rPr>
        <w:t>——摘编自刘文鹏《军机大臣议复机制与清朝国家政治体制重构》</w:t>
      </w:r>
    </w:p>
    <w:p>
      <w:pPr>
        <w:spacing w:line="360" w:lineRule="auto"/>
        <w:ind w:firstLine="420"/>
        <w:jc w:val="left"/>
        <w:textAlignment w:val="center"/>
        <w:rPr>
          <w:color w:val="000000"/>
        </w:rPr>
      </w:pPr>
      <w:r>
        <w:rPr>
          <w:rFonts w:ascii="楷体" w:hAnsi="楷体" w:eastAsia="楷体" w:cs="楷体"/>
          <w:color w:val="000000"/>
        </w:rPr>
        <w:t>材料二  1937年8月，国民党中央政治会议设置国防最高会议为“全国国防最高决定机关”，由蒋介石担任主席，并允许主席对“作战期间关于党政军一切事项”“得不依平时程序以命令为便宜之措施”。1939年1月，国民党五届五中全会改国防最高会议为国防最高委员会，蒋介石担任委员长。该委员会凌驾于国民党中央和“五院”之上，一切与“抗战建国”有关的重大事项均由其议定后再交付有关机关实施（紧急时也可自行实施）。后来，蒋介石又在委员会下设秘书厅等辅助他处理机要事务。当时，汉口《扫荡报》对此有社论：“国难严重到如斯地步，政权需要统一，力量需要集中，步伐需要整齐”。据学者统计，至1947年该委员会撤销前，其有关财政、内政和立法的决议最多，合计超过六成，而关于军事的不到四成。</w:t>
      </w:r>
    </w:p>
    <w:p>
      <w:pPr>
        <w:spacing w:line="360" w:lineRule="auto"/>
        <w:ind w:firstLine="420"/>
        <w:jc w:val="right"/>
        <w:textAlignment w:val="center"/>
        <w:rPr>
          <w:color w:val="000000"/>
        </w:rPr>
      </w:pPr>
      <w:r>
        <w:rPr>
          <w:rFonts w:ascii="楷体" w:hAnsi="楷体" w:eastAsia="楷体" w:cs="楷体"/>
          <w:color w:val="000000"/>
        </w:rPr>
        <w:t>——摘编自石柏林《论抗战时期国民政府的战时政治体制》</w:t>
      </w:r>
    </w:p>
    <w:p>
      <w:pPr>
        <w:spacing w:line="360" w:lineRule="auto"/>
        <w:jc w:val="left"/>
        <w:textAlignment w:val="center"/>
        <w:rPr>
          <w:color w:val="000000"/>
        </w:rPr>
      </w:pPr>
      <w:r>
        <w:rPr>
          <w:color w:val="000000"/>
        </w:rPr>
        <w:t>（1）</w:t>
      </w:r>
      <w:r>
        <w:rPr>
          <w:rFonts w:ascii="宋体" w:hAnsi="宋体" w:eastAsia="宋体" w:cs="宋体"/>
          <w:color w:val="000000"/>
        </w:rPr>
        <w:t>根据材料一并结合所学知识，指出军机处建立的直接原因，并分析其影响。</w:t>
      </w:r>
    </w:p>
    <w:p>
      <w:pPr>
        <w:spacing w:line="360" w:lineRule="auto"/>
        <w:jc w:val="left"/>
        <w:textAlignment w:val="center"/>
        <w:rPr>
          <w:color w:val="000000"/>
        </w:rPr>
      </w:pPr>
      <w:r>
        <w:rPr>
          <w:color w:val="000000"/>
        </w:rPr>
        <w:t>（2）</w:t>
      </w:r>
      <w:r>
        <w:rPr>
          <w:rFonts w:ascii="宋体" w:hAnsi="宋体" w:eastAsia="宋体" w:cs="宋体"/>
          <w:color w:val="000000"/>
        </w:rPr>
        <w:t>根据材料二并结合所学知识，对《扫荡报》关于国防最高委员会的社论进行评析。</w:t>
      </w:r>
    </w:p>
    <w:p>
      <w:pPr>
        <w:spacing w:line="360" w:lineRule="auto"/>
        <w:jc w:val="left"/>
        <w:textAlignment w:val="center"/>
        <w:rPr>
          <w:color w:val="000000"/>
        </w:rPr>
      </w:pPr>
      <w:r>
        <w:rPr>
          <w:color w:val="000000"/>
        </w:rPr>
        <w:t xml:space="preserve">18. </w:t>
      </w:r>
      <w:r>
        <w:rPr>
          <w:rFonts w:ascii="宋体" w:hAnsi="宋体" w:eastAsia="宋体" w:cs="宋体"/>
          <w:color w:val="000000"/>
        </w:rPr>
        <w:t>阅读材料，完成下列要求。</w:t>
      </w:r>
    </w:p>
    <w:p>
      <w:pPr>
        <w:spacing w:line="360" w:lineRule="auto"/>
        <w:ind w:firstLine="420"/>
        <w:jc w:val="left"/>
        <w:textAlignment w:val="center"/>
        <w:rPr>
          <w:color w:val="000000"/>
        </w:rPr>
      </w:pPr>
      <w:r>
        <w:rPr>
          <w:rFonts w:ascii="楷体" w:hAnsi="楷体" w:eastAsia="楷体" w:cs="楷体"/>
          <w:color w:val="000000"/>
        </w:rPr>
        <w:t xml:space="preserve">材料  </w:t>
      </w:r>
      <w:r>
        <w:rPr>
          <w:rFonts w:ascii="Times New Roman" w:hAnsi="Times New Roman" w:eastAsia="Times New Roman" w:cs="Times New Roman"/>
          <w:color w:val="000000"/>
        </w:rPr>
        <w:t>1933</w:t>
      </w:r>
      <w:r>
        <w:rPr>
          <w:rFonts w:ascii="楷体" w:hAnsi="楷体" w:eastAsia="楷体" w:cs="楷体"/>
          <w:color w:val="000000"/>
        </w:rPr>
        <w:t>年</w:t>
      </w:r>
      <w:r>
        <w:rPr>
          <w:rFonts w:ascii="Times New Roman" w:hAnsi="Times New Roman" w:eastAsia="Times New Roman" w:cs="Times New Roman"/>
          <w:color w:val="000000"/>
        </w:rPr>
        <w:t>7</w:t>
      </w:r>
      <w:r>
        <w:rPr>
          <w:rFonts w:ascii="楷体" w:hAnsi="楷体" w:eastAsia="楷体" w:cs="楷体"/>
          <w:color w:val="000000"/>
        </w:rPr>
        <w:t>月，《申报月刊》在其创刊一周年的“特大号”上设立“中国现代化问题”特辑，成为中国思想界第一次以“中国现代化”为主题进行的思想交流和交融。以下是一些作者的看法：</w:t>
      </w:r>
    </w:p>
    <w:p>
      <w:pPr>
        <w:spacing w:line="360" w:lineRule="auto"/>
        <w:ind w:firstLine="420"/>
        <w:jc w:val="left"/>
        <w:textAlignment w:val="center"/>
        <w:rPr>
          <w:color w:val="000000"/>
        </w:rPr>
      </w:pPr>
      <w:r>
        <w:rPr>
          <w:rFonts w:ascii="楷体" w:hAnsi="楷体" w:eastAsia="楷体" w:cs="楷体"/>
          <w:color w:val="000000"/>
        </w:rPr>
        <w:t>学者罗吟圃在《对于中国现代化问题的我见》中谈道：社会主义最重要的含义是废除生产机关的私有制度，尤其是主张社会大众应该握住国民经济的最高权……使中国现代化，最急需的是在整个地实行社会主义的统制经济和集体生产……如果能决心依照社会主义所主张一样……中国的前途才有希望。</w:t>
      </w:r>
    </w:p>
    <w:p>
      <w:pPr>
        <w:spacing w:line="360" w:lineRule="auto"/>
        <w:ind w:firstLine="420"/>
        <w:jc w:val="left"/>
        <w:textAlignment w:val="center"/>
        <w:rPr>
          <w:color w:val="000000"/>
        </w:rPr>
      </w:pPr>
      <w:r>
        <w:rPr>
          <w:rFonts w:ascii="楷体" w:hAnsi="楷体" w:eastAsia="楷体" w:cs="楷体"/>
          <w:color w:val="000000"/>
        </w:rPr>
        <w:t>自由主义经济学者唐庆增在《中国生产之现代化应采个人主义》中谈道：社会主义只适用于贫富不均的国家。社会主义重分配，而我国当前的问题是生产落后……在贫困国家……当设法增加其富力……利是人类的本性，搞资本主义，人民必乐于经营企业，获利愈多，则人民投资欲望越强，资本自然会增加；如果搞社会主义，则人民之获利的希望小……国人将永远陷于穷困而不能自拔。</w:t>
      </w:r>
    </w:p>
    <w:p>
      <w:pPr>
        <w:spacing w:line="360" w:lineRule="auto"/>
        <w:ind w:firstLine="420"/>
        <w:jc w:val="left"/>
        <w:textAlignment w:val="center"/>
        <w:rPr>
          <w:color w:val="000000"/>
        </w:rPr>
      </w:pPr>
      <w:r>
        <w:rPr>
          <w:rFonts w:ascii="楷体" w:hAnsi="楷体" w:eastAsia="楷体" w:cs="楷体"/>
          <w:color w:val="000000"/>
        </w:rPr>
        <w:t>学者张素民在《中国现代化之前提与方式》中谈道：我以为个人主义的资本主义早已过去，本世纪各国的资本主义，都是“受节制的资本主义”。所谓节制的资本主义，即一切经济事业，受政府的节制或限制，甚或由政府自办……中国今日之现代化……决非私人资本所能办到……若采个人主义的方式，我们必收个人主义的资本主义之一切恶果……。</w:t>
      </w:r>
    </w:p>
    <w:p>
      <w:pPr>
        <w:spacing w:line="360" w:lineRule="auto"/>
        <w:ind w:firstLine="420"/>
        <w:jc w:val="right"/>
        <w:textAlignment w:val="center"/>
        <w:rPr>
          <w:color w:val="000000"/>
        </w:rPr>
      </w:pPr>
      <w:r>
        <w:rPr>
          <w:rFonts w:ascii="楷体" w:hAnsi="楷体" w:eastAsia="楷体" w:cs="楷体"/>
          <w:color w:val="000000"/>
        </w:rPr>
        <w:t>——摘编自《申报月刊》</w:t>
      </w:r>
      <w:r>
        <w:rPr>
          <w:rFonts w:ascii="Times New Roman" w:hAnsi="Times New Roman" w:eastAsia="Times New Roman" w:cs="Times New Roman"/>
          <w:color w:val="000000"/>
        </w:rPr>
        <w:t>1933</w:t>
      </w:r>
      <w:r>
        <w:rPr>
          <w:rFonts w:ascii="楷体" w:hAnsi="楷体" w:eastAsia="楷体" w:cs="楷体"/>
          <w:color w:val="000000"/>
        </w:rPr>
        <w:t>年第</w:t>
      </w:r>
      <w:r>
        <w:rPr>
          <w:rFonts w:ascii="Times New Roman" w:hAnsi="Times New Roman" w:eastAsia="Times New Roman" w:cs="Times New Roman"/>
          <w:color w:val="000000"/>
        </w:rPr>
        <w:t>7</w:t>
      </w:r>
      <w:r>
        <w:rPr>
          <w:rFonts w:ascii="楷体" w:hAnsi="楷体" w:eastAsia="楷体" w:cs="楷体"/>
          <w:color w:val="000000"/>
        </w:rPr>
        <w:t>期</w:t>
      </w:r>
    </w:p>
    <w:p>
      <w:pPr>
        <w:spacing w:line="360" w:lineRule="auto"/>
        <w:jc w:val="left"/>
        <w:textAlignment w:val="center"/>
        <w:rPr>
          <w:color w:val="000000"/>
        </w:rPr>
      </w:pPr>
      <w:r>
        <w:rPr>
          <w:rFonts w:ascii="宋体" w:hAnsi="宋体" w:eastAsia="宋体" w:cs="宋体"/>
          <w:color w:val="000000"/>
        </w:rPr>
        <w:t>根据材料并结合所学知识，评析《申报月刊》的作者关于“中国现代化”的不同看法。（要求：史实准确，符合逻辑，表述清晰）</w:t>
      </w:r>
    </w:p>
    <w:p>
      <w:pPr>
        <w:spacing w:line="360" w:lineRule="auto"/>
        <w:jc w:val="left"/>
        <w:textAlignment w:val="center"/>
        <w:rPr>
          <w:color w:val="000000"/>
        </w:rPr>
      </w:pPr>
      <w:r>
        <w:rPr>
          <w:color w:val="000000"/>
        </w:rPr>
        <w:t xml:space="preserve">19. </w:t>
      </w:r>
      <w:r>
        <w:rPr>
          <w:rFonts w:ascii="宋体" w:hAnsi="宋体" w:eastAsia="宋体" w:cs="宋体"/>
          <w:color w:val="000000"/>
        </w:rPr>
        <w:t>阅读材料，完成下列要求。</w:t>
      </w:r>
    </w:p>
    <w:p>
      <w:pPr>
        <w:spacing w:line="360" w:lineRule="auto"/>
        <w:ind w:firstLine="420"/>
        <w:jc w:val="left"/>
        <w:textAlignment w:val="center"/>
        <w:rPr>
          <w:color w:val="000000"/>
        </w:rPr>
      </w:pPr>
      <w:r>
        <w:rPr>
          <w:rFonts w:ascii="楷体" w:hAnsi="楷体" w:eastAsia="楷体" w:cs="楷体"/>
          <w:color w:val="000000"/>
        </w:rPr>
        <w:t>关于印刷术的产生有多种争议。1455年，德国人古登堡成功用铅活字印出《圣经》。欧洲学者一度认为德国古登堡是活字印刷的首创人。而有的韩国学者认为，印刷术的发源地在韩国。</w:t>
      </w:r>
    </w:p>
    <w:p>
      <w:pPr>
        <w:spacing w:line="360" w:lineRule="auto"/>
        <w:ind w:firstLine="420"/>
        <w:jc w:val="left"/>
        <w:textAlignment w:val="center"/>
        <w:rPr>
          <w:color w:val="000000"/>
        </w:rPr>
      </w:pPr>
      <w:r>
        <w:rPr>
          <w:rFonts w:ascii="楷体" w:hAnsi="楷体" w:eastAsia="楷体" w:cs="楷体"/>
          <w:color w:val="000000"/>
        </w:rPr>
        <w:t>【材料夹】</w:t>
      </w:r>
    </w:p>
    <w:p>
      <w:pPr>
        <w:spacing w:line="360" w:lineRule="auto"/>
        <w:ind w:firstLine="420"/>
        <w:jc w:val="left"/>
        <w:textAlignment w:val="center"/>
        <w:rPr>
          <w:color w:val="000000"/>
        </w:rPr>
      </w:pPr>
      <w:r>
        <w:rPr>
          <w:rFonts w:ascii="楷体" w:hAnsi="楷体" w:eastAsia="楷体" w:cs="楷体"/>
          <w:color w:val="000000"/>
        </w:rPr>
        <w:t>①日本《东大寺要录》记载：764年，日本建造百万佛塔，每塔置《无垢净光大陀罗尼经咒》。这是日本最古的、刊印年代确凿的印刷品。754年，鉴真东渡日本，并一度被天皇任命为东大寺僧都。而东大寺正是此次刻印经咒的活动中心。</w:t>
      </w:r>
    </w:p>
    <w:p>
      <w:pPr>
        <w:spacing w:line="360" w:lineRule="auto"/>
        <w:ind w:firstLine="420"/>
        <w:jc w:val="left"/>
        <w:textAlignment w:val="center"/>
        <w:rPr>
          <w:color w:val="000000"/>
        </w:rPr>
      </w:pPr>
      <w:r>
        <w:rPr>
          <w:rFonts w:ascii="楷体" w:hAnsi="楷体" w:eastAsia="楷体" w:cs="楷体"/>
          <w:color w:val="000000"/>
        </w:rPr>
        <w:t>②20世纪60年代，在韩国佛国寺释迦塔内，发现我国汉字译本《无垢净光大陀罗尼经咒》，人们认为这是唐武后长安四年（704年）至玄宗天宝十年间的长安刻印本。</w:t>
      </w:r>
    </w:p>
    <w:p>
      <w:pPr>
        <w:spacing w:line="360" w:lineRule="auto"/>
        <w:ind w:firstLine="420"/>
        <w:jc w:val="left"/>
        <w:textAlignment w:val="center"/>
        <w:rPr>
          <w:color w:val="000000"/>
        </w:rPr>
      </w:pPr>
      <w:r>
        <w:rPr>
          <w:rFonts w:ascii="楷体" w:hAnsi="楷体" w:eastAsia="楷体" w:cs="楷体"/>
          <w:color w:val="000000"/>
        </w:rPr>
        <w:t>③1295年，陈英宗遣使从元朝收得《大藏经》，回留天长府副本刊行，这是越南早期的雕版。</w:t>
      </w:r>
    </w:p>
    <w:p>
      <w:pPr>
        <w:spacing w:line="360" w:lineRule="auto"/>
        <w:ind w:firstLine="420"/>
        <w:jc w:val="left"/>
        <w:textAlignment w:val="center"/>
        <w:rPr>
          <w:color w:val="000000"/>
        </w:rPr>
      </w:pPr>
      <w:r>
        <w:rPr>
          <w:rFonts w:ascii="楷体" w:hAnsi="楷体" w:eastAsia="楷体" w:cs="楷体"/>
          <w:color w:val="000000"/>
        </w:rPr>
        <w:t>④《吕氏春秋》载有“方玺捺到泥上是方的，圆玺捺到泥上是圆的”文献资料。175年，蔡邕等建议东汉政府正定经本文字，将儒家六经全部刻在46块碑上。4—5世纪，中国出现了烟桌墨。</w:t>
      </w:r>
    </w:p>
    <w:p>
      <w:pPr>
        <w:spacing w:line="360" w:lineRule="auto"/>
        <w:ind w:firstLine="420"/>
        <w:jc w:val="left"/>
        <w:textAlignment w:val="center"/>
        <w:rPr>
          <w:color w:val="000000"/>
        </w:rPr>
      </w:pPr>
      <w:r>
        <w:rPr>
          <w:rFonts w:ascii="楷体" w:hAnsi="楷体" w:eastAsia="楷体" w:cs="楷体"/>
          <w:color w:val="000000"/>
        </w:rPr>
        <w:t>⑤李约瑟等科学家认为，12—13世纪由中国传入欧洲的有磁罗盘、造纸术、独轮车和船尾舵；13—14世纪由中国传入欧洲的有火药、机械钟、弧形拱桥、纺丝机，雕版印刷术。</w:t>
      </w:r>
    </w:p>
    <w:p>
      <w:pPr>
        <w:spacing w:line="360" w:lineRule="auto"/>
        <w:ind w:firstLine="420"/>
        <w:jc w:val="left"/>
        <w:textAlignment w:val="center"/>
        <w:rPr>
          <w:color w:val="000000"/>
        </w:rPr>
      </w:pPr>
      <w:r>
        <w:rPr>
          <w:rFonts w:ascii="楷体" w:hAnsi="楷体" w:eastAsia="楷体" w:cs="楷体"/>
          <w:color w:val="000000"/>
        </w:rPr>
        <w:t>⑥蒙古在公元1219年至1260年先后进行了三次大规模的西征，建立起庞大的帝国。</w:t>
      </w:r>
    </w:p>
    <w:p>
      <w:pPr>
        <w:spacing w:line="360" w:lineRule="auto"/>
        <w:ind w:firstLine="420"/>
        <w:jc w:val="left"/>
        <w:textAlignment w:val="center"/>
        <w:rPr>
          <w:color w:val="000000"/>
        </w:rPr>
      </w:pPr>
      <w:r>
        <w:rPr>
          <w:rFonts w:ascii="楷体" w:hAnsi="楷体" w:eastAsia="楷体" w:cs="楷体"/>
          <w:color w:val="000000"/>
        </w:rPr>
        <w:t>⑦1991年在宁夏贺兰山拜寺沟方塔废墟中发现了西夏文佛经《吉祥遍至口和本续》残本。据考证，这是西夏后期之物，是世界现存最早的木活字印本实物之一。后来陆续发现包括西夏文、回鹘文、汉文的俗世文书、典册和宗教经典等，出土于我国黑水城、吐鲁番、敦煌、贺兰山、灵武、武威等地。</w:t>
      </w:r>
    </w:p>
    <w:p>
      <w:pPr>
        <w:spacing w:line="360" w:lineRule="auto"/>
        <w:ind w:firstLine="420"/>
        <w:jc w:val="left"/>
        <w:textAlignment w:val="center"/>
        <w:rPr>
          <w:color w:val="000000"/>
        </w:rPr>
      </w:pPr>
      <w:r>
        <w:rPr>
          <w:rFonts w:ascii="楷体" w:hAnsi="楷体" w:eastAsia="楷体" w:cs="楷体"/>
          <w:color w:val="000000"/>
        </w:rPr>
        <w:t>⑧科技史专家巴萨拉等认为：欧洲木雕版书的发明直到1460年才出现。其他学者研究发现：中欧早期的木板与活字形制、版面设计以及制版、印刷及装订方式与中国非常相似。</w:t>
      </w:r>
    </w:p>
    <w:p>
      <w:pPr>
        <w:spacing w:line="360" w:lineRule="auto"/>
        <w:jc w:val="left"/>
        <w:textAlignment w:val="center"/>
        <w:rPr>
          <w:color w:val="000000"/>
        </w:rPr>
      </w:pPr>
      <w:r>
        <w:rPr>
          <w:color w:val="000000"/>
        </w:rPr>
        <w:t>（1）</w:t>
      </w:r>
      <w:r>
        <w:rPr>
          <w:rFonts w:ascii="宋体" w:hAnsi="宋体" w:eastAsia="宋体" w:cs="宋体"/>
          <w:color w:val="000000"/>
        </w:rPr>
        <w:t>请选择以上材料夹中可以作为依据的材料，并结合所学知识，描述印刷术的两条大致传播路径。（要求：选取对应材料，分别写出两条传播路径并用材料佐证说明，也可以自己增加佐证材料）</w:t>
      </w:r>
    </w:p>
    <w:p>
      <w:pPr>
        <w:spacing w:line="360" w:lineRule="auto"/>
        <w:jc w:val="left"/>
        <w:textAlignment w:val="center"/>
        <w:rPr>
          <w:color w:val="000000"/>
        </w:rPr>
      </w:pPr>
      <w:r>
        <w:rPr>
          <w:color w:val="000000"/>
        </w:rPr>
        <w:t>（2）</w:t>
      </w:r>
      <w:r>
        <w:rPr>
          <w:rFonts w:ascii="宋体" w:hAnsi="宋体" w:eastAsia="宋体" w:cs="宋体"/>
          <w:color w:val="000000"/>
        </w:rPr>
        <w:t>根据材料并结合所学知识，分析中国活字印刷术带来的影响。</w:t>
      </w:r>
    </w:p>
    <w:p>
      <w:pPr>
        <w:spacing w:line="360" w:lineRule="auto"/>
        <w:jc w:val="left"/>
        <w:textAlignment w:val="center"/>
        <w:rPr>
          <w:color w:val="000000"/>
        </w:rPr>
      </w:pPr>
      <w:r>
        <w:rPr>
          <w:color w:val="000000"/>
        </w:rPr>
        <w:br w:type="textWrapping"/>
      </w:r>
    </w:p>
    <w:p>
      <w:pPr>
        <w:spacing w:line="360" w:lineRule="auto"/>
        <w:jc w:val="both"/>
        <w:textAlignment w:val="center"/>
        <w:rPr>
          <w:color w:val="000000"/>
        </w:rPr>
      </w:pPr>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JlZGVlOTE3YTVjZWIyNzg2ZWFhNTZjMDQ1NWE4NmM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3BC6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6.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5</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2024-04-14T23:40:00Z</dcterms:created>
  <dc:creator>Administrator</dc:creator>
  <cp:lastModifiedBy>Administrator</cp:lastModifiedBy>
  <dcterms:modified xsi:type="dcterms:W3CDTF">2024-04-15T09:38:07Z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2052-12.1.0.16729</vt:lpwstr>
  </property>
  <property fmtid="{D5CDD505-2E9C-101B-9397-08002B2CF9AE}" pid="7" name="ICV">
    <vt:lpwstr>49A3D67191C444D1B0BD4E844E8ED35E_12</vt:lpwstr>
  </property>
</Properties>
</file>