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11849100</wp:posOffset>
            </wp:positionH>
            <wp:positionV relativeFrom="topMargin">
              <wp:posOffset>11176000</wp:posOffset>
            </wp:positionV>
            <wp:extent cx="292100" cy="495300"/>
            <wp:effectExtent l="0" t="0" r="0" b="0"/>
            <wp:wrapNone/>
            <wp:docPr id="100173" name="图片 1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图片 1001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哈尔滨师大附中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东北师大附中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辽宁省实验中学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2024年高三第二次联合模拟考试化学试卷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本试卷共19题，共100分，共8页。考试用时75分钟。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1．答卷前，考生务必将自己的姓名、准考证号填写在答题卡上。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2．答选择题时，选出每小题答案后，用铅笔把答题卡对应题目的答案标号涂黑。如需改动，用橡皮擦干净后，再选涂其他答案标号。答非选择题时，将答案写在答题卡上。写在本试卷上无效。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3．考试结束后，将本试卷和答题卡一并交回。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本卷可能用到的相对原子质量：H1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Li7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C12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O16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F19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Mg24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S32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hint="eastAsia" w:ascii="Times New Roman" w:hAnsi="Times New Roman"/>
          <w:b/>
          <w:sz w:val="24"/>
        </w:rPr>
        <w:t>K39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一、选择题（本题共15小题，每小题3分，共45分。在每小题给出的四个选项中，只有一个选项符合要求。）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1．东汉错银铜牛灯采用铜、银二种材质制作，常以动物油脂或植物油为燃料，为减少燃烧过程烟尘和刺激性气味气体的产生，设计了由灯座、灯盏、烟管三部分组成的结构。下列说法错误的是（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3663950" cy="1181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5342" cy="11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A．烟管的作用是将燃烧产生的烟气导入铜牛灯座腹腔中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B．古人常用草木灰浸泡液代替牛腹中的水，吸收烟气的效果更佳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C．银、铜的导热性能好，可以使燃料充分燃烧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D．灯具的设计包含了装置、试剂、环保等实验要素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2．下列化学用语或表述错误的是（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A．乙烯的球棍模型：</w:t>
      </w:r>
      <w:r>
        <w:drawing>
          <wp:inline distT="0" distB="0" distL="0" distR="0">
            <wp:extent cx="716280" cy="56134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844" cy="5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B．基态Al原子最高能级的电子云轮廓图：</w:t>
      </w:r>
      <w:r>
        <w:drawing>
          <wp:inline distT="0" distB="0" distL="0" distR="0">
            <wp:extent cx="313690" cy="4483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439" cy="4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在</w:t>
      </w:r>
      <w:r>
        <w:rPr>
          <w:position w:val="-16"/>
        </w:rPr>
        <w:object>
          <v:shape id="_x0000_i1025" o:spt="75" type="#_x0000_t75" style="height:21.9pt;width:85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阴离子的</w:t>
      </w:r>
      <w:r>
        <w:rPr>
          <w:rFonts w:ascii="Times New Roman" w:hAnsi="Times New Roman"/>
        </w:rPr>
        <w:t>VSEPR</w:t>
      </w:r>
      <w:r>
        <w:rPr>
          <w:rFonts w:hint="eastAsia" w:ascii="Times New Roman" w:hAnsi="Times New Roman"/>
        </w:rPr>
        <w:t>模型名称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</w:rPr>
        <w:t>正四面体形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D．次氯酸钠中含有的化学键类型：极性键、离子键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3．下列有关物质的工业制备反应错误的是（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Times New Roman" w:hAnsi="Times New Roman"/>
        </w:rPr>
        <w:t>侯氏制碱：</w:t>
      </w:r>
      <w:r>
        <w:rPr>
          <w:position w:val="-34"/>
        </w:rPr>
        <w:object>
          <v:shape id="_x0000_i1026" o:spt="75" type="#_x0000_t75" style="height:40.05pt;width:252.9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B．工业合成氨：</w:t>
      </w:r>
      <w:r>
        <w:rPr>
          <w:position w:val="-18"/>
        </w:rPr>
        <w:object>
          <v:shape id="_x0000_i1027" o:spt="75" type="#_x0000_t75" style="height:25.05pt;width:137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C．氯碱工业：</w:t>
      </w:r>
      <w:r>
        <w:rPr>
          <w:position w:val="-34"/>
        </w:rPr>
        <w:object>
          <v:shape id="_x0000_i1028" o:spt="75" type="#_x0000_t75" style="height:40.05pt;width:214.1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D．冶炼金属铝：</w:t>
      </w:r>
      <w:r>
        <w:rPr>
          <w:position w:val="-34"/>
        </w:rPr>
        <w:object>
          <v:shape id="_x0000_i1029" o:spt="75" type="#_x0000_t75" style="height:40.05pt;width:128.9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4．穴醚是一类可以与碱金属离子发生配位的双环或多环多齿配体。某种穴醚的键线式如图。下列说法错误的是（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1377950" cy="8223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019" cy="82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A．使用穴醚可以增大某些碱金属盐在有机溶剂中的溶解度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B．穴醚分子中碳原子和氮原子的杂化轨道类型相同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C．核磁共振氢谱显示有4组吸收峰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D．选取适当的穴醚，可以将不同的碱金属离子分离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5．实验室常用如下方法制备少量</w:t>
      </w:r>
      <w:r>
        <w:rPr>
          <w:position w:val="-12"/>
        </w:rPr>
        <w:object>
          <v:shape id="_x0000_i1030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  <w:r>
        <w:rPr>
          <w:position w:val="-34"/>
        </w:rPr>
        <w:object>
          <v:shape id="_x0000_i1031" o:spt="75" type="#_x0000_t75" style="height:40.05pt;width:200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2"/>
        </w:rPr>
        <w:object>
          <v:shape id="_x0000_i1032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hint="eastAsia" w:ascii="Times New Roman" w:hAnsi="Times New Roman"/>
        </w:rPr>
        <w:t>表示阿伏加德罗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常数的值。下列说法正确的是（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A．0.1 mol⋅L</w:t>
      </w:r>
      <w:r>
        <w:rPr>
          <w:position w:val="-4"/>
        </w:rPr>
        <w:object>
          <v:shape id="_x0000_i1033" o:spt="75" type="#_x0000_t75" style="height:15.05pt;width:11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t xml:space="preserve"> </w:t>
      </w:r>
      <w:r>
        <w:rPr>
          <w:position w:val="-12"/>
        </w:rPr>
        <w:object>
          <v:shape id="_x0000_i1034" o:spt="75" type="#_x0000_t75" style="height:18.15pt;width:36.9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 w:ascii="Times New Roman" w:hAnsi="Times New Roman"/>
        </w:rPr>
        <w:t>溶液中</w:t>
      </w:r>
      <w:r>
        <w:rPr>
          <w:position w:val="-12"/>
        </w:rPr>
        <w:object>
          <v:shape id="_x0000_i1035" o:spt="75" type="#_x0000_t75" style="height:18.8pt;width:26.3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ascii="Times New Roman" w:hAnsi="Times New Roman"/>
        </w:rPr>
        <w:t>数目小于</w:t>
      </w:r>
      <w:r>
        <w:rPr>
          <w:position w:val="-12"/>
        </w:rPr>
        <w:object>
          <v:shape id="_x0000_i1036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hint="eastAsia" w:ascii="Times New Roman" w:hAnsi="Times New Roman"/>
        </w:rPr>
        <w:t>标准状况下</w:t>
      </w:r>
      <w:r>
        <w:rPr>
          <w:rFonts w:ascii="Times New Roman" w:hAnsi="Times New Roman"/>
        </w:rPr>
        <w:t>，11.2 L</w:t>
      </w:r>
      <w:r>
        <w:rPr>
          <w:position w:val="-12"/>
        </w:rPr>
        <w:object>
          <v:shape id="_x0000_i1037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 w:ascii="Times New Roman" w:hAnsi="Times New Roman"/>
        </w:rPr>
        <w:t>含π键数目为</w:t>
      </w:r>
      <w:r>
        <w:rPr>
          <w:position w:val="-12"/>
        </w:rPr>
        <w:object>
          <v:shape id="_x0000_i1038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C．0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 xml:space="preserve">1 mol </w:t>
      </w:r>
      <w:r>
        <w:rPr>
          <w:position w:val="-12"/>
        </w:rPr>
        <w:object>
          <v:shape id="_x0000_i1039" o:spt="75" type="#_x0000_t75" style="height:18.15pt;width:38.8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/>
        </w:rPr>
        <w:t>晶体中含电子数目为</w:t>
      </w:r>
      <w:r>
        <w:rPr>
          <w:position w:val="-12"/>
        </w:rPr>
        <w:object>
          <v:shape id="_x0000_i1040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上述反应中每生成</w:t>
      </w:r>
      <w:r>
        <w:rPr>
          <w:rFonts w:ascii="Times New Roman" w:hAnsi="Times New Roman"/>
        </w:rPr>
        <w:t>1.8 g</w:t>
      </w:r>
      <w:r>
        <w:rPr>
          <w:position w:val="-12"/>
        </w:rPr>
        <w:object>
          <v:shape id="_x0000_i1041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hint="eastAsia" w:ascii="Times New Roman" w:hAnsi="Times New Roman"/>
        </w:rPr>
        <w:t>转移电子数目为</w:t>
      </w:r>
      <w:r>
        <w:rPr>
          <w:position w:val="-12"/>
        </w:rPr>
        <w:object>
          <v:shape id="_x0000_i1042" o:spt="75" type="#_x0000_t75" style="height:18.15pt;width:38.8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6．杜鹃素是一种具有祛痰功效的药物，结构简式如图。下列说法正确的是（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1849120" cy="10394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53926" cy="10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A．该分子中所有氧原子处于同一平面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B．该分子中含有1个手性碳原子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C．能发生氧化反应、取代反应、消去反应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D．1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mol杜鹃素最多能消耗4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mol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NaOH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/>
        </w:rPr>
        <w:t>我国科学家设计的间接电化学氧化法可同时去除烟气中的</w:t>
      </w:r>
      <w:r>
        <w:rPr>
          <w:position w:val="-12"/>
        </w:rPr>
        <w:object>
          <v:shape id="_x0000_i1043" o:spt="75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position w:val="-12"/>
        </w:rPr>
        <w:object>
          <v:shape id="_x0000_i1044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="Times New Roman" w:hAnsi="Times New Roman"/>
        </w:rPr>
        <w:t>，原理如图。下列说法正确的是（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3315970" cy="161417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4989" cy="16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4"/>
        </w:rPr>
        <w:object>
          <v:shape id="_x0000_i1045" o:spt="75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hint="eastAsia" w:ascii="Times New Roman" w:hAnsi="Times New Roman"/>
        </w:rPr>
        <w:t>通过质子交换膜向</w:t>
      </w:r>
      <w:r>
        <w:rPr>
          <w:rFonts w:ascii="Times New Roman" w:hAnsi="Times New Roman"/>
        </w:rPr>
        <w:t>m</w:t>
      </w:r>
      <w:r>
        <w:rPr>
          <w:rFonts w:hint="eastAsia" w:ascii="Times New Roman" w:hAnsi="Times New Roman"/>
        </w:rPr>
        <w:t>电极移动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position w:val="-12"/>
        </w:rPr>
        <w:object>
          <v:shape id="_x0000_i1046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hint="eastAsia" w:ascii="Times New Roman" w:hAnsi="Times New Roman"/>
        </w:rPr>
        <w:t>发生的反应：</w:t>
      </w:r>
      <w:r>
        <w:rPr>
          <w:position w:val="-34"/>
        </w:rPr>
        <w:object>
          <v:shape id="_x0000_i1047" o:spt="75" type="#_x0000_t75" style="height:40.05pt;width:207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C．n</w:t>
      </w:r>
      <w:r>
        <w:rPr>
          <w:rFonts w:hint="eastAsia" w:ascii="Times New Roman" w:hAnsi="Times New Roman"/>
        </w:rPr>
        <w:t>电极的电极反应式：</w:t>
      </w:r>
      <w:r>
        <w:rPr>
          <w:position w:val="-34"/>
        </w:rPr>
        <w:object>
          <v:shape id="_x0000_i1048" o:spt="75" type="#_x0000_t75" style="height:40.05pt;width:142.1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若产生</w:t>
      </w:r>
      <w:r>
        <w:rPr>
          <w:rFonts w:ascii="Times New Roman" w:hAnsi="Times New Roman"/>
        </w:rPr>
        <w:t>22.4 L</w:t>
      </w:r>
      <w:r>
        <w:rPr>
          <w:position w:val="-12"/>
        </w:rPr>
        <w:object>
          <v:shape id="_x0000_i1049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标准状况下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，则气一液吸收柱中处理了</w:t>
      </w:r>
      <w:r>
        <w:rPr>
          <w:rFonts w:ascii="Times New Roman" w:hAnsi="Times New Roman"/>
        </w:rPr>
        <w:t>64 g</w:t>
      </w:r>
      <w:r>
        <w:rPr>
          <w:position w:val="-12"/>
        </w:rPr>
        <w:object>
          <v:shape id="_x0000_i1050" o:spt="75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8．有机玻璃是日常生活中最常见的透明有机材料之一，其合成路线如图。下列说法正确的是（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4100830" cy="9353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30239" cy="9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A．X的化学名称为甲基丙烯酸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B．Y</w:t>
      </w:r>
      <w:r>
        <w:rPr>
          <w:rFonts w:hint="eastAsia" w:ascii="Times New Roman" w:hAnsi="Times New Roman"/>
        </w:rPr>
        <w:t>是</w:t>
      </w:r>
      <w:r>
        <w:rPr>
          <w:position w:val="-12"/>
        </w:rPr>
        <w:object>
          <v:shape id="_x0000_i1051" o:spt="75" type="#_x0000_t75" style="height:18.15pt;width:90.8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 w:ascii="Times New Roman" w:hAnsi="Times New Roman"/>
        </w:rPr>
        <w:t>的同系物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C．Y、Z均能使溴水褪色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D．两步反应的反应类型依次为取代反应、缩聚反应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9．某种双核钴配合物阳离子的结构如图。X的第一电离能在第二周期主族元素中位居第二，Y的核外电子只有一种运动状态，Z的一种同素异形体是极性分子。下列说法错误的是（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122170" cy="11468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31456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A．简单氢化物的稳定性：Z&gt;X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B．电负性：Z&gt;X&gt;Y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C．Co位于元素周期表ds区，在该阳离子中呈+2价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D．从结构推测该配合物阳离子不稳定，且具有一定的氧化性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10．</w:t>
      </w:r>
      <w:r>
        <w:rPr>
          <w:position w:val="-12"/>
        </w:rPr>
        <w:object>
          <v:shape id="_x0000_i1052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hint="eastAsia" w:ascii="Times New Roman" w:hAnsi="Times New Roman"/>
        </w:rPr>
        <w:t>是重要氧化剂，广泛用于化工、防腐以及制药等领域。以软锰矿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主要成分为</w:t>
      </w:r>
      <w:r>
        <w:rPr>
          <w:position w:val="-12"/>
        </w:rPr>
        <w:object>
          <v:shape id="_x0000_i1053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为原料，经中间产物</w:t>
      </w:r>
      <w:r>
        <w:rPr>
          <w:position w:val="-12"/>
        </w:rPr>
        <w:object>
          <v:shape id="_x0000_i1054" o:spt="75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eastAsia" w:ascii="Times New Roman" w:hAnsi="Times New Roman"/>
        </w:rPr>
        <w:t>制备</w:t>
      </w:r>
      <w:r>
        <w:rPr>
          <w:position w:val="-12"/>
        </w:rPr>
        <w:object>
          <v:shape id="_x0000_i1055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hint="eastAsia" w:ascii="Times New Roman" w:hAnsi="Times New Roman"/>
        </w:rPr>
        <w:t>的流程如图。下列说法错误的是（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5758815" cy="15170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7013" cy="15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A．“熔融”过程中，n（氧化剂）：n（还原剂）=1：2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B．滤渣2经处理后可循环回“熔融”过程以提高锰元素的利用率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用盐酸替代</w:t>
      </w:r>
      <w:r>
        <w:rPr>
          <w:position w:val="-12"/>
        </w:rPr>
        <w:object>
          <v:shape id="_x0000_i1056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hint="eastAsia" w:ascii="Times New Roman" w:hAnsi="Times New Roman"/>
        </w:rPr>
        <w:t>能加快“酸化”时的速率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得到</w:t>
      </w:r>
      <w:r>
        <w:rPr>
          <w:position w:val="-12"/>
        </w:rPr>
        <w:object>
          <v:shape id="_x0000_i1057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hint="eastAsia" w:ascii="Times New Roman" w:hAnsi="Times New Roman"/>
        </w:rPr>
        <w:t>晶体的操作为蒸发浓缩、冷却结晶、过滤、洗涤、低温干燥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11．</w:t>
      </w:r>
      <w:r>
        <w:rPr>
          <w:rFonts w:hint="eastAsia" w:ascii="Times New Roman" w:hAnsi="Times New Roman"/>
        </w:rPr>
        <w:t>某电化学锂富集装置如图，工作步骤如下：Ⅰ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向</w:t>
      </w:r>
      <w:r>
        <w:rPr>
          <w:position w:val="-12"/>
        </w:rPr>
        <w:object>
          <v:shape id="_x0000_i1058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hint="eastAsia" w:ascii="Times New Roman" w:hAnsi="Times New Roman"/>
        </w:rPr>
        <w:t>所在腔室通入海水，启动电源乙，使海水中</w:t>
      </w:r>
      <w:r>
        <w:rPr>
          <w:position w:val="-4"/>
        </w:rPr>
        <w:object>
          <v:shape id="_x0000_i1059" o:spt="75" type="#_x0000_t75" style="height:15.05pt;width:18.8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hint="eastAsia" w:ascii="Times New Roman" w:hAnsi="Times New Roman"/>
        </w:rPr>
        <w:t>进入</w:t>
      </w:r>
      <w:r>
        <w:rPr>
          <w:position w:val="-12"/>
        </w:rPr>
        <w:object>
          <v:shape id="_x0000_i1060" o:spt="75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hint="eastAsia" w:ascii="Times New Roman" w:hAnsi="Times New Roman"/>
        </w:rPr>
        <w:t>结构形成</w:t>
      </w:r>
      <w:r>
        <w:rPr>
          <w:position w:val="-12"/>
        </w:rPr>
        <w:object>
          <v:shape id="_x0000_i1061" o:spt="75" type="#_x0000_t75" style="height:18.15pt;width:53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Times New Roman" w:hAnsi="Times New Roman"/>
        </w:rPr>
        <w:t>；</w:t>
      </w:r>
      <w:r>
        <w:rPr>
          <w:rFonts w:hint="eastAsia" w:ascii="Times New Roman" w:hAnsi="Times New Roman"/>
        </w:rPr>
        <w:t>Ⅱ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关闭电源乙和海水通道，启动电源甲，同时向电极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上通入</w:t>
      </w:r>
      <w:r>
        <w:rPr>
          <w:position w:val="-12"/>
        </w:rPr>
        <w:object>
          <v:shape id="_x0000_i1062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hint="eastAsia" w:ascii="Times New Roman" w:hAnsi="Times New Roman"/>
        </w:rPr>
        <w:t>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3097530" cy="172593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06612" cy="17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A．电极b与电源乙的正极相连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hint="eastAsia" w:ascii="Times New Roman" w:hAnsi="Times New Roman"/>
        </w:rPr>
        <w:t>步骤Ⅰ时，腔室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中的</w:t>
      </w:r>
      <w:r>
        <w:rPr>
          <w:position w:val="-6"/>
        </w:rPr>
        <w:object>
          <v:shape id="_x0000_i1063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hint="eastAsia" w:ascii="Times New Roman" w:hAnsi="Times New Roman"/>
        </w:rPr>
        <w:t>进入</w:t>
      </w:r>
      <w:r>
        <w:rPr>
          <w:position w:val="-12"/>
        </w:rPr>
        <w:object>
          <v:shape id="_x0000_i1064" o:spt="75" alt="eqWmf183GmgAAAAAAACAEQAIACQAAAABxWAEACQAAA3sBAAACAKMAAAAAAAUAAAACAQEAAAAFAAAAAQL/&#10;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" type="#_x0000_t75" style="height:18.15pt;width:33.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hint="eastAsia" w:ascii="Times New Roman" w:hAnsi="Times New Roman"/>
        </w:rPr>
        <w:t>所在腔室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步骤Ⅱ时，阳极的电极反应式为</w:t>
      </w:r>
      <w:r>
        <w:rPr>
          <w:position w:val="-34"/>
        </w:rPr>
        <w:object>
          <v:shape id="_x0000_i1065" o:spt="75" type="#_x0000_t75" style="height:40.05pt;width:177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在电极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上每消耗</w:t>
      </w:r>
      <w:r>
        <w:rPr>
          <w:rFonts w:ascii="Times New Roman" w:hAnsi="Times New Roman"/>
        </w:rPr>
        <w:t xml:space="preserve">5.6 L </w:t>
      </w:r>
      <w:r>
        <w:rPr>
          <w:position w:val="-12"/>
        </w:rPr>
        <w:object>
          <v:shape id="_x0000_i1066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换算成标准状况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，腔室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质量增加</w:t>
      </w:r>
      <w:r>
        <w:rPr>
          <w:rFonts w:ascii="Times New Roman" w:hAnsi="Times New Roman"/>
        </w:rPr>
        <w:t>7g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12．氟化钾镁是一种具有优良光学性能的材料，主要应用于激光领域，其立方晶胞结构如图。</w:t>
      </w:r>
      <w:r>
        <w:rPr>
          <w:position w:val="-12"/>
        </w:rPr>
        <w:object>
          <v:shape id="_x0000_i1067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hint="eastAsia" w:ascii="Times New Roman" w:hAnsi="Times New Roman"/>
        </w:rPr>
        <w:t>表示阿伏加德罗常数的值。下列说法错误的是（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1821815" cy="1245235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38257" cy="12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4"/>
        </w:rPr>
        <w:object>
          <v:shape id="_x0000_i1068" o:spt="75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rFonts w:hint="eastAsia" w:ascii="Times New Roman" w:hAnsi="Times New Roman"/>
        </w:rPr>
        <w:t>的配位数为</w:t>
      </w:r>
      <w:r>
        <w:rPr>
          <w:rFonts w:ascii="Times New Roman" w:hAnsi="Times New Roman"/>
        </w:rPr>
        <w:t>12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hint="eastAsia" w:ascii="Times New Roman" w:hAnsi="Times New Roman"/>
        </w:rPr>
        <w:t>每个</w:t>
      </w:r>
      <w:r>
        <w:rPr>
          <w:position w:val="-10"/>
        </w:rPr>
        <w:object>
          <v:shape id="_x0000_i1069" o:spt="75" type="#_x0000_t75" style="height:18.15pt;width:28.8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rFonts w:hint="eastAsia" w:ascii="Times New Roman" w:hAnsi="Times New Roman"/>
        </w:rPr>
        <w:t>位于距其最近且等距的</w:t>
      </w:r>
      <w:r>
        <w:rPr>
          <w:position w:val="-4"/>
        </w:rPr>
        <w:object>
          <v:shape id="_x0000_i1070" o:spt="75" type="#_x0000_t75" style="height:15.05pt;width:15.0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  <w:r>
        <w:rPr>
          <w:rFonts w:hint="eastAsia" w:ascii="Times New Roman" w:hAnsi="Times New Roman"/>
        </w:rPr>
        <w:t>构成的正四面体空隙中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若</w:t>
      </w:r>
      <w:r>
        <w:rPr>
          <w:position w:val="-10"/>
        </w:rPr>
        <w:object>
          <v:shape id="_x0000_i1071" o:spt="75" type="#_x0000_t75" style="height:18.15pt;width:28.8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  <w:r>
        <w:rPr>
          <w:rFonts w:hint="eastAsia" w:ascii="Times New Roman" w:hAnsi="Times New Roman"/>
        </w:rPr>
        <w:t>位于晶胞的体心，则</w:t>
      </w:r>
      <w:r>
        <w:rPr>
          <w:position w:val="-4"/>
        </w:rPr>
        <w:object>
          <v:shape id="_x0000_i1072" o:spt="75" type="#_x0000_t75" style="height:15.05pt;width:15.0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hint="eastAsia" w:ascii="Times New Roman" w:hAnsi="Times New Roman"/>
        </w:rPr>
        <w:t>位于晶胞的面心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若晶胞参数为</w:t>
      </w:r>
      <w:r>
        <w:rPr>
          <w:rFonts w:ascii="Times New Roman" w:hAnsi="Times New Roman"/>
          <w:i/>
        </w:rPr>
        <w:t xml:space="preserve">a </w:t>
      </w:r>
      <w:r>
        <w:rPr>
          <w:rFonts w:ascii="Times New Roman" w:hAnsi="Times New Roman"/>
        </w:rPr>
        <w:t>nm</w:t>
      </w:r>
      <w:r>
        <w:rPr>
          <w:rFonts w:hint="eastAsia" w:ascii="Times New Roman" w:hAnsi="Times New Roman"/>
        </w:rPr>
        <w:t>，则晶体的密度是</w:t>
      </w:r>
      <w:r>
        <w:rPr>
          <w:position w:val="-30"/>
        </w:rPr>
        <w:object>
          <v:shape id="_x0000_i1073" o:spt="75" alt="eqWmf183GmgAAAAAAAEAGgAQBCQAAAADQXAEACQAAA8oCAAAEANIAAAAAAAUAAAACAQEAAAAFAAAAAQL/&#10;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" type="#_x0000_t75" style="height:36.3pt;width:50.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ascii="Times New Roman" w:hAnsi="Times New Roman"/>
        </w:rPr>
        <w:t>g⋅cm</w:t>
      </w:r>
      <w:r>
        <w:rPr>
          <w:position w:val="-4"/>
        </w:rPr>
        <w:object>
          <v:shape id="_x0000_i1074" o:spt="75" type="#_x0000_t75" style="height:15.05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13．下列实验能达到实验目的的是（    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3128"/>
        <w:gridCol w:w="2081"/>
        <w:gridCol w:w="2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1180465" cy="1532890"/>
                  <wp:effectExtent l="0" t="0" r="63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94" cy="15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1849120" cy="114744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70" cy="115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1098550" cy="1091565"/>
                  <wp:effectExtent l="0" t="0" r="635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24" cy="110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1507490" cy="122110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11" cy="123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测定醋酸的浓度</w:t>
            </w:r>
          </w:p>
        </w:tc>
        <w:tc>
          <w:tcPr>
            <w:tcW w:w="243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实验室制备并收集</w:t>
            </w:r>
            <w:r>
              <w:rPr>
                <w:position w:val="-12"/>
              </w:rPr>
              <w:object>
                <v:shape id="_x0000_i1075" o:spt="75" type="#_x0000_t75" style="height:18.15pt;width:23.15pt;" o:ole="t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20">
                  <o:LockedField>false</o:LockedField>
                </o:OLEObject>
              </w:object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证明羟基使苯环活化</w:t>
            </w:r>
          </w:p>
        </w:tc>
        <w:tc>
          <w:tcPr>
            <w:tcW w:w="243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检验溴乙烷的水解产物</w:t>
            </w:r>
            <w:r>
              <w:rPr>
                <w:rFonts w:ascii="Times New Roman" w:hAnsi="Times New Roman"/>
              </w:rPr>
              <w:t>Br⁻</w: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14．</w:t>
      </w:r>
      <w:r>
        <w:rPr>
          <w:rFonts w:hint="eastAsia" w:ascii="Times New Roman" w:hAnsi="Times New Roman"/>
        </w:rPr>
        <w:t>中国积极推动技术创新，力争</w:t>
      </w:r>
      <w:r>
        <w:rPr>
          <w:rFonts w:ascii="Times New Roman" w:hAnsi="Times New Roman"/>
        </w:rPr>
        <w:t>2060</w:t>
      </w:r>
      <w:r>
        <w:rPr>
          <w:rFonts w:hint="eastAsia" w:ascii="Times New Roman" w:hAnsi="Times New Roman"/>
        </w:rPr>
        <w:t>年实现碳中和。</w:t>
      </w:r>
      <w:r>
        <w:rPr>
          <w:position w:val="-12"/>
        </w:rPr>
        <w:object>
          <v:shape id="_x0000_i1076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  <w:r>
        <w:rPr>
          <w:rFonts w:hint="eastAsia" w:ascii="Times New Roman" w:hAnsi="Times New Roman"/>
        </w:rPr>
        <w:t>催化还原的主要反应有：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</w:t>
      </w:r>
      <w:r>
        <w:rPr>
          <w:position w:val="-14"/>
        </w:rPr>
        <w:object>
          <v:shape id="_x0000_i1077" o:spt="75" type="#_x0000_t75" style="height:20.05pt;width:187.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t xml:space="preserve">  </w:t>
      </w:r>
      <w:r>
        <w:rPr>
          <w:position w:val="-12"/>
        </w:rPr>
        <w:object>
          <v:shape id="_x0000_i1078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position w:val="-14"/>
        </w:rPr>
        <w:object>
          <v:shape id="_x0000_i1079" o:spt="75" type="#_x0000_t75" style="height:20.05pt;width:214.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t xml:space="preserve">  </w:t>
      </w:r>
      <w:r>
        <w:rPr>
          <w:position w:val="-12"/>
        </w:rPr>
        <w:object>
          <v:shape id="_x0000_i1080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向恒温恒压的密闭容器中通入</w:t>
      </w:r>
      <w:r>
        <w:rPr>
          <w:rFonts w:ascii="Times New Roman" w:hAnsi="Times New Roman"/>
        </w:rPr>
        <w:t xml:space="preserve">1 mol </w:t>
      </w:r>
      <w:r>
        <w:rPr>
          <w:position w:val="-12"/>
        </w:rPr>
        <w:object>
          <v:shape id="_x0000_i1081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3 mol</w:t>
      </w:r>
      <w:r>
        <w:rPr>
          <w:position w:val="-12"/>
        </w:rPr>
        <w:object>
          <v:shape id="_x0000_i1082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hint="eastAsia" w:ascii="Times New Roman" w:hAnsi="Times New Roman"/>
        </w:rPr>
        <w:t>进行上述反应。</w:t>
      </w:r>
      <w:r>
        <w:rPr>
          <w:position w:val="-12"/>
        </w:rPr>
        <w:object>
          <v:shape id="_x0000_i1083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rFonts w:hint="eastAsia" w:ascii="Times New Roman" w:hAnsi="Times New Roman"/>
        </w:rPr>
        <w:t>的平衡产率、</w:t>
      </w:r>
      <w:r>
        <w:rPr>
          <w:position w:val="-12"/>
        </w:rPr>
        <w:object>
          <v:shape id="_x0000_i1084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hint="eastAsia" w:ascii="Times New Roman" w:hAnsi="Times New Roman"/>
        </w:rPr>
        <w:t>的平衡转化率随温度变化关系如图。下列说法错误的是（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799080" cy="2218055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05195" cy="22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Times New Roman" w:hAnsi="Times New Roman"/>
        </w:rPr>
        <w:t>反应②的</w:t>
      </w:r>
      <w:r>
        <w:rPr>
          <w:position w:val="-12"/>
        </w:rPr>
        <w:object>
          <v:shape id="_x0000_i1085" o:spt="75" type="#_x0000_t75" style="height:18.15pt;width:43.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B．若气体密度不再变化，反应①和②均达到平衡状态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任一温度下的平衡转化率：</w:t>
      </w:r>
      <w:r>
        <w:rPr>
          <w:position w:val="-14"/>
        </w:rPr>
        <w:object>
          <v:shape id="_x0000_i1086" o:spt="75" type="#_x0000_t75" style="height:20.05pt;width:88.9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平衡时</w:t>
      </w:r>
      <w:r>
        <w:rPr>
          <w:position w:val="-14"/>
        </w:rPr>
        <w:object>
          <v:shape id="_x0000_i1087" o:spt="75" type="#_x0000_t75" style="height:20.05pt;width:43.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5">
            <o:LockedField>false</o:LockedField>
          </o:OLEObject>
        </w:object>
      </w:r>
      <w:r>
        <w:rPr>
          <w:rFonts w:hint="eastAsia" w:ascii="Times New Roman" w:hAnsi="Times New Roman"/>
        </w:rPr>
        <w:t>随温度升高先增大后减小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15．</w:t>
      </w:r>
      <w:r>
        <w:rPr>
          <w:rFonts w:hint="eastAsia" w:ascii="Times New Roman" w:hAnsi="Times New Roman"/>
        </w:rPr>
        <w:t>常温下</w:t>
      </w:r>
      <w:r>
        <w:rPr>
          <w:rFonts w:ascii="Times New Roman" w:hAnsi="Times New Roman"/>
        </w:rPr>
        <w:t>，0.10 mol⋅L</w:t>
      </w:r>
      <w:r>
        <w:rPr>
          <w:position w:val="-4"/>
        </w:rPr>
        <w:object>
          <v:shape id="_x0000_i1088" o:spt="75" type="#_x0000_t75" style="height:15.05pt;width:11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7">
            <o:LockedField>false</o:LockedField>
          </o:OLEObject>
        </w:object>
      </w:r>
      <w:r>
        <w:t xml:space="preserve"> </w:t>
      </w:r>
      <w:r>
        <w:rPr>
          <w:position w:val="-12"/>
        </w:rPr>
        <w:object>
          <v:shape id="_x0000_i1089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9">
            <o:LockedField>false</o:LockedField>
          </o:OLEObject>
        </w:object>
      </w:r>
      <w:r>
        <w:rPr>
          <w:rFonts w:hint="eastAsia" w:ascii="Times New Roman" w:hAnsi="Times New Roman"/>
        </w:rPr>
        <w:t>溶液中，</w:t>
      </w:r>
      <w:r>
        <w:rPr>
          <w:position w:val="-16"/>
        </w:rPr>
        <w:object>
          <v:shape id="_x0000_i1090" o:spt="75" type="#_x0000_t75" style="height:21.9pt;width:58.8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1">
            <o:LockedField>false</o:LockedField>
          </o:OLEObject>
        </w:object>
      </w:r>
      <w:r>
        <w:t>、</w:t>
      </w:r>
      <w:r>
        <w:rPr>
          <w:position w:val="-14"/>
        </w:rPr>
        <w:object>
          <v:shape id="_x0000_i1091" o:spt="75" type="#_x0000_t75" style="height:20.05pt;width:63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position w:val="-16"/>
        </w:rPr>
        <w:object>
          <v:shape id="_x0000_i1092" o:spt="75" type="#_x0000_t75" style="height:21.9pt;width:43.2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position w:val="-14"/>
        </w:rPr>
        <w:object>
          <v:shape id="_x0000_i1093" o:spt="75" type="#_x0000_t75" style="height:20.05pt;width:70.1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7">
            <o:LockedField>false</o:LockedField>
          </o:OLEObject>
        </w:object>
      </w:r>
      <w:r>
        <w:rPr>
          <w:rFonts w:hint="eastAsia" w:ascii="Times New Roman" w:hAnsi="Times New Roman"/>
        </w:rPr>
        <w:t>四种微粒的</w:t>
      </w:r>
      <w:r>
        <w:rPr>
          <w:rFonts w:ascii="Times New Roman" w:hAnsi="Times New Roman"/>
        </w:rPr>
        <w:t>pX[</w:t>
      </w:r>
      <w:r>
        <w:rPr>
          <w:position w:val="-14"/>
        </w:rPr>
        <w:object>
          <v:shape id="_x0000_i1094" o:spt="75" type="#_x0000_t75" style="height:20.05pt;width:75.1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9">
            <o:LockedField>false</o:LockedField>
          </o:OLEObject>
        </w:object>
      </w:r>
      <w:r>
        <w:rPr>
          <w:rFonts w:ascii="Times New Roman" w:hAnsi="Times New Roman"/>
        </w:rPr>
        <w:t>]</w:t>
      </w:r>
      <w:r>
        <w:rPr>
          <w:rFonts w:hint="eastAsia" w:ascii="Times New Roman" w:hAnsi="Times New Roman"/>
        </w:rPr>
        <w:t>随</w:t>
      </w:r>
      <w:r>
        <w:rPr>
          <w:rFonts w:ascii="Times New Roman" w:hAnsi="Times New Roman"/>
        </w:rPr>
        <w:t>pOH</w:t>
      </w:r>
      <w:r>
        <w:rPr>
          <w:rFonts w:hint="eastAsia" w:ascii="Times New Roman" w:hAnsi="Times New Roman"/>
        </w:rPr>
        <w:t>的变化关系如图，已知</w:t>
      </w:r>
      <w:r>
        <w:rPr>
          <w:position w:val="-14"/>
        </w:rPr>
        <w:object>
          <v:shape id="_x0000_i1095" o:spt="75" type="#_x0000_t75" style="height:20.05pt;width:117.7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1">
            <o:LockedField>false</o:LockedField>
          </o:OLEObject>
        </w:object>
      </w:r>
      <w:r>
        <w:rPr>
          <w:rFonts w:hint="eastAsia" w:ascii="Times New Roman" w:hAnsi="Times New Roman"/>
        </w:rPr>
        <w:t>。下列说法错误的是（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3172460" cy="2109470"/>
            <wp:effectExtent l="0" t="0" r="889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74985" cy="21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14"/>
        </w:rPr>
        <w:object>
          <v:shape id="_x0000_i1096" o:spt="75" type="#_x0000_t75" style="height:20.05pt;width:157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B．曲线③表示</w:t>
      </w:r>
      <w:r>
        <w:rPr>
          <w:position w:val="-14"/>
        </w:rPr>
        <w:object>
          <v:shape id="_x0000_i1097" o:spt="75" type="#_x0000_t75" style="height:20.05pt;width:63.8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6">
            <o:LockedField>false</o:LockedField>
          </o:OLEObject>
        </w:object>
      </w:r>
      <w:r>
        <w:rPr>
          <w:rFonts w:hint="eastAsia" w:ascii="Times New Roman" w:hAnsi="Times New Roman"/>
        </w:rPr>
        <w:t>随pOH的变化关系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position w:val="-6"/>
        </w:rPr>
        <w:object>
          <v:shape id="_x0000_i1098" o:spt="75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8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等浓度的</w:t>
      </w:r>
      <w:r>
        <w:rPr>
          <w:rFonts w:ascii="Times New Roman" w:hAnsi="Times New Roman"/>
        </w:rPr>
        <w:t>HCOOH</w:t>
      </w:r>
      <w:r>
        <w:rPr>
          <w:rFonts w:hint="eastAsia" w:ascii="Times New Roman" w:hAnsi="Times New Roman"/>
        </w:rPr>
        <w:t>和</w:t>
      </w:r>
      <w:r>
        <w:rPr>
          <w:position w:val="-12"/>
        </w:rPr>
        <w:object>
          <v:shape id="_x0000_i1099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0">
            <o:LockedField>false</o:LockedField>
          </o:OLEObject>
        </w:object>
      </w:r>
      <w:r>
        <w:rPr>
          <w:rFonts w:hint="eastAsia" w:ascii="Times New Roman" w:hAnsi="Times New Roman"/>
        </w:rPr>
        <w:t>混合液中：</w:t>
      </w:r>
      <w:r>
        <w:rPr>
          <w:position w:val="-16"/>
        </w:rPr>
        <w:object>
          <v:shape id="_x0000_i1100" o:spt="75" alt="eqWmf183GmgAAAAAAAKAnwAIACQAAAABxewEACQAAA9kEAAACAE8BAAAAAAUAAAACAQEAAAAFAAAAAQL/&#10;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" type="#_x0000_t75" style="height:21.9pt;width:269.7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2">
            <o:LockedField>false</o:LockedField>
          </o:OLEObject>
        </w:object>
      </w:r>
      <w:r>
        <w:rPr>
          <w:position w:val="-16"/>
        </w:rPr>
        <w:object>
          <v:shape id="_x0000_i1101" o:spt="75" type="#_x0000_t75" style="height:21.9pt;width:46.9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二、非选择题（本题共4小题，共55分。）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16．（14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以</w:t>
      </w:r>
      <w:r>
        <w:rPr>
          <w:position w:val="-12"/>
        </w:rPr>
        <w:object>
          <v:shape id="_x0000_i1102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6">
            <o:LockedField>false</o:LockedField>
          </o:OLEObject>
        </w:object>
      </w:r>
      <w:r>
        <w:rPr>
          <w:rFonts w:hint="eastAsia" w:ascii="Times New Roman" w:hAnsi="Times New Roman"/>
        </w:rPr>
        <w:t>为载体的钯催化剂常用于石化行业加氢催化裂化过程中，工业上以失活后的废</w:t>
      </w:r>
      <w:r>
        <w:rPr>
          <w:position w:val="-12"/>
        </w:rPr>
        <w:object>
          <v:shape id="_x0000_i1103" o:spt="75" type="#_x0000_t75" style="height:18.15pt;width:55.7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8">
            <o:LockedField>false</o:LockedField>
          </o:OLEObject>
        </w:object>
      </w:r>
      <w:r>
        <w:rPr>
          <w:rFonts w:hint="eastAsia" w:ascii="Times New Roman" w:hAnsi="Times New Roman"/>
        </w:rPr>
        <w:t>催化剂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主要含有</w:t>
      </w:r>
      <w:r>
        <w:rPr>
          <w:rFonts w:ascii="Times New Roman" w:hAnsi="Times New Roman"/>
        </w:rPr>
        <w:t>Pd，</w:t>
      </w:r>
      <w:r>
        <w:rPr>
          <w:position w:val="-12"/>
        </w:rPr>
        <w:object>
          <v:shape id="_x0000_i1104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还有少量</w:t>
      </w:r>
      <w:r>
        <w:rPr>
          <w:rFonts w:ascii="Times New Roman" w:hAnsi="Times New Roman"/>
        </w:rPr>
        <w:t>PdO</w:t>
      </w:r>
      <w:r>
        <w:rPr>
          <w:rFonts w:hint="eastAsia" w:ascii="Times New Roman" w:hAnsi="Times New Roman"/>
        </w:rPr>
        <w:t>、</w:t>
      </w:r>
      <w:r>
        <w:rPr>
          <w:position w:val="-12"/>
        </w:rPr>
        <w:object>
          <v:shape id="_x0000_i1105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C）</w:t>
      </w:r>
      <w:r>
        <w:rPr>
          <w:rFonts w:hint="eastAsia" w:ascii="Times New Roman" w:hAnsi="Times New Roman"/>
        </w:rPr>
        <w:t>为原料制备氯化钯的流程如下：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192520" cy="11506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已知：PdO性质稳定，难溶于水、盐酸。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（1）“</w:t>
      </w:r>
      <w:r>
        <w:rPr>
          <w:rFonts w:hint="eastAsia" w:ascii="Times New Roman" w:hAnsi="Times New Roman"/>
        </w:rPr>
        <w:t>焙烧”能有效清除废催化剂表面的积碳，打开</w:t>
      </w:r>
      <w:r>
        <w:rPr>
          <w:position w:val="-12"/>
        </w:rPr>
        <w:object>
          <v:shape id="_x0000_i1106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5">
            <o:LockedField>false</o:LockedField>
          </o:OLEObject>
        </w:object>
      </w:r>
      <w:r>
        <w:rPr>
          <w:rFonts w:hint="eastAsia" w:ascii="Times New Roman" w:hAnsi="Times New Roman"/>
        </w:rPr>
        <w:t>载体对钯的包裹，提高“氯化浸出”率。依据下图可判断“焙烧”的温度和时间应控制在______，若焙烧时间过长，导致“氯化浸出”率下降可能的原因是__________________。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5151755" cy="222821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（2）“氯化浸出”时使用的盐酸浓度不宜过高的原因是______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，通过该工序可将</w:t>
      </w:r>
      <w:r>
        <w:rPr>
          <w:rFonts w:ascii="Times New Roman" w:hAnsi="Times New Roman"/>
        </w:rPr>
        <w:t>Pd</w:t>
      </w:r>
      <w:r>
        <w:rPr>
          <w:rFonts w:hint="eastAsia" w:ascii="Times New Roman" w:hAnsi="Times New Roman"/>
        </w:rPr>
        <w:t>转化为</w:t>
      </w:r>
      <w:r>
        <w:rPr>
          <w:position w:val="-14"/>
        </w:rPr>
        <w:object>
          <v:shape id="_x0000_i1107" o:spt="75" type="#_x0000_t75" style="height:21.9pt;width:48.8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7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position w:val="-14"/>
        </w:rPr>
        <w:object>
          <v:shape id="_x0000_i1108" o:spt="75" type="#_x0000_t75" style="height:21.9pt;width:48.8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9">
            <o:LockedField>false</o:LockedField>
          </o:OLEObject>
        </w:object>
      </w:r>
      <w:r>
        <w:rPr>
          <w:rFonts w:hint="eastAsia" w:ascii="Times New Roman" w:hAnsi="Times New Roman"/>
        </w:rPr>
        <w:t>呈平面四边形，则</w:t>
      </w:r>
      <w:r>
        <w:rPr>
          <w:position w:val="-6"/>
        </w:rPr>
        <w:object>
          <v:shape id="_x0000_i1109" o:spt="75" type="#_x0000_t75" style="height:16.3pt;width:25.0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1">
            <o:LockedField>false</o:LockedField>
          </o:OLEObject>
        </w:object>
      </w:r>
      <w:r>
        <w:rPr>
          <w:rFonts w:hint="eastAsia" w:ascii="Times New Roman" w:hAnsi="Times New Roman"/>
        </w:rPr>
        <w:t>的杂化轨道类型为</w:t>
      </w:r>
      <w:r>
        <w:rPr>
          <w:rFonts w:ascii="Times New Roman" w:hAnsi="Times New Roman"/>
        </w:rPr>
        <w:t>______（</w:t>
      </w:r>
      <w:r>
        <w:rPr>
          <w:rFonts w:hint="eastAsia" w:ascii="Times New Roman" w:hAnsi="Times New Roman"/>
        </w:rPr>
        <w:t>填字母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10"/>
        </w:rPr>
        <w:object>
          <v:shape id="_x0000_i1110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3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rPr>
          <w:position w:val="-10"/>
        </w:rPr>
        <w:object>
          <v:shape id="_x0000_i1111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5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C．</w:t>
      </w:r>
      <w:r>
        <w:rPr>
          <w:position w:val="-10"/>
        </w:rPr>
        <w:object>
          <v:shape id="_x0000_i1112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7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position w:val="-10"/>
        </w:rPr>
        <w:object>
          <v:shape id="_x0000_i1113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9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（3）滤渣1为______，滤渣2为______。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rFonts w:hint="eastAsia" w:ascii="Times New Roman" w:hAnsi="Times New Roman"/>
        </w:rPr>
        <w:t>就“沉钯”中获得的</w:t>
      </w:r>
      <w:r>
        <w:rPr>
          <w:position w:val="-14"/>
        </w:rPr>
        <w:object>
          <v:shape id="_x0000_i1114" o:spt="75" type="#_x0000_t75" style="height:20.05pt;width:72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1">
            <o:LockedField>false</o:LockedField>
          </o:OLEObject>
        </w:object>
      </w:r>
      <w:r>
        <w:rPr>
          <w:rFonts w:hint="eastAsia" w:ascii="Times New Roman" w:hAnsi="Times New Roman"/>
        </w:rPr>
        <w:t>进行“热分解”，生成的气体可返回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工序继续使用。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rFonts w:hint="eastAsia" w:ascii="Times New Roman" w:hAnsi="Times New Roman"/>
        </w:rPr>
        <w:t>工业上也可用</w:t>
      </w:r>
      <w:r>
        <w:rPr>
          <w:position w:val="-12"/>
        </w:rPr>
        <w:object>
          <v:shape id="_x0000_i1115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3">
            <o:LockedField>false</o:LockedField>
          </o:OLEObject>
        </w:object>
      </w:r>
      <w:r>
        <w:rPr>
          <w:rFonts w:hint="eastAsia" w:ascii="Times New Roman" w:hAnsi="Times New Roman"/>
        </w:rPr>
        <w:t>还原</w:t>
      </w:r>
      <w:r>
        <w:rPr>
          <w:position w:val="-14"/>
        </w:rPr>
        <w:object>
          <v:shape id="_x0000_i1116" o:spt="75" type="#_x0000_t75" style="height:20.05pt;width:7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5">
            <o:LockedField>false</o:LockedField>
          </o:OLEObject>
        </w:object>
      </w:r>
      <w:r>
        <w:rPr>
          <w:rFonts w:hint="eastAsia" w:ascii="Times New Roman" w:hAnsi="Times New Roman"/>
        </w:rPr>
        <w:t>制取海绵</w:t>
      </w:r>
      <w:r>
        <w:rPr>
          <w:rFonts w:ascii="Times New Roman" w:hAnsi="Times New Roman"/>
        </w:rPr>
        <w:t>Pd</w:t>
      </w:r>
      <w:r>
        <w:rPr>
          <w:rFonts w:hint="eastAsia" w:ascii="Times New Roman" w:hAnsi="Times New Roman"/>
        </w:rPr>
        <w:t>，且对环境友好，该反应的化学方程式为____________。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17．（13分）脱氢乙酸是一种重要的有机合成中间体和低毒高效食品防腐剂，实验室以乙酰乙酸乙酯为原料，在</w:t>
      </w:r>
      <w:r>
        <w:rPr>
          <w:position w:val="-6"/>
        </w:rPr>
        <w:object>
          <v:shape id="_x0000_i1117" o:spt="75" type="#_x0000_t75" style="height:16.3pt;width:26.3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7">
            <o:LockedField>false</o:LockedField>
          </o:OLEObject>
        </w:object>
      </w:r>
      <w:r>
        <w:rPr>
          <w:rFonts w:hint="eastAsia" w:ascii="Times New Roman" w:hAnsi="Times New Roman"/>
        </w:rPr>
        <w:t>的催化作用下制备脱氢乙酸的反应原理和实验装置如图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夹持和加热装置已省略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5185410" cy="1542415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21822" cy="15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275"/>
        <w:gridCol w:w="993"/>
        <w:gridCol w:w="1559"/>
        <w:gridCol w:w="992"/>
        <w:gridCol w:w="1276"/>
        <w:gridCol w:w="2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名称</w:t>
            </w:r>
          </w:p>
        </w:tc>
        <w:tc>
          <w:tcPr>
            <w:tcW w:w="12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相对分子质量</w:t>
            </w:r>
          </w:p>
        </w:tc>
        <w:tc>
          <w:tcPr>
            <w:tcW w:w="993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性状</w:t>
            </w:r>
          </w:p>
        </w:tc>
        <w:tc>
          <w:tcPr>
            <w:tcW w:w="15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密度</w:t>
            </w:r>
            <w:r>
              <w:rPr>
                <w:rFonts w:ascii="Times New Roman" w:hAnsi="Times New Roman"/>
              </w:rPr>
              <w:t>/g·cm</w:t>
            </w:r>
            <w:r>
              <w:rPr>
                <w:position w:val="-4"/>
              </w:rPr>
              <w:object>
                <v:shape id="_x0000_i1118" o:spt="75" type="#_x0000_t75" style="height:15.05pt;width:11.25pt;" o:ole="t" filled="f" o:preferrelative="t" stroked="f" coordsize="21600,21600">
                  <v:path/>
                  <v:fill on="f" focussize="0,0"/>
                  <v:stroke on="f" joinstyle="miter"/>
                  <v:imagedata r:id="rId211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8" r:id="rId210">
                  <o:LockedField>false</o:LockedField>
                </o:OLEObject>
              </w:object>
            </w:r>
          </w:p>
        </w:tc>
        <w:tc>
          <w:tcPr>
            <w:tcW w:w="992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熔点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Times New Roman"/>
              </w:rPr>
              <w:t>℃</w:t>
            </w:r>
          </w:p>
        </w:tc>
        <w:tc>
          <w:tcPr>
            <w:tcW w:w="127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沸点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Times New Roman"/>
              </w:rPr>
              <w:t>℃</w:t>
            </w:r>
          </w:p>
        </w:tc>
        <w:tc>
          <w:tcPr>
            <w:tcW w:w="26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物理性质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乙酰乙酸乙酯</w:t>
            </w:r>
          </w:p>
        </w:tc>
        <w:tc>
          <w:tcPr>
            <w:tcW w:w="12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130</w:t>
            </w:r>
          </w:p>
        </w:tc>
        <w:tc>
          <w:tcPr>
            <w:tcW w:w="993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无色透明液体</w:t>
            </w:r>
          </w:p>
        </w:tc>
        <w:tc>
          <w:tcPr>
            <w:tcW w:w="15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1.03</w:t>
            </w:r>
          </w:p>
        </w:tc>
        <w:tc>
          <w:tcPr>
            <w:tcW w:w="992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-39</w:t>
            </w:r>
          </w:p>
        </w:tc>
        <w:tc>
          <w:tcPr>
            <w:tcW w:w="127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180.8</w:t>
            </w:r>
          </w:p>
        </w:tc>
        <w:tc>
          <w:tcPr>
            <w:tcW w:w="26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微溶于水，易溶于乙醇等有机溶剂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脱氢乙酸</w:t>
            </w:r>
          </w:p>
        </w:tc>
        <w:tc>
          <w:tcPr>
            <w:tcW w:w="12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168</w:t>
            </w:r>
          </w:p>
        </w:tc>
        <w:tc>
          <w:tcPr>
            <w:tcW w:w="993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白色晶体</w:t>
            </w:r>
          </w:p>
        </w:tc>
        <w:tc>
          <w:tcPr>
            <w:tcW w:w="15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—</w:t>
            </w:r>
          </w:p>
        </w:tc>
        <w:tc>
          <w:tcPr>
            <w:tcW w:w="992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109~111</w:t>
            </w:r>
          </w:p>
        </w:tc>
        <w:tc>
          <w:tcPr>
            <w:tcW w:w="127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269.9</w:t>
            </w:r>
          </w:p>
        </w:tc>
        <w:tc>
          <w:tcPr>
            <w:tcW w:w="26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微溶于乙醇和冷水，具有较强的还原性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乙醇</w:t>
            </w:r>
          </w:p>
        </w:tc>
        <w:tc>
          <w:tcPr>
            <w:tcW w:w="12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46</w:t>
            </w:r>
          </w:p>
        </w:tc>
        <w:tc>
          <w:tcPr>
            <w:tcW w:w="993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无色透明液体</w:t>
            </w:r>
          </w:p>
        </w:tc>
        <w:tc>
          <w:tcPr>
            <w:tcW w:w="15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0.79</w:t>
            </w:r>
          </w:p>
        </w:tc>
        <w:tc>
          <w:tcPr>
            <w:tcW w:w="992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-114.1</w:t>
            </w:r>
          </w:p>
        </w:tc>
        <w:tc>
          <w:tcPr>
            <w:tcW w:w="1276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78.3</w:t>
            </w:r>
          </w:p>
        </w:tc>
        <w:tc>
          <w:tcPr>
            <w:tcW w:w="265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与水任意比例互溶，易溶于有机溶剂</w: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Ⅰ．脱氢乙酸的合成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①在</w:t>
      </w:r>
      <w:r>
        <w:rPr>
          <w:position w:val="-12"/>
        </w:rPr>
        <w:object>
          <v:shape id="_x0000_i1119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2">
            <o:LockedField>false</o:LockedField>
          </o:OLEObject>
        </w:object>
      </w:r>
      <w:r>
        <w:rPr>
          <w:rFonts w:hint="eastAsia" w:ascii="Times New Roman" w:hAnsi="Times New Roman"/>
        </w:rPr>
        <w:t>氛围中，向图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的三颈烧瓶中加入</w:t>
      </w:r>
      <w:r>
        <w:rPr>
          <w:rFonts w:ascii="Times New Roman" w:hAnsi="Times New Roman"/>
        </w:rPr>
        <w:t>100 mL</w:t>
      </w:r>
      <w:r>
        <w:rPr>
          <w:rFonts w:hint="eastAsia" w:ascii="Times New Roman" w:hAnsi="Times New Roman"/>
        </w:rPr>
        <w:t>乙酰乙酸乙酯和</w:t>
      </w:r>
      <w:r>
        <w:rPr>
          <w:rFonts w:ascii="Times New Roman" w:hAnsi="Times New Roman"/>
        </w:rPr>
        <w:t>0.05 g</w:t>
      </w:r>
      <w:r>
        <w:rPr>
          <w:rFonts w:hint="eastAsia" w:ascii="Times New Roman" w:hAnsi="Times New Roman"/>
        </w:rPr>
        <w:t>催化剂，磁力搅拌加热10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min后再升高至某温度，回流一段时间。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②反应结束后，将其改为蒸馏装置，控制温度为80左右蒸出乙醇，在三颈烧瓶中得到脱氢乙酸粗产品。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Ⅱ．脱氢乙酸的分离与提纯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将图1中盛有脱氢乙酸粗产品的三颈烧瓶改为图2中的装置B，进行水蒸气蒸馏（夹持和加热装置已省略），蒸出乙酰乙酸乙酯和脱氢乙酸，过滤装置C中的混合物，得白色晶体，再用乙醇洗涤该晶体，干燥后得固体产品56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0g。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536190" cy="138938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557387" cy="1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请回答下列问题：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步骤Ⅰ中通入</w:t>
      </w:r>
      <w:r>
        <w:rPr>
          <w:position w:val="-12"/>
        </w:rPr>
        <w:object>
          <v:shape id="_x0000_i1120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5">
            <o:LockedField>false</o:LockedField>
          </o:OLEObject>
        </w:object>
      </w:r>
      <w:r>
        <w:rPr>
          <w:rFonts w:hint="eastAsia" w:ascii="Times New Roman" w:hAnsi="Times New Roman"/>
        </w:rPr>
        <w:t>的目的是</w:t>
      </w:r>
      <w:r>
        <w:rPr>
          <w:rFonts w:ascii="Times New Roman" w:hAnsi="Times New Roman"/>
        </w:rPr>
        <w:t>____________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（2）步骤Ⅰ中②过程中不需要用到的仪器为______（填字母）。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3625215" cy="110236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643512" cy="11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通过实验可探究不同的反应条件对脱氢乙酸产率的影响。依据图3分析合成脱氢乙酸的最适宜条件为：______℃、______h、______作催化剂。与其他催化剂相比，所选催化剂使脱氢乙酸产率最高的原因可能为____________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225540" cy="271272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231524" cy="27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（4）步骤Ⅱ中装置C中的溶剂的最佳选择为______，漏斗的作用为____________。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（5）脱氢乙酸的产率约为______（填字母）。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A．54%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B．64%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C．74%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D．84%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18．（14分）丙烯是一种重要的化工原料，但丙烯的产量仅通过石油的催化裂解反应无法满足工业生产需求。工业上以</w:t>
      </w:r>
      <w:r>
        <w:rPr>
          <w:position w:val="-12"/>
        </w:rPr>
        <w:object>
          <v:shape id="_x0000_i1121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  <w:r>
        <w:rPr>
          <w:rFonts w:hint="eastAsia" w:ascii="Times New Roman" w:hAnsi="Times New Roman"/>
        </w:rPr>
        <w:t>为催化剂，利用丁烯和乙烯的催化歧化反应制丙烯：</w:t>
      </w:r>
      <w:r>
        <w:rPr>
          <w:position w:val="-14"/>
        </w:rPr>
        <w:object>
          <v:shape id="_x0000_i1122" o:spt="75" alt="eqWmf183GmgAAAAAAACAVgAIBCQAAAACwSQEACQAAA5IDAAACABkBAAAAAAUAAAACAQEAAAAFAAAAAQL/&#10;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" type="#_x0000_t75" style="height:20.05pt;width:117.1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  <w:r>
        <w:rPr>
          <w:position w:val="-14"/>
        </w:rPr>
        <w:object>
          <v:shape id="_x0000_i1123" o:spt="75" type="#_x0000_t75" style="height:20.05pt;width:53.2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2">
            <o:LockedField>false</o:LockedField>
          </o:OLEObject>
        </w:object>
      </w:r>
      <w:r>
        <w:t xml:space="preserve">  </w:t>
      </w:r>
      <w:r>
        <w:rPr>
          <w:position w:val="-4"/>
        </w:rPr>
        <w:object>
          <v:shape id="_x0000_i1124" o:spt="75" type="#_x0000_t75" style="height:13.15pt;width:21.3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4">
            <o:LockedField>false</o:LockedField>
          </o:OLEObject>
        </w:object>
      </w:r>
      <w:r>
        <w:rPr>
          <w:rFonts w:hint="eastAsia" w:ascii="Times New Roman" w:hAnsi="Times New Roman"/>
        </w:rPr>
        <w:t>。请回答下列问题：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（1）相关物质的燃烧热数据如下表所示：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774"/>
        <w:gridCol w:w="1774"/>
        <w:gridCol w:w="1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263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物质</w:t>
            </w:r>
          </w:p>
        </w:tc>
        <w:tc>
          <w:tcPr>
            <w:tcW w:w="1774" w:type="dxa"/>
          </w:tcPr>
          <w:p>
            <w:pPr>
              <w:spacing w:line="288" w:lineRule="auto"/>
            </w:pPr>
            <w:r>
              <w:rPr>
                <w:position w:val="-14"/>
              </w:rPr>
              <w:object>
                <v:shape id="_x0000_i1125" o:spt="75" type="#_x0000_t75" style="height:20.05pt;width:46.95pt;" o:ole="t" filled="f" o:preferrelative="t" stroked="f" coordsize="21600,21600">
                  <v:path/>
                  <v:fill on="f" focussize="0,0"/>
                  <v:stroke on="f" joinstyle="miter"/>
                  <v:imagedata r:id="rId227" o:title=""/>
                  <o:lock v:ext="edit" aspectratio="t"/>
                  <w10:wrap type="none"/>
                  <w10:anchorlock/>
                </v:shape>
                <o:OLEObject Type="Embed" ProgID="Equation.DSMT4" ShapeID="_x0000_i1125" DrawAspect="Content" ObjectID="_1468075825" r:id="rId226">
                  <o:LockedField>false</o:LockedField>
                </o:OLEObject>
              </w:object>
            </w:r>
          </w:p>
        </w:tc>
        <w:tc>
          <w:tcPr>
            <w:tcW w:w="1774" w:type="dxa"/>
          </w:tcPr>
          <w:p>
            <w:pPr>
              <w:spacing w:line="288" w:lineRule="auto"/>
            </w:pPr>
            <w:r>
              <w:rPr>
                <w:position w:val="-14"/>
              </w:rPr>
              <w:object>
                <v:shape id="_x0000_i1126" o:spt="75" type="#_x0000_t75" style="height:20.05pt;width:45.7pt;" o:ole="t" filled="f" o:preferrelative="t" stroked="f" coordsize="21600,21600">
                  <v:path/>
                  <v:fill on="f" focussize="0,0"/>
                  <v:stroke on="f" joinstyle="miter"/>
                  <v:imagedata r:id="rId229" o:title=""/>
                  <o:lock v:ext="edit" aspectratio="t"/>
                  <w10:wrap type="none"/>
                  <w10:anchorlock/>
                </v:shape>
                <o:OLEObject Type="Embed" ProgID="Equation.DSMT4" ShapeID="_x0000_i1126" DrawAspect="Content" ObjectID="_1468075826" r:id="rId228">
                  <o:LockedField>false</o:LockedField>
                </o:OLEObject>
              </w:object>
            </w:r>
          </w:p>
        </w:tc>
        <w:tc>
          <w:tcPr>
            <w:tcW w:w="17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27" o:spt="75" type="#_x0000_t75" style="height:20.05pt;width:46.95pt;" o:ole="t" filled="f" o:preferrelative="t" stroked="f" coordsize="21600,21600">
                  <v:path/>
                  <v:fill on="f" focussize="0,0"/>
                  <v:stroke on="f" joinstyle="miter"/>
                  <v:imagedata r:id="rId231" o:title=""/>
                  <o:lock v:ext="edit" aspectratio="t"/>
                  <w10:wrap type="none"/>
                  <w10:anchorlock/>
                </v:shape>
                <o:OLEObject Type="Embed" ProgID="Equation.DSMT4" ShapeID="_x0000_i1127" DrawAspect="Content" ObjectID="_1468075827" r:id="rId23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263" w:type="dxa"/>
          </w:tcPr>
          <w:p>
            <w:pPr>
              <w:spacing w:line="288" w:lineRule="auto"/>
            </w:pPr>
            <w:r>
              <w:rPr>
                <w:rFonts w:hint="eastAsia" w:ascii="Times New Roman" w:hAnsi="Times New Roman"/>
              </w:rPr>
              <w:t>燃烧热</w:t>
            </w:r>
            <w:r>
              <w:rPr>
                <w:position w:val="-4"/>
              </w:rPr>
              <w:object>
                <v:shape id="_x0000_i1128" o:spt="75" type="#_x0000_t75" style="height:13.15pt;width:21.3pt;" o:ole="t" filled="f" o:preferrelative="t" stroked="f" coordsize="21600,21600">
                  <v:path/>
                  <v:fill on="f" focussize="0,0"/>
                  <v:stroke on="f" joinstyle="miter"/>
                  <v:imagedata r:id="rId233" o:title=""/>
                  <o:lock v:ext="edit" aspectratio="t"/>
                  <w10:wrap type="none"/>
                  <w10:anchorlock/>
                </v:shape>
                <o:OLEObject Type="Embed" ProgID="Equation.DSMT4" ShapeID="_x0000_i1128" DrawAspect="Content" ObjectID="_1468075828" r:id="rId232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/kJ·mol</w:t>
            </w:r>
            <w:r>
              <w:rPr>
                <w:position w:val="-4"/>
              </w:rPr>
              <w:object>
                <v:shape id="_x0000_i1129" o:spt="75" type="#_x0000_t75" style="height:15.05pt;width:11.25pt;" o:ole="t" filled="f" o:preferrelative="t" stroked="f" coordsize="21600,21600">
                  <v:path/>
                  <v:fill on="f" focussize="0,0"/>
                  <v:stroke on="f" joinstyle="miter"/>
                  <v:imagedata r:id="rId235" o:title="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234">
                  <o:LockedField>false</o:LockedField>
                </o:OLEObject>
              </w:object>
            </w:r>
          </w:p>
        </w:tc>
        <w:tc>
          <w:tcPr>
            <w:tcW w:w="1774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-1411</w:t>
            </w:r>
          </w:p>
        </w:tc>
        <w:tc>
          <w:tcPr>
            <w:tcW w:w="1774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-2049</w:t>
            </w:r>
          </w:p>
        </w:tc>
        <w:tc>
          <w:tcPr>
            <w:tcW w:w="1775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-2539</w: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催化歧化反应的</w:t>
      </w:r>
      <w:r>
        <w:rPr>
          <w:position w:val="-4"/>
        </w:rPr>
        <w:object>
          <v:shape id="_x0000_i1130" o:spt="75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6">
            <o:LockedField>false</o:LockedField>
          </o:OLEObject>
        </w:object>
      </w:r>
      <w:r>
        <w:rPr>
          <w:rFonts w:ascii="Times New Roman" w:hAnsi="Times New Roman"/>
        </w:rPr>
        <w:t>______kJ⋅mol</w:t>
      </w:r>
      <w:r>
        <w:rPr>
          <w:position w:val="-4"/>
        </w:rPr>
        <w:object>
          <v:shape id="_x0000_i1131" o:spt="75" type="#_x0000_t75" style="height:15.05pt;width:11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8">
            <o:LockedField>false</o:LockedField>
          </o:OLEObject>
        </w:object>
      </w:r>
      <w:r>
        <w:rPr>
          <w:rFonts w:ascii="Times New Roman" w:hAnsi="Times New Roman"/>
        </w:rPr>
        <w:t>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（2）利用丁烯和乙烯的催化歧化反应制备丙烯时，仅发生如下反应：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反应ⅰ</w:t>
      </w:r>
      <w:r>
        <w:rPr>
          <w:rFonts w:ascii="Times New Roman" w:hAnsi="Times New Roman"/>
        </w:rPr>
        <w:t>：</w:t>
      </w:r>
      <w:r>
        <w:rPr>
          <w:position w:val="-14"/>
        </w:rPr>
        <w:object>
          <v:shape id="_x0000_i1132" o:spt="75" type="#_x0000_t75" style="height:20.05pt;width:169.0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反应ⅱ</w:t>
      </w:r>
      <w:r>
        <w:rPr>
          <w:rFonts w:ascii="Times New Roman" w:hAnsi="Times New Roman"/>
        </w:rPr>
        <w:t>：</w:t>
      </w:r>
      <w:r>
        <w:rPr>
          <w:position w:val="-14"/>
        </w:rPr>
        <w:object>
          <v:shape id="_x0000_i1133" o:spt="75" type="#_x0000_t75" style="height:20.05pt;width:170.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一定条件下，经相同反应时间，丙烯的产率、丁烯的转化率随温度变化的关系如图1所示：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2751455" cy="19672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758309" cy="197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①丁烯的转化率随温度升高而增大可能的原因是____________，500~550℃丙烯产率下降的原因为____________。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②某温度下，保持体系总压强为1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0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MPa，按</w:t>
      </w:r>
      <w:r>
        <w:rPr>
          <w:position w:val="-32"/>
        </w:rPr>
        <w:object>
          <v:shape id="_x0000_i1134" o:spt="75" type="#_x0000_t75" style="height:36.95pt;width:67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4">
            <o:LockedField>false</o:LockedField>
          </o:OLEObject>
        </w:object>
      </w:r>
      <w:r>
        <w:rPr>
          <w:rFonts w:hint="eastAsia" w:ascii="Times New Roman" w:hAnsi="Times New Roman"/>
        </w:rPr>
        <w:t>投料，达平衡状态时，</w:t>
      </w:r>
      <w:r>
        <w:rPr>
          <w:position w:val="-12"/>
        </w:rPr>
        <w:object>
          <v:shape id="_x0000_i1135" o:spt="75" type="#_x0000_t75" style="height:18.15pt;width:28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position w:val="-12"/>
        </w:rPr>
        <w:object>
          <v:shape id="_x0000_i1136" o:spt="75" type="#_x0000_t75" style="height:18.15pt;width:28.8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8">
            <o:LockedField>false</o:LockedField>
          </o:OLEObject>
        </w:object>
      </w:r>
      <w:r>
        <w:rPr>
          <w:rFonts w:hint="eastAsia" w:ascii="Times New Roman" w:hAnsi="Times New Roman"/>
        </w:rPr>
        <w:t>的转化率分别为</w:t>
      </w:r>
      <w:r>
        <w:rPr>
          <w:rFonts w:ascii="Times New Roman" w:hAnsi="Times New Roman"/>
        </w:rPr>
        <w:t>96%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32%，</w:t>
      </w:r>
      <w:r>
        <w:rPr>
          <w:rFonts w:hint="eastAsia" w:ascii="Times New Roman" w:hAnsi="Times New Roman"/>
        </w:rPr>
        <w:t>则平衡时</w:t>
      </w:r>
      <w:r>
        <w:rPr>
          <w:position w:val="-32"/>
        </w:rPr>
        <w:object>
          <v:shape id="_x0000_i1137" o:spt="75" type="#_x0000_t75" style="height:36.95pt;width:60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0">
            <o:LockedField>false</o:LockedField>
          </o:OLEObject>
        </w:object>
      </w:r>
      <w:r>
        <w:rPr>
          <w:rFonts w:hint="eastAsia" w:ascii="Times New Roman" w:hAnsi="Times New Roman"/>
        </w:rPr>
        <w:t>______；反应ⅰ的压强平衡常数</w:t>
      </w:r>
      <w:r>
        <w:rPr>
          <w:rFonts w:ascii="Times New Roman" w:hAnsi="Times New Roman"/>
        </w:rPr>
        <w:t>．</w:t>
      </w:r>
      <w:r>
        <w:rPr>
          <w:position w:val="-14"/>
        </w:rPr>
        <w:object>
          <v:shape id="_x0000_i1138" o:spt="75" type="#_x0000_t75" style="height:18.8pt;width:26.9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2">
            <o:LockedField>false</o:LockedField>
          </o:OLEObject>
        </w:object>
      </w:r>
      <w:r>
        <w:rPr>
          <w:rFonts w:hint="eastAsia" w:ascii="Times New Roman" w:hAnsi="Times New Roman"/>
        </w:rPr>
        <w:t>______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保留三位有效数字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反应ⅱ中</w:t>
      </w:r>
      <w:r>
        <w:rPr>
          <w:rFonts w:ascii="Times New Roman" w:hAnsi="Times New Roman"/>
        </w:rPr>
        <w:t>，</w:t>
      </w:r>
      <w:r>
        <w:rPr>
          <w:position w:val="-12"/>
        </w:rPr>
        <w:object>
          <v:shape id="_x0000_i1139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4">
            <o:LockedField>false</o:LockedField>
          </o:OLEObject>
        </w:object>
      </w:r>
      <w:r>
        <w:rPr>
          <w:rFonts w:hint="eastAsia" w:ascii="Times New Roman" w:hAnsi="Times New Roman"/>
        </w:rPr>
        <w:t>催化机理如图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，关于该过程中的说法错误的是</w:t>
      </w:r>
      <w:r>
        <w:rPr>
          <w:rFonts w:ascii="Times New Roman" w:hAnsi="Times New Roman"/>
        </w:rPr>
        <w:t>______（</w:t>
      </w:r>
      <w:r>
        <w:rPr>
          <w:rFonts w:hint="eastAsia" w:ascii="Times New Roman" w:hAnsi="Times New Roman"/>
        </w:rPr>
        <w:t>填字母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192520" cy="34131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A．有加成反应发生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B．能将2-丁烯转化为1-丁烯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C．W元素的成键数目一直未发生变化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D．存在碳碳单键的断裂和形成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rFonts w:hint="eastAsia" w:ascii="Times New Roman" w:hAnsi="Times New Roman"/>
        </w:rPr>
        <w:t>为了增强</w:t>
      </w:r>
      <w:r>
        <w:rPr>
          <w:position w:val="-12"/>
        </w:rPr>
        <w:object>
          <v:shape id="_x0000_i1140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7">
            <o:LockedField>false</o:LockedField>
          </o:OLEObject>
        </w:object>
      </w:r>
      <w:r>
        <w:rPr>
          <w:rFonts w:hint="eastAsia" w:ascii="Times New Roman" w:hAnsi="Times New Roman"/>
        </w:rPr>
        <w:t>催化剂的活性和吸附能力，其他条件一定时，可向</w:t>
      </w:r>
      <w:r>
        <w:rPr>
          <w:position w:val="-12"/>
        </w:rPr>
        <w:object>
          <v:shape id="_x0000_i1141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8">
            <o:LockedField>false</o:LockedField>
          </o:OLEObject>
        </w:object>
      </w:r>
      <w:r>
        <w:rPr>
          <w:rFonts w:hint="eastAsia" w:ascii="Times New Roman" w:hAnsi="Times New Roman"/>
        </w:rPr>
        <w:t>催化剂中添加催化剂助剂。图3为不同催化剂助剂的加入对丁烯的转化率、丙烯的选择性（产率=转化率×选择性）的影响，选择______作催化剂助剂为优选方案（填化学式）。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19．（14分）化合物H为一种重要药物的中间体，其合成路线如下：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5358765" cy="27063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366781" cy="27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已知：在有机合成中，电性思想有助于理解一些有机反应的过程。例如受酯基吸电子作用影响，酯基邻位碳原子上的C—H键极性增强，易断裂，在碱性条件下可与另一分子酯发生酯缩合反应：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192520" cy="7715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请回答下列问题：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（1）B的结构简式为______，D的结构简式为______。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（2）H中碳原子的杂化轨道类型为______。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满足以下条件的</w:t>
      </w:r>
      <w:r>
        <w:drawing>
          <wp:inline distT="0" distB="0" distL="0" distR="0">
            <wp:extent cx="855345" cy="295275"/>
            <wp:effectExtent l="0" t="0" r="190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867105" cy="2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的同分异构体有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种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不考虑立体异构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①能与</w:t>
      </w:r>
      <w:r>
        <w:rPr>
          <w:position w:val="-12"/>
        </w:rPr>
        <w:object>
          <v:shape id="_x0000_i1142" o:spt="75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2">
            <o:LockedField>false</o:LockedField>
          </o:OLEObject>
        </w:object>
      </w:r>
      <w:r>
        <w:rPr>
          <w:rFonts w:hint="eastAsia" w:ascii="Times New Roman" w:hAnsi="Times New Roman"/>
        </w:rPr>
        <w:t>溶液反应；②能使溴的四氯化碳溶液褪色。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（4）C生成D的过程中，还会生成一种副产物I，I与D互为同分异构体，则化合物Ⅰ的结构简式为______，并请从电性角度分析由C生成I相对于生成D更难的原因为______。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（5）由F生成G的过程实际分为2步，第一步为加成反应，则第二步为______反应，J的结构简式为______。</w:t>
      </w:r>
    </w:p>
    <w:p>
      <w:pPr>
        <w:spacing w:line="288" w:lineRule="auto"/>
        <w:rPr>
          <w:rFonts w:ascii="Times New Roman" w:hAnsi="Times New Roman"/>
        </w:rPr>
      </w:pPr>
      <w:r>
        <w:drawing>
          <wp:inline distT="0" distB="0" distL="0" distR="0">
            <wp:extent cx="6192520" cy="12573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/>
          <w:b/>
          <w:sz w:val="32"/>
          <w:szCs w:val="32"/>
        </w:rPr>
        <w:t>哈尔滨师大附中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东北师大附中2024年高三第二次联合模拟考试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辽宁省实验中学化学试卷参考答案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一、选择题（本题共15小题，每小题3分，共45分。在每小题给出的四个选项中，只有一个选项符合题目要求。）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49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50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</w:tr>
    </w:tbl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二、非选择题（本题共4小题，共55分。）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16．（14分）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（1）580℃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2h（2分）焙烧时间过长使部分Pd被氧化为PdO，PdO难溶于盐酸导致“氯化浸出”下降（2分）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浓盐酸易被</w:t>
      </w:r>
      <w:r>
        <w:rPr>
          <w:position w:val="-12"/>
        </w:rPr>
        <w:object>
          <v:shape id="_x0000_i1143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5">
            <o:LockedField>false</o:LockedField>
          </o:OLEObject>
        </w:object>
      </w:r>
      <w:r>
        <w:rPr>
          <w:rFonts w:hint="eastAsia" w:ascii="Times New Roman" w:hAnsi="Times New Roman"/>
        </w:rPr>
        <w:t>氧化生成</w:t>
      </w:r>
      <w:r>
        <w:rPr>
          <w:position w:val="-12"/>
        </w:rPr>
        <w:object>
          <v:shape id="_x0000_i1144" o:spt="75" type="#_x0000_t75" style="height:18.15pt;width:18.8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7">
            <o:LockedField>false</o:LockedField>
          </o:OLEObject>
        </w:object>
      </w:r>
      <w:r>
        <w:rPr>
          <w:rFonts w:ascii="Times New Roman" w:hAnsi="Times New Roman"/>
        </w:rPr>
        <w:t>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C（2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（3）PdO</w:t>
      </w:r>
      <w:r>
        <w:rPr>
          <w:rFonts w:hint="eastAsia" w:ascii="Times New Roman" w:hAnsi="Times New Roman"/>
        </w:rPr>
        <w:t>、</w:t>
      </w:r>
      <w:r>
        <w:rPr>
          <w:position w:val="-12"/>
        </w:rPr>
        <w:object>
          <v:shape id="_x0000_i1145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9">
            <o:LockedField>false</o:LockedField>
          </o:OLEObject>
        </w:object>
      </w:r>
      <w:r>
        <w:rPr>
          <w:rFonts w:ascii="Times New Roman" w:hAnsi="Times New Roman"/>
        </w:rPr>
        <w:t>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position w:val="-14"/>
        </w:rPr>
        <w:object>
          <v:shape id="_x0000_i1146" o:spt="75" type="#_x0000_t75" style="height:20.05pt;width:46.9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1">
            <o:LockedField>false</o:LockedField>
          </o:OLEObject>
        </w:object>
      </w:r>
      <w:r>
        <w:rPr>
          <w:rFonts w:ascii="Times New Roman" w:hAnsi="Times New Roman"/>
        </w:rPr>
        <w:t>（1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（4）转化、除杂（1分）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position w:val="-34"/>
        </w:rPr>
        <w:object>
          <v:shape id="_x0000_i1147" o:spt="75" type="#_x0000_t75" style="height:40.05pt;width:31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3">
            <o:LockedField>false</o:LockedField>
          </o:OLEObject>
        </w:object>
      </w:r>
      <w:r>
        <w:rPr>
          <w:rFonts w:ascii="Times New Roman" w:hAnsi="Times New Roman"/>
        </w:rPr>
        <w:t>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17．（13分）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（1）将装置中的空气全部导出，避免脱氢乙酸被氧化（2分）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（2）cf（2分）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（3）200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、</w:t>
      </w:r>
      <w:r>
        <w:rPr>
          <w:position w:val="-12"/>
        </w:rPr>
        <w:object>
          <v:shape id="_x0000_i1148" o:spt="75" type="#_x0000_t75" style="height:18.15pt;width:98.3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5">
            <o:LockedField>false</o:LockedField>
          </o:OLEObject>
        </w:object>
      </w:r>
      <w:r>
        <w:rPr>
          <w:rFonts w:ascii="Times New Roman" w:hAnsi="Times New Roman"/>
        </w:rPr>
        <w:t>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16"/>
        </w:rPr>
        <w:object>
          <v:shape id="_x0000_i1149" o:spt="75" type="#_x0000_t75" style="height:21.9pt;width:43.2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7">
            <o:LockedField>false</o:LockedField>
          </o:OLEObject>
        </w:object>
      </w:r>
      <w:r>
        <w:rPr>
          <w:rFonts w:hint="eastAsia" w:ascii="Times New Roman" w:hAnsi="Times New Roman"/>
        </w:rPr>
        <w:t>低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催化效率低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产率低。</w:t>
      </w:r>
      <w:r>
        <w:rPr>
          <w:position w:val="-16"/>
        </w:rPr>
        <w:object>
          <v:shape id="_x0000_i1150" o:spt="75" type="#_x0000_t75" style="height:21.9pt;width:43.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9">
            <o:LockedField>false</o:LockedField>
          </o:OLEObject>
        </w:object>
      </w:r>
      <w:r>
        <w:rPr>
          <w:rFonts w:hint="eastAsia" w:ascii="Times New Roman" w:hAnsi="Times New Roman"/>
        </w:rPr>
        <w:t>高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脱氢乙酸发生水解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产率低</w:t>
      </w:r>
      <w:r>
        <w:rPr>
          <w:rFonts w:ascii="Times New Roman" w:hAnsi="Times New Roman"/>
        </w:rPr>
        <w:t>（2</w:t>
      </w:r>
      <w:r>
        <w:rPr>
          <w:rFonts w:hint="eastAsia" w:ascii="Times New Roman" w:hAnsi="Times New Roman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（4）乙醇（1分）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防止发生倒吸，增大接触面积，有利于粗产品的收集（2分）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（5）D（2分）．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18．（14分）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（1）+148（2分）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（2）①温度升高，反应速率增大，相同时间内消耗的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 xml:space="preserve">（丁烯）逐渐增多，使丁烯的转化率增大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或反应ⅰ为吸热反应，温度升高，有利于反应ⅰ正向进行，使丁烯的转化率增大（2分）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500~550℃时丁烯的转化率变化不大，参与反应ⅱ的丁烯与参加反应ⅰ的丁烯的物质的量之比随温度升高而增大（2分）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②9（2分）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38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1（2分）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（3）BC（2分）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（4）MgO（2分）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19．（14分）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drawing>
          <wp:inline distT="0" distB="0" distL="0" distR="0">
            <wp:extent cx="1908810" cy="86233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918084" cy="8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（2分） </w:t>
      </w:r>
      <w:r>
        <w:rPr>
          <w:rFonts w:ascii="Times New Roman" w:hAnsi="Times New Roman"/>
        </w:rPr>
        <w:t xml:space="preserve"> </w:t>
      </w:r>
      <w:r>
        <w:drawing>
          <wp:inline distT="0" distB="0" distL="0" distR="0">
            <wp:extent cx="1964690" cy="892175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971874" cy="8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position w:val="-10"/>
        </w:rPr>
        <w:object>
          <v:shape id="_x0000_i1151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3">
            <o:LockedField>false</o:LockedField>
          </o:OLEObject>
        </w:object>
      </w:r>
      <w:r>
        <w:rPr>
          <w:rFonts w:hint="eastAsia" w:ascii="Times New Roman" w:hAnsi="Times New Roman"/>
        </w:rPr>
        <w:t>杂化、</w:t>
      </w:r>
      <w:r>
        <w:rPr>
          <w:position w:val="-10"/>
        </w:rPr>
        <w:object>
          <v:shape id="_x0000_i1152" o:spt="75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5">
            <o:LockedField>false</o:LockedField>
          </o:OLEObject>
        </w:object>
      </w:r>
      <w:r>
        <w:rPr>
          <w:rFonts w:hint="eastAsia" w:ascii="Times New Roman" w:hAnsi="Times New Roman"/>
        </w:rPr>
        <w:t>杂化（2分）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（3）8（2分）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drawing>
          <wp:inline distT="0" distB="0" distL="0" distR="0">
            <wp:extent cx="2084705" cy="882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091932" cy="88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（1分）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化合物C中，酯基邻位碳原子上的甲基是推电子基团，使酯基邻位碳原子的C-H键的极性减弱，更难断裂（2分）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（5）消去反应（1分） </w:t>
      </w:r>
      <w:r>
        <w:rPr>
          <w:rFonts w:ascii="Times New Roman" w:hAnsi="Times New Roman"/>
        </w:rPr>
        <w:t xml:space="preserve"> </w:t>
      </w:r>
      <w:r>
        <w:drawing>
          <wp:inline distT="0" distB="0" distL="0" distR="0">
            <wp:extent cx="2033270" cy="1471930"/>
            <wp:effectExtent l="0" t="0" r="50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039055" cy="14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（2分）</w:t>
      </w:r>
    </w:p>
    <w:sectPr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460FF"/>
    <w:rsid w:val="00054DC3"/>
    <w:rsid w:val="00054E7B"/>
    <w:rsid w:val="000572F4"/>
    <w:rsid w:val="000C2093"/>
    <w:rsid w:val="000D68CE"/>
    <w:rsid w:val="000E4D02"/>
    <w:rsid w:val="000E4FF1"/>
    <w:rsid w:val="0010618E"/>
    <w:rsid w:val="00115D01"/>
    <w:rsid w:val="001177F3"/>
    <w:rsid w:val="00120D7B"/>
    <w:rsid w:val="001341FF"/>
    <w:rsid w:val="00137348"/>
    <w:rsid w:val="0015481F"/>
    <w:rsid w:val="0016238F"/>
    <w:rsid w:val="00170D98"/>
    <w:rsid w:val="00171458"/>
    <w:rsid w:val="00173C1D"/>
    <w:rsid w:val="001764C3"/>
    <w:rsid w:val="0018010E"/>
    <w:rsid w:val="00181C54"/>
    <w:rsid w:val="00191C29"/>
    <w:rsid w:val="001B0617"/>
    <w:rsid w:val="001C20CD"/>
    <w:rsid w:val="001C50CA"/>
    <w:rsid w:val="001C63DA"/>
    <w:rsid w:val="001D0C6F"/>
    <w:rsid w:val="001F0958"/>
    <w:rsid w:val="00201A7E"/>
    <w:rsid w:val="00204526"/>
    <w:rsid w:val="00221FC9"/>
    <w:rsid w:val="00222A2C"/>
    <w:rsid w:val="002323D2"/>
    <w:rsid w:val="00233139"/>
    <w:rsid w:val="00244CEF"/>
    <w:rsid w:val="002457C2"/>
    <w:rsid w:val="00245E4D"/>
    <w:rsid w:val="00274099"/>
    <w:rsid w:val="0027616A"/>
    <w:rsid w:val="002908F0"/>
    <w:rsid w:val="00294908"/>
    <w:rsid w:val="002A0E5D"/>
    <w:rsid w:val="002A1A21"/>
    <w:rsid w:val="002A311E"/>
    <w:rsid w:val="002B3129"/>
    <w:rsid w:val="002B47CF"/>
    <w:rsid w:val="002D0346"/>
    <w:rsid w:val="002D3BC0"/>
    <w:rsid w:val="002D55E5"/>
    <w:rsid w:val="002F06B2"/>
    <w:rsid w:val="003102DB"/>
    <w:rsid w:val="0032257F"/>
    <w:rsid w:val="00330A3E"/>
    <w:rsid w:val="00341002"/>
    <w:rsid w:val="003625C4"/>
    <w:rsid w:val="00373D0A"/>
    <w:rsid w:val="003B105E"/>
    <w:rsid w:val="003B1712"/>
    <w:rsid w:val="003C4A95"/>
    <w:rsid w:val="003D0C09"/>
    <w:rsid w:val="003F7CD9"/>
    <w:rsid w:val="004062F6"/>
    <w:rsid w:val="0041154E"/>
    <w:rsid w:val="004151FC"/>
    <w:rsid w:val="00415BCE"/>
    <w:rsid w:val="00422668"/>
    <w:rsid w:val="00430A44"/>
    <w:rsid w:val="00435F83"/>
    <w:rsid w:val="00444A46"/>
    <w:rsid w:val="004450A3"/>
    <w:rsid w:val="00452F14"/>
    <w:rsid w:val="00455703"/>
    <w:rsid w:val="0046214C"/>
    <w:rsid w:val="004621AD"/>
    <w:rsid w:val="00463E5E"/>
    <w:rsid w:val="00484E81"/>
    <w:rsid w:val="004905BF"/>
    <w:rsid w:val="0049183B"/>
    <w:rsid w:val="004B44B5"/>
    <w:rsid w:val="004D44FD"/>
    <w:rsid w:val="005106FF"/>
    <w:rsid w:val="00512E1C"/>
    <w:rsid w:val="005147C2"/>
    <w:rsid w:val="0052467B"/>
    <w:rsid w:val="00524F75"/>
    <w:rsid w:val="00525263"/>
    <w:rsid w:val="005344BB"/>
    <w:rsid w:val="00542ACB"/>
    <w:rsid w:val="0054413A"/>
    <w:rsid w:val="00557676"/>
    <w:rsid w:val="0059145F"/>
    <w:rsid w:val="00594726"/>
    <w:rsid w:val="00596076"/>
    <w:rsid w:val="005B39DB"/>
    <w:rsid w:val="005C1F8F"/>
    <w:rsid w:val="005C2124"/>
    <w:rsid w:val="005C64DB"/>
    <w:rsid w:val="005D1B32"/>
    <w:rsid w:val="005F1362"/>
    <w:rsid w:val="00605626"/>
    <w:rsid w:val="006071D5"/>
    <w:rsid w:val="0062039B"/>
    <w:rsid w:val="00623C16"/>
    <w:rsid w:val="00627DFF"/>
    <w:rsid w:val="006337D0"/>
    <w:rsid w:val="00637D3A"/>
    <w:rsid w:val="00640BF5"/>
    <w:rsid w:val="00652E41"/>
    <w:rsid w:val="00670FCD"/>
    <w:rsid w:val="006828FE"/>
    <w:rsid w:val="006C7DEB"/>
    <w:rsid w:val="006D5DE9"/>
    <w:rsid w:val="006E3F53"/>
    <w:rsid w:val="006F00CE"/>
    <w:rsid w:val="006F1FCE"/>
    <w:rsid w:val="006F45E0"/>
    <w:rsid w:val="00700935"/>
    <w:rsid w:val="00701D6B"/>
    <w:rsid w:val="007061B2"/>
    <w:rsid w:val="00716D85"/>
    <w:rsid w:val="00732244"/>
    <w:rsid w:val="00740A09"/>
    <w:rsid w:val="00742AE6"/>
    <w:rsid w:val="00762E26"/>
    <w:rsid w:val="007706D9"/>
    <w:rsid w:val="007765D0"/>
    <w:rsid w:val="007952D2"/>
    <w:rsid w:val="007C3B08"/>
    <w:rsid w:val="007E256F"/>
    <w:rsid w:val="008028B5"/>
    <w:rsid w:val="00831989"/>
    <w:rsid w:val="00832C1D"/>
    <w:rsid w:val="00832EC9"/>
    <w:rsid w:val="008634CD"/>
    <w:rsid w:val="008731FA"/>
    <w:rsid w:val="00880A38"/>
    <w:rsid w:val="008829D1"/>
    <w:rsid w:val="00893DD6"/>
    <w:rsid w:val="00896C21"/>
    <w:rsid w:val="008D2E94"/>
    <w:rsid w:val="008E3D68"/>
    <w:rsid w:val="009121D7"/>
    <w:rsid w:val="009263CF"/>
    <w:rsid w:val="009369BF"/>
    <w:rsid w:val="00942258"/>
    <w:rsid w:val="00943C62"/>
    <w:rsid w:val="0094434F"/>
    <w:rsid w:val="00960778"/>
    <w:rsid w:val="00974E0F"/>
    <w:rsid w:val="009774B1"/>
    <w:rsid w:val="00982128"/>
    <w:rsid w:val="009A27BF"/>
    <w:rsid w:val="009B0169"/>
    <w:rsid w:val="009B5666"/>
    <w:rsid w:val="009C4252"/>
    <w:rsid w:val="009C6966"/>
    <w:rsid w:val="009F35B9"/>
    <w:rsid w:val="009F6A9D"/>
    <w:rsid w:val="00A027C6"/>
    <w:rsid w:val="00A07DF2"/>
    <w:rsid w:val="00A33285"/>
    <w:rsid w:val="00A405DB"/>
    <w:rsid w:val="00A46D54"/>
    <w:rsid w:val="00A536B0"/>
    <w:rsid w:val="00A5799F"/>
    <w:rsid w:val="00A61FC2"/>
    <w:rsid w:val="00A638FC"/>
    <w:rsid w:val="00A7314F"/>
    <w:rsid w:val="00AB2B20"/>
    <w:rsid w:val="00AB3EE3"/>
    <w:rsid w:val="00AD4827"/>
    <w:rsid w:val="00AD6B6A"/>
    <w:rsid w:val="00B40BAE"/>
    <w:rsid w:val="00B45F7E"/>
    <w:rsid w:val="00B52AE9"/>
    <w:rsid w:val="00B73811"/>
    <w:rsid w:val="00B80D67"/>
    <w:rsid w:val="00B8100F"/>
    <w:rsid w:val="00B86E6B"/>
    <w:rsid w:val="00B96924"/>
    <w:rsid w:val="00BB50C6"/>
    <w:rsid w:val="00BC04F3"/>
    <w:rsid w:val="00BC3554"/>
    <w:rsid w:val="00C02815"/>
    <w:rsid w:val="00C02FC6"/>
    <w:rsid w:val="00C10214"/>
    <w:rsid w:val="00C13493"/>
    <w:rsid w:val="00C15CC7"/>
    <w:rsid w:val="00C321EB"/>
    <w:rsid w:val="00C837B8"/>
    <w:rsid w:val="00CA4A07"/>
    <w:rsid w:val="00CD3C89"/>
    <w:rsid w:val="00CF0650"/>
    <w:rsid w:val="00D47CE1"/>
    <w:rsid w:val="00D51257"/>
    <w:rsid w:val="00D63185"/>
    <w:rsid w:val="00D634C2"/>
    <w:rsid w:val="00D756B6"/>
    <w:rsid w:val="00D77F6E"/>
    <w:rsid w:val="00D845B0"/>
    <w:rsid w:val="00DA0796"/>
    <w:rsid w:val="00DA5448"/>
    <w:rsid w:val="00DB6888"/>
    <w:rsid w:val="00DC061C"/>
    <w:rsid w:val="00DC65EE"/>
    <w:rsid w:val="00DF071B"/>
    <w:rsid w:val="00DF7913"/>
    <w:rsid w:val="00E22C2C"/>
    <w:rsid w:val="00E26D63"/>
    <w:rsid w:val="00E4025E"/>
    <w:rsid w:val="00E62BF9"/>
    <w:rsid w:val="00E63075"/>
    <w:rsid w:val="00E66D5E"/>
    <w:rsid w:val="00E91032"/>
    <w:rsid w:val="00E97096"/>
    <w:rsid w:val="00EA0188"/>
    <w:rsid w:val="00EA6642"/>
    <w:rsid w:val="00EB17B4"/>
    <w:rsid w:val="00ED1550"/>
    <w:rsid w:val="00ED4F9A"/>
    <w:rsid w:val="00EE0ADD"/>
    <w:rsid w:val="00EE1A37"/>
    <w:rsid w:val="00F17E09"/>
    <w:rsid w:val="00F21C80"/>
    <w:rsid w:val="00F24894"/>
    <w:rsid w:val="00F51CF1"/>
    <w:rsid w:val="00F676FD"/>
    <w:rsid w:val="00F72514"/>
    <w:rsid w:val="00F83D2A"/>
    <w:rsid w:val="00F84B96"/>
    <w:rsid w:val="00F94C8A"/>
    <w:rsid w:val="00FA0944"/>
    <w:rsid w:val="00FA5B19"/>
    <w:rsid w:val="00FA6947"/>
    <w:rsid w:val="00FB34D2"/>
    <w:rsid w:val="00FB4B17"/>
    <w:rsid w:val="00FC5860"/>
    <w:rsid w:val="00FD377B"/>
    <w:rsid w:val="00FF2D79"/>
    <w:rsid w:val="00FF517A"/>
    <w:rsid w:val="38274566"/>
    <w:rsid w:val="6FBD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uiPriority w:val="99"/>
    <w:rPr>
      <w:kern w:val="2"/>
      <w:sz w:val="18"/>
      <w:szCs w:val="24"/>
    </w:rPr>
  </w:style>
  <w:style w:type="paragraph" w:styleId="9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wmf"/><Relationship Id="rId97" Type="http://schemas.openxmlformats.org/officeDocument/2006/relationships/oleObject" Target="embeddings/oleObject42.bin"/><Relationship Id="rId96" Type="http://schemas.openxmlformats.org/officeDocument/2006/relationships/image" Target="media/image52.wmf"/><Relationship Id="rId95" Type="http://schemas.openxmlformats.org/officeDocument/2006/relationships/oleObject" Target="embeddings/oleObject41.bin"/><Relationship Id="rId94" Type="http://schemas.openxmlformats.org/officeDocument/2006/relationships/image" Target="media/image51.wmf"/><Relationship Id="rId93" Type="http://schemas.openxmlformats.org/officeDocument/2006/relationships/oleObject" Target="embeddings/oleObject40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9.png"/><Relationship Id="rId9" Type="http://schemas.openxmlformats.org/officeDocument/2006/relationships/image" Target="media/image5.wmf"/><Relationship Id="rId89" Type="http://schemas.openxmlformats.org/officeDocument/2006/relationships/image" Target="media/image48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4.bin"/><Relationship Id="rId8" Type="http://schemas.openxmlformats.org/officeDocument/2006/relationships/oleObject" Target="embeddings/oleObject1.bin"/><Relationship Id="rId79" Type="http://schemas.openxmlformats.org/officeDocument/2006/relationships/image" Target="media/image43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2.bin"/><Relationship Id="rId75" Type="http://schemas.openxmlformats.org/officeDocument/2006/relationships/image" Target="media/image41.png"/><Relationship Id="rId74" Type="http://schemas.openxmlformats.org/officeDocument/2006/relationships/image" Target="media/image40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9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8.wmf"/><Relationship Id="rId7" Type="http://schemas.openxmlformats.org/officeDocument/2006/relationships/image" Target="media/image4.png"/><Relationship Id="rId69" Type="http://schemas.openxmlformats.org/officeDocument/2006/relationships/oleObject" Target="embeddings/oleObject29.bin"/><Relationship Id="rId68" Type="http://schemas.openxmlformats.org/officeDocument/2006/relationships/image" Target="media/image37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6.png"/><Relationship Id="rId65" Type="http://schemas.openxmlformats.org/officeDocument/2006/relationships/image" Target="media/image35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4.png"/><Relationship Id="rId62" Type="http://schemas.openxmlformats.org/officeDocument/2006/relationships/image" Target="media/image33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2.wmf"/><Relationship Id="rId6" Type="http://schemas.openxmlformats.org/officeDocument/2006/relationships/image" Target="media/image3.png"/><Relationship Id="rId59" Type="http://schemas.openxmlformats.org/officeDocument/2006/relationships/oleObject" Target="embeddings/oleObject25.bin"/><Relationship Id="rId58" Type="http://schemas.openxmlformats.org/officeDocument/2006/relationships/image" Target="media/image31.wmf"/><Relationship Id="rId57" Type="http://schemas.openxmlformats.org/officeDocument/2006/relationships/oleObject" Target="embeddings/oleObject24.bin"/><Relationship Id="rId56" Type="http://schemas.openxmlformats.org/officeDocument/2006/relationships/image" Target="media/image30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9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8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7.png"/><Relationship Id="rId5" Type="http://schemas.openxmlformats.org/officeDocument/2006/relationships/image" Target="media/image2.png"/><Relationship Id="rId49" Type="http://schemas.openxmlformats.org/officeDocument/2006/relationships/image" Target="media/image2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4.png"/><Relationship Id="rId44" Type="http://schemas.openxmlformats.org/officeDocument/2006/relationships/image" Target="media/image23.wmf"/><Relationship Id="rId43" Type="http://schemas.openxmlformats.org/officeDocument/2006/relationships/oleObject" Target="embeddings/oleObject18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7.bin"/><Relationship Id="rId40" Type="http://schemas.openxmlformats.org/officeDocument/2006/relationships/image" Target="media/image21.wmf"/><Relationship Id="rId4" Type="http://schemas.openxmlformats.org/officeDocument/2006/relationships/image" Target="media/image1.png"/><Relationship Id="rId39" Type="http://schemas.openxmlformats.org/officeDocument/2006/relationships/oleObject" Target="embeddings/oleObject16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0" Type="http://schemas.openxmlformats.org/officeDocument/2006/relationships/fontTable" Target="fontTable.xml"/><Relationship Id="rId29" Type="http://schemas.openxmlformats.org/officeDocument/2006/relationships/oleObject" Target="embeddings/oleObject11.bin"/><Relationship Id="rId289" Type="http://schemas.openxmlformats.org/officeDocument/2006/relationships/customXml" Target="../customXml/item1.xml"/><Relationship Id="rId288" Type="http://schemas.openxmlformats.org/officeDocument/2006/relationships/image" Target="media/image157.png"/><Relationship Id="rId287" Type="http://schemas.openxmlformats.org/officeDocument/2006/relationships/image" Target="media/image156.png"/><Relationship Id="rId286" Type="http://schemas.openxmlformats.org/officeDocument/2006/relationships/image" Target="media/image155.wmf"/><Relationship Id="rId285" Type="http://schemas.openxmlformats.org/officeDocument/2006/relationships/oleObject" Target="embeddings/oleObject128.bin"/><Relationship Id="rId284" Type="http://schemas.openxmlformats.org/officeDocument/2006/relationships/image" Target="media/image154.wmf"/><Relationship Id="rId283" Type="http://schemas.openxmlformats.org/officeDocument/2006/relationships/oleObject" Target="embeddings/oleObject127.bin"/><Relationship Id="rId282" Type="http://schemas.openxmlformats.org/officeDocument/2006/relationships/image" Target="media/image153.png"/><Relationship Id="rId281" Type="http://schemas.openxmlformats.org/officeDocument/2006/relationships/image" Target="media/image152.png"/><Relationship Id="rId280" Type="http://schemas.openxmlformats.org/officeDocument/2006/relationships/image" Target="media/image151.wmf"/><Relationship Id="rId28" Type="http://schemas.openxmlformats.org/officeDocument/2006/relationships/image" Target="media/image15.wmf"/><Relationship Id="rId279" Type="http://schemas.openxmlformats.org/officeDocument/2006/relationships/oleObject" Target="embeddings/oleObject126.bin"/><Relationship Id="rId278" Type="http://schemas.openxmlformats.org/officeDocument/2006/relationships/image" Target="media/image150.wmf"/><Relationship Id="rId277" Type="http://schemas.openxmlformats.org/officeDocument/2006/relationships/oleObject" Target="embeddings/oleObject125.bin"/><Relationship Id="rId276" Type="http://schemas.openxmlformats.org/officeDocument/2006/relationships/image" Target="media/image149.wmf"/><Relationship Id="rId275" Type="http://schemas.openxmlformats.org/officeDocument/2006/relationships/oleObject" Target="embeddings/oleObject124.bin"/><Relationship Id="rId274" Type="http://schemas.openxmlformats.org/officeDocument/2006/relationships/image" Target="media/image148.wmf"/><Relationship Id="rId273" Type="http://schemas.openxmlformats.org/officeDocument/2006/relationships/oleObject" Target="embeddings/oleObject123.bin"/><Relationship Id="rId272" Type="http://schemas.openxmlformats.org/officeDocument/2006/relationships/image" Target="media/image147.wmf"/><Relationship Id="rId271" Type="http://schemas.openxmlformats.org/officeDocument/2006/relationships/oleObject" Target="embeddings/oleObject122.bin"/><Relationship Id="rId270" Type="http://schemas.openxmlformats.org/officeDocument/2006/relationships/image" Target="media/image146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21.bin"/><Relationship Id="rId268" Type="http://schemas.openxmlformats.org/officeDocument/2006/relationships/image" Target="media/image145.wmf"/><Relationship Id="rId267" Type="http://schemas.openxmlformats.org/officeDocument/2006/relationships/oleObject" Target="embeddings/oleObject120.bin"/><Relationship Id="rId266" Type="http://schemas.openxmlformats.org/officeDocument/2006/relationships/image" Target="media/image144.wmf"/><Relationship Id="rId265" Type="http://schemas.openxmlformats.org/officeDocument/2006/relationships/oleObject" Target="embeddings/oleObject119.bin"/><Relationship Id="rId264" Type="http://schemas.openxmlformats.org/officeDocument/2006/relationships/image" Target="media/image143.png"/><Relationship Id="rId263" Type="http://schemas.openxmlformats.org/officeDocument/2006/relationships/image" Target="media/image142.wmf"/><Relationship Id="rId262" Type="http://schemas.openxmlformats.org/officeDocument/2006/relationships/oleObject" Target="embeddings/oleObject118.bin"/><Relationship Id="rId261" Type="http://schemas.openxmlformats.org/officeDocument/2006/relationships/image" Target="media/image141.png"/><Relationship Id="rId260" Type="http://schemas.openxmlformats.org/officeDocument/2006/relationships/image" Target="media/image140.png"/><Relationship Id="rId26" Type="http://schemas.openxmlformats.org/officeDocument/2006/relationships/image" Target="media/image14.wmf"/><Relationship Id="rId259" Type="http://schemas.openxmlformats.org/officeDocument/2006/relationships/image" Target="media/image139.png"/><Relationship Id="rId258" Type="http://schemas.openxmlformats.org/officeDocument/2006/relationships/oleObject" Target="embeddings/oleObject117.bin"/><Relationship Id="rId257" Type="http://schemas.openxmlformats.org/officeDocument/2006/relationships/oleObject" Target="embeddings/oleObject116.bin"/><Relationship Id="rId256" Type="http://schemas.openxmlformats.org/officeDocument/2006/relationships/image" Target="media/image138.png"/><Relationship Id="rId255" Type="http://schemas.openxmlformats.org/officeDocument/2006/relationships/image" Target="media/image137.wmf"/><Relationship Id="rId254" Type="http://schemas.openxmlformats.org/officeDocument/2006/relationships/oleObject" Target="embeddings/oleObject115.bin"/><Relationship Id="rId253" Type="http://schemas.openxmlformats.org/officeDocument/2006/relationships/image" Target="media/image136.wmf"/><Relationship Id="rId252" Type="http://schemas.openxmlformats.org/officeDocument/2006/relationships/oleObject" Target="embeddings/oleObject114.bin"/><Relationship Id="rId251" Type="http://schemas.openxmlformats.org/officeDocument/2006/relationships/image" Target="media/image135.wmf"/><Relationship Id="rId250" Type="http://schemas.openxmlformats.org/officeDocument/2006/relationships/oleObject" Target="embeddings/oleObject113.bin"/><Relationship Id="rId25" Type="http://schemas.openxmlformats.org/officeDocument/2006/relationships/oleObject" Target="embeddings/oleObject9.bin"/><Relationship Id="rId249" Type="http://schemas.openxmlformats.org/officeDocument/2006/relationships/image" Target="media/image134.wmf"/><Relationship Id="rId248" Type="http://schemas.openxmlformats.org/officeDocument/2006/relationships/oleObject" Target="embeddings/oleObject112.bin"/><Relationship Id="rId247" Type="http://schemas.openxmlformats.org/officeDocument/2006/relationships/image" Target="media/image133.wmf"/><Relationship Id="rId246" Type="http://schemas.openxmlformats.org/officeDocument/2006/relationships/oleObject" Target="embeddings/oleObject111.bin"/><Relationship Id="rId245" Type="http://schemas.openxmlformats.org/officeDocument/2006/relationships/image" Target="media/image132.wmf"/><Relationship Id="rId244" Type="http://schemas.openxmlformats.org/officeDocument/2006/relationships/oleObject" Target="embeddings/oleObject110.bin"/><Relationship Id="rId243" Type="http://schemas.openxmlformats.org/officeDocument/2006/relationships/image" Target="media/image131.png"/><Relationship Id="rId242" Type="http://schemas.openxmlformats.org/officeDocument/2006/relationships/image" Target="media/image130.wmf"/><Relationship Id="rId241" Type="http://schemas.openxmlformats.org/officeDocument/2006/relationships/oleObject" Target="embeddings/oleObject109.bin"/><Relationship Id="rId240" Type="http://schemas.openxmlformats.org/officeDocument/2006/relationships/image" Target="media/image129.wmf"/><Relationship Id="rId24" Type="http://schemas.openxmlformats.org/officeDocument/2006/relationships/image" Target="media/image13.wmf"/><Relationship Id="rId239" Type="http://schemas.openxmlformats.org/officeDocument/2006/relationships/oleObject" Target="embeddings/oleObject108.bin"/><Relationship Id="rId238" Type="http://schemas.openxmlformats.org/officeDocument/2006/relationships/oleObject" Target="embeddings/oleObject107.bin"/><Relationship Id="rId237" Type="http://schemas.openxmlformats.org/officeDocument/2006/relationships/image" Target="media/image128.wmf"/><Relationship Id="rId236" Type="http://schemas.openxmlformats.org/officeDocument/2006/relationships/oleObject" Target="embeddings/oleObject106.bin"/><Relationship Id="rId235" Type="http://schemas.openxmlformats.org/officeDocument/2006/relationships/image" Target="media/image127.wmf"/><Relationship Id="rId234" Type="http://schemas.openxmlformats.org/officeDocument/2006/relationships/oleObject" Target="embeddings/oleObject105.bin"/><Relationship Id="rId233" Type="http://schemas.openxmlformats.org/officeDocument/2006/relationships/image" Target="media/image126.wmf"/><Relationship Id="rId232" Type="http://schemas.openxmlformats.org/officeDocument/2006/relationships/oleObject" Target="embeddings/oleObject104.bin"/><Relationship Id="rId231" Type="http://schemas.openxmlformats.org/officeDocument/2006/relationships/image" Target="media/image125.wmf"/><Relationship Id="rId230" Type="http://schemas.openxmlformats.org/officeDocument/2006/relationships/oleObject" Target="embeddings/oleObject103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24.wmf"/><Relationship Id="rId228" Type="http://schemas.openxmlformats.org/officeDocument/2006/relationships/oleObject" Target="embeddings/oleObject102.bin"/><Relationship Id="rId227" Type="http://schemas.openxmlformats.org/officeDocument/2006/relationships/image" Target="media/image123.wmf"/><Relationship Id="rId226" Type="http://schemas.openxmlformats.org/officeDocument/2006/relationships/oleObject" Target="embeddings/oleObject101.bin"/><Relationship Id="rId225" Type="http://schemas.openxmlformats.org/officeDocument/2006/relationships/image" Target="media/image122.wmf"/><Relationship Id="rId224" Type="http://schemas.openxmlformats.org/officeDocument/2006/relationships/oleObject" Target="embeddings/oleObject100.bin"/><Relationship Id="rId223" Type="http://schemas.openxmlformats.org/officeDocument/2006/relationships/image" Target="media/image121.wmf"/><Relationship Id="rId222" Type="http://schemas.openxmlformats.org/officeDocument/2006/relationships/oleObject" Target="embeddings/oleObject99.bin"/><Relationship Id="rId221" Type="http://schemas.openxmlformats.org/officeDocument/2006/relationships/image" Target="media/image120.wmf"/><Relationship Id="rId220" Type="http://schemas.openxmlformats.org/officeDocument/2006/relationships/oleObject" Target="embeddings/oleObject98.bin"/><Relationship Id="rId22" Type="http://schemas.openxmlformats.org/officeDocument/2006/relationships/image" Target="media/image12.wmf"/><Relationship Id="rId219" Type="http://schemas.openxmlformats.org/officeDocument/2006/relationships/image" Target="media/image119.wmf"/><Relationship Id="rId218" Type="http://schemas.openxmlformats.org/officeDocument/2006/relationships/oleObject" Target="embeddings/oleObject97.bin"/><Relationship Id="rId217" Type="http://schemas.openxmlformats.org/officeDocument/2006/relationships/image" Target="media/image118.png"/><Relationship Id="rId216" Type="http://schemas.openxmlformats.org/officeDocument/2006/relationships/image" Target="media/image117.png"/><Relationship Id="rId215" Type="http://schemas.openxmlformats.org/officeDocument/2006/relationships/oleObject" Target="embeddings/oleObject96.bin"/><Relationship Id="rId214" Type="http://schemas.openxmlformats.org/officeDocument/2006/relationships/image" Target="media/image116.png"/><Relationship Id="rId213" Type="http://schemas.openxmlformats.org/officeDocument/2006/relationships/image" Target="media/image115.wmf"/><Relationship Id="rId212" Type="http://schemas.openxmlformats.org/officeDocument/2006/relationships/oleObject" Target="embeddings/oleObject95.bin"/><Relationship Id="rId211" Type="http://schemas.openxmlformats.org/officeDocument/2006/relationships/image" Target="media/image114.wmf"/><Relationship Id="rId210" Type="http://schemas.openxmlformats.org/officeDocument/2006/relationships/oleObject" Target="embeddings/oleObject94.bin"/><Relationship Id="rId21" Type="http://schemas.openxmlformats.org/officeDocument/2006/relationships/oleObject" Target="embeddings/oleObject7.bin"/><Relationship Id="rId209" Type="http://schemas.openxmlformats.org/officeDocument/2006/relationships/image" Target="media/image113.png"/><Relationship Id="rId208" Type="http://schemas.openxmlformats.org/officeDocument/2006/relationships/image" Target="media/image112.wmf"/><Relationship Id="rId207" Type="http://schemas.openxmlformats.org/officeDocument/2006/relationships/oleObject" Target="embeddings/oleObject93.bin"/><Relationship Id="rId206" Type="http://schemas.openxmlformats.org/officeDocument/2006/relationships/image" Target="media/image111.wmf"/><Relationship Id="rId205" Type="http://schemas.openxmlformats.org/officeDocument/2006/relationships/oleObject" Target="embeddings/oleObject92.bin"/><Relationship Id="rId204" Type="http://schemas.openxmlformats.org/officeDocument/2006/relationships/image" Target="media/image110.wmf"/><Relationship Id="rId203" Type="http://schemas.openxmlformats.org/officeDocument/2006/relationships/oleObject" Target="embeddings/oleObject91.bin"/><Relationship Id="rId202" Type="http://schemas.openxmlformats.org/officeDocument/2006/relationships/image" Target="media/image109.wmf"/><Relationship Id="rId201" Type="http://schemas.openxmlformats.org/officeDocument/2006/relationships/oleObject" Target="embeddings/oleObject90.bin"/><Relationship Id="rId200" Type="http://schemas.openxmlformats.org/officeDocument/2006/relationships/image" Target="media/image108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oleObject" Target="embeddings/oleObject89.bin"/><Relationship Id="rId198" Type="http://schemas.openxmlformats.org/officeDocument/2006/relationships/image" Target="media/image107.wmf"/><Relationship Id="rId197" Type="http://schemas.openxmlformats.org/officeDocument/2006/relationships/oleObject" Target="embeddings/oleObject88.bin"/><Relationship Id="rId196" Type="http://schemas.openxmlformats.org/officeDocument/2006/relationships/image" Target="media/image106.wmf"/><Relationship Id="rId195" Type="http://schemas.openxmlformats.org/officeDocument/2006/relationships/oleObject" Target="embeddings/oleObject87.bin"/><Relationship Id="rId194" Type="http://schemas.openxmlformats.org/officeDocument/2006/relationships/image" Target="media/image105.wmf"/><Relationship Id="rId193" Type="http://schemas.openxmlformats.org/officeDocument/2006/relationships/oleObject" Target="embeddings/oleObject86.bin"/><Relationship Id="rId192" Type="http://schemas.openxmlformats.org/officeDocument/2006/relationships/image" Target="media/image104.wmf"/><Relationship Id="rId191" Type="http://schemas.openxmlformats.org/officeDocument/2006/relationships/oleObject" Target="embeddings/oleObject85.bin"/><Relationship Id="rId190" Type="http://schemas.openxmlformats.org/officeDocument/2006/relationships/image" Target="media/image103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84.bin"/><Relationship Id="rId188" Type="http://schemas.openxmlformats.org/officeDocument/2006/relationships/image" Target="media/image102.wmf"/><Relationship Id="rId187" Type="http://schemas.openxmlformats.org/officeDocument/2006/relationships/oleObject" Target="embeddings/oleObject83.bin"/><Relationship Id="rId186" Type="http://schemas.openxmlformats.org/officeDocument/2006/relationships/image" Target="media/image101.png"/><Relationship Id="rId185" Type="http://schemas.openxmlformats.org/officeDocument/2006/relationships/oleObject" Target="embeddings/oleObject82.bin"/><Relationship Id="rId184" Type="http://schemas.openxmlformats.org/officeDocument/2006/relationships/image" Target="media/image100.png"/><Relationship Id="rId183" Type="http://schemas.openxmlformats.org/officeDocument/2006/relationships/image" Target="media/image99.wmf"/><Relationship Id="rId182" Type="http://schemas.openxmlformats.org/officeDocument/2006/relationships/oleObject" Target="embeddings/oleObject81.bin"/><Relationship Id="rId181" Type="http://schemas.openxmlformats.org/officeDocument/2006/relationships/image" Target="media/image98.wmf"/><Relationship Id="rId180" Type="http://schemas.openxmlformats.org/officeDocument/2006/relationships/oleObject" Target="embeddings/oleObject80.bin"/><Relationship Id="rId18" Type="http://schemas.openxmlformats.org/officeDocument/2006/relationships/image" Target="media/image10.png"/><Relationship Id="rId179" Type="http://schemas.openxmlformats.org/officeDocument/2006/relationships/image" Target="media/image97.wmf"/><Relationship Id="rId178" Type="http://schemas.openxmlformats.org/officeDocument/2006/relationships/oleObject" Target="embeddings/oleObject79.bin"/><Relationship Id="rId177" Type="http://schemas.openxmlformats.org/officeDocument/2006/relationships/image" Target="media/image96.wmf"/><Relationship Id="rId176" Type="http://schemas.openxmlformats.org/officeDocument/2006/relationships/oleObject" Target="embeddings/oleObject78.bin"/><Relationship Id="rId175" Type="http://schemas.openxmlformats.org/officeDocument/2006/relationships/image" Target="media/image95.wmf"/><Relationship Id="rId174" Type="http://schemas.openxmlformats.org/officeDocument/2006/relationships/oleObject" Target="embeddings/oleObject77.bin"/><Relationship Id="rId173" Type="http://schemas.openxmlformats.org/officeDocument/2006/relationships/image" Target="media/image94.wmf"/><Relationship Id="rId172" Type="http://schemas.openxmlformats.org/officeDocument/2006/relationships/oleObject" Target="embeddings/oleObject76.bin"/><Relationship Id="rId171" Type="http://schemas.openxmlformats.org/officeDocument/2006/relationships/image" Target="media/image93.wmf"/><Relationship Id="rId170" Type="http://schemas.openxmlformats.org/officeDocument/2006/relationships/oleObject" Target="embeddings/oleObject75.bin"/><Relationship Id="rId17" Type="http://schemas.openxmlformats.org/officeDocument/2006/relationships/image" Target="media/image9.wmf"/><Relationship Id="rId169" Type="http://schemas.openxmlformats.org/officeDocument/2006/relationships/image" Target="media/image92.wmf"/><Relationship Id="rId168" Type="http://schemas.openxmlformats.org/officeDocument/2006/relationships/oleObject" Target="embeddings/oleObject74.bin"/><Relationship Id="rId167" Type="http://schemas.openxmlformats.org/officeDocument/2006/relationships/image" Target="media/image91.wmf"/><Relationship Id="rId166" Type="http://schemas.openxmlformats.org/officeDocument/2006/relationships/oleObject" Target="embeddings/oleObject73.bin"/><Relationship Id="rId165" Type="http://schemas.openxmlformats.org/officeDocument/2006/relationships/image" Target="media/image90.wmf"/><Relationship Id="rId164" Type="http://schemas.openxmlformats.org/officeDocument/2006/relationships/oleObject" Target="embeddings/oleObject72.bin"/><Relationship Id="rId163" Type="http://schemas.openxmlformats.org/officeDocument/2006/relationships/image" Target="media/image89.png"/><Relationship Id="rId162" Type="http://schemas.openxmlformats.org/officeDocument/2006/relationships/image" Target="media/image88.wmf"/><Relationship Id="rId161" Type="http://schemas.openxmlformats.org/officeDocument/2006/relationships/oleObject" Target="embeddings/oleObject71.bin"/><Relationship Id="rId160" Type="http://schemas.openxmlformats.org/officeDocument/2006/relationships/image" Target="media/image87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0.bin"/><Relationship Id="rId158" Type="http://schemas.openxmlformats.org/officeDocument/2006/relationships/image" Target="media/image86.wmf"/><Relationship Id="rId157" Type="http://schemas.openxmlformats.org/officeDocument/2006/relationships/oleObject" Target="embeddings/oleObject69.bin"/><Relationship Id="rId156" Type="http://schemas.openxmlformats.org/officeDocument/2006/relationships/image" Target="media/image85.wmf"/><Relationship Id="rId155" Type="http://schemas.openxmlformats.org/officeDocument/2006/relationships/oleObject" Target="embeddings/oleObject68.bin"/><Relationship Id="rId154" Type="http://schemas.openxmlformats.org/officeDocument/2006/relationships/image" Target="media/image84.wmf"/><Relationship Id="rId153" Type="http://schemas.openxmlformats.org/officeDocument/2006/relationships/oleObject" Target="embeddings/oleObject67.bin"/><Relationship Id="rId152" Type="http://schemas.openxmlformats.org/officeDocument/2006/relationships/image" Target="media/image83.wmf"/><Relationship Id="rId151" Type="http://schemas.openxmlformats.org/officeDocument/2006/relationships/oleObject" Target="embeddings/oleObject66.bin"/><Relationship Id="rId150" Type="http://schemas.openxmlformats.org/officeDocument/2006/relationships/image" Target="media/image82.wmf"/><Relationship Id="rId15" Type="http://schemas.openxmlformats.org/officeDocument/2006/relationships/image" Target="media/image8.wmf"/><Relationship Id="rId149" Type="http://schemas.openxmlformats.org/officeDocument/2006/relationships/oleObject" Target="embeddings/oleObject65.bin"/><Relationship Id="rId148" Type="http://schemas.openxmlformats.org/officeDocument/2006/relationships/image" Target="media/image81.wmf"/><Relationship Id="rId147" Type="http://schemas.openxmlformats.org/officeDocument/2006/relationships/oleObject" Target="embeddings/oleObject64.bin"/><Relationship Id="rId146" Type="http://schemas.openxmlformats.org/officeDocument/2006/relationships/image" Target="media/image80.wmf"/><Relationship Id="rId145" Type="http://schemas.openxmlformats.org/officeDocument/2006/relationships/oleObject" Target="embeddings/oleObject63.bin"/><Relationship Id="rId144" Type="http://schemas.openxmlformats.org/officeDocument/2006/relationships/image" Target="media/image79.wmf"/><Relationship Id="rId143" Type="http://schemas.openxmlformats.org/officeDocument/2006/relationships/oleObject" Target="embeddings/oleObject62.bin"/><Relationship Id="rId142" Type="http://schemas.openxmlformats.org/officeDocument/2006/relationships/image" Target="media/image78.wmf"/><Relationship Id="rId141" Type="http://schemas.openxmlformats.org/officeDocument/2006/relationships/oleObject" Target="embeddings/oleObject61.bin"/><Relationship Id="rId140" Type="http://schemas.openxmlformats.org/officeDocument/2006/relationships/image" Target="media/image77.png"/><Relationship Id="rId14" Type="http://schemas.openxmlformats.org/officeDocument/2006/relationships/oleObject" Target="embeddings/oleObject4.bin"/><Relationship Id="rId139" Type="http://schemas.openxmlformats.org/officeDocument/2006/relationships/image" Target="media/image76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74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73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72.wmf"/><Relationship Id="rId130" Type="http://schemas.openxmlformats.org/officeDocument/2006/relationships/oleObject" Target="embeddings/oleObject56.bin"/><Relationship Id="rId13" Type="http://schemas.openxmlformats.org/officeDocument/2006/relationships/image" Target="media/image7.wmf"/><Relationship Id="rId129" Type="http://schemas.openxmlformats.org/officeDocument/2006/relationships/image" Target="media/image71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70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3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2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1.bin"/><Relationship Id="rId12" Type="http://schemas.openxmlformats.org/officeDocument/2006/relationships/oleObject" Target="embeddings/oleObject3.bin"/><Relationship Id="rId119" Type="http://schemas.openxmlformats.org/officeDocument/2006/relationships/image" Target="media/image66.png"/><Relationship Id="rId118" Type="http://schemas.openxmlformats.org/officeDocument/2006/relationships/image" Target="media/image65.png"/><Relationship Id="rId117" Type="http://schemas.openxmlformats.org/officeDocument/2006/relationships/image" Target="media/image64.png"/><Relationship Id="rId116" Type="http://schemas.openxmlformats.org/officeDocument/2006/relationships/image" Target="media/image63.png"/><Relationship Id="rId115" Type="http://schemas.openxmlformats.org/officeDocument/2006/relationships/image" Target="media/image62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8.bin"/><Relationship Id="rId11" Type="http://schemas.openxmlformats.org/officeDocument/2006/relationships/image" Target="media/image6.wmf"/><Relationship Id="rId109" Type="http://schemas.openxmlformats.org/officeDocument/2006/relationships/image" Target="media/image59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55.png"/><Relationship Id="rId100" Type="http://schemas.openxmlformats.org/officeDocument/2006/relationships/image" Target="media/image54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1291C-69BB-4D84-9587-1A9901307A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2024-04-03T04:16:59Z</dcterms:created>
  <dcterms:modified xsi:type="dcterms:W3CDTF">2024-04-03T04:17:10Z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0AAF64708F58493D904AA1D132B66E44_12</vt:lpwstr>
  </property>
</Properties>
</file>