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4.1.0 -->
  <w:body>
    <w:p w:rsidR="00883C37" w:rsidRPr="0083078D" w:rsidP="00653B4C">
      <w:pPr>
        <w:autoSpaceDE w:val="0"/>
        <w:autoSpaceDN w:val="0"/>
        <w:adjustRightInd w:val="0"/>
        <w:spacing w:line="288" w:lineRule="auto"/>
        <w:jc w:val="center"/>
        <w:rPr>
          <w:rFonts w:ascii="宋体" w:hAnsi="宋体"/>
          <w:b/>
          <w:sz w:val="32"/>
          <w:szCs w:val="21"/>
        </w:rPr>
      </w:pPr>
      <w:r w:rsidRPr="0083078D">
        <w:rPr>
          <w:rFonts w:ascii="宋体" w:hAnsi="宋体"/>
          <w:b/>
          <w:sz w:val="32"/>
          <w:szCs w:val="21"/>
        </w:rPr>
        <w:drawing>
          <wp:anchor simplePos="0" relativeHeight="251658240" behindDoc="0" locked="0" layoutInCell="1" allowOverlap="1">
            <wp:simplePos x="0" y="0"/>
            <wp:positionH relativeFrom="page">
              <wp:posOffset>10274300</wp:posOffset>
            </wp:positionH>
            <wp:positionV relativeFrom="topMargin">
              <wp:posOffset>11836400</wp:posOffset>
            </wp:positionV>
            <wp:extent cx="317500" cy="3048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4"/>
                    <a:stretch>
                      <a:fillRect/>
                    </a:stretch>
                  </pic:blipFill>
                  <pic:spPr>
                    <a:xfrm>
                      <a:off x="0" y="0"/>
                      <a:ext cx="317500" cy="304800"/>
                    </a:xfrm>
                    <a:prstGeom prst="rect">
                      <a:avLst/>
                    </a:prstGeom>
                  </pic:spPr>
                </pic:pic>
              </a:graphicData>
            </a:graphic>
          </wp:anchor>
        </w:drawing>
      </w:r>
      <w:r w:rsidRPr="0083078D">
        <w:rPr>
          <w:rFonts w:ascii="宋体" w:hAnsi="宋体"/>
          <w:b/>
          <w:sz w:val="32"/>
          <w:szCs w:val="21"/>
        </w:rPr>
        <w:t>2023</w:t>
      </w:r>
      <w:r w:rsidRPr="0083078D" w:rsidR="00653B4C">
        <w:rPr>
          <w:rFonts w:ascii="宋体" w:hAnsi="宋体"/>
          <w:b/>
          <w:sz w:val="32"/>
          <w:szCs w:val="21"/>
        </w:rPr>
        <w:t>—</w:t>
      </w:r>
      <w:r w:rsidRPr="0083078D">
        <w:rPr>
          <w:rFonts w:ascii="宋体" w:hAnsi="宋体"/>
          <w:b/>
          <w:sz w:val="32"/>
          <w:szCs w:val="21"/>
        </w:rPr>
        <w:t>2024</w:t>
      </w:r>
      <w:r w:rsidRPr="0083078D">
        <w:rPr>
          <w:rFonts w:ascii="宋体" w:hAnsi="宋体" w:cs="宋体" w:hint="eastAsia"/>
          <w:b/>
          <w:sz w:val="32"/>
          <w:szCs w:val="21"/>
        </w:rPr>
        <w:t>学年度下学期三月月考</w:t>
      </w:r>
    </w:p>
    <w:p w:rsidR="00883C37" w:rsidRPr="0083078D" w:rsidP="00653B4C">
      <w:pPr>
        <w:autoSpaceDE w:val="0"/>
        <w:autoSpaceDN w:val="0"/>
        <w:adjustRightInd w:val="0"/>
        <w:spacing w:line="288" w:lineRule="auto"/>
        <w:jc w:val="center"/>
        <w:rPr>
          <w:rFonts w:ascii="宋体" w:hAnsi="宋体"/>
          <w:b/>
          <w:sz w:val="32"/>
          <w:szCs w:val="21"/>
        </w:rPr>
      </w:pPr>
      <w:r w:rsidRPr="0083078D">
        <w:rPr>
          <w:rFonts w:ascii="宋体" w:hAnsi="宋体" w:cs="宋体" w:hint="eastAsia"/>
          <w:b/>
          <w:sz w:val="32"/>
          <w:szCs w:val="21"/>
        </w:rPr>
        <w:t>高二政治试题</w:t>
      </w:r>
    </w:p>
    <w:p w:rsidR="00883C37" w:rsidRPr="0083078D" w:rsidP="0083078D">
      <w:pPr>
        <w:autoSpaceDE w:val="0"/>
        <w:autoSpaceDN w:val="0"/>
        <w:adjustRightInd w:val="0"/>
        <w:spacing w:line="288" w:lineRule="auto"/>
        <w:jc w:val="center"/>
        <w:rPr>
          <w:rFonts w:ascii="宋体" w:hAnsi="宋体"/>
          <w:b/>
          <w:sz w:val="24"/>
          <w:szCs w:val="21"/>
        </w:rPr>
      </w:pPr>
      <w:r w:rsidRPr="0083078D">
        <w:rPr>
          <w:rFonts w:ascii="宋体" w:hAnsi="宋体" w:cs="宋体" w:hint="eastAsia"/>
          <w:b/>
          <w:sz w:val="24"/>
          <w:szCs w:val="21"/>
        </w:rPr>
        <w:t>第</w:t>
      </w:r>
      <w:r w:rsidRPr="0083078D">
        <w:rPr>
          <w:rFonts w:ascii="宋体" w:hAnsi="宋体" w:cs="宋体" w:hint="eastAsia"/>
          <w:b/>
          <w:sz w:val="24"/>
          <w:szCs w:val="21"/>
        </w:rPr>
        <w:t>Ⅰ</w:t>
      </w:r>
      <w:r w:rsidRPr="0083078D">
        <w:rPr>
          <w:rFonts w:ascii="宋体" w:hAnsi="宋体" w:cs="宋体" w:hint="eastAsia"/>
          <w:b/>
          <w:sz w:val="24"/>
          <w:szCs w:val="21"/>
        </w:rPr>
        <w:t>部分</w:t>
      </w:r>
      <w:r w:rsidRPr="0083078D" w:rsidR="0083078D">
        <w:rPr>
          <w:rFonts w:ascii="宋体" w:hAnsi="宋体" w:cs="宋体" w:hint="eastAsia"/>
          <w:b/>
          <w:sz w:val="24"/>
          <w:szCs w:val="21"/>
        </w:rPr>
        <w:t xml:space="preserve">  </w:t>
      </w:r>
      <w:r w:rsidRPr="0083078D">
        <w:rPr>
          <w:rFonts w:ascii="宋体" w:hAnsi="宋体" w:cs="宋体" w:hint="eastAsia"/>
          <w:b/>
          <w:sz w:val="24"/>
          <w:szCs w:val="21"/>
        </w:rPr>
        <w:t>选择题</w:t>
      </w:r>
      <w:r w:rsidRPr="0083078D" w:rsidR="00653B4C">
        <w:rPr>
          <w:rFonts w:ascii="宋体" w:hAnsi="宋体"/>
          <w:b/>
          <w:sz w:val="24"/>
          <w:szCs w:val="21"/>
        </w:rPr>
        <w:t>（</w:t>
      </w:r>
      <w:r w:rsidRPr="0083078D">
        <w:rPr>
          <w:rFonts w:ascii="宋体" w:hAnsi="宋体" w:cs="宋体" w:hint="eastAsia"/>
          <w:b/>
          <w:sz w:val="24"/>
          <w:szCs w:val="21"/>
        </w:rPr>
        <w:t>共</w:t>
      </w:r>
      <w:r w:rsidRPr="0083078D">
        <w:rPr>
          <w:rFonts w:ascii="宋体" w:hAnsi="宋体"/>
          <w:b/>
          <w:sz w:val="24"/>
          <w:szCs w:val="21"/>
        </w:rPr>
        <w:t>48</w:t>
      </w:r>
      <w:r w:rsidRPr="0083078D">
        <w:rPr>
          <w:rFonts w:ascii="宋体" w:hAnsi="宋体" w:cs="宋体" w:hint="eastAsia"/>
          <w:b/>
          <w:sz w:val="24"/>
          <w:szCs w:val="21"/>
        </w:rPr>
        <w:t>分</w:t>
      </w:r>
      <w:r w:rsidRPr="0083078D" w:rsidR="00653B4C">
        <w:rPr>
          <w:rFonts w:ascii="宋体" w:hAnsi="宋体"/>
          <w:b/>
          <w:sz w:val="24"/>
          <w:szCs w:val="21"/>
        </w:rPr>
        <w:t>）</w:t>
      </w:r>
    </w:p>
    <w:p w:rsidR="00883C37" w:rsidRPr="0083078D" w:rsidP="00883C37">
      <w:pPr>
        <w:autoSpaceDE w:val="0"/>
        <w:autoSpaceDN w:val="0"/>
        <w:adjustRightInd w:val="0"/>
        <w:spacing w:line="288" w:lineRule="auto"/>
        <w:rPr>
          <w:rFonts w:ascii="宋体" w:hAnsi="宋体"/>
          <w:b/>
          <w:sz w:val="24"/>
          <w:szCs w:val="21"/>
        </w:rPr>
      </w:pPr>
      <w:r w:rsidRPr="0083078D">
        <w:rPr>
          <w:rFonts w:ascii="宋体" w:hAnsi="宋体" w:cs="宋体" w:hint="eastAsia"/>
          <w:b/>
          <w:sz w:val="24"/>
          <w:szCs w:val="21"/>
        </w:rPr>
        <w:t>一、选择题（以下各题只有一个正确选项，错选、多选、漏选均不给分，每题</w:t>
      </w:r>
      <w:r w:rsidRPr="0083078D">
        <w:rPr>
          <w:rFonts w:ascii="宋体" w:hAnsi="宋体"/>
          <w:b/>
          <w:sz w:val="24"/>
          <w:szCs w:val="21"/>
        </w:rPr>
        <w:t>3</w:t>
      </w:r>
      <w:r w:rsidRPr="0083078D">
        <w:rPr>
          <w:rFonts w:ascii="宋体" w:hAnsi="宋体" w:cs="宋体" w:hint="eastAsia"/>
          <w:b/>
          <w:sz w:val="24"/>
          <w:szCs w:val="21"/>
        </w:rPr>
        <w:t>分，共</w:t>
      </w:r>
      <w:r w:rsidRPr="0083078D">
        <w:rPr>
          <w:rFonts w:ascii="宋体" w:hAnsi="宋体"/>
          <w:b/>
          <w:sz w:val="24"/>
          <w:szCs w:val="21"/>
        </w:rPr>
        <w:t>16</w:t>
      </w:r>
      <w:r w:rsidRPr="0083078D">
        <w:rPr>
          <w:rFonts w:ascii="宋体" w:hAnsi="宋体" w:cs="宋体" w:hint="eastAsia"/>
          <w:b/>
          <w:sz w:val="24"/>
          <w:szCs w:val="21"/>
        </w:rPr>
        <w:t>小题，满分</w:t>
      </w:r>
      <w:r w:rsidRPr="0083078D">
        <w:rPr>
          <w:rFonts w:ascii="宋体" w:hAnsi="宋体"/>
          <w:b/>
          <w:sz w:val="24"/>
          <w:szCs w:val="21"/>
        </w:rPr>
        <w:t>48</w:t>
      </w:r>
      <w:r w:rsidRPr="0083078D">
        <w:rPr>
          <w:rFonts w:ascii="宋体" w:hAnsi="宋体" w:cs="宋体" w:hint="eastAsia"/>
          <w:b/>
          <w:sz w:val="24"/>
          <w:szCs w:val="21"/>
        </w:rPr>
        <w:t>分）</w:t>
      </w:r>
    </w:p>
    <w:p w:rsidR="00883C37" w:rsidRPr="0083078D" w:rsidP="00883C37">
      <w:pPr>
        <w:autoSpaceDE w:val="0"/>
        <w:autoSpaceDN w:val="0"/>
        <w:adjustRightInd w:val="0"/>
        <w:spacing w:line="288" w:lineRule="auto"/>
        <w:rPr>
          <w:rFonts w:ascii="宋体" w:hAnsi="宋体"/>
          <w:szCs w:val="21"/>
        </w:rPr>
      </w:pPr>
      <w:r w:rsidRPr="0083078D">
        <w:rPr>
          <w:rFonts w:ascii="宋体" w:hAnsi="宋体"/>
          <w:szCs w:val="21"/>
        </w:rPr>
        <w:t>1</w:t>
      </w:r>
      <w:r w:rsidRPr="0083078D" w:rsidR="00653B4C">
        <w:rPr>
          <w:rFonts w:ascii="宋体" w:hAnsi="宋体"/>
          <w:szCs w:val="21"/>
        </w:rPr>
        <w:t>.</w:t>
      </w:r>
      <w:r w:rsidRPr="0083078D">
        <w:rPr>
          <w:rFonts w:ascii="宋体" w:hAnsi="宋体" w:cs="宋体" w:hint="eastAsia"/>
          <w:szCs w:val="21"/>
        </w:rPr>
        <w:t>东欧剧变、苏联解体后，有人认为，资本主义战胜了社会主义，唱衰中国的舆论在国际上不绝于耳。</w:t>
      </w:r>
      <w:r w:rsidRPr="0083078D">
        <w:rPr>
          <w:rFonts w:ascii="宋体" w:hAnsi="宋体"/>
          <w:szCs w:val="21"/>
        </w:rPr>
        <w:t>30</w:t>
      </w:r>
      <w:r w:rsidRPr="0083078D">
        <w:rPr>
          <w:rFonts w:ascii="宋体" w:hAnsi="宋体" w:cs="宋体" w:hint="eastAsia"/>
          <w:szCs w:val="21"/>
        </w:rPr>
        <w:t>多年过去了，社会主义中国非但没有衰退，反而综合国力不断增强，人民生活水平不断提高。可见，判断一种社会制度是否先进，主要看</w:t>
      </w:r>
      <w:r w:rsidRPr="0083078D" w:rsidR="0083078D">
        <w:rPr>
          <w:rFonts w:ascii="宋体" w:hAnsi="宋体" w:cs="宋体" w:hint="eastAsia"/>
          <w:szCs w:val="21"/>
        </w:rPr>
        <w:t>（    ）</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A</w:t>
      </w:r>
      <w:r w:rsidRPr="0083078D" w:rsidR="00653B4C">
        <w:rPr>
          <w:rFonts w:ascii="宋体" w:hAnsi="宋体"/>
          <w:szCs w:val="21"/>
        </w:rPr>
        <w:t>.</w:t>
      </w:r>
      <w:r w:rsidRPr="0083078D">
        <w:rPr>
          <w:rFonts w:ascii="宋体" w:hAnsi="宋体" w:cs="宋体" w:hint="eastAsia"/>
          <w:szCs w:val="21"/>
        </w:rPr>
        <w:t>一定时期内国家力量是否强大</w:t>
      </w:r>
      <w:r w:rsidRPr="0083078D" w:rsidR="00653B4C">
        <w:rPr>
          <w:rFonts w:ascii="宋体" w:hAnsi="宋体"/>
          <w:szCs w:val="21"/>
        </w:rPr>
        <w:tab/>
        <w:t>B.</w:t>
      </w:r>
      <w:r w:rsidRPr="0083078D">
        <w:rPr>
          <w:rFonts w:ascii="宋体" w:hAnsi="宋体" w:cs="宋体" w:hint="eastAsia"/>
          <w:szCs w:val="21"/>
        </w:rPr>
        <w:t>生产关系是否适应生产力的发展要求</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sidR="00653B4C">
        <w:rPr>
          <w:rFonts w:ascii="宋体" w:hAnsi="宋体"/>
          <w:szCs w:val="21"/>
        </w:rPr>
        <w:t>C.</w:t>
      </w:r>
      <w:r w:rsidRPr="0083078D">
        <w:rPr>
          <w:rFonts w:ascii="宋体" w:hAnsi="宋体" w:cs="宋体" w:hint="eastAsia"/>
          <w:szCs w:val="21"/>
        </w:rPr>
        <w:t>经济基础是否适应上层建筑的要求</w:t>
      </w:r>
      <w:r w:rsidRPr="0083078D" w:rsidR="00653B4C">
        <w:rPr>
          <w:rFonts w:ascii="宋体" w:hAnsi="宋体"/>
          <w:szCs w:val="21"/>
        </w:rPr>
        <w:tab/>
        <w:t>D.</w:t>
      </w:r>
      <w:r w:rsidRPr="0083078D">
        <w:rPr>
          <w:rFonts w:ascii="宋体" w:hAnsi="宋体" w:cs="宋体" w:hint="eastAsia"/>
          <w:szCs w:val="21"/>
        </w:rPr>
        <w:t>这一制度是否维护全体公民的利益</w:t>
      </w:r>
    </w:p>
    <w:p w:rsidR="00883C37" w:rsidRPr="0083078D" w:rsidP="00653B4C">
      <w:pPr>
        <w:tabs>
          <w:tab w:val="left" w:pos="2100"/>
          <w:tab w:val="left" w:pos="4200"/>
          <w:tab w:val="left" w:pos="6300"/>
        </w:tabs>
        <w:autoSpaceDE w:val="0"/>
        <w:autoSpaceDN w:val="0"/>
        <w:adjustRightInd w:val="0"/>
        <w:spacing w:line="288" w:lineRule="auto"/>
        <w:rPr>
          <w:rFonts w:ascii="宋体" w:hAnsi="宋体" w:cs="宋体" w:hint="eastAsia"/>
          <w:szCs w:val="21"/>
        </w:rPr>
      </w:pPr>
      <w:r w:rsidRPr="0083078D">
        <w:rPr>
          <w:rFonts w:ascii="宋体" w:hAnsi="宋体"/>
          <w:szCs w:val="21"/>
        </w:rPr>
        <w:t>2</w:t>
      </w:r>
      <w:r w:rsidRPr="0083078D" w:rsidR="00653B4C">
        <w:rPr>
          <w:rFonts w:ascii="宋体" w:hAnsi="宋体"/>
          <w:szCs w:val="21"/>
        </w:rPr>
        <w:t>.</w:t>
      </w:r>
      <w:r w:rsidRPr="0083078D">
        <w:rPr>
          <w:rFonts w:ascii="宋体" w:hAnsi="宋体" w:cs="宋体" w:hint="eastAsia"/>
          <w:szCs w:val="21"/>
        </w:rPr>
        <w:t>一度亏损严重、濒临破产的某地方国企，经过两次混合所有制改革后，发展成为位居全国乃至全球前列的矿业资源公司。</w:t>
      </w:r>
    </w:p>
    <w:tbl>
      <w:tblPr>
        <w:tblStyle w:val="TableGrid"/>
        <w:tblW w:w="0" w:type="auto"/>
        <w:tblInd w:w="0" w:type="dxa"/>
        <w:tblLayout w:type="fixed"/>
        <w:tblLook w:val="01E0"/>
      </w:tblPr>
      <w:tblGrid>
        <w:gridCol w:w="1683"/>
        <w:gridCol w:w="8511"/>
      </w:tblGrid>
      <w:tr>
        <w:tblPrEx>
          <w:tblW w:w="0" w:type="auto"/>
          <w:tblInd w:w="0" w:type="dxa"/>
          <w:tblLayout w:type="fixed"/>
          <w:tblLook w:val="01E0"/>
        </w:tblPrEx>
        <w:tc>
          <w:tcPr>
            <w:tcW w:w="1683" w:type="dxa"/>
          </w:tcPr>
          <w:p w:rsidR="0083078D" w:rsidRPr="0083078D" w:rsidP="00B104B9">
            <w:pPr>
              <w:autoSpaceDE w:val="0"/>
              <w:autoSpaceDN w:val="0"/>
              <w:adjustRightInd w:val="0"/>
              <w:spacing w:line="288" w:lineRule="auto"/>
              <w:rPr>
                <w:rFonts w:ascii="宋体" w:hAnsi="宋体" w:cs="宋体" w:hint="eastAsia"/>
                <w:szCs w:val="21"/>
              </w:rPr>
            </w:pPr>
            <w:r w:rsidRPr="0083078D">
              <w:rPr>
                <w:rFonts w:ascii="宋体" w:hAnsi="宋体" w:cs="宋体" w:hint="eastAsia"/>
                <w:szCs w:val="21"/>
              </w:rPr>
              <w:t>第一次混合</w:t>
            </w:r>
          </w:p>
          <w:p w:rsidR="0083078D" w:rsidRPr="0083078D" w:rsidP="00B104B9">
            <w:pPr>
              <w:autoSpaceDE w:val="0"/>
              <w:autoSpaceDN w:val="0"/>
              <w:adjustRightInd w:val="0"/>
              <w:spacing w:line="288" w:lineRule="auto"/>
              <w:rPr>
                <w:rFonts w:ascii="宋体" w:hAnsi="宋体" w:cs="宋体" w:hint="eastAsia"/>
                <w:szCs w:val="21"/>
              </w:rPr>
            </w:pPr>
            <w:r w:rsidRPr="0083078D">
              <w:rPr>
                <w:rFonts w:ascii="宋体" w:hAnsi="宋体" w:cs="宋体" w:hint="eastAsia"/>
                <w:szCs w:val="21"/>
              </w:rPr>
              <w:t>所有制改革</w:t>
            </w:r>
          </w:p>
        </w:tc>
        <w:tc>
          <w:tcPr>
            <w:tcW w:w="8511" w:type="dxa"/>
          </w:tcPr>
          <w:p w:rsidR="0083078D" w:rsidRPr="0083078D" w:rsidP="00B104B9">
            <w:pPr>
              <w:autoSpaceDE w:val="0"/>
              <w:autoSpaceDN w:val="0"/>
              <w:adjustRightInd w:val="0"/>
              <w:spacing w:line="288" w:lineRule="auto"/>
              <w:rPr>
                <w:rFonts w:ascii="宋体" w:hAnsi="宋体"/>
                <w:szCs w:val="21"/>
              </w:rPr>
            </w:pPr>
            <w:r w:rsidRPr="0083078D">
              <w:rPr>
                <w:rFonts w:ascii="宋体" w:hAnsi="宋体" w:cs="宋体" w:hint="eastAsia"/>
                <w:szCs w:val="21"/>
              </w:rPr>
              <w:t>选择优质战略投资者，合理调整股权结构，仍是国资控股，经营状况扭亏为盈，但体制弊端依旧存在，机构臃肿、效率低下等问题仍旧突出，不适应市场竞争</w:t>
            </w:r>
          </w:p>
        </w:tc>
      </w:tr>
      <w:tr>
        <w:tblPrEx>
          <w:tblW w:w="0" w:type="auto"/>
          <w:tblInd w:w="0" w:type="dxa"/>
          <w:tblLayout w:type="fixed"/>
          <w:tblLook w:val="01E0"/>
        </w:tblPrEx>
        <w:tc>
          <w:tcPr>
            <w:tcW w:w="1683" w:type="dxa"/>
          </w:tcPr>
          <w:p w:rsidR="0083078D" w:rsidRPr="0083078D" w:rsidP="00B104B9">
            <w:pPr>
              <w:autoSpaceDE w:val="0"/>
              <w:autoSpaceDN w:val="0"/>
              <w:adjustRightInd w:val="0"/>
              <w:spacing w:line="288" w:lineRule="auto"/>
              <w:rPr>
                <w:rFonts w:ascii="宋体" w:hAnsi="宋体" w:cs="宋体" w:hint="eastAsia"/>
                <w:szCs w:val="21"/>
              </w:rPr>
            </w:pPr>
            <w:r w:rsidRPr="0083078D">
              <w:rPr>
                <w:rFonts w:ascii="宋体" w:hAnsi="宋体" w:cs="宋体" w:hint="eastAsia"/>
                <w:szCs w:val="21"/>
              </w:rPr>
              <w:t>第二次混合</w:t>
            </w:r>
          </w:p>
          <w:p w:rsidR="0083078D" w:rsidRPr="0083078D" w:rsidP="00B104B9">
            <w:pPr>
              <w:autoSpaceDE w:val="0"/>
              <w:autoSpaceDN w:val="0"/>
              <w:adjustRightInd w:val="0"/>
              <w:spacing w:line="288" w:lineRule="auto"/>
              <w:rPr>
                <w:rFonts w:ascii="宋体" w:hAnsi="宋体" w:cs="宋体" w:hint="eastAsia"/>
                <w:szCs w:val="21"/>
              </w:rPr>
            </w:pPr>
            <w:r w:rsidRPr="0083078D">
              <w:rPr>
                <w:rFonts w:ascii="宋体" w:hAnsi="宋体" w:cs="宋体" w:hint="eastAsia"/>
                <w:szCs w:val="21"/>
              </w:rPr>
              <w:t>所有制改革</w:t>
            </w:r>
          </w:p>
        </w:tc>
        <w:tc>
          <w:tcPr>
            <w:tcW w:w="8511" w:type="dxa"/>
          </w:tcPr>
          <w:p w:rsidR="0083078D" w:rsidRPr="0083078D" w:rsidP="00B104B9">
            <w:pPr>
              <w:autoSpaceDE w:val="0"/>
              <w:autoSpaceDN w:val="0"/>
              <w:adjustRightInd w:val="0"/>
              <w:spacing w:line="288" w:lineRule="auto"/>
              <w:rPr>
                <w:rFonts w:ascii="宋体" w:hAnsi="宋体"/>
                <w:szCs w:val="21"/>
              </w:rPr>
            </w:pPr>
            <w:r w:rsidRPr="0083078D">
              <w:rPr>
                <w:rFonts w:ascii="宋体" w:hAnsi="宋体" w:cs="宋体" w:hint="eastAsia"/>
                <w:szCs w:val="21"/>
              </w:rPr>
              <w:t>国资逐渐退出大股东地位，由民资控股，实现彻底的市场化转型。所有管理人员竞聘上岗，推行成本控制、绩效考核、技术创新等，建立现代企业制度，实现了企业腾飞</w:t>
            </w:r>
          </w:p>
        </w:tc>
      </w:tr>
    </w:tbl>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材料告诉我们</w:t>
      </w:r>
      <w:r w:rsidRPr="0083078D" w:rsidR="0083078D">
        <w:rPr>
          <w:rFonts w:ascii="宋体" w:hAnsi="宋体" w:cs="宋体" w:hint="eastAsia"/>
          <w:szCs w:val="21"/>
        </w:rPr>
        <w:t>（    ）</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①</w:t>
      </w:r>
      <w:r w:rsidRPr="0083078D">
        <w:rPr>
          <w:rFonts w:ascii="宋体" w:hAnsi="宋体" w:cs="宋体" w:hint="eastAsia"/>
          <w:szCs w:val="21"/>
        </w:rPr>
        <w:t>民资控股成为国企混改的主要途径</w:t>
      </w:r>
      <w:r w:rsidRPr="0083078D" w:rsidR="0083078D">
        <w:rPr>
          <w:rFonts w:ascii="宋体" w:hAnsi="宋体" w:cs="宋体" w:hint="eastAsia"/>
          <w:szCs w:val="21"/>
        </w:rPr>
        <w:tab/>
      </w:r>
      <w:r w:rsidRPr="0083078D">
        <w:rPr>
          <w:rFonts w:ascii="宋体" w:hAnsi="宋体" w:cs="宋体" w:hint="eastAsia"/>
          <w:szCs w:val="21"/>
        </w:rPr>
        <w:t>②</w:t>
      </w:r>
      <w:r w:rsidRPr="0083078D">
        <w:rPr>
          <w:rFonts w:ascii="宋体" w:hAnsi="宋体" w:cs="宋体" w:hint="eastAsia"/>
          <w:szCs w:val="21"/>
        </w:rPr>
        <w:t>通过市场化转型可以提升企业的竞争力</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③</w:t>
      </w:r>
      <w:r w:rsidRPr="0083078D">
        <w:rPr>
          <w:rFonts w:ascii="宋体" w:hAnsi="宋体" w:cs="宋体" w:hint="eastAsia"/>
          <w:szCs w:val="21"/>
        </w:rPr>
        <w:t>各种所有制资本可以取长补短、相互促进</w:t>
      </w:r>
      <w:r w:rsidRPr="0083078D" w:rsidR="0083078D">
        <w:rPr>
          <w:rFonts w:ascii="宋体" w:hAnsi="宋体" w:cs="宋体" w:hint="eastAsia"/>
          <w:szCs w:val="21"/>
        </w:rPr>
        <w:tab/>
      </w:r>
      <w:r w:rsidRPr="0083078D">
        <w:rPr>
          <w:rFonts w:ascii="宋体" w:hAnsi="宋体" w:cs="宋体" w:hint="eastAsia"/>
          <w:szCs w:val="21"/>
        </w:rPr>
        <w:t>④</w:t>
      </w:r>
      <w:r w:rsidRPr="0083078D">
        <w:rPr>
          <w:rFonts w:ascii="宋体" w:hAnsi="宋体" w:cs="宋体" w:hint="eastAsia"/>
          <w:szCs w:val="21"/>
        </w:rPr>
        <w:t>股权结构调整有利于增强国有经济控制力</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A</w:t>
      </w:r>
      <w:r w:rsidRPr="0083078D" w:rsidR="00653B4C">
        <w:rPr>
          <w:rFonts w:ascii="宋体" w:hAnsi="宋体"/>
          <w:szCs w:val="21"/>
        </w:rPr>
        <w:t>.</w:t>
      </w:r>
      <w:r w:rsidRPr="0083078D">
        <w:rPr>
          <w:rFonts w:ascii="宋体" w:hAnsi="宋体" w:cs="宋体" w:hint="eastAsia"/>
          <w:szCs w:val="21"/>
        </w:rPr>
        <w:t>①②</w:t>
      </w:r>
      <w:r w:rsidRPr="0083078D" w:rsidR="00653B4C">
        <w:rPr>
          <w:rFonts w:ascii="宋体" w:hAnsi="宋体"/>
          <w:szCs w:val="21"/>
        </w:rPr>
        <w:tab/>
        <w:t>B.</w:t>
      </w:r>
      <w:r w:rsidRPr="0083078D">
        <w:rPr>
          <w:rFonts w:ascii="宋体" w:hAnsi="宋体" w:cs="宋体" w:hint="eastAsia"/>
          <w:szCs w:val="21"/>
        </w:rPr>
        <w:t>①④</w:t>
      </w:r>
      <w:r w:rsidRPr="0083078D" w:rsidR="00653B4C">
        <w:rPr>
          <w:rFonts w:ascii="宋体" w:hAnsi="宋体"/>
          <w:szCs w:val="21"/>
        </w:rPr>
        <w:tab/>
        <w:t>C.</w:t>
      </w:r>
      <w:r w:rsidRPr="0083078D">
        <w:rPr>
          <w:rFonts w:ascii="宋体" w:hAnsi="宋体" w:cs="宋体" w:hint="eastAsia"/>
          <w:szCs w:val="21"/>
        </w:rPr>
        <w:t>②③</w:t>
      </w:r>
      <w:r w:rsidRPr="0083078D" w:rsidR="00653B4C">
        <w:rPr>
          <w:rFonts w:ascii="宋体" w:hAnsi="宋体"/>
          <w:szCs w:val="21"/>
        </w:rPr>
        <w:tab/>
        <w:t>D.</w:t>
      </w:r>
      <w:r w:rsidRPr="0083078D">
        <w:rPr>
          <w:rFonts w:ascii="宋体" w:hAnsi="宋体" w:cs="宋体" w:hint="eastAsia"/>
          <w:szCs w:val="21"/>
        </w:rPr>
        <w:t>③④</w:t>
      </w:r>
    </w:p>
    <w:p w:rsidR="00883C37" w:rsidRPr="0083078D" w:rsidP="00653B4C">
      <w:pPr>
        <w:tabs>
          <w:tab w:val="left" w:pos="2100"/>
          <w:tab w:val="left" w:pos="4200"/>
          <w:tab w:val="left" w:pos="6300"/>
        </w:tabs>
        <w:autoSpaceDE w:val="0"/>
        <w:autoSpaceDN w:val="0"/>
        <w:adjustRightInd w:val="0"/>
        <w:spacing w:line="288" w:lineRule="auto"/>
        <w:rPr>
          <w:rFonts w:ascii="宋体" w:hAnsi="宋体" w:cs="宋体" w:hint="eastAsia"/>
          <w:szCs w:val="21"/>
        </w:rPr>
      </w:pPr>
      <w:r w:rsidRPr="0083078D">
        <w:rPr>
          <w:rFonts w:ascii="宋体" w:hAnsi="宋体"/>
          <w:szCs w:val="21"/>
        </w:rPr>
        <w:t>3</w:t>
      </w:r>
      <w:r w:rsidRPr="0083078D" w:rsidR="00653B4C">
        <w:rPr>
          <w:rFonts w:ascii="宋体" w:hAnsi="宋体"/>
          <w:szCs w:val="21"/>
        </w:rPr>
        <w:t>.</w:t>
      </w:r>
      <w:r w:rsidRPr="0083078D">
        <w:rPr>
          <w:rFonts w:ascii="宋体" w:hAnsi="宋体" w:cs="宋体" w:hint="eastAsia"/>
          <w:szCs w:val="21"/>
        </w:rPr>
        <w:t>调查研究是我们党的传家宝，也是密切联系群众</w:t>
      </w:r>
      <w:r w:rsidRPr="0083078D">
        <w:rPr>
          <w:rFonts w:ascii="宋体" w:hAnsi="宋体" w:cs="宋体"/>
          <w:szCs w:val="21"/>
        </w:rPr>
        <w:t>“</w:t>
      </w:r>
      <w:r w:rsidRPr="0083078D">
        <w:rPr>
          <w:rFonts w:ascii="宋体" w:hAnsi="宋体" w:cs="宋体" w:hint="eastAsia"/>
          <w:szCs w:val="21"/>
        </w:rPr>
        <w:t>最后一公里</w:t>
      </w:r>
      <w:r w:rsidRPr="0083078D">
        <w:rPr>
          <w:rFonts w:ascii="宋体" w:hAnsi="宋体" w:cs="宋体"/>
          <w:szCs w:val="21"/>
        </w:rPr>
        <w:t>”</w:t>
      </w:r>
      <w:r w:rsidRPr="0083078D">
        <w:rPr>
          <w:rFonts w:ascii="宋体" w:hAnsi="宋体" w:cs="宋体" w:hint="eastAsia"/>
          <w:szCs w:val="21"/>
        </w:rPr>
        <w:t>的法宝。漫画《蜻蜓点水之基层调研完成考核任务》警示广大党员干部要</w:t>
      </w:r>
      <w:r w:rsidRPr="0083078D" w:rsidR="0083078D">
        <w:rPr>
          <w:rFonts w:ascii="宋体" w:hAnsi="宋体" w:cs="宋体" w:hint="eastAsia"/>
          <w:szCs w:val="21"/>
        </w:rPr>
        <w:t>（    ）</w:t>
      </w:r>
    </w:p>
    <w:p w:rsidR="0083078D" w:rsidRPr="0083078D" w:rsidP="00653B4C">
      <w:pPr>
        <w:tabs>
          <w:tab w:val="left" w:pos="2100"/>
          <w:tab w:val="left" w:pos="4200"/>
          <w:tab w:val="left" w:pos="6300"/>
        </w:tabs>
        <w:autoSpaceDE w:val="0"/>
        <w:autoSpaceDN w:val="0"/>
        <w:adjustRightInd w:val="0"/>
        <w:spacing w:line="288" w:lineRule="auto"/>
        <w:rPr>
          <w:rFonts w:ascii="宋体" w:hAnsi="宋体"/>
          <w:szCs w:val="21"/>
        </w:rPr>
      </w:pPr>
      <w:r>
        <w:rPr>
          <w:rFonts w:ascii="宋体" w:hAnsi="宋体"/>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56pt;height:145.9pt" stroked="f">
            <v:imagedata r:id="rId5" o:title=""/>
          </v:shape>
        </w:pic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①</w:t>
      </w:r>
      <w:r w:rsidRPr="0083078D">
        <w:rPr>
          <w:rFonts w:ascii="宋体" w:hAnsi="宋体" w:cs="宋体" w:hint="eastAsia"/>
          <w:szCs w:val="21"/>
        </w:rPr>
        <w:t>牢记党的最大政治优势是密切联系群众</w:t>
      </w:r>
      <w:r w:rsidRPr="0083078D" w:rsidR="0083078D">
        <w:rPr>
          <w:rFonts w:ascii="宋体" w:hAnsi="宋体" w:cs="宋体" w:hint="eastAsia"/>
          <w:szCs w:val="21"/>
        </w:rPr>
        <w:tab/>
      </w:r>
      <w:r w:rsidRPr="0083078D">
        <w:rPr>
          <w:rFonts w:ascii="宋体" w:hAnsi="宋体" w:cs="宋体" w:hint="eastAsia"/>
          <w:szCs w:val="21"/>
        </w:rPr>
        <w:t>②</w:t>
      </w:r>
      <w:r w:rsidRPr="0083078D">
        <w:rPr>
          <w:rFonts w:ascii="宋体" w:hAnsi="宋体" w:cs="宋体" w:hint="eastAsia"/>
          <w:szCs w:val="21"/>
        </w:rPr>
        <w:t>真正深入到群众中去，让群众说了算</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③</w:t>
      </w:r>
      <w:r w:rsidRPr="0083078D">
        <w:rPr>
          <w:rFonts w:ascii="宋体" w:hAnsi="宋体" w:cs="宋体" w:hint="eastAsia"/>
          <w:szCs w:val="21"/>
        </w:rPr>
        <w:t>在求真务实上下功夫，力戒形式主义</w:t>
      </w:r>
      <w:r w:rsidRPr="0083078D" w:rsidR="0083078D">
        <w:rPr>
          <w:rFonts w:ascii="宋体" w:hAnsi="宋体" w:cs="宋体" w:hint="eastAsia"/>
          <w:szCs w:val="21"/>
        </w:rPr>
        <w:tab/>
      </w:r>
      <w:r w:rsidRPr="0083078D">
        <w:rPr>
          <w:rFonts w:ascii="宋体" w:hAnsi="宋体" w:cs="宋体" w:hint="eastAsia"/>
          <w:szCs w:val="21"/>
        </w:rPr>
        <w:t>④</w:t>
      </w:r>
      <w:r w:rsidRPr="0083078D">
        <w:rPr>
          <w:rFonts w:ascii="宋体" w:hAnsi="宋体" w:cs="宋体" w:hint="eastAsia"/>
          <w:szCs w:val="21"/>
        </w:rPr>
        <w:t>严肃党风党纪，更好维护社会公平正义</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A</w:t>
      </w:r>
      <w:r w:rsidRPr="0083078D" w:rsidR="00653B4C">
        <w:rPr>
          <w:rFonts w:ascii="宋体" w:hAnsi="宋体"/>
          <w:szCs w:val="21"/>
        </w:rPr>
        <w:t>.</w:t>
      </w:r>
      <w:r w:rsidRPr="0083078D">
        <w:rPr>
          <w:rFonts w:ascii="宋体" w:hAnsi="宋体" w:cs="宋体" w:hint="eastAsia"/>
          <w:szCs w:val="21"/>
        </w:rPr>
        <w:t>①③</w:t>
      </w:r>
      <w:r w:rsidRPr="0083078D" w:rsidR="00653B4C">
        <w:rPr>
          <w:rFonts w:ascii="宋体" w:hAnsi="宋体"/>
          <w:szCs w:val="21"/>
        </w:rPr>
        <w:tab/>
        <w:t>B.</w:t>
      </w:r>
      <w:r w:rsidRPr="0083078D">
        <w:rPr>
          <w:rFonts w:ascii="宋体" w:hAnsi="宋体" w:cs="宋体" w:hint="eastAsia"/>
          <w:szCs w:val="21"/>
        </w:rPr>
        <w:t>①④</w:t>
      </w:r>
      <w:r w:rsidRPr="0083078D" w:rsidR="00653B4C">
        <w:rPr>
          <w:rFonts w:ascii="宋体" w:hAnsi="宋体"/>
          <w:szCs w:val="21"/>
        </w:rPr>
        <w:tab/>
        <w:t>C.</w:t>
      </w:r>
      <w:r w:rsidRPr="0083078D">
        <w:rPr>
          <w:rFonts w:ascii="宋体" w:hAnsi="宋体" w:cs="宋体" w:hint="eastAsia"/>
          <w:szCs w:val="21"/>
        </w:rPr>
        <w:t>②③</w:t>
      </w:r>
      <w:r w:rsidRPr="0083078D" w:rsidR="00653B4C">
        <w:rPr>
          <w:rFonts w:ascii="宋体" w:hAnsi="宋体"/>
          <w:szCs w:val="21"/>
        </w:rPr>
        <w:tab/>
        <w:t>D.</w:t>
      </w:r>
      <w:r w:rsidRPr="0083078D">
        <w:rPr>
          <w:rFonts w:ascii="宋体" w:hAnsi="宋体" w:cs="宋体" w:hint="eastAsia"/>
          <w:szCs w:val="21"/>
        </w:rPr>
        <w:t>②④</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4</w:t>
      </w:r>
      <w:r w:rsidRPr="0083078D" w:rsidR="00653B4C">
        <w:rPr>
          <w:rFonts w:ascii="宋体" w:hAnsi="宋体"/>
          <w:szCs w:val="21"/>
        </w:rPr>
        <w:t>.</w:t>
      </w:r>
      <w:r w:rsidRPr="0083078D">
        <w:rPr>
          <w:rFonts w:ascii="宋体" w:hAnsi="宋体" w:cs="宋体" w:hint="eastAsia"/>
          <w:szCs w:val="21"/>
        </w:rPr>
        <w:t>由美国人工智能研究公司</w:t>
      </w:r>
      <w:r w:rsidRPr="0083078D">
        <w:rPr>
          <w:rFonts w:ascii="宋体" w:hAnsi="宋体"/>
          <w:szCs w:val="21"/>
        </w:rPr>
        <w:t>OpenAI</w:t>
      </w:r>
      <w:r w:rsidRPr="0083078D">
        <w:rPr>
          <w:rFonts w:ascii="宋体" w:hAnsi="宋体" w:cs="宋体" w:hint="eastAsia"/>
          <w:szCs w:val="21"/>
        </w:rPr>
        <w:t>研制开发的</w:t>
      </w:r>
      <w:r w:rsidRPr="0083078D">
        <w:rPr>
          <w:rFonts w:ascii="宋体" w:hAnsi="宋体"/>
          <w:szCs w:val="21"/>
        </w:rPr>
        <w:t>ChatGPT</w:t>
      </w:r>
      <w:r w:rsidRPr="0083078D">
        <w:rPr>
          <w:rFonts w:ascii="宋体" w:hAnsi="宋体" w:cs="宋体" w:hint="eastAsia"/>
          <w:szCs w:val="21"/>
        </w:rPr>
        <w:t>是一种人工智能技术驱动的自然语言处理工具。它能够基于在预训练阶段所见的模式和统计规律，来生成回答，还能根据聊天的上下文进行互动，可以像人类一样来聊天交流，甚至能完成撰写邮件、视频脚本、文案、翻译、代码、写论文等任务。它标志着知识学习和人工智能的核心技术突破，在很多人看来这是用人工智能取代人类工作的第一步。</w:t>
      </w:r>
      <w:r w:rsidRPr="0083078D">
        <w:rPr>
          <w:rFonts w:ascii="宋体" w:hAnsi="宋体"/>
          <w:szCs w:val="21"/>
        </w:rPr>
        <w:t>ChatGPT</w:t>
      </w:r>
      <w:r w:rsidRPr="0083078D" w:rsidR="0083078D">
        <w:rPr>
          <w:rFonts w:ascii="宋体" w:hAnsi="宋体" w:cs="宋体" w:hint="eastAsia"/>
          <w:szCs w:val="21"/>
        </w:rPr>
        <w:t>（    ）</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①</w:t>
      </w:r>
      <w:r w:rsidRPr="0083078D">
        <w:rPr>
          <w:rFonts w:ascii="宋体" w:hAnsi="宋体" w:cs="宋体" w:hint="eastAsia"/>
          <w:szCs w:val="21"/>
        </w:rPr>
        <w:t>能够进行知识学习，反映客观事物本质</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②</w:t>
      </w:r>
      <w:r w:rsidRPr="0083078D">
        <w:rPr>
          <w:rFonts w:ascii="宋体" w:hAnsi="宋体" w:cs="宋体" w:hint="eastAsia"/>
          <w:szCs w:val="21"/>
        </w:rPr>
        <w:t>是人类实践的产物，可模拟人的部分功能</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③</w:t>
      </w:r>
      <w:r w:rsidRPr="0083078D">
        <w:rPr>
          <w:rFonts w:ascii="宋体" w:hAnsi="宋体" w:cs="宋体" w:hint="eastAsia"/>
          <w:szCs w:val="21"/>
        </w:rPr>
        <w:t>可以进行高阶思维，最终可以取代人类工作</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④</w:t>
      </w:r>
      <w:r w:rsidRPr="0083078D">
        <w:rPr>
          <w:rFonts w:ascii="宋体" w:hAnsi="宋体" w:cs="宋体" w:hint="eastAsia"/>
          <w:szCs w:val="21"/>
        </w:rPr>
        <w:t>意识是人脑特有而非</w:t>
      </w:r>
      <w:r w:rsidRPr="0083078D">
        <w:rPr>
          <w:rFonts w:ascii="宋体" w:hAnsi="宋体"/>
          <w:szCs w:val="21"/>
        </w:rPr>
        <w:t>ChatGPT</w:t>
      </w:r>
      <w:r w:rsidRPr="0083078D">
        <w:rPr>
          <w:rFonts w:ascii="宋体" w:hAnsi="宋体" w:cs="宋体" w:hint="eastAsia"/>
          <w:szCs w:val="21"/>
        </w:rPr>
        <w:t>具有的本领</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A</w:t>
      </w:r>
      <w:r w:rsidRPr="0083078D" w:rsidR="00653B4C">
        <w:rPr>
          <w:rFonts w:ascii="宋体" w:hAnsi="宋体"/>
          <w:szCs w:val="21"/>
        </w:rPr>
        <w:t>.</w:t>
      </w:r>
      <w:r w:rsidRPr="0083078D">
        <w:rPr>
          <w:rFonts w:ascii="宋体" w:hAnsi="宋体" w:cs="宋体" w:hint="eastAsia"/>
          <w:szCs w:val="21"/>
        </w:rPr>
        <w:t>①②</w:t>
      </w:r>
      <w:r w:rsidRPr="0083078D" w:rsidR="00653B4C">
        <w:rPr>
          <w:rFonts w:ascii="宋体" w:hAnsi="宋体"/>
          <w:szCs w:val="21"/>
        </w:rPr>
        <w:tab/>
        <w:t>B.</w:t>
      </w:r>
      <w:r w:rsidRPr="0083078D">
        <w:rPr>
          <w:rFonts w:ascii="宋体" w:hAnsi="宋体" w:cs="宋体" w:hint="eastAsia"/>
          <w:szCs w:val="21"/>
        </w:rPr>
        <w:t>①③</w:t>
      </w:r>
      <w:r w:rsidRPr="0083078D" w:rsidR="00653B4C">
        <w:rPr>
          <w:rFonts w:ascii="宋体" w:hAnsi="宋体"/>
          <w:szCs w:val="21"/>
        </w:rPr>
        <w:tab/>
        <w:t>C.</w:t>
      </w:r>
      <w:r w:rsidRPr="0083078D">
        <w:rPr>
          <w:rFonts w:ascii="宋体" w:hAnsi="宋体" w:cs="宋体" w:hint="eastAsia"/>
          <w:szCs w:val="21"/>
        </w:rPr>
        <w:t>②④</w:t>
      </w:r>
      <w:r w:rsidRPr="0083078D" w:rsidR="00653B4C">
        <w:rPr>
          <w:rFonts w:ascii="宋体" w:hAnsi="宋体"/>
          <w:szCs w:val="21"/>
        </w:rPr>
        <w:tab/>
        <w:t>D.</w:t>
      </w:r>
      <w:r w:rsidRPr="0083078D">
        <w:rPr>
          <w:rFonts w:ascii="宋体" w:hAnsi="宋体" w:cs="宋体" w:hint="eastAsia"/>
          <w:szCs w:val="21"/>
        </w:rPr>
        <w:t>③④</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5</w:t>
      </w:r>
      <w:r w:rsidRPr="0083078D" w:rsidR="00653B4C">
        <w:rPr>
          <w:rFonts w:ascii="宋体" w:hAnsi="宋体"/>
          <w:szCs w:val="21"/>
        </w:rPr>
        <w:t>.</w:t>
      </w:r>
      <w:r w:rsidRPr="0083078D">
        <w:rPr>
          <w:rFonts w:ascii="宋体" w:hAnsi="宋体"/>
          <w:szCs w:val="21"/>
        </w:rPr>
        <w:t>2023</w:t>
      </w:r>
      <w:r w:rsidRPr="0083078D">
        <w:rPr>
          <w:rFonts w:ascii="宋体" w:hAnsi="宋体" w:cs="宋体" w:hint="eastAsia"/>
          <w:szCs w:val="21"/>
        </w:rPr>
        <w:t>年</w:t>
      </w:r>
      <w:r w:rsidRPr="0083078D">
        <w:rPr>
          <w:rFonts w:ascii="宋体" w:hAnsi="宋体"/>
          <w:szCs w:val="21"/>
        </w:rPr>
        <w:t>8</w:t>
      </w:r>
      <w:r w:rsidRPr="0083078D">
        <w:rPr>
          <w:rFonts w:ascii="宋体" w:hAnsi="宋体" w:cs="宋体" w:hint="eastAsia"/>
          <w:szCs w:val="21"/>
        </w:rPr>
        <w:t>月</w:t>
      </w:r>
      <w:r w:rsidRPr="0083078D">
        <w:rPr>
          <w:rFonts w:ascii="宋体" w:hAnsi="宋体"/>
          <w:szCs w:val="21"/>
        </w:rPr>
        <w:t>25</w:t>
      </w:r>
      <w:r w:rsidRPr="0083078D">
        <w:rPr>
          <w:rFonts w:ascii="宋体" w:hAnsi="宋体" w:cs="宋体" w:hint="eastAsia"/>
          <w:szCs w:val="21"/>
        </w:rPr>
        <w:t>日</w:t>
      </w:r>
      <w:r w:rsidRPr="0083078D">
        <w:rPr>
          <w:rFonts w:ascii="宋体" w:hAnsi="宋体" w:cs="宋体" w:hint="eastAsia"/>
          <w:szCs w:val="21"/>
        </w:rPr>
        <w:t>，住建部、央行、金融监管总局联合发文，推动落实首套房贷款</w:t>
      </w:r>
      <w:r w:rsidRPr="0083078D">
        <w:rPr>
          <w:rFonts w:ascii="宋体" w:hAnsi="宋体" w:cs="宋体"/>
          <w:szCs w:val="21"/>
        </w:rPr>
        <w:t>“</w:t>
      </w:r>
      <w:r w:rsidRPr="0083078D">
        <w:rPr>
          <w:rFonts w:ascii="宋体" w:hAnsi="宋体" w:cs="宋体" w:hint="eastAsia"/>
          <w:szCs w:val="21"/>
        </w:rPr>
        <w:t>认房不用认贷</w:t>
      </w:r>
      <w:r w:rsidRPr="0083078D">
        <w:rPr>
          <w:rFonts w:ascii="宋体" w:hAnsi="宋体" w:cs="宋体"/>
          <w:szCs w:val="21"/>
        </w:rPr>
        <w:t>”</w:t>
      </w:r>
      <w:r w:rsidRPr="0083078D">
        <w:rPr>
          <w:rFonts w:ascii="宋体" w:hAnsi="宋体" w:cs="宋体" w:hint="eastAsia"/>
          <w:szCs w:val="21"/>
        </w:rPr>
        <w:t>，并将其纳入</w:t>
      </w:r>
      <w:r w:rsidRPr="0083078D">
        <w:rPr>
          <w:rFonts w:ascii="宋体" w:hAnsi="宋体" w:cs="宋体"/>
          <w:szCs w:val="21"/>
        </w:rPr>
        <w:t>“</w:t>
      </w:r>
      <w:r w:rsidRPr="0083078D">
        <w:rPr>
          <w:rFonts w:ascii="宋体" w:hAnsi="宋体" w:cs="宋体" w:hint="eastAsia"/>
          <w:szCs w:val="21"/>
        </w:rPr>
        <w:t>一城一策</w:t>
      </w:r>
      <w:r w:rsidRPr="0083078D">
        <w:rPr>
          <w:rFonts w:ascii="宋体" w:hAnsi="宋体" w:cs="宋体"/>
          <w:szCs w:val="21"/>
        </w:rPr>
        <w:t>”</w:t>
      </w:r>
      <w:r w:rsidRPr="0083078D">
        <w:rPr>
          <w:rFonts w:ascii="宋体" w:hAnsi="宋体" w:cs="宋体" w:hint="eastAsia"/>
          <w:szCs w:val="21"/>
        </w:rPr>
        <w:t>工具箱。</w:t>
      </w:r>
      <w:r w:rsidRPr="0083078D">
        <w:rPr>
          <w:rFonts w:ascii="宋体" w:hAnsi="宋体" w:cs="宋体"/>
          <w:szCs w:val="21"/>
        </w:rPr>
        <w:t>“</w:t>
      </w:r>
      <w:r w:rsidRPr="0083078D">
        <w:rPr>
          <w:rFonts w:ascii="宋体" w:hAnsi="宋体" w:cs="宋体" w:hint="eastAsia"/>
          <w:szCs w:val="21"/>
        </w:rPr>
        <w:t>认房不用认贷</w:t>
      </w:r>
      <w:r w:rsidRPr="0083078D">
        <w:rPr>
          <w:rFonts w:ascii="宋体" w:hAnsi="宋体" w:cs="宋体"/>
          <w:szCs w:val="21"/>
        </w:rPr>
        <w:t>”</w:t>
      </w:r>
      <w:r w:rsidRPr="0083078D">
        <w:rPr>
          <w:rFonts w:ascii="宋体" w:hAnsi="宋体" w:cs="宋体" w:hint="eastAsia"/>
          <w:szCs w:val="21"/>
        </w:rPr>
        <w:t>政策落地，释放了部分观望和积压的购房需求，给房地产市场注入了暖意。</w:t>
      </w:r>
      <w:r w:rsidRPr="0083078D">
        <w:rPr>
          <w:rFonts w:ascii="宋体" w:hAnsi="宋体" w:cs="宋体"/>
          <w:szCs w:val="21"/>
        </w:rPr>
        <w:t>“</w:t>
      </w:r>
      <w:r w:rsidRPr="0083078D">
        <w:rPr>
          <w:rFonts w:ascii="宋体" w:hAnsi="宋体" w:cs="宋体" w:hint="eastAsia"/>
          <w:szCs w:val="21"/>
        </w:rPr>
        <w:t>认房不用认贷</w:t>
      </w:r>
      <w:r w:rsidRPr="0083078D">
        <w:rPr>
          <w:rFonts w:ascii="宋体" w:hAnsi="宋体" w:cs="宋体"/>
          <w:szCs w:val="21"/>
        </w:rPr>
        <w:t>”</w:t>
      </w:r>
      <w:r w:rsidRPr="0083078D">
        <w:rPr>
          <w:rFonts w:ascii="宋体" w:hAnsi="宋体" w:cs="宋体" w:hint="eastAsia"/>
          <w:szCs w:val="21"/>
        </w:rPr>
        <w:t>政策</w:t>
      </w:r>
      <w:r w:rsidRPr="0083078D" w:rsidR="0083078D">
        <w:rPr>
          <w:rFonts w:ascii="宋体" w:hAnsi="宋体" w:cs="宋体" w:hint="eastAsia"/>
          <w:szCs w:val="21"/>
        </w:rPr>
        <w:t>（    ）</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①</w:t>
      </w:r>
      <w:r w:rsidRPr="0083078D">
        <w:rPr>
          <w:rFonts w:ascii="宋体" w:hAnsi="宋体" w:cs="宋体" w:hint="eastAsia"/>
          <w:szCs w:val="21"/>
        </w:rPr>
        <w:t>反映了意识是对客观存在的如实反映</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②</w:t>
      </w:r>
      <w:r w:rsidRPr="0083078D">
        <w:rPr>
          <w:rFonts w:ascii="宋体" w:hAnsi="宋体" w:cs="宋体" w:hint="eastAsia"/>
          <w:szCs w:val="21"/>
        </w:rPr>
        <w:t>坚持了主观思想要与客观实际相符合</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③</w:t>
      </w:r>
      <w:r w:rsidRPr="0083078D">
        <w:rPr>
          <w:rFonts w:ascii="宋体" w:hAnsi="宋体" w:cs="宋体" w:hint="eastAsia"/>
          <w:szCs w:val="21"/>
        </w:rPr>
        <w:t>肯定了发挥主观能动性就能推动事物发展</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④</w:t>
      </w:r>
      <w:r w:rsidRPr="0083078D">
        <w:rPr>
          <w:rFonts w:ascii="宋体" w:hAnsi="宋体" w:cs="宋体" w:hint="eastAsia"/>
          <w:szCs w:val="21"/>
        </w:rPr>
        <w:t>说明了按规律办事是发挥主观能动性的前提</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A</w:t>
      </w:r>
      <w:r w:rsidRPr="0083078D" w:rsidR="00653B4C">
        <w:rPr>
          <w:rFonts w:ascii="宋体" w:hAnsi="宋体"/>
          <w:szCs w:val="21"/>
        </w:rPr>
        <w:t>.</w:t>
      </w:r>
      <w:r w:rsidRPr="0083078D">
        <w:rPr>
          <w:rFonts w:ascii="宋体" w:hAnsi="宋体" w:cs="宋体" w:hint="eastAsia"/>
          <w:szCs w:val="21"/>
        </w:rPr>
        <w:t>①②</w:t>
      </w:r>
      <w:r w:rsidRPr="0083078D" w:rsidR="00653B4C">
        <w:rPr>
          <w:rFonts w:ascii="宋体" w:hAnsi="宋体"/>
          <w:szCs w:val="21"/>
        </w:rPr>
        <w:tab/>
        <w:t>B.</w:t>
      </w:r>
      <w:r w:rsidRPr="0083078D">
        <w:rPr>
          <w:rFonts w:ascii="宋体" w:hAnsi="宋体" w:cs="宋体" w:hint="eastAsia"/>
          <w:szCs w:val="21"/>
        </w:rPr>
        <w:t>①③</w:t>
      </w:r>
      <w:r w:rsidRPr="0083078D" w:rsidR="00653B4C">
        <w:rPr>
          <w:rFonts w:ascii="宋体" w:hAnsi="宋体"/>
          <w:szCs w:val="21"/>
        </w:rPr>
        <w:tab/>
        <w:t>C.</w:t>
      </w:r>
      <w:r w:rsidRPr="0083078D">
        <w:rPr>
          <w:rFonts w:ascii="宋体" w:hAnsi="宋体" w:cs="宋体" w:hint="eastAsia"/>
          <w:szCs w:val="21"/>
        </w:rPr>
        <w:t>②④</w:t>
      </w:r>
      <w:r w:rsidRPr="0083078D" w:rsidR="00653B4C">
        <w:rPr>
          <w:rFonts w:ascii="宋体" w:hAnsi="宋体"/>
          <w:szCs w:val="21"/>
        </w:rPr>
        <w:tab/>
        <w:t>D.</w:t>
      </w:r>
      <w:r w:rsidRPr="0083078D">
        <w:rPr>
          <w:rFonts w:ascii="宋体" w:hAnsi="宋体" w:cs="宋体" w:hint="eastAsia"/>
          <w:szCs w:val="21"/>
        </w:rPr>
        <w:t>③④</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6</w:t>
      </w:r>
      <w:r w:rsidRPr="0083078D" w:rsidR="00653B4C">
        <w:rPr>
          <w:rFonts w:ascii="宋体" w:hAnsi="宋体"/>
          <w:szCs w:val="21"/>
        </w:rPr>
        <w:t>.</w:t>
      </w:r>
      <w:r w:rsidRPr="0083078D">
        <w:rPr>
          <w:rFonts w:ascii="宋体" w:hAnsi="宋体" w:cs="宋体" w:hint="eastAsia"/>
          <w:szCs w:val="21"/>
        </w:rPr>
        <w:t>吃饭，外国人用刀、叉、勺摄取食物，中国人把筷子作为日常的饮食器物。筷子的两端一头方一头圆，意为天圆地方。我们用筷子是有讲究的，筷子两根，一阴一阳，阴阳互动，是谓太极，喻大和。由此可见</w:t>
      </w:r>
      <w:r w:rsidRPr="0083078D" w:rsidR="0083078D">
        <w:rPr>
          <w:rFonts w:ascii="宋体" w:hAnsi="宋体" w:cs="宋体" w:hint="eastAsia"/>
          <w:szCs w:val="21"/>
        </w:rPr>
        <w:t>（    ）</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①</w:t>
      </w:r>
      <w:r w:rsidRPr="0083078D">
        <w:rPr>
          <w:rFonts w:ascii="宋体" w:hAnsi="宋体" w:cs="宋体" w:hint="eastAsia"/>
          <w:szCs w:val="21"/>
        </w:rPr>
        <w:t>要全面继承和弘扬中国传统文化</w:t>
      </w:r>
      <w:r w:rsidRPr="0083078D" w:rsidR="0083078D">
        <w:rPr>
          <w:rFonts w:ascii="宋体" w:hAnsi="宋体" w:cs="宋体" w:hint="eastAsia"/>
          <w:szCs w:val="21"/>
        </w:rPr>
        <w:tab/>
      </w:r>
      <w:r w:rsidRPr="0083078D">
        <w:rPr>
          <w:rFonts w:ascii="宋体" w:hAnsi="宋体" w:cs="宋体" w:hint="eastAsia"/>
          <w:szCs w:val="21"/>
        </w:rPr>
        <w:t>②</w:t>
      </w:r>
      <w:r w:rsidRPr="0083078D">
        <w:rPr>
          <w:rFonts w:ascii="宋体" w:hAnsi="宋体" w:cs="宋体" w:hint="eastAsia"/>
          <w:szCs w:val="21"/>
        </w:rPr>
        <w:t>中华文化具有无可比拟的优越性</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③</w:t>
      </w:r>
      <w:r w:rsidRPr="0083078D">
        <w:rPr>
          <w:rFonts w:ascii="宋体" w:hAnsi="宋体" w:cs="宋体" w:hint="eastAsia"/>
          <w:szCs w:val="21"/>
        </w:rPr>
        <w:t>筷子文化中蕴含着中华优秀传统文化</w:t>
      </w:r>
      <w:r w:rsidRPr="0083078D" w:rsidR="0083078D">
        <w:rPr>
          <w:rFonts w:ascii="宋体" w:hAnsi="宋体" w:cs="宋体" w:hint="eastAsia"/>
          <w:szCs w:val="21"/>
        </w:rPr>
        <w:tab/>
      </w:r>
      <w:r w:rsidRPr="0083078D">
        <w:rPr>
          <w:rFonts w:ascii="宋体" w:hAnsi="宋体" w:cs="宋体" w:hint="eastAsia"/>
          <w:szCs w:val="21"/>
        </w:rPr>
        <w:t>④</w:t>
      </w:r>
      <w:r w:rsidRPr="0083078D">
        <w:rPr>
          <w:rFonts w:ascii="宋体" w:hAnsi="宋体" w:cs="宋体" w:hint="eastAsia"/>
          <w:szCs w:val="21"/>
        </w:rPr>
        <w:t>文化载体承载、表达和展现着文化内容</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A</w:t>
      </w:r>
      <w:r w:rsidRPr="0083078D" w:rsidR="00653B4C">
        <w:rPr>
          <w:rFonts w:ascii="宋体" w:hAnsi="宋体"/>
          <w:szCs w:val="21"/>
        </w:rPr>
        <w:t>.</w:t>
      </w:r>
      <w:r w:rsidRPr="0083078D">
        <w:rPr>
          <w:rFonts w:ascii="宋体" w:hAnsi="宋体" w:cs="宋体" w:hint="eastAsia"/>
          <w:szCs w:val="21"/>
        </w:rPr>
        <w:t>①②</w:t>
      </w:r>
      <w:r w:rsidRPr="0083078D" w:rsidR="00653B4C">
        <w:rPr>
          <w:rFonts w:ascii="宋体" w:hAnsi="宋体"/>
          <w:szCs w:val="21"/>
        </w:rPr>
        <w:tab/>
        <w:t>B.</w:t>
      </w:r>
      <w:r w:rsidRPr="0083078D">
        <w:rPr>
          <w:rFonts w:ascii="宋体" w:hAnsi="宋体" w:cs="宋体" w:hint="eastAsia"/>
          <w:szCs w:val="21"/>
        </w:rPr>
        <w:t>①③</w:t>
      </w:r>
      <w:r w:rsidRPr="0083078D" w:rsidR="00653B4C">
        <w:rPr>
          <w:rFonts w:ascii="宋体" w:hAnsi="宋体"/>
          <w:szCs w:val="21"/>
        </w:rPr>
        <w:tab/>
        <w:t>C.</w:t>
      </w:r>
      <w:r w:rsidRPr="0083078D">
        <w:rPr>
          <w:rFonts w:ascii="宋体" w:hAnsi="宋体" w:cs="宋体" w:hint="eastAsia"/>
          <w:szCs w:val="21"/>
        </w:rPr>
        <w:t>②④</w:t>
      </w:r>
      <w:r w:rsidRPr="0083078D" w:rsidR="00653B4C">
        <w:rPr>
          <w:rFonts w:ascii="宋体" w:hAnsi="宋体"/>
          <w:szCs w:val="21"/>
        </w:rPr>
        <w:tab/>
        <w:t>D.</w:t>
      </w:r>
      <w:r w:rsidRPr="0083078D">
        <w:rPr>
          <w:rFonts w:ascii="宋体" w:hAnsi="宋体" w:cs="宋体" w:hint="eastAsia"/>
          <w:szCs w:val="21"/>
        </w:rPr>
        <w:t>③④</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7</w:t>
      </w:r>
      <w:r w:rsidRPr="0083078D" w:rsidR="00653B4C">
        <w:rPr>
          <w:rFonts w:ascii="宋体" w:hAnsi="宋体"/>
          <w:szCs w:val="21"/>
        </w:rPr>
        <w:t>.</w:t>
      </w:r>
      <w:r w:rsidRPr="0083078D">
        <w:rPr>
          <w:rFonts w:ascii="宋体" w:hAnsi="宋体" w:cs="宋体" w:hint="eastAsia"/>
          <w:szCs w:val="21"/>
        </w:rPr>
        <w:t>世界各国总理的产生方式不尽相同。</w:t>
      </w:r>
    </w:p>
    <w:tbl>
      <w:tblPr>
        <w:tblStyle w:val="TableGrid"/>
        <w:tblW w:w="5000" w:type="pct"/>
        <w:tblInd w:w="0" w:type="dxa"/>
        <w:tblLook w:val="01E0"/>
      </w:tblPr>
      <w:tblGrid>
        <w:gridCol w:w="1262"/>
        <w:gridCol w:w="2836"/>
        <w:gridCol w:w="6096"/>
      </w:tblGrid>
      <w:tr>
        <w:tblPrEx>
          <w:tblW w:w="5000" w:type="pct"/>
          <w:tblInd w:w="0" w:type="dxa"/>
          <w:tblLook w:val="01E0"/>
        </w:tblPrEx>
        <w:tc>
          <w:tcPr>
            <w:tcW w:w="619" w:type="pct"/>
            <w:vAlign w:val="center"/>
          </w:tcPr>
          <w:p w:rsidR="0083078D" w:rsidRPr="0083078D" w:rsidP="0083078D">
            <w:pPr>
              <w:autoSpaceDE w:val="0"/>
              <w:autoSpaceDN w:val="0"/>
              <w:adjustRightInd w:val="0"/>
              <w:spacing w:line="288" w:lineRule="auto"/>
              <w:jc w:val="center"/>
              <w:rPr>
                <w:rFonts w:ascii="宋体" w:hAnsi="宋体" w:cs="宋体" w:hint="eastAsia"/>
                <w:szCs w:val="21"/>
              </w:rPr>
            </w:pPr>
            <w:r w:rsidRPr="0083078D">
              <w:rPr>
                <w:rFonts w:ascii="宋体" w:hAnsi="宋体" w:cs="宋体" w:hint="eastAsia"/>
                <w:szCs w:val="21"/>
              </w:rPr>
              <w:t>国家</w:t>
            </w:r>
          </w:p>
        </w:tc>
        <w:tc>
          <w:tcPr>
            <w:tcW w:w="1391" w:type="pct"/>
            <w:vAlign w:val="center"/>
          </w:tcPr>
          <w:p w:rsidR="0083078D" w:rsidRPr="0083078D" w:rsidP="0083078D">
            <w:pPr>
              <w:autoSpaceDE w:val="0"/>
              <w:autoSpaceDN w:val="0"/>
              <w:adjustRightInd w:val="0"/>
              <w:spacing w:line="288" w:lineRule="auto"/>
              <w:jc w:val="center"/>
              <w:rPr>
                <w:rFonts w:ascii="宋体" w:hAnsi="宋体" w:cs="宋体" w:hint="eastAsia"/>
                <w:szCs w:val="21"/>
              </w:rPr>
            </w:pPr>
            <w:r w:rsidRPr="0083078D">
              <w:rPr>
                <w:rFonts w:ascii="宋体" w:hAnsi="宋体" w:cs="宋体" w:hint="eastAsia"/>
                <w:szCs w:val="21"/>
              </w:rPr>
              <w:t>最高行政机关首脑称谓</w:t>
            </w:r>
          </w:p>
        </w:tc>
        <w:tc>
          <w:tcPr>
            <w:tcW w:w="2990" w:type="pct"/>
            <w:vAlign w:val="center"/>
          </w:tcPr>
          <w:p w:rsidR="0083078D" w:rsidRPr="0083078D" w:rsidP="0083078D">
            <w:pPr>
              <w:autoSpaceDE w:val="0"/>
              <w:autoSpaceDN w:val="0"/>
              <w:adjustRightInd w:val="0"/>
              <w:spacing w:line="288" w:lineRule="auto"/>
              <w:jc w:val="center"/>
              <w:rPr>
                <w:rFonts w:ascii="宋体" w:hAnsi="宋体"/>
                <w:szCs w:val="21"/>
              </w:rPr>
            </w:pPr>
            <w:r w:rsidRPr="0083078D">
              <w:rPr>
                <w:rFonts w:ascii="宋体" w:hAnsi="宋体" w:cs="宋体" w:hint="eastAsia"/>
                <w:szCs w:val="21"/>
              </w:rPr>
              <w:t>产生方式</w:t>
            </w:r>
          </w:p>
        </w:tc>
      </w:tr>
      <w:tr>
        <w:tblPrEx>
          <w:tblW w:w="5000" w:type="pct"/>
          <w:tblInd w:w="0" w:type="dxa"/>
          <w:tblLook w:val="01E0"/>
        </w:tblPrEx>
        <w:tc>
          <w:tcPr>
            <w:tcW w:w="619" w:type="pct"/>
            <w:vAlign w:val="center"/>
          </w:tcPr>
          <w:p w:rsidR="0083078D" w:rsidRPr="0083078D" w:rsidP="0083078D">
            <w:pPr>
              <w:autoSpaceDE w:val="0"/>
              <w:autoSpaceDN w:val="0"/>
              <w:adjustRightInd w:val="0"/>
              <w:spacing w:line="288" w:lineRule="auto"/>
              <w:jc w:val="center"/>
              <w:rPr>
                <w:rFonts w:ascii="宋体" w:hAnsi="宋体" w:cs="宋体" w:hint="eastAsia"/>
                <w:szCs w:val="21"/>
              </w:rPr>
            </w:pPr>
            <w:r w:rsidRPr="0083078D">
              <w:rPr>
                <w:rFonts w:ascii="宋体" w:hAnsi="宋体" w:cs="宋体" w:hint="eastAsia"/>
                <w:szCs w:val="21"/>
              </w:rPr>
              <w:t>中国</w:t>
            </w:r>
          </w:p>
        </w:tc>
        <w:tc>
          <w:tcPr>
            <w:tcW w:w="1391" w:type="pct"/>
            <w:vAlign w:val="center"/>
          </w:tcPr>
          <w:p w:rsidR="0083078D" w:rsidRPr="0083078D" w:rsidP="0083078D">
            <w:pPr>
              <w:autoSpaceDE w:val="0"/>
              <w:autoSpaceDN w:val="0"/>
              <w:adjustRightInd w:val="0"/>
              <w:spacing w:line="288" w:lineRule="auto"/>
              <w:jc w:val="center"/>
              <w:rPr>
                <w:rFonts w:ascii="宋体" w:hAnsi="宋体" w:cs="宋体" w:hint="eastAsia"/>
                <w:szCs w:val="21"/>
              </w:rPr>
            </w:pPr>
            <w:r w:rsidRPr="0083078D">
              <w:rPr>
                <w:rFonts w:ascii="宋体" w:hAnsi="宋体" w:cs="宋体" w:hint="eastAsia"/>
                <w:szCs w:val="21"/>
              </w:rPr>
              <w:t>总理</w:t>
            </w:r>
          </w:p>
        </w:tc>
        <w:tc>
          <w:tcPr>
            <w:tcW w:w="2990" w:type="pct"/>
          </w:tcPr>
          <w:p w:rsidR="0083078D" w:rsidRPr="0083078D" w:rsidP="00B104B9">
            <w:pPr>
              <w:autoSpaceDE w:val="0"/>
              <w:autoSpaceDN w:val="0"/>
              <w:adjustRightInd w:val="0"/>
              <w:spacing w:line="288" w:lineRule="auto"/>
              <w:rPr>
                <w:rFonts w:ascii="宋体" w:hAnsi="宋体"/>
                <w:szCs w:val="21"/>
              </w:rPr>
            </w:pPr>
            <w:r w:rsidRPr="0083078D">
              <w:rPr>
                <w:rFonts w:ascii="宋体" w:hAnsi="宋体" w:cs="宋体" w:hint="eastAsia"/>
                <w:szCs w:val="21"/>
              </w:rPr>
              <w:t>由国家主席提名，交由全国人民代表大会全体通过，再由国家主席根据全国人大的决定任命</w:t>
            </w:r>
          </w:p>
        </w:tc>
      </w:tr>
      <w:tr>
        <w:tblPrEx>
          <w:tblW w:w="5000" w:type="pct"/>
          <w:tblInd w:w="0" w:type="dxa"/>
          <w:tblLook w:val="01E0"/>
        </w:tblPrEx>
        <w:tc>
          <w:tcPr>
            <w:tcW w:w="619" w:type="pct"/>
            <w:vAlign w:val="center"/>
          </w:tcPr>
          <w:p w:rsidR="0083078D" w:rsidRPr="0083078D" w:rsidP="0083078D">
            <w:pPr>
              <w:autoSpaceDE w:val="0"/>
              <w:autoSpaceDN w:val="0"/>
              <w:adjustRightInd w:val="0"/>
              <w:spacing w:line="288" w:lineRule="auto"/>
              <w:jc w:val="center"/>
              <w:rPr>
                <w:rFonts w:ascii="宋体" w:hAnsi="宋体" w:cs="宋体" w:hint="eastAsia"/>
                <w:szCs w:val="21"/>
              </w:rPr>
            </w:pPr>
            <w:r w:rsidRPr="0083078D">
              <w:rPr>
                <w:rFonts w:ascii="宋体" w:hAnsi="宋体" w:cs="宋体" w:hint="eastAsia"/>
                <w:szCs w:val="21"/>
              </w:rPr>
              <w:t>德国</w:t>
            </w:r>
          </w:p>
        </w:tc>
        <w:tc>
          <w:tcPr>
            <w:tcW w:w="1391" w:type="pct"/>
            <w:vAlign w:val="center"/>
          </w:tcPr>
          <w:p w:rsidR="0083078D" w:rsidRPr="0083078D" w:rsidP="0083078D">
            <w:pPr>
              <w:autoSpaceDE w:val="0"/>
              <w:autoSpaceDN w:val="0"/>
              <w:adjustRightInd w:val="0"/>
              <w:spacing w:line="288" w:lineRule="auto"/>
              <w:jc w:val="center"/>
              <w:rPr>
                <w:rFonts w:ascii="宋体" w:hAnsi="宋体" w:cs="宋体" w:hint="eastAsia"/>
                <w:szCs w:val="21"/>
              </w:rPr>
            </w:pPr>
            <w:r w:rsidRPr="0083078D">
              <w:rPr>
                <w:rFonts w:ascii="宋体" w:hAnsi="宋体" w:cs="宋体" w:hint="eastAsia"/>
                <w:szCs w:val="21"/>
              </w:rPr>
              <w:t>总理</w:t>
            </w:r>
          </w:p>
        </w:tc>
        <w:tc>
          <w:tcPr>
            <w:tcW w:w="2990" w:type="pct"/>
          </w:tcPr>
          <w:p w:rsidR="0083078D" w:rsidRPr="0083078D" w:rsidP="00B104B9">
            <w:pPr>
              <w:autoSpaceDE w:val="0"/>
              <w:autoSpaceDN w:val="0"/>
              <w:adjustRightInd w:val="0"/>
              <w:spacing w:line="288" w:lineRule="auto"/>
              <w:rPr>
                <w:rFonts w:ascii="宋体" w:hAnsi="宋体"/>
                <w:szCs w:val="21"/>
              </w:rPr>
            </w:pPr>
            <w:r w:rsidRPr="0083078D">
              <w:rPr>
                <w:rFonts w:ascii="宋体" w:hAnsi="宋体" w:cs="宋体" w:hint="eastAsia"/>
                <w:szCs w:val="21"/>
              </w:rPr>
              <w:t>由德国联邦议会未经辩论选举产生，再经联邦总统任命</w:t>
            </w:r>
          </w:p>
        </w:tc>
      </w:tr>
      <w:tr>
        <w:tblPrEx>
          <w:tblW w:w="5000" w:type="pct"/>
          <w:tblInd w:w="0" w:type="dxa"/>
          <w:tblLook w:val="01E0"/>
        </w:tblPrEx>
        <w:tc>
          <w:tcPr>
            <w:tcW w:w="619" w:type="pct"/>
            <w:vAlign w:val="center"/>
          </w:tcPr>
          <w:p w:rsidR="0083078D" w:rsidRPr="0083078D" w:rsidP="0083078D">
            <w:pPr>
              <w:autoSpaceDE w:val="0"/>
              <w:autoSpaceDN w:val="0"/>
              <w:adjustRightInd w:val="0"/>
              <w:spacing w:line="288" w:lineRule="auto"/>
              <w:jc w:val="center"/>
              <w:rPr>
                <w:rFonts w:ascii="宋体" w:hAnsi="宋体" w:cs="宋体" w:hint="eastAsia"/>
                <w:szCs w:val="21"/>
              </w:rPr>
            </w:pPr>
            <w:r w:rsidRPr="0083078D">
              <w:rPr>
                <w:rFonts w:ascii="宋体" w:hAnsi="宋体" w:cs="宋体" w:hint="eastAsia"/>
                <w:szCs w:val="21"/>
              </w:rPr>
              <w:t>法国</w:t>
            </w:r>
          </w:p>
        </w:tc>
        <w:tc>
          <w:tcPr>
            <w:tcW w:w="1391" w:type="pct"/>
            <w:vAlign w:val="center"/>
          </w:tcPr>
          <w:p w:rsidR="0083078D" w:rsidRPr="0083078D" w:rsidP="0083078D">
            <w:pPr>
              <w:autoSpaceDE w:val="0"/>
              <w:autoSpaceDN w:val="0"/>
              <w:adjustRightInd w:val="0"/>
              <w:spacing w:line="288" w:lineRule="auto"/>
              <w:jc w:val="center"/>
              <w:rPr>
                <w:rFonts w:ascii="宋体" w:hAnsi="宋体" w:cs="宋体" w:hint="eastAsia"/>
                <w:szCs w:val="21"/>
              </w:rPr>
            </w:pPr>
            <w:r w:rsidRPr="0083078D">
              <w:rPr>
                <w:rFonts w:ascii="宋体" w:hAnsi="宋体" w:cs="宋体" w:hint="eastAsia"/>
                <w:szCs w:val="21"/>
              </w:rPr>
              <w:t>总理</w:t>
            </w:r>
          </w:p>
        </w:tc>
        <w:tc>
          <w:tcPr>
            <w:tcW w:w="2990" w:type="pct"/>
          </w:tcPr>
          <w:p w:rsidR="0083078D" w:rsidRPr="0083078D" w:rsidP="00B104B9">
            <w:pPr>
              <w:autoSpaceDE w:val="0"/>
              <w:autoSpaceDN w:val="0"/>
              <w:adjustRightInd w:val="0"/>
              <w:spacing w:line="288" w:lineRule="auto"/>
              <w:rPr>
                <w:rFonts w:ascii="宋体" w:hAnsi="宋体"/>
                <w:szCs w:val="21"/>
              </w:rPr>
            </w:pPr>
            <w:r w:rsidRPr="0083078D">
              <w:rPr>
                <w:rFonts w:ascii="宋体" w:hAnsi="宋体" w:cs="宋体" w:hint="eastAsia"/>
                <w:szCs w:val="21"/>
              </w:rPr>
              <w:t>由共和国总统任命，向议会负责</w:t>
            </w:r>
          </w:p>
        </w:tc>
      </w:tr>
    </w:tbl>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根据上述表格，可以看出</w:t>
      </w:r>
      <w:r w:rsidRPr="0083078D" w:rsidR="0083078D">
        <w:rPr>
          <w:rFonts w:ascii="宋体" w:hAnsi="宋体" w:cs="宋体" w:hint="eastAsia"/>
          <w:szCs w:val="21"/>
        </w:rPr>
        <w:t>（    ）</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①</w:t>
      </w:r>
      <w:r w:rsidRPr="0083078D">
        <w:rPr>
          <w:rFonts w:ascii="宋体" w:hAnsi="宋体" w:cs="宋体" w:hint="eastAsia"/>
          <w:szCs w:val="21"/>
        </w:rPr>
        <w:t>政体随国体的变化而变化</w:t>
      </w:r>
      <w:r w:rsidRPr="0083078D" w:rsidR="0083078D">
        <w:rPr>
          <w:rFonts w:ascii="宋体" w:hAnsi="宋体" w:cs="宋体" w:hint="eastAsia"/>
          <w:szCs w:val="21"/>
        </w:rPr>
        <w:tab/>
      </w:r>
      <w:r w:rsidRPr="0083078D">
        <w:rPr>
          <w:rFonts w:ascii="宋体" w:hAnsi="宋体" w:cs="宋体" w:hint="eastAsia"/>
          <w:szCs w:val="21"/>
        </w:rPr>
        <w:t>②</w:t>
      </w:r>
      <w:r w:rsidRPr="0083078D">
        <w:rPr>
          <w:rFonts w:ascii="宋体" w:hAnsi="宋体" w:cs="宋体" w:hint="eastAsia"/>
          <w:szCs w:val="21"/>
        </w:rPr>
        <w:t>代议制实践形式存在差异</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③</w:t>
      </w:r>
      <w:r w:rsidRPr="0083078D">
        <w:rPr>
          <w:rFonts w:ascii="宋体" w:hAnsi="宋体" w:cs="宋体" w:hint="eastAsia"/>
          <w:szCs w:val="21"/>
        </w:rPr>
        <w:t>德国与法国的政体相同</w:t>
      </w:r>
      <w:r w:rsidRPr="0083078D" w:rsidR="0083078D">
        <w:rPr>
          <w:rFonts w:ascii="宋体" w:hAnsi="宋体" w:cs="宋体" w:hint="eastAsia"/>
          <w:szCs w:val="21"/>
        </w:rPr>
        <w:tab/>
      </w:r>
      <w:r w:rsidRPr="0083078D">
        <w:rPr>
          <w:rFonts w:ascii="宋体" w:hAnsi="宋体" w:cs="宋体" w:hint="eastAsia"/>
          <w:szCs w:val="21"/>
        </w:rPr>
        <w:t>④</w:t>
      </w:r>
      <w:r w:rsidRPr="0083078D">
        <w:rPr>
          <w:rFonts w:ascii="宋体" w:hAnsi="宋体" w:cs="宋体" w:hint="eastAsia"/>
          <w:szCs w:val="21"/>
        </w:rPr>
        <w:t>德国总理需要向议会负责</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A</w:t>
      </w:r>
      <w:r w:rsidRPr="0083078D" w:rsidR="00653B4C">
        <w:rPr>
          <w:rFonts w:ascii="宋体" w:hAnsi="宋体"/>
          <w:szCs w:val="21"/>
        </w:rPr>
        <w:t>.</w:t>
      </w:r>
      <w:r w:rsidRPr="0083078D">
        <w:rPr>
          <w:rFonts w:ascii="宋体" w:hAnsi="宋体" w:cs="宋体" w:hint="eastAsia"/>
          <w:szCs w:val="21"/>
        </w:rPr>
        <w:t>①②</w:t>
      </w:r>
      <w:r w:rsidRPr="0083078D" w:rsidR="00653B4C">
        <w:rPr>
          <w:rFonts w:ascii="宋体" w:hAnsi="宋体"/>
          <w:szCs w:val="21"/>
        </w:rPr>
        <w:tab/>
        <w:t>B.</w:t>
      </w:r>
      <w:r w:rsidRPr="0083078D">
        <w:rPr>
          <w:rFonts w:ascii="宋体" w:hAnsi="宋体" w:cs="宋体" w:hint="eastAsia"/>
          <w:szCs w:val="21"/>
        </w:rPr>
        <w:t>①③</w:t>
      </w:r>
      <w:r w:rsidRPr="0083078D" w:rsidR="00653B4C">
        <w:rPr>
          <w:rFonts w:ascii="宋体" w:hAnsi="宋体"/>
          <w:szCs w:val="21"/>
        </w:rPr>
        <w:tab/>
        <w:t>C.</w:t>
      </w:r>
      <w:r w:rsidRPr="0083078D">
        <w:rPr>
          <w:rFonts w:ascii="宋体" w:hAnsi="宋体" w:cs="宋体" w:hint="eastAsia"/>
          <w:szCs w:val="21"/>
        </w:rPr>
        <w:t>②④</w:t>
      </w:r>
      <w:r w:rsidRPr="0083078D" w:rsidR="00653B4C">
        <w:rPr>
          <w:rFonts w:ascii="宋体" w:hAnsi="宋体"/>
          <w:szCs w:val="21"/>
        </w:rPr>
        <w:tab/>
        <w:t>D.</w:t>
      </w:r>
      <w:r w:rsidRPr="0083078D">
        <w:rPr>
          <w:rFonts w:ascii="宋体" w:hAnsi="宋体" w:cs="宋体" w:hint="eastAsia"/>
          <w:szCs w:val="21"/>
        </w:rPr>
        <w:t>③④</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8</w:t>
      </w:r>
      <w:r w:rsidRPr="0083078D" w:rsidR="00653B4C">
        <w:rPr>
          <w:rFonts w:ascii="宋体" w:hAnsi="宋体"/>
          <w:szCs w:val="21"/>
        </w:rPr>
        <w:t>.</w:t>
      </w:r>
      <w:r w:rsidRPr="0083078D">
        <w:rPr>
          <w:rFonts w:ascii="宋体" w:hAnsi="宋体"/>
          <w:szCs w:val="21"/>
        </w:rPr>
        <w:t>2023</w:t>
      </w:r>
      <w:r w:rsidRPr="0083078D">
        <w:rPr>
          <w:rFonts w:ascii="宋体" w:hAnsi="宋体" w:cs="宋体" w:hint="eastAsia"/>
          <w:szCs w:val="21"/>
        </w:rPr>
        <w:t>年</w:t>
      </w:r>
      <w:r w:rsidRPr="0083078D">
        <w:rPr>
          <w:rFonts w:ascii="宋体" w:hAnsi="宋体"/>
          <w:szCs w:val="21"/>
        </w:rPr>
        <w:t>6</w:t>
      </w:r>
      <w:r w:rsidRPr="0083078D">
        <w:rPr>
          <w:rFonts w:ascii="宋体" w:hAnsi="宋体" w:cs="宋体" w:hint="eastAsia"/>
          <w:szCs w:val="21"/>
        </w:rPr>
        <w:t>月英国超过</w:t>
      </w:r>
      <w:r w:rsidRPr="0083078D">
        <w:rPr>
          <w:rFonts w:ascii="宋体" w:hAnsi="宋体"/>
          <w:szCs w:val="21"/>
        </w:rPr>
        <w:t>2</w:t>
      </w:r>
      <w:r w:rsidRPr="0083078D">
        <w:rPr>
          <w:rFonts w:ascii="宋体" w:hAnsi="宋体" w:cs="宋体" w:hint="eastAsia"/>
          <w:szCs w:val="21"/>
        </w:rPr>
        <w:t>万名工人举行罢工，要求增加工资和改善工作环境。为遏制罢工潮，英国议会在</w:t>
      </w:r>
      <w:r w:rsidRPr="0083078D">
        <w:rPr>
          <w:rFonts w:ascii="宋体" w:hAnsi="宋体"/>
          <w:szCs w:val="21"/>
        </w:rPr>
        <w:t>7</w:t>
      </w:r>
      <w:r w:rsidRPr="0083078D">
        <w:rPr>
          <w:rFonts w:ascii="宋体" w:hAnsi="宋体" w:cs="宋体" w:hint="eastAsia"/>
          <w:szCs w:val="21"/>
        </w:rPr>
        <w:t>月通过了《罢工法案》。对此，英国反对党工党则表示：如果该党在接下来的大选中成为执政党，将废除该项法律。对此认识正确的有</w:t>
      </w:r>
      <w:r w:rsidRPr="0083078D" w:rsidR="0083078D">
        <w:rPr>
          <w:rFonts w:ascii="宋体" w:hAnsi="宋体" w:cs="宋体" w:hint="eastAsia"/>
          <w:szCs w:val="21"/>
        </w:rPr>
        <w:t>（    ）</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A</w:t>
      </w:r>
      <w:r w:rsidRPr="0083078D" w:rsidR="00653B4C">
        <w:rPr>
          <w:rFonts w:ascii="宋体" w:hAnsi="宋体"/>
          <w:szCs w:val="21"/>
        </w:rPr>
        <w:t>.</w:t>
      </w:r>
      <w:r w:rsidRPr="0083078D">
        <w:rPr>
          <w:rFonts w:ascii="宋体" w:hAnsi="宋体" w:cs="宋体" w:hint="eastAsia"/>
          <w:szCs w:val="21"/>
        </w:rPr>
        <w:t>国家都是一定阶级依靠暴力机关对其他阶级的专政</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sidR="00653B4C">
        <w:rPr>
          <w:rFonts w:ascii="宋体" w:hAnsi="宋体"/>
          <w:szCs w:val="21"/>
        </w:rPr>
        <w:t>B.</w:t>
      </w:r>
      <w:r w:rsidRPr="0083078D">
        <w:rPr>
          <w:rFonts w:ascii="宋体" w:hAnsi="宋体" w:cs="宋体" w:hint="eastAsia"/>
          <w:szCs w:val="21"/>
        </w:rPr>
        <w:t>罢工是两大对立阶级的矛盾积累到一定程度的产物</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sidR="00653B4C">
        <w:rPr>
          <w:rFonts w:ascii="宋体" w:hAnsi="宋体"/>
          <w:szCs w:val="21"/>
        </w:rPr>
        <w:t>C.</w:t>
      </w:r>
      <w:r w:rsidRPr="0083078D">
        <w:rPr>
          <w:rFonts w:ascii="宋体" w:hAnsi="宋体" w:cs="宋体" w:hint="eastAsia"/>
          <w:szCs w:val="21"/>
        </w:rPr>
        <w:t>任何国家都是民主与专政的统一，是阶级统治的工具</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sidR="00653B4C">
        <w:rPr>
          <w:rFonts w:ascii="宋体" w:hAnsi="宋体"/>
          <w:szCs w:val="21"/>
        </w:rPr>
        <w:t>D.</w:t>
      </w:r>
      <w:r w:rsidRPr="0083078D">
        <w:rPr>
          <w:rFonts w:ascii="宋体" w:hAnsi="宋体" w:cs="宋体" w:hint="eastAsia"/>
          <w:szCs w:val="21"/>
        </w:rPr>
        <w:t>英国保守党和工党在根本利益上也存在分歧和对立</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9</w:t>
      </w:r>
      <w:r w:rsidRPr="0083078D" w:rsidR="00653B4C">
        <w:rPr>
          <w:rFonts w:ascii="宋体" w:hAnsi="宋体"/>
          <w:szCs w:val="21"/>
        </w:rPr>
        <w:t>.</w:t>
      </w:r>
      <w:r w:rsidRPr="0083078D">
        <w:rPr>
          <w:rFonts w:ascii="宋体" w:hAnsi="宋体" w:cs="宋体" w:hint="eastAsia"/>
          <w:szCs w:val="21"/>
        </w:rPr>
        <w:t>近日，外军一架侦察机多次侵入中国赤尾屿领空并抵近我国华东沿海、进入台湾海峡侦察滋扰。中国空军依据中国法律和有关国际规则，对其实施查证识别、跟踪监视、警告驱离等管控措施，处置行动完全合理合法、专业规范。中国空军处理的依据是主权国家享有</w:t>
      </w:r>
      <w:r w:rsidRPr="0083078D" w:rsidR="0083078D">
        <w:rPr>
          <w:rFonts w:ascii="宋体" w:hAnsi="宋体" w:cs="宋体" w:hint="eastAsia"/>
          <w:szCs w:val="21"/>
        </w:rPr>
        <w:t>（    ）</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①</w:t>
      </w:r>
      <w:r w:rsidRPr="0083078D">
        <w:rPr>
          <w:rFonts w:ascii="宋体" w:hAnsi="宋体" w:cs="宋体" w:hint="eastAsia"/>
          <w:szCs w:val="21"/>
        </w:rPr>
        <w:t>平等权</w:t>
      </w:r>
      <w:r w:rsidRPr="0083078D" w:rsidR="0083078D">
        <w:rPr>
          <w:rFonts w:ascii="宋体" w:hAnsi="宋体" w:cs="宋体" w:hint="eastAsia"/>
          <w:szCs w:val="21"/>
        </w:rPr>
        <w:tab/>
      </w:r>
      <w:r w:rsidRPr="0083078D">
        <w:rPr>
          <w:rFonts w:ascii="宋体" w:hAnsi="宋体" w:cs="宋体" w:hint="eastAsia"/>
          <w:szCs w:val="21"/>
        </w:rPr>
        <w:t>②</w:t>
      </w:r>
      <w:r w:rsidRPr="0083078D">
        <w:rPr>
          <w:rFonts w:ascii="宋体" w:hAnsi="宋体" w:cs="宋体" w:hint="eastAsia"/>
          <w:szCs w:val="21"/>
        </w:rPr>
        <w:t>管辖权</w:t>
      </w:r>
      <w:r w:rsidRPr="0083078D" w:rsidR="0083078D">
        <w:rPr>
          <w:rFonts w:ascii="宋体" w:hAnsi="宋体" w:cs="宋体" w:hint="eastAsia"/>
          <w:szCs w:val="21"/>
        </w:rPr>
        <w:tab/>
      </w:r>
      <w:r w:rsidRPr="0083078D">
        <w:rPr>
          <w:rFonts w:ascii="宋体" w:hAnsi="宋体" w:cs="宋体" w:hint="eastAsia"/>
          <w:szCs w:val="21"/>
        </w:rPr>
        <w:t>③</w:t>
      </w:r>
      <w:r w:rsidRPr="0083078D">
        <w:rPr>
          <w:rFonts w:ascii="宋体" w:hAnsi="宋体" w:cs="宋体" w:hint="eastAsia"/>
          <w:szCs w:val="21"/>
        </w:rPr>
        <w:t>自卫权</w:t>
      </w:r>
      <w:r w:rsidRPr="0083078D" w:rsidR="0083078D">
        <w:rPr>
          <w:rFonts w:ascii="宋体" w:hAnsi="宋体" w:cs="宋体" w:hint="eastAsia"/>
          <w:szCs w:val="21"/>
        </w:rPr>
        <w:tab/>
      </w:r>
      <w:r w:rsidRPr="0083078D">
        <w:rPr>
          <w:rFonts w:ascii="宋体" w:hAnsi="宋体" w:cs="宋体" w:hint="eastAsia"/>
          <w:szCs w:val="21"/>
        </w:rPr>
        <w:t>④</w:t>
      </w:r>
      <w:r w:rsidRPr="0083078D">
        <w:rPr>
          <w:rFonts w:ascii="宋体" w:hAnsi="宋体" w:cs="宋体" w:hint="eastAsia"/>
          <w:szCs w:val="21"/>
        </w:rPr>
        <w:t>独立权</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A</w:t>
      </w:r>
      <w:r w:rsidRPr="0083078D" w:rsidR="00653B4C">
        <w:rPr>
          <w:rFonts w:ascii="宋体" w:hAnsi="宋体"/>
          <w:szCs w:val="21"/>
        </w:rPr>
        <w:t>.</w:t>
      </w:r>
      <w:r w:rsidRPr="0083078D">
        <w:rPr>
          <w:rFonts w:ascii="宋体" w:hAnsi="宋体" w:cs="宋体" w:hint="eastAsia"/>
          <w:szCs w:val="21"/>
        </w:rPr>
        <w:t>①②</w:t>
      </w:r>
      <w:r w:rsidRPr="0083078D" w:rsidR="00653B4C">
        <w:rPr>
          <w:rFonts w:ascii="宋体" w:hAnsi="宋体"/>
          <w:szCs w:val="21"/>
        </w:rPr>
        <w:tab/>
        <w:t>B.</w:t>
      </w:r>
      <w:r w:rsidRPr="0083078D">
        <w:rPr>
          <w:rFonts w:ascii="宋体" w:hAnsi="宋体" w:cs="宋体" w:hint="eastAsia"/>
          <w:szCs w:val="21"/>
        </w:rPr>
        <w:t>①④</w:t>
      </w:r>
      <w:r w:rsidRPr="0083078D" w:rsidR="00653B4C">
        <w:rPr>
          <w:rFonts w:ascii="宋体" w:hAnsi="宋体"/>
          <w:szCs w:val="21"/>
        </w:rPr>
        <w:tab/>
        <w:t>C.</w:t>
      </w:r>
      <w:r w:rsidRPr="0083078D">
        <w:rPr>
          <w:rFonts w:ascii="宋体" w:hAnsi="宋体" w:cs="宋体" w:hint="eastAsia"/>
          <w:szCs w:val="21"/>
        </w:rPr>
        <w:t>②③</w:t>
      </w:r>
      <w:r w:rsidRPr="0083078D" w:rsidR="00653B4C">
        <w:rPr>
          <w:rFonts w:ascii="宋体" w:hAnsi="宋体"/>
          <w:szCs w:val="21"/>
        </w:rPr>
        <w:tab/>
        <w:t>D.</w:t>
      </w:r>
      <w:r w:rsidRPr="0083078D">
        <w:rPr>
          <w:rFonts w:ascii="宋体" w:hAnsi="宋体" w:cs="宋体" w:hint="eastAsia"/>
          <w:szCs w:val="21"/>
        </w:rPr>
        <w:t>③④</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10</w:t>
      </w:r>
      <w:r w:rsidRPr="0083078D" w:rsidR="00653B4C">
        <w:rPr>
          <w:rFonts w:ascii="宋体" w:hAnsi="宋体"/>
          <w:szCs w:val="21"/>
        </w:rPr>
        <w:t>.</w:t>
      </w:r>
      <w:r w:rsidRPr="0083078D">
        <w:rPr>
          <w:rFonts w:ascii="宋体" w:hAnsi="宋体" w:cs="宋体" w:hint="eastAsia"/>
          <w:szCs w:val="21"/>
        </w:rPr>
        <w:t>制度优势是一个国家赢得战略主动的重要优势。新中国成立</w:t>
      </w:r>
      <w:r w:rsidRPr="0083078D">
        <w:rPr>
          <w:rFonts w:ascii="宋体" w:hAnsi="宋体"/>
          <w:szCs w:val="21"/>
        </w:rPr>
        <w:t>70</w:t>
      </w:r>
      <w:r w:rsidRPr="0083078D">
        <w:rPr>
          <w:rFonts w:ascii="宋体" w:hAnsi="宋体" w:cs="宋体" w:hint="eastAsia"/>
          <w:szCs w:val="21"/>
        </w:rPr>
        <w:t>多年来，我们党领导人民创造了世所罕见的经济快速发展奇迹和社会长期稳定奇迹，这两大奇迹的创造，归根结底源于中国特色社会主义制度和国家治理体系的强大生命力和巨大优越性。从各具特色的国家角度看，我国与资本主义国家不同的是</w:t>
      </w:r>
      <w:r w:rsidRPr="0083078D" w:rsidR="0083078D">
        <w:rPr>
          <w:rFonts w:ascii="宋体" w:hAnsi="宋体" w:cs="宋体" w:hint="eastAsia"/>
          <w:szCs w:val="21"/>
        </w:rPr>
        <w:t>（    ）</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①</w:t>
      </w:r>
      <w:r w:rsidRPr="0083078D">
        <w:rPr>
          <w:rFonts w:ascii="宋体" w:hAnsi="宋体" w:cs="宋体" w:hint="eastAsia"/>
          <w:szCs w:val="21"/>
        </w:rPr>
        <w:t>国体是人民民主专政，第一次实现了绝大多数人的统治</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②</w:t>
      </w:r>
      <w:r w:rsidRPr="0083078D">
        <w:rPr>
          <w:rFonts w:ascii="宋体" w:hAnsi="宋体" w:cs="宋体" w:hint="eastAsia"/>
          <w:szCs w:val="21"/>
        </w:rPr>
        <w:t>遵循民主集中制原则，实现了国家权力之间的相互制衡</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③</w:t>
      </w:r>
      <w:r w:rsidRPr="0083078D">
        <w:rPr>
          <w:rFonts w:ascii="宋体" w:hAnsi="宋体" w:cs="宋体" w:hint="eastAsia"/>
          <w:szCs w:val="21"/>
        </w:rPr>
        <w:t>合理划分机构的职权，充分发挥中央和地方两个积极性</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④</w:t>
      </w:r>
      <w:r w:rsidRPr="0083078D">
        <w:rPr>
          <w:rFonts w:ascii="宋体" w:hAnsi="宋体" w:cs="宋体" w:hint="eastAsia"/>
          <w:szCs w:val="21"/>
        </w:rPr>
        <w:t>国家结构上是人民代表大会制度，地方政权被置于中央统一领导下</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A</w:t>
      </w:r>
      <w:r w:rsidRPr="0083078D" w:rsidR="00653B4C">
        <w:rPr>
          <w:rFonts w:ascii="宋体" w:hAnsi="宋体"/>
          <w:szCs w:val="21"/>
        </w:rPr>
        <w:t>.</w:t>
      </w:r>
      <w:r w:rsidRPr="0083078D">
        <w:rPr>
          <w:rFonts w:ascii="宋体" w:hAnsi="宋体" w:cs="宋体" w:hint="eastAsia"/>
          <w:szCs w:val="21"/>
        </w:rPr>
        <w:t>①③</w:t>
      </w:r>
      <w:r w:rsidRPr="0083078D" w:rsidR="00653B4C">
        <w:rPr>
          <w:rFonts w:ascii="宋体" w:hAnsi="宋体"/>
          <w:szCs w:val="21"/>
        </w:rPr>
        <w:tab/>
        <w:t>B.</w:t>
      </w:r>
      <w:r w:rsidRPr="0083078D">
        <w:rPr>
          <w:rFonts w:ascii="宋体" w:hAnsi="宋体" w:cs="宋体" w:hint="eastAsia"/>
          <w:szCs w:val="21"/>
        </w:rPr>
        <w:t>①④</w:t>
      </w:r>
      <w:r w:rsidRPr="0083078D" w:rsidR="00653B4C">
        <w:rPr>
          <w:rFonts w:ascii="宋体" w:hAnsi="宋体"/>
          <w:szCs w:val="21"/>
        </w:rPr>
        <w:tab/>
        <w:t>C.</w:t>
      </w:r>
      <w:r w:rsidRPr="0083078D">
        <w:rPr>
          <w:rFonts w:ascii="宋体" w:hAnsi="宋体" w:cs="宋体" w:hint="eastAsia"/>
          <w:szCs w:val="21"/>
        </w:rPr>
        <w:t>②③</w:t>
      </w:r>
      <w:r w:rsidRPr="0083078D" w:rsidR="00653B4C">
        <w:rPr>
          <w:rFonts w:ascii="宋体" w:hAnsi="宋体"/>
          <w:szCs w:val="21"/>
        </w:rPr>
        <w:tab/>
        <w:t>D.</w:t>
      </w:r>
      <w:r w:rsidRPr="0083078D">
        <w:rPr>
          <w:rFonts w:ascii="宋体" w:hAnsi="宋体" w:cs="宋体" w:hint="eastAsia"/>
          <w:szCs w:val="21"/>
        </w:rPr>
        <w:t>②④</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11</w:t>
      </w:r>
      <w:r w:rsidRPr="0083078D" w:rsidR="00653B4C">
        <w:rPr>
          <w:rFonts w:ascii="宋体" w:hAnsi="宋体"/>
          <w:szCs w:val="21"/>
        </w:rPr>
        <w:t>.</w:t>
      </w:r>
      <w:r w:rsidRPr="0083078D">
        <w:rPr>
          <w:rFonts w:ascii="宋体" w:hAnsi="宋体" w:cs="宋体" w:hint="eastAsia"/>
          <w:szCs w:val="21"/>
        </w:rPr>
        <w:t>背靠祖国、联通世界，</w:t>
      </w:r>
      <w:r w:rsidRPr="0083078D">
        <w:rPr>
          <w:rFonts w:ascii="宋体" w:hAnsi="宋体" w:cs="宋体"/>
          <w:szCs w:val="21"/>
        </w:rPr>
        <w:t>“</w:t>
      </w:r>
      <w:r w:rsidRPr="0083078D">
        <w:rPr>
          <w:rFonts w:ascii="宋体" w:hAnsi="宋体" w:cs="宋体" w:hint="eastAsia"/>
          <w:szCs w:val="21"/>
        </w:rPr>
        <w:t>一国两制</w:t>
      </w:r>
      <w:r w:rsidRPr="0083078D">
        <w:rPr>
          <w:rFonts w:ascii="宋体" w:hAnsi="宋体" w:cs="宋体"/>
          <w:szCs w:val="21"/>
        </w:rPr>
        <w:t>”</w:t>
      </w:r>
      <w:r w:rsidRPr="0083078D">
        <w:rPr>
          <w:rFonts w:ascii="宋体" w:hAnsi="宋体" w:cs="宋体" w:hint="eastAsia"/>
          <w:szCs w:val="21"/>
        </w:rPr>
        <w:t>在香港的实践取得了举世公认的成功。以宪法和基本法为基础的特别行政区宪制秩序稳健运行，中央全面管治权得到落实，特别行政区高度自治权正确行使。香港加速融入国家发展大局，国家发展为</w:t>
      </w:r>
      <w:r w:rsidRPr="0083078D">
        <w:rPr>
          <w:rFonts w:ascii="宋体" w:hAnsi="宋体" w:cs="宋体"/>
          <w:szCs w:val="21"/>
        </w:rPr>
        <w:t>“</w:t>
      </w:r>
      <w:r w:rsidRPr="0083078D">
        <w:rPr>
          <w:rFonts w:ascii="宋体" w:hAnsi="宋体" w:cs="宋体" w:hint="eastAsia"/>
          <w:szCs w:val="21"/>
        </w:rPr>
        <w:t>香江传奇</w:t>
      </w:r>
      <w:r w:rsidRPr="0083078D">
        <w:rPr>
          <w:rFonts w:ascii="宋体" w:hAnsi="宋体" w:cs="宋体"/>
          <w:szCs w:val="21"/>
        </w:rPr>
        <w:t>”</w:t>
      </w:r>
      <w:r w:rsidRPr="0083078D">
        <w:rPr>
          <w:rFonts w:ascii="宋体" w:hAnsi="宋体" w:cs="宋体" w:hint="eastAsia"/>
          <w:szCs w:val="21"/>
        </w:rPr>
        <w:t>提供坚强后盾，香港为国家改革开放作出独特贡献，不断彰显</w:t>
      </w:r>
      <w:r w:rsidRPr="0083078D">
        <w:rPr>
          <w:rFonts w:ascii="宋体" w:hAnsi="宋体" w:cs="宋体"/>
          <w:szCs w:val="21"/>
        </w:rPr>
        <w:t>“</w:t>
      </w:r>
      <w:r w:rsidRPr="0083078D">
        <w:rPr>
          <w:rFonts w:ascii="宋体" w:hAnsi="宋体" w:cs="宋体" w:hint="eastAsia"/>
          <w:szCs w:val="21"/>
        </w:rPr>
        <w:t>一国两制</w:t>
      </w:r>
      <w:r w:rsidRPr="0083078D">
        <w:rPr>
          <w:rFonts w:ascii="宋体" w:hAnsi="宋体" w:cs="宋体"/>
          <w:szCs w:val="21"/>
        </w:rPr>
        <w:t>”</w:t>
      </w:r>
      <w:r w:rsidRPr="0083078D">
        <w:rPr>
          <w:rFonts w:ascii="宋体" w:hAnsi="宋体" w:cs="宋体" w:hint="eastAsia"/>
          <w:szCs w:val="21"/>
        </w:rPr>
        <w:t>强大生命力和制度韧性。</w:t>
      </w:r>
      <w:r w:rsidRPr="0083078D">
        <w:rPr>
          <w:rFonts w:ascii="宋体" w:hAnsi="宋体" w:cs="宋体"/>
          <w:szCs w:val="21"/>
        </w:rPr>
        <w:t>“</w:t>
      </w:r>
      <w:r w:rsidRPr="0083078D">
        <w:rPr>
          <w:rFonts w:ascii="宋体" w:hAnsi="宋体" w:cs="宋体" w:hint="eastAsia"/>
          <w:szCs w:val="21"/>
        </w:rPr>
        <w:t>一国两制</w:t>
      </w:r>
      <w:r w:rsidRPr="0083078D">
        <w:rPr>
          <w:rFonts w:ascii="宋体" w:hAnsi="宋体" w:cs="宋体"/>
          <w:szCs w:val="21"/>
        </w:rPr>
        <w:t>”</w:t>
      </w:r>
      <w:r w:rsidRPr="0083078D">
        <w:rPr>
          <w:rFonts w:ascii="宋体" w:hAnsi="宋体" w:cs="宋体" w:hint="eastAsia"/>
          <w:szCs w:val="21"/>
        </w:rPr>
        <w:t>的成功实践主要得益于</w:t>
      </w:r>
      <w:r w:rsidRPr="0083078D" w:rsidR="0083078D">
        <w:rPr>
          <w:rFonts w:ascii="宋体" w:hAnsi="宋体" w:cs="宋体" w:hint="eastAsia"/>
          <w:szCs w:val="21"/>
        </w:rPr>
        <w:t>（    ）</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A</w:t>
      </w:r>
      <w:r w:rsidRPr="0083078D" w:rsidR="00653B4C">
        <w:rPr>
          <w:rFonts w:ascii="宋体" w:hAnsi="宋体"/>
          <w:szCs w:val="21"/>
        </w:rPr>
        <w:t>.</w:t>
      </w:r>
      <w:r w:rsidRPr="0083078D">
        <w:rPr>
          <w:rFonts w:ascii="宋体" w:hAnsi="宋体" w:cs="宋体" w:hint="eastAsia"/>
          <w:szCs w:val="21"/>
        </w:rPr>
        <w:t>我国是单一制国家，具有联邦制国家结构形式无可比拟的优越性</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sidR="00653B4C">
        <w:rPr>
          <w:rFonts w:ascii="宋体" w:hAnsi="宋体"/>
          <w:szCs w:val="21"/>
        </w:rPr>
        <w:t>B.</w:t>
      </w:r>
      <w:r w:rsidRPr="0083078D">
        <w:rPr>
          <w:rFonts w:ascii="宋体" w:hAnsi="宋体" w:cs="宋体" w:hint="eastAsia"/>
          <w:szCs w:val="21"/>
        </w:rPr>
        <w:t>国家主权是一种自主自决的最高权威，没有任何权力可以否决驳回</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sidR="00653B4C">
        <w:rPr>
          <w:rFonts w:ascii="宋体" w:hAnsi="宋体"/>
          <w:szCs w:val="21"/>
        </w:rPr>
        <w:t>C.</w:t>
      </w:r>
      <w:r w:rsidRPr="0083078D">
        <w:rPr>
          <w:rFonts w:ascii="宋体" w:hAnsi="宋体" w:cs="宋体" w:hint="eastAsia"/>
          <w:szCs w:val="21"/>
        </w:rPr>
        <w:t>坚持一个中国原则，地方服从中央，香港是祖国不可分割的重要部分</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sidR="00653B4C">
        <w:rPr>
          <w:rFonts w:ascii="宋体" w:hAnsi="宋体"/>
          <w:szCs w:val="21"/>
        </w:rPr>
        <w:t>D.</w:t>
      </w:r>
      <w:r w:rsidRPr="0083078D">
        <w:rPr>
          <w:rFonts w:ascii="宋体" w:hAnsi="宋体" w:cs="宋体" w:hint="eastAsia"/>
          <w:szCs w:val="21"/>
        </w:rPr>
        <w:t>发挥两制的优越性，调动地方主动性，激发香港蓬勃的发展能量</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12</w:t>
      </w:r>
      <w:r w:rsidRPr="0083078D" w:rsidR="00653B4C">
        <w:rPr>
          <w:rFonts w:ascii="宋体" w:hAnsi="宋体"/>
          <w:szCs w:val="21"/>
        </w:rPr>
        <w:t>.</w:t>
      </w:r>
      <w:r w:rsidRPr="0083078D">
        <w:rPr>
          <w:rFonts w:ascii="宋体" w:hAnsi="宋体" w:cs="宋体"/>
          <w:szCs w:val="21"/>
        </w:rPr>
        <w:t>“</w:t>
      </w:r>
      <w:r w:rsidRPr="0083078D">
        <w:rPr>
          <w:rFonts w:ascii="宋体" w:hAnsi="宋体" w:cs="宋体" w:hint="eastAsia"/>
          <w:szCs w:val="21"/>
        </w:rPr>
        <w:t>诗赋外交</w:t>
      </w:r>
      <w:r w:rsidRPr="0083078D">
        <w:rPr>
          <w:rFonts w:ascii="宋体" w:hAnsi="宋体" w:cs="宋体"/>
          <w:szCs w:val="21"/>
        </w:rPr>
        <w:t>”</w:t>
      </w:r>
      <w:r w:rsidRPr="0083078D">
        <w:rPr>
          <w:rFonts w:ascii="宋体" w:hAnsi="宋体" w:cs="宋体" w:hint="eastAsia"/>
          <w:szCs w:val="21"/>
        </w:rPr>
        <w:t>在中外文化交流史上占据着重要的地位。中国领导人在多种外交场合，无论诗词歌赋还是古诗名言，均能旁征博引，信手拈来。中国古典诗词特有的外交张力，给严肃的政治外交增添了人情味，平民性和公共性。以下古语能体现我国外交活动坚持和平共处五项原则的是</w:t>
      </w:r>
      <w:r w:rsidRPr="0083078D" w:rsidR="0083078D">
        <w:rPr>
          <w:rFonts w:ascii="宋体" w:hAnsi="宋体" w:cs="宋体" w:hint="eastAsia"/>
          <w:szCs w:val="21"/>
        </w:rPr>
        <w:t>（    ）</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①</w:t>
      </w:r>
      <w:r w:rsidRPr="0083078D">
        <w:rPr>
          <w:rFonts w:ascii="宋体" w:hAnsi="宋体" w:cs="宋体" w:hint="eastAsia"/>
          <w:szCs w:val="21"/>
        </w:rPr>
        <w:t>亲人善邻、协和万邦</w:t>
      </w:r>
      <w:r w:rsidRPr="0083078D" w:rsidR="0083078D">
        <w:rPr>
          <w:rFonts w:ascii="宋体" w:hAnsi="宋体" w:cs="宋体" w:hint="eastAsia"/>
          <w:szCs w:val="21"/>
        </w:rPr>
        <w:t xml:space="preserve">    </w:t>
      </w:r>
      <w:r w:rsidRPr="0083078D">
        <w:rPr>
          <w:rFonts w:ascii="宋体" w:hAnsi="宋体" w:cs="宋体" w:hint="eastAsia"/>
          <w:szCs w:val="21"/>
        </w:rPr>
        <w:t>②</w:t>
      </w:r>
      <w:r w:rsidRPr="0083078D">
        <w:rPr>
          <w:rFonts w:ascii="宋体" w:hAnsi="宋体" w:cs="宋体" w:hint="eastAsia"/>
          <w:szCs w:val="21"/>
        </w:rPr>
        <w:t>以和为贵</w:t>
      </w:r>
      <w:r w:rsidRPr="0083078D" w:rsidR="0083078D">
        <w:rPr>
          <w:rFonts w:ascii="宋体" w:hAnsi="宋体" w:cs="宋体" w:hint="eastAsia"/>
          <w:szCs w:val="21"/>
        </w:rPr>
        <w:t xml:space="preserve">    </w:t>
      </w:r>
      <w:r w:rsidRPr="0083078D">
        <w:rPr>
          <w:rFonts w:ascii="宋体" w:hAnsi="宋体" w:cs="宋体" w:hint="eastAsia"/>
          <w:szCs w:val="21"/>
        </w:rPr>
        <w:t>③</w:t>
      </w:r>
      <w:r w:rsidRPr="0083078D">
        <w:rPr>
          <w:rFonts w:ascii="宋体" w:hAnsi="宋体" w:cs="宋体" w:hint="eastAsia"/>
          <w:szCs w:val="21"/>
        </w:rPr>
        <w:t>逢山开路、遇水架桥</w:t>
      </w:r>
      <w:r w:rsidRPr="0083078D" w:rsidR="0083078D">
        <w:rPr>
          <w:rFonts w:ascii="宋体" w:hAnsi="宋体" w:cs="宋体" w:hint="eastAsia"/>
          <w:szCs w:val="21"/>
        </w:rPr>
        <w:t xml:space="preserve">    </w:t>
      </w:r>
      <w:r w:rsidRPr="0083078D">
        <w:rPr>
          <w:rFonts w:ascii="宋体" w:hAnsi="宋体" w:cs="宋体" w:hint="eastAsia"/>
          <w:szCs w:val="21"/>
        </w:rPr>
        <w:t>④</w:t>
      </w:r>
      <w:r w:rsidRPr="0083078D">
        <w:rPr>
          <w:rFonts w:ascii="宋体" w:hAnsi="宋体" w:cs="宋体" w:hint="eastAsia"/>
          <w:szCs w:val="21"/>
        </w:rPr>
        <w:t>志之所趋，无远弗届</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A</w:t>
      </w:r>
      <w:r w:rsidRPr="0083078D" w:rsidR="00653B4C">
        <w:rPr>
          <w:rFonts w:ascii="宋体" w:hAnsi="宋体"/>
          <w:szCs w:val="21"/>
        </w:rPr>
        <w:t>.</w:t>
      </w:r>
      <w:r w:rsidRPr="0083078D">
        <w:rPr>
          <w:rFonts w:ascii="宋体" w:hAnsi="宋体" w:cs="宋体" w:hint="eastAsia"/>
          <w:szCs w:val="21"/>
        </w:rPr>
        <w:t>①②</w:t>
      </w:r>
      <w:r w:rsidRPr="0083078D" w:rsidR="00653B4C">
        <w:rPr>
          <w:rFonts w:ascii="宋体" w:hAnsi="宋体"/>
          <w:szCs w:val="21"/>
        </w:rPr>
        <w:tab/>
        <w:t>B.</w:t>
      </w:r>
      <w:r w:rsidRPr="0083078D">
        <w:rPr>
          <w:rFonts w:ascii="宋体" w:hAnsi="宋体" w:cs="宋体" w:hint="eastAsia"/>
          <w:szCs w:val="21"/>
        </w:rPr>
        <w:t>①③</w:t>
      </w:r>
      <w:r w:rsidRPr="0083078D" w:rsidR="00653B4C">
        <w:rPr>
          <w:rFonts w:ascii="宋体" w:hAnsi="宋体"/>
          <w:szCs w:val="21"/>
        </w:rPr>
        <w:tab/>
        <w:t>C.</w:t>
      </w:r>
      <w:r w:rsidRPr="0083078D">
        <w:rPr>
          <w:rFonts w:ascii="宋体" w:hAnsi="宋体" w:cs="宋体" w:hint="eastAsia"/>
          <w:szCs w:val="21"/>
        </w:rPr>
        <w:t>②④</w:t>
      </w:r>
      <w:r w:rsidRPr="0083078D" w:rsidR="00653B4C">
        <w:rPr>
          <w:rFonts w:ascii="宋体" w:hAnsi="宋体"/>
          <w:szCs w:val="21"/>
        </w:rPr>
        <w:tab/>
        <w:t>D.</w:t>
      </w:r>
      <w:r w:rsidRPr="0083078D">
        <w:rPr>
          <w:rFonts w:ascii="宋体" w:hAnsi="宋体" w:cs="宋体" w:hint="eastAsia"/>
          <w:szCs w:val="21"/>
        </w:rPr>
        <w:t>③④</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13</w:t>
      </w:r>
      <w:r w:rsidRPr="0083078D" w:rsidR="00653B4C">
        <w:rPr>
          <w:rFonts w:ascii="宋体" w:hAnsi="宋体"/>
          <w:szCs w:val="21"/>
        </w:rPr>
        <w:t>.</w:t>
      </w:r>
      <w:r w:rsidRPr="0083078D">
        <w:rPr>
          <w:rFonts w:ascii="宋体" w:hAnsi="宋体" w:cs="宋体" w:hint="eastAsia"/>
          <w:szCs w:val="21"/>
        </w:rPr>
        <w:t>我国某大型机械制造民营企业十年前开始进行海外投资，在国外设立生产和研发中心，成立产业园，由海外营销转向海外制造，由单一的销售驱动转变为研发生产与海外营销双轮驱动，辐射全球市场。由材料可知，该公司</w:t>
      </w:r>
      <w:r w:rsidRPr="0083078D" w:rsidR="0083078D">
        <w:rPr>
          <w:rFonts w:ascii="宋体" w:hAnsi="宋体" w:cs="宋体" w:hint="eastAsia"/>
          <w:szCs w:val="21"/>
        </w:rPr>
        <w:t>（    ）</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①</w:t>
      </w:r>
      <w:r w:rsidRPr="0083078D">
        <w:rPr>
          <w:rFonts w:ascii="宋体" w:hAnsi="宋体" w:cs="宋体" w:hint="eastAsia"/>
          <w:szCs w:val="21"/>
        </w:rPr>
        <w:t>积极实施</w:t>
      </w:r>
      <w:r w:rsidRPr="0083078D">
        <w:rPr>
          <w:rFonts w:ascii="宋体" w:hAnsi="宋体" w:cs="宋体"/>
          <w:szCs w:val="21"/>
        </w:rPr>
        <w:t>“</w:t>
      </w:r>
      <w:r w:rsidRPr="0083078D">
        <w:rPr>
          <w:rFonts w:ascii="宋体" w:hAnsi="宋体" w:cs="宋体" w:hint="eastAsia"/>
          <w:szCs w:val="21"/>
        </w:rPr>
        <w:t>走出去</w:t>
      </w:r>
      <w:r w:rsidRPr="0083078D">
        <w:rPr>
          <w:rFonts w:ascii="宋体" w:hAnsi="宋体" w:cs="宋体"/>
          <w:szCs w:val="21"/>
        </w:rPr>
        <w:t>”</w:t>
      </w:r>
      <w:r w:rsidRPr="0083078D">
        <w:rPr>
          <w:rFonts w:ascii="宋体" w:hAnsi="宋体" w:cs="宋体" w:hint="eastAsia"/>
          <w:szCs w:val="21"/>
        </w:rPr>
        <w:t>战略，提高国际化竞争能力</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②</w:t>
      </w:r>
      <w:r w:rsidRPr="0083078D">
        <w:rPr>
          <w:rFonts w:ascii="宋体" w:hAnsi="宋体" w:cs="宋体" w:hint="eastAsia"/>
          <w:szCs w:val="21"/>
        </w:rPr>
        <w:t>为经济全球化提供载体，持续拓展对外贸易活动</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③</w:t>
      </w:r>
      <w:r w:rsidRPr="0083078D">
        <w:rPr>
          <w:rFonts w:ascii="宋体" w:hAnsi="宋体" w:cs="宋体" w:hint="eastAsia"/>
          <w:szCs w:val="21"/>
        </w:rPr>
        <w:t>以国外为基地，积极推动贸易全球化的深度发展</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④</w:t>
      </w:r>
      <w:r w:rsidRPr="0083078D">
        <w:rPr>
          <w:rFonts w:ascii="宋体" w:hAnsi="宋体" w:cs="宋体" w:hint="eastAsia"/>
          <w:szCs w:val="21"/>
        </w:rPr>
        <w:t>凭借自身原有强大优势，促进全球资源优化配置</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A</w:t>
      </w:r>
      <w:r w:rsidRPr="0083078D" w:rsidR="00653B4C">
        <w:rPr>
          <w:rFonts w:ascii="宋体" w:hAnsi="宋体"/>
          <w:szCs w:val="21"/>
        </w:rPr>
        <w:t>.</w:t>
      </w:r>
      <w:r w:rsidRPr="0083078D">
        <w:rPr>
          <w:rFonts w:ascii="宋体" w:hAnsi="宋体" w:cs="宋体" w:hint="eastAsia"/>
          <w:szCs w:val="21"/>
        </w:rPr>
        <w:t>①②</w:t>
      </w:r>
      <w:r w:rsidRPr="0083078D" w:rsidR="00653B4C">
        <w:rPr>
          <w:rFonts w:ascii="宋体" w:hAnsi="宋体"/>
          <w:szCs w:val="21"/>
        </w:rPr>
        <w:tab/>
        <w:t>B.</w:t>
      </w:r>
      <w:r w:rsidRPr="0083078D">
        <w:rPr>
          <w:rFonts w:ascii="宋体" w:hAnsi="宋体" w:cs="宋体" w:hint="eastAsia"/>
          <w:szCs w:val="21"/>
        </w:rPr>
        <w:t>①④</w:t>
      </w:r>
      <w:r w:rsidRPr="0083078D" w:rsidR="00653B4C">
        <w:rPr>
          <w:rFonts w:ascii="宋体" w:hAnsi="宋体"/>
          <w:szCs w:val="21"/>
        </w:rPr>
        <w:tab/>
        <w:t>C.</w:t>
      </w:r>
      <w:r w:rsidRPr="0083078D">
        <w:rPr>
          <w:rFonts w:ascii="宋体" w:hAnsi="宋体" w:cs="宋体" w:hint="eastAsia"/>
          <w:szCs w:val="21"/>
        </w:rPr>
        <w:t>②③</w:t>
      </w:r>
      <w:r w:rsidRPr="0083078D" w:rsidR="00653B4C">
        <w:rPr>
          <w:rFonts w:ascii="宋体" w:hAnsi="宋体"/>
          <w:szCs w:val="21"/>
        </w:rPr>
        <w:tab/>
        <w:t>D.</w:t>
      </w:r>
      <w:r w:rsidRPr="0083078D">
        <w:rPr>
          <w:rFonts w:ascii="宋体" w:hAnsi="宋体" w:cs="宋体" w:hint="eastAsia"/>
          <w:szCs w:val="21"/>
        </w:rPr>
        <w:t>③④</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14</w:t>
      </w:r>
      <w:r w:rsidRPr="0083078D" w:rsidR="00653B4C">
        <w:rPr>
          <w:rFonts w:ascii="宋体" w:hAnsi="宋体"/>
          <w:szCs w:val="21"/>
        </w:rPr>
        <w:t>.</w:t>
      </w:r>
      <w:r w:rsidRPr="0083078D">
        <w:rPr>
          <w:rFonts w:ascii="宋体" w:hAnsi="宋体" w:cs="宋体" w:hint="eastAsia"/>
          <w:szCs w:val="21"/>
        </w:rPr>
        <w:t>芯片是现代经济的命脉，半导体是量子计算和人工智能等创新技术发展的驱动力。长期以来，美国泛化国家安全概念，收紧对我国芯片与半导体出口管制，以更加精准的管制与打压措施，进一步掐断我国企业获取高性能芯片的渠道，限制我国自主生产高端芯片的能力。美国的做法</w:t>
      </w:r>
      <w:r w:rsidRPr="0083078D" w:rsidR="0083078D">
        <w:rPr>
          <w:rFonts w:ascii="宋体" w:hAnsi="宋体" w:cs="宋体" w:hint="eastAsia"/>
          <w:szCs w:val="21"/>
        </w:rPr>
        <w:t>（    ）</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①</w:t>
      </w:r>
      <w:r w:rsidRPr="0083078D">
        <w:rPr>
          <w:rFonts w:ascii="宋体" w:hAnsi="宋体" w:cs="宋体" w:hint="eastAsia"/>
          <w:szCs w:val="21"/>
        </w:rPr>
        <w:t>扭曲了市场供需关系，改变了经济全球化发展方向</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②</w:t>
      </w:r>
      <w:r w:rsidRPr="0083078D">
        <w:rPr>
          <w:rFonts w:ascii="宋体" w:hAnsi="宋体" w:cs="宋体" w:hint="eastAsia"/>
          <w:szCs w:val="21"/>
        </w:rPr>
        <w:t>意图打压中国高科技产业，也给全球的繁荣制造了障碍</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③</w:t>
      </w:r>
      <w:r w:rsidRPr="0083078D">
        <w:rPr>
          <w:rFonts w:ascii="宋体" w:hAnsi="宋体" w:cs="宋体" w:hint="eastAsia"/>
          <w:szCs w:val="21"/>
        </w:rPr>
        <w:t>警示我们要正视和妥善处理全球产业结构调整带来的冲击</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④</w:t>
      </w:r>
      <w:r w:rsidRPr="0083078D">
        <w:rPr>
          <w:rFonts w:ascii="宋体" w:hAnsi="宋体" w:cs="宋体" w:hint="eastAsia"/>
          <w:szCs w:val="21"/>
        </w:rPr>
        <w:t>警示我们要增强自主创新能力，实现关键核心技术自主可控</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A</w:t>
      </w:r>
      <w:r w:rsidRPr="0083078D" w:rsidR="00653B4C">
        <w:rPr>
          <w:rFonts w:ascii="宋体" w:hAnsi="宋体"/>
          <w:szCs w:val="21"/>
        </w:rPr>
        <w:t>.</w:t>
      </w:r>
      <w:r w:rsidRPr="0083078D">
        <w:rPr>
          <w:rFonts w:ascii="宋体" w:hAnsi="宋体" w:cs="宋体" w:hint="eastAsia"/>
          <w:szCs w:val="21"/>
        </w:rPr>
        <w:t>①②</w:t>
      </w:r>
      <w:r w:rsidRPr="0083078D" w:rsidR="00653B4C">
        <w:rPr>
          <w:rFonts w:ascii="宋体" w:hAnsi="宋体"/>
          <w:szCs w:val="21"/>
        </w:rPr>
        <w:tab/>
        <w:t>B.</w:t>
      </w:r>
      <w:r w:rsidRPr="0083078D">
        <w:rPr>
          <w:rFonts w:ascii="宋体" w:hAnsi="宋体" w:cs="宋体" w:hint="eastAsia"/>
          <w:szCs w:val="21"/>
        </w:rPr>
        <w:t>②③</w:t>
      </w:r>
      <w:r w:rsidRPr="0083078D" w:rsidR="00653B4C">
        <w:rPr>
          <w:rFonts w:ascii="宋体" w:hAnsi="宋体"/>
          <w:szCs w:val="21"/>
        </w:rPr>
        <w:tab/>
        <w:t>C.</w:t>
      </w:r>
      <w:r w:rsidRPr="0083078D">
        <w:rPr>
          <w:rFonts w:ascii="宋体" w:hAnsi="宋体" w:cs="宋体" w:hint="eastAsia"/>
          <w:szCs w:val="21"/>
        </w:rPr>
        <w:t>②④</w:t>
      </w:r>
      <w:r w:rsidRPr="0083078D" w:rsidR="00653B4C">
        <w:rPr>
          <w:rFonts w:ascii="宋体" w:hAnsi="宋体"/>
          <w:szCs w:val="21"/>
        </w:rPr>
        <w:tab/>
        <w:t>D.</w:t>
      </w:r>
      <w:r w:rsidRPr="0083078D">
        <w:rPr>
          <w:rFonts w:ascii="宋体" w:hAnsi="宋体" w:cs="宋体" w:hint="eastAsia"/>
          <w:szCs w:val="21"/>
        </w:rPr>
        <w:t>③④</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15</w:t>
      </w:r>
      <w:r w:rsidRPr="0083078D" w:rsidR="00653B4C">
        <w:rPr>
          <w:rFonts w:ascii="宋体" w:hAnsi="宋体"/>
          <w:szCs w:val="21"/>
        </w:rPr>
        <w:t>.</w:t>
      </w:r>
      <w:r w:rsidRPr="0083078D">
        <w:rPr>
          <w:rFonts w:ascii="宋体" w:hAnsi="宋体"/>
          <w:szCs w:val="21"/>
        </w:rPr>
        <w:t>2023</w:t>
      </w:r>
      <w:r w:rsidRPr="0083078D">
        <w:rPr>
          <w:rFonts w:ascii="宋体" w:hAnsi="宋体" w:cs="宋体" w:hint="eastAsia"/>
          <w:szCs w:val="21"/>
        </w:rPr>
        <w:t>年</w:t>
      </w:r>
      <w:r w:rsidRPr="0083078D">
        <w:rPr>
          <w:rFonts w:ascii="宋体" w:hAnsi="宋体"/>
          <w:szCs w:val="21"/>
        </w:rPr>
        <w:t>4</w:t>
      </w:r>
      <w:r w:rsidRPr="0083078D">
        <w:rPr>
          <w:rFonts w:ascii="宋体" w:hAnsi="宋体" w:cs="宋体" w:hint="eastAsia"/>
          <w:szCs w:val="21"/>
        </w:rPr>
        <w:t>月</w:t>
      </w:r>
      <w:r w:rsidRPr="0083078D">
        <w:rPr>
          <w:rFonts w:ascii="宋体" w:hAnsi="宋体"/>
          <w:szCs w:val="21"/>
        </w:rPr>
        <w:t>11</w:t>
      </w:r>
      <w:r w:rsidRPr="0083078D" w:rsidR="00653B4C">
        <w:rPr>
          <w:rFonts w:ascii="宋体" w:hAnsi="宋体" w:cs="宋体"/>
          <w:szCs w:val="21"/>
        </w:rPr>
        <w:t>—</w:t>
      </w:r>
      <w:r w:rsidRPr="0083078D">
        <w:rPr>
          <w:rFonts w:ascii="宋体" w:hAnsi="宋体"/>
          <w:szCs w:val="21"/>
        </w:rPr>
        <w:t>15</w:t>
      </w:r>
      <w:r w:rsidRPr="0083078D">
        <w:rPr>
          <w:rFonts w:ascii="宋体" w:hAnsi="宋体" w:cs="宋体" w:hint="eastAsia"/>
          <w:szCs w:val="21"/>
        </w:rPr>
        <w:t>日，以</w:t>
      </w:r>
      <w:r w:rsidRPr="0083078D">
        <w:rPr>
          <w:rFonts w:ascii="宋体" w:hAnsi="宋体" w:cs="宋体"/>
          <w:szCs w:val="21"/>
        </w:rPr>
        <w:t>“</w:t>
      </w:r>
      <w:r w:rsidRPr="0083078D">
        <w:rPr>
          <w:rFonts w:ascii="宋体" w:hAnsi="宋体" w:cs="宋体" w:hint="eastAsia"/>
          <w:szCs w:val="21"/>
        </w:rPr>
        <w:t>共享开放机遇，共创美好生活</w:t>
      </w:r>
      <w:r w:rsidRPr="0083078D">
        <w:rPr>
          <w:rFonts w:ascii="宋体" w:hAnsi="宋体" w:cs="宋体"/>
          <w:szCs w:val="21"/>
        </w:rPr>
        <w:t>”</w:t>
      </w:r>
      <w:r w:rsidRPr="0083078D">
        <w:rPr>
          <w:rFonts w:ascii="宋体" w:hAnsi="宋体" w:cs="宋体" w:hint="eastAsia"/>
          <w:szCs w:val="21"/>
        </w:rPr>
        <w:t>为主题的第三届中国国际消费品博览会在海南省海口市举办。</w:t>
      </w:r>
      <w:r w:rsidRPr="0083078D">
        <w:rPr>
          <w:rFonts w:ascii="宋体" w:hAnsi="宋体"/>
          <w:szCs w:val="21"/>
        </w:rPr>
        <w:t>65</w:t>
      </w:r>
      <w:r w:rsidRPr="0083078D">
        <w:rPr>
          <w:rFonts w:ascii="宋体" w:hAnsi="宋体" w:cs="宋体" w:hint="eastAsia"/>
          <w:szCs w:val="21"/>
        </w:rPr>
        <w:t>个国家和地区的</w:t>
      </w:r>
      <w:r w:rsidRPr="0083078D">
        <w:rPr>
          <w:rFonts w:ascii="宋体" w:hAnsi="宋体"/>
          <w:szCs w:val="21"/>
        </w:rPr>
        <w:t>3382</w:t>
      </w:r>
      <w:r w:rsidRPr="0083078D">
        <w:rPr>
          <w:rFonts w:ascii="宋体" w:hAnsi="宋体" w:cs="宋体" w:hint="eastAsia"/>
          <w:szCs w:val="21"/>
        </w:rPr>
        <w:t>个消费精品品牌参展，</w:t>
      </w:r>
      <w:r w:rsidRPr="0083078D">
        <w:rPr>
          <w:rFonts w:ascii="宋体" w:hAnsi="宋体"/>
          <w:szCs w:val="21"/>
        </w:rPr>
        <w:t>1000</w:t>
      </w:r>
      <w:r w:rsidRPr="0083078D">
        <w:rPr>
          <w:rFonts w:ascii="宋体" w:hAnsi="宋体" w:cs="宋体" w:hint="eastAsia"/>
          <w:szCs w:val="21"/>
        </w:rPr>
        <w:t>余件新品首发首秀，超</w:t>
      </w:r>
      <w:r w:rsidRPr="0083078D">
        <w:rPr>
          <w:rFonts w:ascii="宋体" w:hAnsi="宋体"/>
          <w:szCs w:val="21"/>
        </w:rPr>
        <w:t>5</w:t>
      </w:r>
      <w:r w:rsidRPr="0083078D">
        <w:rPr>
          <w:rFonts w:ascii="宋体" w:hAnsi="宋体" w:cs="宋体" w:hint="eastAsia"/>
          <w:szCs w:val="21"/>
        </w:rPr>
        <w:t>万名各类采购商和专业观众云集，进场观众超</w:t>
      </w:r>
      <w:r w:rsidRPr="0083078D">
        <w:rPr>
          <w:rFonts w:ascii="宋体" w:hAnsi="宋体"/>
          <w:szCs w:val="21"/>
        </w:rPr>
        <w:t>32</w:t>
      </w:r>
      <w:r w:rsidRPr="0083078D">
        <w:rPr>
          <w:rFonts w:ascii="宋体" w:hAnsi="宋体" w:cs="宋体" w:hint="eastAsia"/>
          <w:szCs w:val="21"/>
        </w:rPr>
        <w:t>万人次。由此可知，我国举办第三届消博会的意义在于</w:t>
      </w:r>
      <w:r w:rsidRPr="0083078D" w:rsidR="0083078D">
        <w:rPr>
          <w:rFonts w:ascii="宋体" w:hAnsi="宋体" w:cs="宋体" w:hint="eastAsia"/>
          <w:szCs w:val="21"/>
        </w:rPr>
        <w:t>（    ）</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①</w:t>
      </w:r>
      <w:r w:rsidRPr="0083078D">
        <w:rPr>
          <w:rFonts w:ascii="宋体" w:hAnsi="宋体" w:cs="宋体" w:hint="eastAsia"/>
          <w:szCs w:val="21"/>
        </w:rPr>
        <w:t>优化利用外资结构，拓展经济合作新空间</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②</w:t>
      </w:r>
      <w:r w:rsidRPr="0083078D">
        <w:rPr>
          <w:rFonts w:ascii="宋体" w:hAnsi="宋体" w:cs="宋体" w:hint="eastAsia"/>
          <w:szCs w:val="21"/>
        </w:rPr>
        <w:t>强化外贸竞争机制，培育经济竞争新优势</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③</w:t>
      </w:r>
      <w:r w:rsidRPr="0083078D">
        <w:rPr>
          <w:rFonts w:ascii="宋体" w:hAnsi="宋体" w:cs="宋体" w:hint="eastAsia"/>
          <w:szCs w:val="21"/>
        </w:rPr>
        <w:t>与世界共享市场机遇，为全球经济复苏赋能</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④</w:t>
      </w:r>
      <w:r w:rsidRPr="0083078D">
        <w:rPr>
          <w:rFonts w:ascii="宋体" w:hAnsi="宋体" w:cs="宋体" w:hint="eastAsia"/>
          <w:szCs w:val="21"/>
        </w:rPr>
        <w:t>优化消费供给，激发消费潜力，拉动经济增长</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A</w:t>
      </w:r>
      <w:r w:rsidRPr="0083078D" w:rsidR="00653B4C">
        <w:rPr>
          <w:rFonts w:ascii="宋体" w:hAnsi="宋体"/>
          <w:szCs w:val="21"/>
        </w:rPr>
        <w:t>.</w:t>
      </w:r>
      <w:r w:rsidRPr="0083078D">
        <w:rPr>
          <w:rFonts w:ascii="宋体" w:hAnsi="宋体" w:cs="宋体" w:hint="eastAsia"/>
          <w:szCs w:val="21"/>
        </w:rPr>
        <w:t>①②</w:t>
      </w:r>
      <w:r w:rsidRPr="0083078D" w:rsidR="00653B4C">
        <w:rPr>
          <w:rFonts w:ascii="宋体" w:hAnsi="宋体"/>
          <w:szCs w:val="21"/>
        </w:rPr>
        <w:tab/>
        <w:t>B.</w:t>
      </w:r>
      <w:r w:rsidRPr="0083078D">
        <w:rPr>
          <w:rFonts w:ascii="宋体" w:hAnsi="宋体" w:cs="宋体" w:hint="eastAsia"/>
          <w:szCs w:val="21"/>
        </w:rPr>
        <w:t>①③</w:t>
      </w:r>
      <w:r w:rsidRPr="0083078D" w:rsidR="00653B4C">
        <w:rPr>
          <w:rFonts w:ascii="宋体" w:hAnsi="宋体"/>
          <w:szCs w:val="21"/>
        </w:rPr>
        <w:tab/>
        <w:t>C.</w:t>
      </w:r>
      <w:r w:rsidRPr="0083078D">
        <w:rPr>
          <w:rFonts w:ascii="宋体" w:hAnsi="宋体" w:cs="宋体" w:hint="eastAsia"/>
          <w:szCs w:val="21"/>
        </w:rPr>
        <w:t>②④</w:t>
      </w:r>
      <w:r w:rsidRPr="0083078D" w:rsidR="00653B4C">
        <w:rPr>
          <w:rFonts w:ascii="宋体" w:hAnsi="宋体"/>
          <w:szCs w:val="21"/>
        </w:rPr>
        <w:tab/>
        <w:t>D.</w:t>
      </w:r>
      <w:r w:rsidRPr="0083078D">
        <w:rPr>
          <w:rFonts w:ascii="宋体" w:hAnsi="宋体" w:cs="宋体" w:hint="eastAsia"/>
          <w:szCs w:val="21"/>
        </w:rPr>
        <w:t>③④</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16</w:t>
      </w:r>
      <w:r w:rsidRPr="0083078D" w:rsidR="00653B4C">
        <w:rPr>
          <w:rFonts w:ascii="宋体" w:hAnsi="宋体"/>
          <w:szCs w:val="21"/>
        </w:rPr>
        <w:t>.</w:t>
      </w:r>
      <w:r w:rsidRPr="0083078D">
        <w:rPr>
          <w:rFonts w:ascii="宋体" w:hAnsi="宋体"/>
          <w:szCs w:val="21"/>
        </w:rPr>
        <w:t>2023</w:t>
      </w:r>
      <w:r w:rsidRPr="0083078D">
        <w:rPr>
          <w:rFonts w:ascii="宋体" w:hAnsi="宋体" w:cs="宋体" w:hint="eastAsia"/>
          <w:szCs w:val="21"/>
        </w:rPr>
        <w:t>年</w:t>
      </w:r>
      <w:r w:rsidRPr="0083078D">
        <w:rPr>
          <w:rFonts w:ascii="宋体" w:hAnsi="宋体"/>
          <w:szCs w:val="21"/>
        </w:rPr>
        <w:t>11</w:t>
      </w:r>
      <w:r w:rsidRPr="0083078D">
        <w:rPr>
          <w:rFonts w:ascii="宋体" w:hAnsi="宋体" w:cs="宋体" w:hint="eastAsia"/>
          <w:szCs w:val="21"/>
        </w:rPr>
        <w:t>月</w:t>
      </w:r>
      <w:r w:rsidRPr="0083078D">
        <w:rPr>
          <w:rFonts w:ascii="宋体" w:hAnsi="宋体"/>
          <w:szCs w:val="21"/>
        </w:rPr>
        <w:t>28</w:t>
      </w:r>
      <w:r w:rsidRPr="0083078D">
        <w:rPr>
          <w:rFonts w:ascii="宋体" w:hAnsi="宋体" w:cs="宋体" w:hint="eastAsia"/>
          <w:szCs w:val="21"/>
        </w:rPr>
        <w:t>日</w:t>
      </w:r>
      <w:r w:rsidRPr="0083078D">
        <w:rPr>
          <w:rFonts w:ascii="宋体" w:hAnsi="宋体" w:cs="宋体" w:hint="eastAsia"/>
          <w:szCs w:val="21"/>
        </w:rPr>
        <w:t>至</w:t>
      </w:r>
      <w:r w:rsidRPr="0083078D">
        <w:rPr>
          <w:rFonts w:ascii="宋体" w:hAnsi="宋体"/>
          <w:szCs w:val="21"/>
        </w:rPr>
        <w:t>12</w:t>
      </w:r>
      <w:r w:rsidRPr="0083078D">
        <w:rPr>
          <w:rFonts w:ascii="宋体" w:hAnsi="宋体" w:cs="宋体" w:hint="eastAsia"/>
          <w:szCs w:val="21"/>
        </w:rPr>
        <w:t>月</w:t>
      </w:r>
      <w:r w:rsidRPr="0083078D">
        <w:rPr>
          <w:rFonts w:ascii="宋体" w:hAnsi="宋体"/>
          <w:szCs w:val="21"/>
        </w:rPr>
        <w:t>2</w:t>
      </w:r>
      <w:r w:rsidRPr="0083078D">
        <w:rPr>
          <w:rFonts w:ascii="宋体" w:hAnsi="宋体" w:cs="宋体" w:hint="eastAsia"/>
          <w:szCs w:val="21"/>
        </w:rPr>
        <w:t>日</w:t>
      </w:r>
      <w:r w:rsidRPr="0083078D">
        <w:rPr>
          <w:rFonts w:ascii="宋体" w:hAnsi="宋体" w:cs="宋体" w:hint="eastAsia"/>
          <w:szCs w:val="21"/>
        </w:rPr>
        <w:t>，首届中国国际供应链促进博览会在北京举行。作为全球首个以供应链为主题的国家级展会，首届链博会以</w:t>
      </w:r>
      <w:r w:rsidRPr="0083078D">
        <w:rPr>
          <w:rFonts w:ascii="宋体" w:hAnsi="宋体" w:cs="宋体"/>
          <w:szCs w:val="21"/>
        </w:rPr>
        <w:t>“</w:t>
      </w:r>
      <w:r w:rsidRPr="0083078D">
        <w:rPr>
          <w:rFonts w:ascii="宋体" w:hAnsi="宋体" w:cs="宋体" w:hint="eastAsia"/>
          <w:szCs w:val="21"/>
        </w:rPr>
        <w:t>链接世界，共创未来</w:t>
      </w:r>
      <w:r w:rsidRPr="0083078D">
        <w:rPr>
          <w:rFonts w:ascii="宋体" w:hAnsi="宋体" w:cs="宋体"/>
          <w:szCs w:val="21"/>
        </w:rPr>
        <w:t>”</w:t>
      </w:r>
      <w:r w:rsidRPr="0083078D">
        <w:rPr>
          <w:rFonts w:ascii="宋体" w:hAnsi="宋体" w:cs="宋体" w:hint="eastAsia"/>
          <w:szCs w:val="21"/>
        </w:rPr>
        <w:t>为主题，坚持共建、共促、共享原则，追求高质量、高端化、高水平的目标，呈现出国际性、开创性、包容性，打造一个上中下游链接、大中小企业融通、产学研用协同、中外企业互动的开放型国际合作平台。我国举办国际供应链促进博览会</w:t>
      </w:r>
      <w:r w:rsidRPr="0083078D" w:rsidR="0083078D">
        <w:rPr>
          <w:rFonts w:ascii="宋体" w:hAnsi="宋体" w:cs="宋体" w:hint="eastAsia"/>
          <w:szCs w:val="21"/>
        </w:rPr>
        <w:t>（    ）</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①</w:t>
      </w:r>
      <w:r w:rsidRPr="0083078D">
        <w:rPr>
          <w:rFonts w:ascii="宋体" w:hAnsi="宋体" w:cs="宋体" w:hint="eastAsia"/>
          <w:szCs w:val="21"/>
        </w:rPr>
        <w:t>顺应了经济全球化不可逆转的历史大势</w:t>
      </w:r>
      <w:r w:rsidRPr="0083078D" w:rsidR="0083078D">
        <w:rPr>
          <w:rFonts w:ascii="宋体" w:hAnsi="宋体" w:cs="宋体" w:hint="eastAsia"/>
          <w:szCs w:val="21"/>
        </w:rPr>
        <w:tab/>
      </w:r>
      <w:r w:rsidRPr="0083078D">
        <w:rPr>
          <w:rFonts w:ascii="宋体" w:hAnsi="宋体" w:cs="宋体" w:hint="eastAsia"/>
          <w:szCs w:val="21"/>
        </w:rPr>
        <w:t>②</w:t>
      </w:r>
      <w:r w:rsidRPr="0083078D">
        <w:rPr>
          <w:rFonts w:ascii="宋体" w:hAnsi="宋体" w:cs="宋体" w:hint="eastAsia"/>
          <w:szCs w:val="21"/>
        </w:rPr>
        <w:t>体现了我国运用中国智慧加强全球治理</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cs="宋体" w:hint="eastAsia"/>
          <w:szCs w:val="21"/>
        </w:rPr>
        <w:t>③</w:t>
      </w:r>
      <w:r w:rsidRPr="0083078D">
        <w:rPr>
          <w:rFonts w:ascii="宋体" w:hAnsi="宋体" w:cs="宋体" w:hint="eastAsia"/>
          <w:szCs w:val="21"/>
        </w:rPr>
        <w:t>说明我国积极参与全球经济规则的制定</w:t>
      </w:r>
      <w:r w:rsidRPr="0083078D" w:rsidR="0083078D">
        <w:rPr>
          <w:rFonts w:ascii="宋体" w:hAnsi="宋体" w:cs="宋体" w:hint="eastAsia"/>
          <w:szCs w:val="21"/>
        </w:rPr>
        <w:tab/>
      </w:r>
      <w:r w:rsidRPr="0083078D">
        <w:rPr>
          <w:rFonts w:ascii="宋体" w:hAnsi="宋体" w:cs="宋体" w:hint="eastAsia"/>
          <w:szCs w:val="21"/>
        </w:rPr>
        <w:t>④</w:t>
      </w:r>
      <w:r w:rsidRPr="0083078D">
        <w:rPr>
          <w:rFonts w:ascii="宋体" w:hAnsi="宋体" w:cs="宋体" w:hint="eastAsia"/>
          <w:szCs w:val="21"/>
        </w:rPr>
        <w:t>生动体现出我国是经济全球化的推动者</w:t>
      </w:r>
    </w:p>
    <w:p w:rsidR="00883C37" w:rsidRPr="0083078D" w:rsidP="00653B4C">
      <w:pPr>
        <w:tabs>
          <w:tab w:val="left" w:pos="2100"/>
          <w:tab w:val="left" w:pos="4200"/>
          <w:tab w:val="left" w:pos="6300"/>
        </w:tabs>
        <w:autoSpaceDE w:val="0"/>
        <w:autoSpaceDN w:val="0"/>
        <w:adjustRightInd w:val="0"/>
        <w:spacing w:line="288" w:lineRule="auto"/>
        <w:rPr>
          <w:rFonts w:ascii="宋体" w:hAnsi="宋体"/>
          <w:szCs w:val="21"/>
        </w:rPr>
      </w:pPr>
      <w:r w:rsidRPr="0083078D">
        <w:rPr>
          <w:rFonts w:ascii="宋体" w:hAnsi="宋体"/>
          <w:szCs w:val="21"/>
        </w:rPr>
        <w:t>A</w:t>
      </w:r>
      <w:r w:rsidRPr="0083078D" w:rsidR="00653B4C">
        <w:rPr>
          <w:rFonts w:ascii="宋体" w:hAnsi="宋体"/>
          <w:szCs w:val="21"/>
        </w:rPr>
        <w:t>.</w:t>
      </w:r>
      <w:r w:rsidRPr="0083078D">
        <w:rPr>
          <w:rFonts w:ascii="宋体" w:hAnsi="宋体" w:cs="宋体" w:hint="eastAsia"/>
          <w:szCs w:val="21"/>
        </w:rPr>
        <w:t>①②</w:t>
      </w:r>
      <w:r w:rsidRPr="0083078D" w:rsidR="00653B4C">
        <w:rPr>
          <w:rFonts w:ascii="宋体" w:hAnsi="宋体"/>
          <w:szCs w:val="21"/>
        </w:rPr>
        <w:tab/>
        <w:t>B.</w:t>
      </w:r>
      <w:r w:rsidRPr="0083078D">
        <w:rPr>
          <w:rFonts w:ascii="宋体" w:hAnsi="宋体" w:cs="宋体" w:hint="eastAsia"/>
          <w:szCs w:val="21"/>
        </w:rPr>
        <w:t>①④</w:t>
      </w:r>
      <w:r w:rsidRPr="0083078D" w:rsidR="00653B4C">
        <w:rPr>
          <w:rFonts w:ascii="宋体" w:hAnsi="宋体"/>
          <w:szCs w:val="21"/>
        </w:rPr>
        <w:tab/>
        <w:t>C.</w:t>
      </w:r>
      <w:r w:rsidRPr="0083078D">
        <w:rPr>
          <w:rFonts w:ascii="宋体" w:hAnsi="宋体" w:cs="宋体" w:hint="eastAsia"/>
          <w:szCs w:val="21"/>
        </w:rPr>
        <w:t>②③</w:t>
      </w:r>
      <w:r w:rsidRPr="0083078D" w:rsidR="00653B4C">
        <w:rPr>
          <w:rFonts w:ascii="宋体" w:hAnsi="宋体"/>
          <w:szCs w:val="21"/>
        </w:rPr>
        <w:tab/>
        <w:t>D.</w:t>
      </w:r>
      <w:r w:rsidRPr="0083078D">
        <w:rPr>
          <w:rFonts w:ascii="宋体" w:hAnsi="宋体" w:cs="宋体" w:hint="eastAsia"/>
          <w:szCs w:val="21"/>
        </w:rPr>
        <w:t>③④</w:t>
      </w:r>
    </w:p>
    <w:p w:rsidR="00883C37" w:rsidRPr="0083078D" w:rsidP="0083078D">
      <w:pPr>
        <w:autoSpaceDE w:val="0"/>
        <w:autoSpaceDN w:val="0"/>
        <w:adjustRightInd w:val="0"/>
        <w:spacing w:line="288" w:lineRule="auto"/>
        <w:jc w:val="center"/>
        <w:rPr>
          <w:rFonts w:ascii="宋体" w:hAnsi="宋体"/>
          <w:b/>
          <w:sz w:val="24"/>
          <w:szCs w:val="21"/>
        </w:rPr>
      </w:pPr>
      <w:r w:rsidRPr="0083078D">
        <w:rPr>
          <w:rFonts w:ascii="宋体" w:hAnsi="宋体" w:cs="宋体" w:hint="eastAsia"/>
          <w:b/>
          <w:sz w:val="24"/>
          <w:szCs w:val="21"/>
        </w:rPr>
        <w:t>第</w:t>
      </w:r>
      <w:r w:rsidRPr="0083078D">
        <w:rPr>
          <w:rFonts w:ascii="宋体" w:hAnsi="宋体" w:cs="宋体" w:hint="eastAsia"/>
          <w:b/>
          <w:sz w:val="24"/>
          <w:szCs w:val="21"/>
        </w:rPr>
        <w:t>Ⅱ</w:t>
      </w:r>
      <w:r w:rsidRPr="0083078D">
        <w:rPr>
          <w:rFonts w:ascii="宋体" w:hAnsi="宋体" w:cs="宋体" w:hint="eastAsia"/>
          <w:b/>
          <w:sz w:val="24"/>
          <w:szCs w:val="21"/>
        </w:rPr>
        <w:t>部分</w:t>
      </w:r>
      <w:r w:rsidRPr="0083078D" w:rsidR="0083078D">
        <w:rPr>
          <w:rFonts w:ascii="宋体" w:hAnsi="宋体" w:cs="宋体" w:hint="eastAsia"/>
          <w:b/>
          <w:sz w:val="24"/>
          <w:szCs w:val="21"/>
        </w:rPr>
        <w:t xml:space="preserve">  </w:t>
      </w:r>
      <w:r w:rsidRPr="0083078D">
        <w:rPr>
          <w:rFonts w:ascii="宋体" w:hAnsi="宋体" w:cs="宋体" w:hint="eastAsia"/>
          <w:b/>
          <w:sz w:val="24"/>
          <w:szCs w:val="21"/>
        </w:rPr>
        <w:t>非选择题（共</w:t>
      </w:r>
      <w:r w:rsidRPr="0083078D">
        <w:rPr>
          <w:rFonts w:ascii="宋体" w:hAnsi="宋体"/>
          <w:b/>
          <w:sz w:val="24"/>
          <w:szCs w:val="21"/>
        </w:rPr>
        <w:t>52</w:t>
      </w:r>
      <w:r w:rsidRPr="0083078D">
        <w:rPr>
          <w:rFonts w:ascii="宋体" w:hAnsi="宋体" w:cs="宋体" w:hint="eastAsia"/>
          <w:b/>
          <w:sz w:val="24"/>
          <w:szCs w:val="21"/>
        </w:rPr>
        <w:t>分）</w:t>
      </w:r>
    </w:p>
    <w:p w:rsidR="00883C37" w:rsidRPr="0083078D" w:rsidP="00883C37">
      <w:pPr>
        <w:autoSpaceDE w:val="0"/>
        <w:autoSpaceDN w:val="0"/>
        <w:adjustRightInd w:val="0"/>
        <w:spacing w:line="288" w:lineRule="auto"/>
        <w:rPr>
          <w:rFonts w:ascii="宋体" w:hAnsi="宋体"/>
          <w:b/>
          <w:sz w:val="24"/>
          <w:szCs w:val="21"/>
        </w:rPr>
      </w:pPr>
      <w:r w:rsidRPr="0083078D">
        <w:rPr>
          <w:rFonts w:ascii="宋体" w:hAnsi="宋体" w:cs="宋体" w:hint="eastAsia"/>
          <w:b/>
          <w:sz w:val="24"/>
          <w:szCs w:val="21"/>
        </w:rPr>
        <w:t>二、非选择题（共</w:t>
      </w:r>
      <w:r w:rsidRPr="0083078D">
        <w:rPr>
          <w:rFonts w:ascii="宋体" w:hAnsi="宋体"/>
          <w:b/>
          <w:sz w:val="24"/>
          <w:szCs w:val="21"/>
        </w:rPr>
        <w:t>52</w:t>
      </w:r>
      <w:r w:rsidRPr="0083078D">
        <w:rPr>
          <w:rFonts w:ascii="宋体" w:hAnsi="宋体" w:cs="宋体" w:hint="eastAsia"/>
          <w:b/>
          <w:sz w:val="24"/>
          <w:szCs w:val="21"/>
        </w:rPr>
        <w:t>分）</w:t>
      </w:r>
    </w:p>
    <w:p w:rsidR="00883C37" w:rsidRPr="0083078D" w:rsidP="00883C37">
      <w:pPr>
        <w:autoSpaceDE w:val="0"/>
        <w:autoSpaceDN w:val="0"/>
        <w:adjustRightInd w:val="0"/>
        <w:spacing w:line="288" w:lineRule="auto"/>
        <w:rPr>
          <w:rFonts w:ascii="宋体" w:hAnsi="宋体"/>
          <w:szCs w:val="21"/>
        </w:rPr>
      </w:pPr>
      <w:r w:rsidRPr="0083078D">
        <w:rPr>
          <w:rFonts w:ascii="宋体" w:hAnsi="宋体"/>
          <w:szCs w:val="21"/>
        </w:rPr>
        <w:t>17</w:t>
      </w:r>
      <w:r w:rsidRPr="0083078D">
        <w:rPr>
          <w:rFonts w:ascii="宋体" w:hAnsi="宋体" w:cs="宋体" w:hint="eastAsia"/>
          <w:szCs w:val="21"/>
        </w:rPr>
        <w:t>．阅读材料</w:t>
      </w:r>
      <w:r w:rsidRPr="0083078D" w:rsidR="00653B4C">
        <w:rPr>
          <w:rFonts w:ascii="宋体" w:hAnsi="宋体" w:hint="eastAsia"/>
          <w:szCs w:val="21"/>
        </w:rPr>
        <w:t>，</w:t>
      </w:r>
      <w:r w:rsidRPr="0083078D">
        <w:rPr>
          <w:rFonts w:ascii="宋体" w:hAnsi="宋体" w:cs="宋体" w:hint="eastAsia"/>
          <w:szCs w:val="21"/>
        </w:rPr>
        <w:t>完成下列要求。</w:t>
      </w:r>
      <w:r w:rsidRPr="0083078D" w:rsidR="00653B4C">
        <w:rPr>
          <w:rFonts w:ascii="宋体" w:hAnsi="宋体"/>
          <w:szCs w:val="21"/>
        </w:rPr>
        <w:t>（</w:t>
      </w:r>
      <w:r w:rsidRPr="0083078D">
        <w:rPr>
          <w:rFonts w:ascii="宋体" w:hAnsi="宋体"/>
          <w:szCs w:val="21"/>
        </w:rPr>
        <w:t>12</w:t>
      </w:r>
      <w:r w:rsidRPr="0083078D">
        <w:rPr>
          <w:rFonts w:ascii="宋体" w:hAnsi="宋体" w:cs="宋体" w:hint="eastAsia"/>
          <w:szCs w:val="21"/>
        </w:rPr>
        <w:t>分</w:t>
      </w:r>
      <w:r w:rsidRPr="0083078D" w:rsidR="00653B4C">
        <w:rPr>
          <w:rFonts w:ascii="宋体" w:hAnsi="宋体"/>
          <w:szCs w:val="21"/>
        </w:rPr>
        <w:t>）</w:t>
      </w:r>
    </w:p>
    <w:p w:rsidR="00883C37" w:rsidRPr="0083078D" w:rsidP="0083078D">
      <w:pPr>
        <w:autoSpaceDE w:val="0"/>
        <w:autoSpaceDN w:val="0"/>
        <w:adjustRightInd w:val="0"/>
        <w:spacing w:line="288" w:lineRule="auto"/>
        <w:ind w:firstLine="420" w:firstLineChars="200"/>
        <w:rPr>
          <w:rFonts w:ascii="楷体" w:eastAsia="楷体" w:hAnsi="楷体"/>
          <w:szCs w:val="21"/>
        </w:rPr>
      </w:pPr>
      <w:r w:rsidRPr="0083078D">
        <w:rPr>
          <w:rFonts w:ascii="楷体" w:eastAsia="楷体" w:hAnsi="楷体" w:cs="宋体" w:hint="eastAsia"/>
          <w:szCs w:val="21"/>
        </w:rPr>
        <w:t>长江流域是中华文明的重要发祥地之一，长江文化是中华民族的代表性符号和中华文明的标志性象征。</w:t>
      </w:r>
      <w:r w:rsidRPr="0083078D">
        <w:rPr>
          <w:rFonts w:ascii="楷体" w:eastAsia="楷体" w:hAnsi="楷体"/>
          <w:szCs w:val="21"/>
        </w:rPr>
        <w:t>2023</w:t>
      </w:r>
      <w:r w:rsidRPr="0083078D">
        <w:rPr>
          <w:rFonts w:ascii="楷体" w:eastAsia="楷体" w:hAnsi="楷体" w:cs="宋体" w:hint="eastAsia"/>
          <w:szCs w:val="21"/>
        </w:rPr>
        <w:t>年</w:t>
      </w:r>
      <w:r w:rsidRPr="0083078D">
        <w:rPr>
          <w:rFonts w:ascii="楷体" w:eastAsia="楷体" w:hAnsi="楷体"/>
          <w:szCs w:val="21"/>
        </w:rPr>
        <w:t>7</w:t>
      </w:r>
      <w:r w:rsidRPr="0083078D">
        <w:rPr>
          <w:rFonts w:ascii="楷体" w:eastAsia="楷体" w:hAnsi="楷体" w:cs="宋体" w:hint="eastAsia"/>
          <w:szCs w:val="21"/>
        </w:rPr>
        <w:t>月，为贯彻落实习近平总书记关于保护传承弘扬长江文化的重要精神，文化和旅游部、国家文物局、国家发改委联合印发了《长江文化保护传承弘扬规划》</w:t>
      </w:r>
      <w:r w:rsidRPr="0083078D" w:rsidR="00653B4C">
        <w:rPr>
          <w:rFonts w:ascii="楷体" w:eastAsia="楷体" w:hAnsi="楷体"/>
          <w:szCs w:val="21"/>
        </w:rPr>
        <w:t>（</w:t>
      </w:r>
      <w:r w:rsidRPr="0083078D">
        <w:rPr>
          <w:rFonts w:ascii="楷体" w:eastAsia="楷体" w:hAnsi="楷体" w:cs="宋体" w:hint="eastAsia"/>
          <w:szCs w:val="21"/>
        </w:rPr>
        <w:t>以下简称《规划》</w:t>
      </w:r>
      <w:r w:rsidRPr="0083078D" w:rsidR="00653B4C">
        <w:rPr>
          <w:rFonts w:ascii="楷体" w:eastAsia="楷体" w:hAnsi="楷体"/>
          <w:szCs w:val="21"/>
        </w:rPr>
        <w:t>）</w:t>
      </w:r>
      <w:r w:rsidRPr="0083078D">
        <w:rPr>
          <w:rFonts w:ascii="楷体" w:eastAsia="楷体" w:hAnsi="楷体" w:cs="宋体" w:hint="eastAsia"/>
          <w:szCs w:val="21"/>
        </w:rPr>
        <w:t>。</w:t>
      </w:r>
    </w:p>
    <w:p w:rsidR="00883C37" w:rsidRPr="0083078D" w:rsidP="0083078D">
      <w:pPr>
        <w:autoSpaceDE w:val="0"/>
        <w:autoSpaceDN w:val="0"/>
        <w:adjustRightInd w:val="0"/>
        <w:spacing w:line="288" w:lineRule="auto"/>
        <w:ind w:firstLine="420" w:firstLineChars="200"/>
        <w:rPr>
          <w:rFonts w:ascii="楷体" w:eastAsia="楷体" w:hAnsi="楷体"/>
          <w:szCs w:val="21"/>
        </w:rPr>
      </w:pPr>
      <w:r w:rsidRPr="0083078D">
        <w:rPr>
          <w:rFonts w:ascii="楷体" w:eastAsia="楷体" w:hAnsi="楷体" w:cs="宋体" w:hint="eastAsia"/>
          <w:szCs w:val="21"/>
        </w:rPr>
        <w:t>《规划》从七个方面提出了长江文化保护传承弘扬的措施，主要包括：挖掘弘扬长江文化内涵，彰显长江文化时代价值；全面推进长江文物和文化遗产系统保护，守护好中华历史文脉；推出长江题材优秀文艺作品，发挥文艺成风化人的作用；提升长江流域公共文化服务水平，丰富人民群众的精神文化生活；推动长江流域文化产业和旅游业提档升级，让长江文化可见、可感、可亲；加强长江文化国际交流传播，向世界讲好长江故事；发挥长江文化的引领作用，提升长江经济带沿线经济社会整体发展水平。</w:t>
      </w:r>
    </w:p>
    <w:p w:rsidR="00883C37" w:rsidRPr="0083078D" w:rsidP="0083078D">
      <w:pPr>
        <w:autoSpaceDE w:val="0"/>
        <w:autoSpaceDN w:val="0"/>
        <w:adjustRightInd w:val="0"/>
        <w:spacing w:line="288" w:lineRule="auto"/>
        <w:ind w:firstLine="420" w:firstLineChars="200"/>
        <w:rPr>
          <w:rFonts w:ascii="楷体" w:eastAsia="楷体" w:hAnsi="楷体"/>
          <w:szCs w:val="21"/>
        </w:rPr>
      </w:pPr>
      <w:r w:rsidRPr="0083078D">
        <w:rPr>
          <w:rFonts w:ascii="楷体" w:eastAsia="楷体" w:hAnsi="楷体" w:cs="宋体" w:hint="eastAsia"/>
          <w:szCs w:val="21"/>
        </w:rPr>
        <w:t>《规划》的出台改变了过去在保护长江文化过程中各自为政的做法，为长江文化保护传承弘扬工作的持续推进提供了指引和保障。</w:t>
      </w:r>
    </w:p>
    <w:p w:rsidR="00883C37" w:rsidRPr="0083078D" w:rsidP="00883C37">
      <w:pPr>
        <w:autoSpaceDE w:val="0"/>
        <w:autoSpaceDN w:val="0"/>
        <w:adjustRightInd w:val="0"/>
        <w:spacing w:line="288" w:lineRule="auto"/>
        <w:rPr>
          <w:rFonts w:ascii="宋体" w:hAnsi="宋体"/>
          <w:szCs w:val="21"/>
        </w:rPr>
      </w:pPr>
      <w:r w:rsidRPr="0083078D">
        <w:rPr>
          <w:rFonts w:ascii="宋体" w:hAnsi="宋体" w:cs="宋体" w:hint="eastAsia"/>
          <w:szCs w:val="21"/>
        </w:rPr>
        <w:t>结合材料并运用唯物史观的知识，分析我们应该怎样保护传承弘扬长江文化。</w:t>
      </w:r>
    </w:p>
    <w:p w:rsidR="00883C37" w:rsidRPr="0083078D" w:rsidP="00883C37">
      <w:pPr>
        <w:autoSpaceDE w:val="0"/>
        <w:autoSpaceDN w:val="0"/>
        <w:adjustRightInd w:val="0"/>
        <w:spacing w:line="288" w:lineRule="auto"/>
        <w:rPr>
          <w:rFonts w:ascii="宋体" w:hAnsi="宋体"/>
          <w:szCs w:val="21"/>
        </w:rPr>
      </w:pPr>
      <w:r w:rsidRPr="0083078D">
        <w:rPr>
          <w:rFonts w:ascii="宋体" w:hAnsi="宋体"/>
          <w:szCs w:val="21"/>
        </w:rPr>
        <w:t>18</w:t>
      </w:r>
      <w:r w:rsidRPr="0083078D" w:rsidR="00653B4C">
        <w:rPr>
          <w:rFonts w:ascii="宋体" w:hAnsi="宋体"/>
          <w:szCs w:val="21"/>
        </w:rPr>
        <w:t>.</w:t>
      </w:r>
      <w:r w:rsidRPr="0083078D">
        <w:rPr>
          <w:rFonts w:ascii="宋体" w:hAnsi="宋体" w:cs="宋体" w:hint="eastAsia"/>
          <w:szCs w:val="21"/>
        </w:rPr>
        <w:t>简述影响经济全球化的因素。</w:t>
      </w:r>
      <w:r w:rsidRPr="0083078D" w:rsidR="00653B4C">
        <w:rPr>
          <w:rFonts w:ascii="宋体" w:hAnsi="宋体"/>
          <w:szCs w:val="21"/>
        </w:rPr>
        <w:t>（</w:t>
      </w:r>
      <w:r w:rsidRPr="0083078D">
        <w:rPr>
          <w:rFonts w:ascii="宋体" w:hAnsi="宋体"/>
          <w:szCs w:val="21"/>
        </w:rPr>
        <w:t>12</w:t>
      </w:r>
      <w:r w:rsidRPr="0083078D">
        <w:rPr>
          <w:rFonts w:ascii="宋体" w:hAnsi="宋体" w:cs="宋体" w:hint="eastAsia"/>
          <w:szCs w:val="21"/>
        </w:rPr>
        <w:t>分</w:t>
      </w:r>
      <w:r w:rsidRPr="0083078D" w:rsidR="00653B4C">
        <w:rPr>
          <w:rFonts w:ascii="宋体" w:hAnsi="宋体"/>
          <w:szCs w:val="21"/>
        </w:rPr>
        <w:t>）</w:t>
      </w:r>
    </w:p>
    <w:p w:rsidR="00883C37" w:rsidRPr="0083078D" w:rsidP="00883C37">
      <w:pPr>
        <w:autoSpaceDE w:val="0"/>
        <w:autoSpaceDN w:val="0"/>
        <w:adjustRightInd w:val="0"/>
        <w:spacing w:line="288" w:lineRule="auto"/>
        <w:rPr>
          <w:rFonts w:ascii="宋体" w:hAnsi="宋体"/>
          <w:szCs w:val="21"/>
        </w:rPr>
      </w:pPr>
      <w:r w:rsidRPr="0083078D">
        <w:rPr>
          <w:rFonts w:ascii="宋体" w:hAnsi="宋体"/>
          <w:szCs w:val="21"/>
        </w:rPr>
        <w:t>19</w:t>
      </w:r>
      <w:r w:rsidRPr="0083078D" w:rsidR="00653B4C">
        <w:rPr>
          <w:rFonts w:ascii="宋体" w:hAnsi="宋体"/>
          <w:szCs w:val="21"/>
        </w:rPr>
        <w:t>.</w:t>
      </w:r>
      <w:r w:rsidRPr="0083078D">
        <w:rPr>
          <w:rFonts w:ascii="宋体" w:hAnsi="宋体" w:cs="宋体" w:hint="eastAsia"/>
          <w:szCs w:val="21"/>
        </w:rPr>
        <w:t>阅读材料，完成下列要求。</w:t>
      </w:r>
      <w:r w:rsidRPr="0083078D" w:rsidR="00653B4C">
        <w:rPr>
          <w:rFonts w:ascii="宋体" w:hAnsi="宋体"/>
          <w:szCs w:val="21"/>
        </w:rPr>
        <w:t>（</w:t>
      </w:r>
      <w:r w:rsidRPr="0083078D">
        <w:rPr>
          <w:rFonts w:ascii="宋体" w:hAnsi="宋体"/>
          <w:szCs w:val="21"/>
        </w:rPr>
        <w:t>12</w:t>
      </w:r>
      <w:r w:rsidRPr="0083078D">
        <w:rPr>
          <w:rFonts w:ascii="宋体" w:hAnsi="宋体" w:cs="宋体" w:hint="eastAsia"/>
          <w:szCs w:val="21"/>
        </w:rPr>
        <w:t>分</w:t>
      </w:r>
      <w:r w:rsidRPr="0083078D" w:rsidR="00653B4C">
        <w:rPr>
          <w:rFonts w:ascii="宋体" w:hAnsi="宋体"/>
          <w:szCs w:val="21"/>
        </w:rPr>
        <w:t>）</w:t>
      </w:r>
    </w:p>
    <w:p w:rsidR="00883C37" w:rsidRPr="0083078D" w:rsidP="0083078D">
      <w:pPr>
        <w:autoSpaceDE w:val="0"/>
        <w:autoSpaceDN w:val="0"/>
        <w:adjustRightInd w:val="0"/>
        <w:spacing w:line="288" w:lineRule="auto"/>
        <w:ind w:firstLine="420" w:firstLineChars="200"/>
        <w:rPr>
          <w:rFonts w:ascii="楷体" w:eastAsia="楷体" w:hAnsi="楷体"/>
          <w:szCs w:val="21"/>
        </w:rPr>
      </w:pPr>
      <w:r w:rsidRPr="0083078D">
        <w:rPr>
          <w:rFonts w:ascii="楷体" w:eastAsia="楷体" w:hAnsi="楷体"/>
          <w:szCs w:val="21"/>
        </w:rPr>
        <w:t>2023</w:t>
      </w:r>
      <w:r w:rsidRPr="0083078D">
        <w:rPr>
          <w:rFonts w:ascii="楷体" w:eastAsia="楷体" w:hAnsi="楷体" w:cs="宋体" w:hint="eastAsia"/>
          <w:szCs w:val="21"/>
        </w:rPr>
        <w:t>年</w:t>
      </w:r>
      <w:r w:rsidRPr="0083078D">
        <w:rPr>
          <w:rFonts w:ascii="楷体" w:eastAsia="楷体" w:hAnsi="楷体"/>
          <w:szCs w:val="21"/>
        </w:rPr>
        <w:t>8</w:t>
      </w:r>
      <w:r w:rsidRPr="0083078D">
        <w:rPr>
          <w:rFonts w:ascii="楷体" w:eastAsia="楷体" w:hAnsi="楷体" w:cs="宋体" w:hint="eastAsia"/>
          <w:szCs w:val="21"/>
        </w:rPr>
        <w:t>月</w:t>
      </w:r>
      <w:r w:rsidRPr="0083078D">
        <w:rPr>
          <w:rFonts w:ascii="楷体" w:eastAsia="楷体" w:hAnsi="楷体"/>
          <w:szCs w:val="21"/>
        </w:rPr>
        <w:t>24</w:t>
      </w:r>
      <w:r w:rsidRPr="0083078D" w:rsidR="00653B4C">
        <w:rPr>
          <w:rFonts w:ascii="楷体" w:eastAsia="楷体" w:hAnsi="楷体"/>
          <w:szCs w:val="21"/>
        </w:rPr>
        <w:t>—</w:t>
      </w:r>
      <w:r w:rsidRPr="0083078D">
        <w:rPr>
          <w:rFonts w:ascii="楷体" w:eastAsia="楷体" w:hAnsi="楷体"/>
          <w:szCs w:val="21"/>
        </w:rPr>
        <w:t>25</w:t>
      </w:r>
      <w:r w:rsidRPr="0083078D">
        <w:rPr>
          <w:rFonts w:ascii="楷体" w:eastAsia="楷体" w:hAnsi="楷体" w:cs="宋体" w:hint="eastAsia"/>
          <w:szCs w:val="21"/>
        </w:rPr>
        <w:t>日，中国加入《数字经济伙伴关系协定》</w:t>
      </w:r>
      <w:r w:rsidRPr="0083078D" w:rsidR="00653B4C">
        <w:rPr>
          <w:rFonts w:ascii="楷体" w:eastAsia="楷体" w:hAnsi="楷体"/>
          <w:szCs w:val="21"/>
        </w:rPr>
        <w:t>（</w:t>
      </w:r>
      <w:r w:rsidRPr="0083078D">
        <w:rPr>
          <w:rFonts w:ascii="楷体" w:eastAsia="楷体" w:hAnsi="楷体" w:cs="宋体" w:hint="eastAsia"/>
          <w:szCs w:val="21"/>
        </w:rPr>
        <w:t>英文缩写</w:t>
      </w:r>
      <w:r w:rsidRPr="0083078D">
        <w:rPr>
          <w:rFonts w:ascii="楷体" w:eastAsia="楷体" w:hAnsi="楷体"/>
          <w:szCs w:val="21"/>
        </w:rPr>
        <w:t>DEPA</w:t>
      </w:r>
      <w:r w:rsidRPr="0083078D" w:rsidR="00653B4C">
        <w:rPr>
          <w:rFonts w:ascii="楷体" w:eastAsia="楷体" w:hAnsi="楷体"/>
          <w:szCs w:val="21"/>
        </w:rPr>
        <w:t>）</w:t>
      </w:r>
      <w:r w:rsidRPr="0083078D">
        <w:rPr>
          <w:rFonts w:ascii="楷体" w:eastAsia="楷体" w:hAnsi="楷体" w:cs="宋体" w:hint="eastAsia"/>
          <w:szCs w:val="21"/>
        </w:rPr>
        <w:t>工作组第三次首席谈判代表会议及第三次技术磋商在北京举行。</w:t>
      </w:r>
    </w:p>
    <w:p w:rsidR="00883C37" w:rsidRPr="0083078D" w:rsidP="0083078D">
      <w:pPr>
        <w:autoSpaceDE w:val="0"/>
        <w:autoSpaceDN w:val="0"/>
        <w:adjustRightInd w:val="0"/>
        <w:spacing w:line="288" w:lineRule="auto"/>
        <w:ind w:firstLine="420" w:firstLineChars="200"/>
        <w:rPr>
          <w:rFonts w:ascii="楷体" w:eastAsia="楷体" w:hAnsi="楷体"/>
          <w:szCs w:val="21"/>
        </w:rPr>
      </w:pPr>
      <w:r w:rsidRPr="0083078D">
        <w:rPr>
          <w:rFonts w:ascii="楷体" w:eastAsia="楷体" w:hAnsi="楷体" w:cs="宋体" w:hint="eastAsia"/>
          <w:szCs w:val="21"/>
        </w:rPr>
        <w:t>当前，全球范围内的工业数字化进程不断加速，数字经济的变革时代已经到来。据世界经济论坛预测，</w:t>
      </w:r>
      <w:r w:rsidRPr="0083078D">
        <w:rPr>
          <w:rFonts w:ascii="楷体" w:eastAsia="楷体" w:hAnsi="楷体"/>
          <w:szCs w:val="21"/>
        </w:rPr>
        <w:t>2025</w:t>
      </w:r>
      <w:r w:rsidRPr="0083078D">
        <w:rPr>
          <w:rFonts w:ascii="楷体" w:eastAsia="楷体" w:hAnsi="楷体" w:cs="宋体" w:hint="eastAsia"/>
          <w:szCs w:val="21"/>
        </w:rPr>
        <w:t>年，数字化转型预计将为全球经济带来</w:t>
      </w:r>
      <w:r w:rsidRPr="0083078D">
        <w:rPr>
          <w:rFonts w:ascii="楷体" w:eastAsia="楷体" w:hAnsi="楷体"/>
          <w:szCs w:val="21"/>
        </w:rPr>
        <w:t>100</w:t>
      </w:r>
      <w:r w:rsidRPr="0083078D">
        <w:rPr>
          <w:rFonts w:ascii="楷体" w:eastAsia="楷体" w:hAnsi="楷体" w:cs="宋体" w:hint="eastAsia"/>
          <w:szCs w:val="21"/>
        </w:rPr>
        <w:t>万亿美元的惊人增长。目前，中国主动对接</w:t>
      </w:r>
      <w:r w:rsidRPr="0083078D">
        <w:rPr>
          <w:rFonts w:ascii="楷体" w:eastAsia="楷体" w:hAnsi="楷体"/>
          <w:szCs w:val="21"/>
        </w:rPr>
        <w:t>DEPA</w:t>
      </w:r>
      <w:r w:rsidRPr="0083078D">
        <w:rPr>
          <w:rFonts w:ascii="楷体" w:eastAsia="楷体" w:hAnsi="楷体" w:cs="宋体" w:hint="eastAsia"/>
          <w:szCs w:val="21"/>
        </w:rPr>
        <w:t>，与成员方一道探索各领域合作，一些项目已取得积极进展。中方期待在推进加入谈判的同时，与成员方共同加强务实合作，促成更多项目尽早落地。</w:t>
      </w:r>
    </w:p>
    <w:p w:rsidR="00883C37" w:rsidRPr="0083078D" w:rsidP="00883C37">
      <w:pPr>
        <w:autoSpaceDE w:val="0"/>
        <w:autoSpaceDN w:val="0"/>
        <w:adjustRightInd w:val="0"/>
        <w:spacing w:line="288" w:lineRule="auto"/>
        <w:rPr>
          <w:rFonts w:ascii="宋体" w:hAnsi="宋体"/>
          <w:szCs w:val="21"/>
        </w:rPr>
      </w:pPr>
      <w:r w:rsidRPr="0083078D">
        <w:rPr>
          <w:rFonts w:ascii="宋体" w:hAnsi="宋体" w:cs="宋体" w:hint="eastAsia"/>
          <w:szCs w:val="21"/>
        </w:rPr>
        <w:t>结合材料，运用</w:t>
      </w:r>
      <w:r w:rsidRPr="0083078D">
        <w:rPr>
          <w:rFonts w:ascii="宋体" w:hAnsi="宋体" w:cs="宋体"/>
          <w:szCs w:val="21"/>
        </w:rPr>
        <w:t>“</w:t>
      </w:r>
      <w:r w:rsidRPr="0083078D">
        <w:rPr>
          <w:rFonts w:ascii="宋体" w:hAnsi="宋体" w:cs="宋体" w:hint="eastAsia"/>
          <w:szCs w:val="21"/>
        </w:rPr>
        <w:t>世界多极化</w:t>
      </w:r>
      <w:r w:rsidRPr="0083078D">
        <w:rPr>
          <w:rFonts w:ascii="宋体" w:hAnsi="宋体" w:cs="宋体"/>
          <w:szCs w:val="21"/>
        </w:rPr>
        <w:t>”</w:t>
      </w:r>
      <w:r w:rsidRPr="0083078D">
        <w:rPr>
          <w:rFonts w:ascii="宋体" w:hAnsi="宋体" w:cs="宋体" w:hint="eastAsia"/>
          <w:szCs w:val="21"/>
        </w:rPr>
        <w:t>的知识，阐述中国主动加入《数字经济伙伴关系协定》这一做法的正确性。</w:t>
      </w:r>
    </w:p>
    <w:p w:rsidR="00883C37" w:rsidRPr="0083078D" w:rsidP="00883C37">
      <w:pPr>
        <w:autoSpaceDE w:val="0"/>
        <w:autoSpaceDN w:val="0"/>
        <w:adjustRightInd w:val="0"/>
        <w:spacing w:line="288" w:lineRule="auto"/>
        <w:rPr>
          <w:rFonts w:ascii="宋体" w:hAnsi="宋体"/>
          <w:szCs w:val="21"/>
        </w:rPr>
      </w:pPr>
      <w:r w:rsidRPr="0083078D">
        <w:rPr>
          <w:rFonts w:ascii="宋体" w:hAnsi="宋体"/>
          <w:szCs w:val="21"/>
        </w:rPr>
        <w:t>20</w:t>
      </w:r>
      <w:r w:rsidRPr="0083078D" w:rsidR="00653B4C">
        <w:rPr>
          <w:rFonts w:ascii="宋体" w:hAnsi="宋体"/>
          <w:szCs w:val="21"/>
        </w:rPr>
        <w:t>.</w:t>
      </w:r>
      <w:r w:rsidRPr="0083078D">
        <w:rPr>
          <w:rFonts w:ascii="宋体" w:hAnsi="宋体" w:cs="宋体" w:hint="eastAsia"/>
          <w:szCs w:val="21"/>
        </w:rPr>
        <w:t>阅读材料，完成下列要求。（</w:t>
      </w:r>
      <w:r w:rsidRPr="0083078D">
        <w:rPr>
          <w:rFonts w:ascii="宋体" w:hAnsi="宋体"/>
          <w:szCs w:val="21"/>
        </w:rPr>
        <w:t>16</w:t>
      </w:r>
      <w:r w:rsidRPr="0083078D">
        <w:rPr>
          <w:rFonts w:ascii="宋体" w:hAnsi="宋体" w:cs="宋体" w:hint="eastAsia"/>
          <w:szCs w:val="21"/>
        </w:rPr>
        <w:t>分）</w:t>
      </w:r>
    </w:p>
    <w:p w:rsidR="00883C37" w:rsidRPr="0083078D" w:rsidP="0083078D">
      <w:pPr>
        <w:autoSpaceDE w:val="0"/>
        <w:autoSpaceDN w:val="0"/>
        <w:adjustRightInd w:val="0"/>
        <w:spacing w:line="288" w:lineRule="auto"/>
        <w:ind w:firstLine="420" w:firstLineChars="200"/>
        <w:rPr>
          <w:rFonts w:ascii="楷体" w:eastAsia="楷体" w:hAnsi="楷体"/>
          <w:szCs w:val="21"/>
        </w:rPr>
      </w:pPr>
      <w:r w:rsidRPr="0083078D">
        <w:rPr>
          <w:rFonts w:ascii="楷体" w:eastAsia="楷体" w:hAnsi="楷体"/>
          <w:szCs w:val="21"/>
        </w:rPr>
        <w:t>2023</w:t>
      </w:r>
      <w:r w:rsidRPr="0083078D">
        <w:rPr>
          <w:rFonts w:ascii="楷体" w:eastAsia="楷体" w:hAnsi="楷体" w:cs="宋体" w:hint="eastAsia"/>
          <w:szCs w:val="21"/>
        </w:rPr>
        <w:t>年是共建</w:t>
      </w:r>
      <w:r w:rsidRPr="0083078D">
        <w:rPr>
          <w:rFonts w:ascii="楷体" w:eastAsia="楷体" w:hAnsi="楷体" w:cs="宋体"/>
          <w:szCs w:val="21"/>
        </w:rPr>
        <w:t>“</w:t>
      </w:r>
      <w:r w:rsidRPr="0083078D">
        <w:rPr>
          <w:rFonts w:ascii="楷体" w:eastAsia="楷体" w:hAnsi="楷体" w:cs="宋体" w:hint="eastAsia"/>
          <w:szCs w:val="21"/>
        </w:rPr>
        <w:t>一带一路</w:t>
      </w:r>
      <w:r w:rsidRPr="0083078D">
        <w:rPr>
          <w:rFonts w:ascii="楷体" w:eastAsia="楷体" w:hAnsi="楷体" w:cs="宋体"/>
          <w:szCs w:val="21"/>
        </w:rPr>
        <w:t>”</w:t>
      </w:r>
      <w:r w:rsidRPr="0083078D">
        <w:rPr>
          <w:rFonts w:ascii="楷体" w:eastAsia="楷体" w:hAnsi="楷体" w:cs="宋体" w:hint="eastAsia"/>
          <w:szCs w:val="21"/>
        </w:rPr>
        <w:t>倡议提出十周年。在世界经济复苏放缓的背景下，全球金融市场波动加大，单边主义和保护主义升温，对外经贸发展面临的不确定性明显增大。而中国的高质量共建</w:t>
      </w:r>
      <w:r w:rsidRPr="0083078D">
        <w:rPr>
          <w:rFonts w:ascii="楷体" w:eastAsia="楷体" w:hAnsi="楷体" w:cs="宋体"/>
          <w:szCs w:val="21"/>
        </w:rPr>
        <w:t>“</w:t>
      </w:r>
      <w:r w:rsidRPr="0083078D">
        <w:rPr>
          <w:rFonts w:ascii="楷体" w:eastAsia="楷体" w:hAnsi="楷体" w:cs="宋体" w:hint="eastAsia"/>
          <w:szCs w:val="21"/>
        </w:rPr>
        <w:t>一带一路</w:t>
      </w:r>
      <w:r w:rsidRPr="0083078D">
        <w:rPr>
          <w:rFonts w:ascii="楷体" w:eastAsia="楷体" w:hAnsi="楷体" w:cs="宋体"/>
          <w:szCs w:val="21"/>
        </w:rPr>
        <w:t>”</w:t>
      </w:r>
      <w:r w:rsidRPr="0083078D">
        <w:rPr>
          <w:rFonts w:ascii="楷体" w:eastAsia="楷体" w:hAnsi="楷体" w:cs="宋体" w:hint="eastAsia"/>
          <w:szCs w:val="21"/>
        </w:rPr>
        <w:t>倡议却成效显著。十年来，</w:t>
      </w:r>
      <w:r w:rsidRPr="0083078D">
        <w:rPr>
          <w:rFonts w:ascii="楷体" w:eastAsia="楷体" w:hAnsi="楷体" w:cs="宋体"/>
          <w:szCs w:val="21"/>
        </w:rPr>
        <w:t>“</w:t>
      </w:r>
      <w:r w:rsidRPr="0083078D">
        <w:rPr>
          <w:rFonts w:ascii="楷体" w:eastAsia="楷体" w:hAnsi="楷体" w:cs="宋体" w:hint="eastAsia"/>
          <w:szCs w:val="21"/>
        </w:rPr>
        <w:t>一带一路</w:t>
      </w:r>
      <w:r w:rsidRPr="0083078D">
        <w:rPr>
          <w:rFonts w:ascii="楷体" w:eastAsia="楷体" w:hAnsi="楷体" w:cs="宋体"/>
          <w:szCs w:val="21"/>
        </w:rPr>
        <w:t>”</w:t>
      </w:r>
      <w:r w:rsidRPr="0083078D">
        <w:rPr>
          <w:rFonts w:ascii="楷体" w:eastAsia="楷体" w:hAnsi="楷体" w:cs="宋体" w:hint="eastAsia"/>
          <w:szCs w:val="21"/>
        </w:rPr>
        <w:t>铺就了共同发展的康庄大道，留下了一个个</w:t>
      </w:r>
      <w:r w:rsidRPr="0083078D">
        <w:rPr>
          <w:rFonts w:ascii="楷体" w:eastAsia="楷体" w:hAnsi="楷体" w:cs="宋体"/>
          <w:szCs w:val="21"/>
        </w:rPr>
        <w:t>“</w:t>
      </w:r>
      <w:r w:rsidRPr="0083078D">
        <w:rPr>
          <w:rFonts w:ascii="楷体" w:eastAsia="楷体" w:hAnsi="楷体" w:cs="宋体" w:hint="eastAsia"/>
          <w:szCs w:val="21"/>
        </w:rPr>
        <w:t>国家地标</w:t>
      </w:r>
      <w:r w:rsidRPr="0083078D">
        <w:rPr>
          <w:rFonts w:ascii="楷体" w:eastAsia="楷体" w:hAnsi="楷体" w:cs="宋体"/>
          <w:szCs w:val="21"/>
        </w:rPr>
        <w:t>”</w:t>
      </w:r>
      <w:r w:rsidRPr="0083078D">
        <w:rPr>
          <w:rFonts w:ascii="楷体" w:eastAsia="楷体" w:hAnsi="楷体" w:cs="宋体" w:hint="eastAsia"/>
          <w:szCs w:val="21"/>
        </w:rPr>
        <w:t>、</w:t>
      </w:r>
      <w:r w:rsidRPr="0083078D">
        <w:rPr>
          <w:rFonts w:ascii="楷体" w:eastAsia="楷体" w:hAnsi="楷体" w:cs="宋体"/>
          <w:szCs w:val="21"/>
        </w:rPr>
        <w:t>“</w:t>
      </w:r>
      <w:r w:rsidRPr="0083078D">
        <w:rPr>
          <w:rFonts w:ascii="楷体" w:eastAsia="楷体" w:hAnsi="楷体" w:cs="宋体" w:hint="eastAsia"/>
          <w:szCs w:val="21"/>
        </w:rPr>
        <w:t>民生工程</w:t>
      </w:r>
      <w:r w:rsidRPr="0083078D">
        <w:rPr>
          <w:rFonts w:ascii="楷体" w:eastAsia="楷体" w:hAnsi="楷体" w:cs="宋体"/>
          <w:szCs w:val="21"/>
        </w:rPr>
        <w:t>”</w:t>
      </w:r>
      <w:r w:rsidRPr="0083078D">
        <w:rPr>
          <w:rFonts w:ascii="楷体" w:eastAsia="楷体" w:hAnsi="楷体" w:cs="宋体" w:hint="eastAsia"/>
          <w:szCs w:val="21"/>
        </w:rPr>
        <w:t>、</w:t>
      </w:r>
      <w:r w:rsidRPr="0083078D">
        <w:rPr>
          <w:rFonts w:ascii="楷体" w:eastAsia="楷体" w:hAnsi="楷体" w:cs="宋体"/>
          <w:szCs w:val="21"/>
        </w:rPr>
        <w:t>“</w:t>
      </w:r>
      <w:r w:rsidRPr="0083078D">
        <w:rPr>
          <w:rFonts w:ascii="楷体" w:eastAsia="楷体" w:hAnsi="楷体" w:cs="宋体" w:hint="eastAsia"/>
          <w:szCs w:val="21"/>
        </w:rPr>
        <w:t>合作丰碑</w:t>
      </w:r>
      <w:r w:rsidRPr="0083078D">
        <w:rPr>
          <w:rFonts w:ascii="楷体" w:eastAsia="楷体" w:hAnsi="楷体" w:cs="宋体"/>
          <w:szCs w:val="21"/>
        </w:rPr>
        <w:t>”</w:t>
      </w:r>
      <w:r w:rsidRPr="0083078D">
        <w:rPr>
          <w:rFonts w:ascii="楷体" w:eastAsia="楷体" w:hAnsi="楷体" w:cs="宋体" w:hint="eastAsia"/>
          <w:szCs w:val="21"/>
        </w:rPr>
        <w:t>。（见《共建</w:t>
      </w:r>
      <w:r w:rsidRPr="0083078D">
        <w:rPr>
          <w:rFonts w:ascii="楷体" w:eastAsia="楷体" w:hAnsi="楷体" w:cs="宋体"/>
          <w:szCs w:val="21"/>
        </w:rPr>
        <w:t>“</w:t>
      </w:r>
      <w:r w:rsidRPr="0083078D">
        <w:rPr>
          <w:rFonts w:ascii="楷体" w:eastAsia="楷体" w:hAnsi="楷体" w:cs="宋体" w:hint="eastAsia"/>
          <w:szCs w:val="21"/>
        </w:rPr>
        <w:t>一带一路</w:t>
      </w:r>
      <w:r w:rsidRPr="0083078D">
        <w:rPr>
          <w:rFonts w:ascii="楷体" w:eastAsia="楷体" w:hAnsi="楷体" w:cs="宋体"/>
          <w:szCs w:val="21"/>
        </w:rPr>
        <w:t>”</w:t>
      </w:r>
      <w:r w:rsidRPr="0083078D">
        <w:rPr>
          <w:rFonts w:ascii="楷体" w:eastAsia="楷体" w:hAnsi="楷体" w:cs="宋体" w:hint="eastAsia"/>
          <w:szCs w:val="21"/>
        </w:rPr>
        <w:t>发展状况》）。</w:t>
      </w:r>
    </w:p>
    <w:tbl>
      <w:tblPr>
        <w:tblStyle w:val="TableGrid"/>
        <w:tblW w:w="0" w:type="auto"/>
        <w:tblInd w:w="0" w:type="dxa"/>
        <w:tblLook w:val="01E0"/>
      </w:tblPr>
      <w:tblGrid>
        <w:gridCol w:w="5097"/>
        <w:gridCol w:w="5097"/>
      </w:tblGrid>
      <w:tr>
        <w:tblPrEx>
          <w:tblW w:w="0" w:type="auto"/>
          <w:tblInd w:w="0" w:type="dxa"/>
          <w:tblLook w:val="01E0"/>
        </w:tblPrEx>
        <w:tc>
          <w:tcPr>
            <w:tcW w:w="10194" w:type="dxa"/>
            <w:gridSpan w:val="2"/>
          </w:tcPr>
          <w:p w:rsidR="0083078D" w:rsidRPr="0083078D" w:rsidP="0083078D">
            <w:pPr>
              <w:autoSpaceDE w:val="0"/>
              <w:autoSpaceDN w:val="0"/>
              <w:adjustRightInd w:val="0"/>
              <w:spacing w:line="288" w:lineRule="auto"/>
              <w:jc w:val="center"/>
              <w:rPr>
                <w:rFonts w:ascii="楷体" w:eastAsia="楷体" w:hAnsi="楷体" w:cs="宋体" w:hint="eastAsia"/>
                <w:szCs w:val="21"/>
              </w:rPr>
            </w:pPr>
            <w:r w:rsidRPr="0083078D">
              <w:rPr>
                <w:rFonts w:ascii="楷体" w:eastAsia="楷体" w:hAnsi="楷体" w:cs="宋体" w:hint="eastAsia"/>
                <w:szCs w:val="21"/>
              </w:rPr>
              <w:t>“</w:t>
            </w:r>
            <w:r w:rsidRPr="0083078D">
              <w:rPr>
                <w:rFonts w:ascii="楷体" w:eastAsia="楷体" w:hAnsi="楷体" w:cs="宋体" w:hint="eastAsia"/>
                <w:szCs w:val="21"/>
              </w:rPr>
              <w:t>一带一路</w:t>
            </w:r>
            <w:r w:rsidRPr="0083078D">
              <w:rPr>
                <w:rFonts w:ascii="楷体" w:eastAsia="楷体" w:hAnsi="楷体" w:cs="宋体" w:hint="eastAsia"/>
                <w:szCs w:val="21"/>
              </w:rPr>
              <w:t>”</w:t>
            </w:r>
            <w:r w:rsidRPr="0083078D">
              <w:rPr>
                <w:rFonts w:ascii="楷体" w:eastAsia="楷体" w:hAnsi="楷体" w:cs="宋体" w:hint="eastAsia"/>
                <w:szCs w:val="21"/>
              </w:rPr>
              <w:t>持续为世界提供新机遇</w:t>
            </w:r>
          </w:p>
        </w:tc>
      </w:tr>
      <w:tr>
        <w:tblPrEx>
          <w:tblW w:w="0" w:type="auto"/>
          <w:tblInd w:w="0" w:type="dxa"/>
          <w:tblLook w:val="01E0"/>
        </w:tblPrEx>
        <w:tc>
          <w:tcPr>
            <w:tcW w:w="5097" w:type="dxa"/>
          </w:tcPr>
          <w:p w:rsidR="0083078D" w:rsidRPr="0083078D" w:rsidP="0083078D">
            <w:pPr>
              <w:autoSpaceDE w:val="0"/>
              <w:autoSpaceDN w:val="0"/>
              <w:adjustRightInd w:val="0"/>
              <w:spacing w:line="288" w:lineRule="auto"/>
              <w:rPr>
                <w:rFonts w:ascii="楷体" w:eastAsia="楷体" w:hAnsi="楷体" w:cs="宋体" w:hint="eastAsia"/>
                <w:szCs w:val="21"/>
              </w:rPr>
            </w:pPr>
            <w:r w:rsidRPr="0083078D">
              <w:rPr>
                <w:rFonts w:ascii="楷体" w:eastAsia="楷体" w:hAnsi="楷体" w:cs="宋体" w:hint="eastAsia"/>
                <w:szCs w:val="21"/>
              </w:rPr>
              <w:t>☆</w:t>
            </w:r>
            <w:r w:rsidRPr="0083078D">
              <w:rPr>
                <w:rFonts w:ascii="楷体" w:eastAsia="楷体" w:hAnsi="楷体" w:cs="宋体" w:hint="eastAsia"/>
                <w:szCs w:val="21"/>
              </w:rPr>
              <w:t>151国</w:t>
            </w:r>
          </w:p>
          <w:p w:rsidR="0083078D" w:rsidRPr="0083078D" w:rsidP="0083078D">
            <w:pPr>
              <w:autoSpaceDE w:val="0"/>
              <w:autoSpaceDN w:val="0"/>
              <w:adjustRightInd w:val="0"/>
              <w:spacing w:line="288" w:lineRule="auto"/>
              <w:rPr>
                <w:rFonts w:ascii="楷体" w:eastAsia="楷体" w:hAnsi="楷体" w:cs="宋体" w:hint="eastAsia"/>
                <w:szCs w:val="21"/>
              </w:rPr>
            </w:pPr>
            <w:r w:rsidRPr="0083078D">
              <w:rPr>
                <w:rFonts w:ascii="楷体" w:eastAsia="楷体" w:hAnsi="楷体" w:cs="宋体" w:hint="eastAsia"/>
                <w:szCs w:val="21"/>
              </w:rPr>
              <w:t>截至目前，我国已与151个国家、32个国际组织签署200余份共建</w:t>
            </w:r>
            <w:r w:rsidRPr="0083078D">
              <w:rPr>
                <w:rFonts w:ascii="楷体" w:eastAsia="楷体" w:hAnsi="楷体" w:cs="宋体" w:hint="eastAsia"/>
                <w:szCs w:val="21"/>
              </w:rPr>
              <w:t>“</w:t>
            </w:r>
            <w:r w:rsidRPr="0083078D">
              <w:rPr>
                <w:rFonts w:ascii="楷体" w:eastAsia="楷体" w:hAnsi="楷体" w:cs="宋体" w:hint="eastAsia"/>
                <w:szCs w:val="21"/>
              </w:rPr>
              <w:t>一带一路</w:t>
            </w:r>
            <w:r w:rsidRPr="0083078D">
              <w:rPr>
                <w:rFonts w:ascii="楷体" w:eastAsia="楷体" w:hAnsi="楷体" w:cs="宋体" w:hint="eastAsia"/>
                <w:szCs w:val="21"/>
              </w:rPr>
              <w:t>”</w:t>
            </w:r>
            <w:r w:rsidRPr="0083078D">
              <w:rPr>
                <w:rFonts w:ascii="楷体" w:eastAsia="楷体" w:hAnsi="楷体" w:cs="宋体" w:hint="eastAsia"/>
                <w:szCs w:val="21"/>
              </w:rPr>
              <w:t>合作文件，成为25个沿线国家最大的贸易伙伴。</w:t>
            </w:r>
          </w:p>
        </w:tc>
        <w:tc>
          <w:tcPr>
            <w:tcW w:w="5097" w:type="dxa"/>
          </w:tcPr>
          <w:p w:rsidR="0083078D" w:rsidRPr="0083078D" w:rsidP="00B104B9">
            <w:pPr>
              <w:autoSpaceDE w:val="0"/>
              <w:autoSpaceDN w:val="0"/>
              <w:adjustRightInd w:val="0"/>
              <w:spacing w:line="288" w:lineRule="auto"/>
              <w:rPr>
                <w:rFonts w:ascii="楷体" w:eastAsia="楷体" w:hAnsi="楷体" w:cs="宋体" w:hint="eastAsia"/>
                <w:szCs w:val="21"/>
              </w:rPr>
            </w:pPr>
            <w:r w:rsidRPr="0083078D">
              <w:rPr>
                <w:rFonts w:ascii="楷体" w:eastAsia="楷体" w:hAnsi="楷体" w:cs="宋体" w:hint="eastAsia"/>
                <w:szCs w:val="21"/>
              </w:rPr>
              <w:t>☆</w:t>
            </w:r>
            <w:r w:rsidRPr="0083078D">
              <w:rPr>
                <w:rFonts w:ascii="楷体" w:eastAsia="楷体" w:hAnsi="楷体" w:cs="宋体" w:hint="eastAsia"/>
                <w:szCs w:val="21"/>
              </w:rPr>
              <w:t>1.6万例</w:t>
            </w:r>
          </w:p>
          <w:p w:rsidR="0083078D" w:rsidRPr="0083078D" w:rsidP="00B104B9">
            <w:pPr>
              <w:autoSpaceDE w:val="0"/>
              <w:autoSpaceDN w:val="0"/>
              <w:adjustRightInd w:val="0"/>
              <w:spacing w:line="288" w:lineRule="auto"/>
              <w:rPr>
                <w:rFonts w:ascii="楷体" w:eastAsia="楷体" w:hAnsi="楷体" w:cs="宋体" w:hint="eastAsia"/>
                <w:szCs w:val="21"/>
              </w:rPr>
            </w:pPr>
            <w:r w:rsidRPr="0083078D">
              <w:rPr>
                <w:rFonts w:ascii="楷体" w:eastAsia="楷体" w:hAnsi="楷体" w:cs="宋体" w:hint="eastAsia"/>
                <w:szCs w:val="21"/>
              </w:rPr>
              <w:t>截至目前，我国已与151个国家、32个国际组织签署200余份共建</w:t>
            </w:r>
            <w:r w:rsidRPr="0083078D">
              <w:rPr>
                <w:rFonts w:ascii="楷体" w:eastAsia="楷体" w:hAnsi="楷体" w:cs="宋体" w:hint="eastAsia"/>
                <w:szCs w:val="21"/>
              </w:rPr>
              <w:t>“</w:t>
            </w:r>
            <w:r w:rsidRPr="0083078D">
              <w:rPr>
                <w:rFonts w:ascii="楷体" w:eastAsia="楷体" w:hAnsi="楷体" w:cs="宋体" w:hint="eastAsia"/>
                <w:szCs w:val="21"/>
              </w:rPr>
              <w:t>一带一路</w:t>
            </w:r>
            <w:r w:rsidRPr="0083078D">
              <w:rPr>
                <w:rFonts w:ascii="楷体" w:eastAsia="楷体" w:hAnsi="楷体" w:cs="宋体" w:hint="eastAsia"/>
                <w:szCs w:val="21"/>
              </w:rPr>
              <w:t>”</w:t>
            </w:r>
            <w:r w:rsidRPr="0083078D">
              <w:rPr>
                <w:rFonts w:ascii="楷体" w:eastAsia="楷体" w:hAnsi="楷体" w:cs="宋体" w:hint="eastAsia"/>
                <w:szCs w:val="21"/>
              </w:rPr>
              <w:t>合作文件，成为25个沿线国家最大的贸易伙伴。</w:t>
            </w:r>
          </w:p>
        </w:tc>
      </w:tr>
      <w:tr>
        <w:tblPrEx>
          <w:tblW w:w="0" w:type="auto"/>
          <w:tblInd w:w="0" w:type="dxa"/>
          <w:tblLook w:val="01E0"/>
        </w:tblPrEx>
        <w:tc>
          <w:tcPr>
            <w:tcW w:w="5097" w:type="dxa"/>
          </w:tcPr>
          <w:p w:rsidR="0083078D" w:rsidRPr="0083078D" w:rsidP="0083078D">
            <w:pPr>
              <w:autoSpaceDE w:val="0"/>
              <w:autoSpaceDN w:val="0"/>
              <w:adjustRightInd w:val="0"/>
              <w:spacing w:line="288" w:lineRule="auto"/>
              <w:rPr>
                <w:rFonts w:ascii="楷体" w:eastAsia="楷体" w:hAnsi="楷体" w:cs="宋体" w:hint="eastAsia"/>
                <w:szCs w:val="21"/>
              </w:rPr>
            </w:pPr>
            <w:r w:rsidRPr="0083078D">
              <w:rPr>
                <w:rFonts w:ascii="楷体" w:eastAsia="楷体" w:hAnsi="楷体" w:cs="宋体" w:hint="eastAsia"/>
                <w:szCs w:val="21"/>
              </w:rPr>
              <w:t>☆</w:t>
            </w:r>
            <w:r w:rsidRPr="0083078D">
              <w:rPr>
                <w:rFonts w:ascii="楷体" w:eastAsia="楷体" w:hAnsi="楷体" w:cs="宋体" w:hint="eastAsia"/>
                <w:szCs w:val="21"/>
              </w:rPr>
              <w:t>3979亿元</w:t>
            </w:r>
          </w:p>
          <w:p w:rsidR="0083078D" w:rsidRPr="0083078D" w:rsidP="0083078D">
            <w:pPr>
              <w:autoSpaceDE w:val="0"/>
              <w:autoSpaceDN w:val="0"/>
              <w:adjustRightInd w:val="0"/>
              <w:spacing w:line="288" w:lineRule="auto"/>
              <w:rPr>
                <w:rFonts w:ascii="楷体" w:eastAsia="楷体" w:hAnsi="楷体" w:cs="宋体" w:hint="eastAsia"/>
                <w:szCs w:val="21"/>
              </w:rPr>
            </w:pPr>
            <w:r w:rsidRPr="0083078D">
              <w:rPr>
                <w:rFonts w:ascii="楷体" w:eastAsia="楷体" w:hAnsi="楷体" w:cs="宋体" w:hint="eastAsia"/>
                <w:szCs w:val="21"/>
              </w:rPr>
              <w:t>截至2022年底，我国企业在沿线国家建设的合作区已累计投资3979亿元，为当地创造了42.1万个就业岗位。</w:t>
            </w:r>
          </w:p>
        </w:tc>
        <w:tc>
          <w:tcPr>
            <w:tcW w:w="5097" w:type="dxa"/>
          </w:tcPr>
          <w:p w:rsidR="0083078D" w:rsidRPr="0083078D" w:rsidP="00B104B9">
            <w:pPr>
              <w:autoSpaceDE w:val="0"/>
              <w:autoSpaceDN w:val="0"/>
              <w:adjustRightInd w:val="0"/>
              <w:spacing w:line="288" w:lineRule="auto"/>
              <w:rPr>
                <w:rFonts w:ascii="楷体" w:eastAsia="楷体" w:hAnsi="楷体" w:cs="宋体" w:hint="eastAsia"/>
                <w:szCs w:val="21"/>
              </w:rPr>
            </w:pPr>
            <w:r w:rsidRPr="0083078D">
              <w:rPr>
                <w:rFonts w:ascii="楷体" w:eastAsia="楷体" w:hAnsi="楷体" w:cs="宋体" w:hint="eastAsia"/>
                <w:szCs w:val="21"/>
              </w:rPr>
              <w:t>☆</w:t>
            </w:r>
            <w:r w:rsidRPr="0083078D">
              <w:rPr>
                <w:rFonts w:ascii="楷体" w:eastAsia="楷体" w:hAnsi="楷体" w:cs="宋体" w:hint="eastAsia"/>
                <w:szCs w:val="21"/>
              </w:rPr>
              <w:t>31个</w:t>
            </w:r>
          </w:p>
          <w:p w:rsidR="0083078D" w:rsidRPr="0083078D" w:rsidP="00B104B9">
            <w:pPr>
              <w:autoSpaceDE w:val="0"/>
              <w:autoSpaceDN w:val="0"/>
              <w:adjustRightInd w:val="0"/>
              <w:spacing w:line="288" w:lineRule="auto"/>
              <w:rPr>
                <w:rFonts w:ascii="楷体" w:eastAsia="楷体" w:hAnsi="楷体" w:cs="宋体" w:hint="eastAsia"/>
                <w:szCs w:val="21"/>
              </w:rPr>
            </w:pPr>
            <w:r w:rsidRPr="0083078D">
              <w:rPr>
                <w:rFonts w:ascii="楷体" w:eastAsia="楷体" w:hAnsi="楷体" w:cs="宋体" w:hint="eastAsia"/>
                <w:szCs w:val="21"/>
              </w:rPr>
              <w:t>2022年，我国全年与相关国家签署绿色发展、数字经济、蓝色经济等领域投资合作备忘录达到了31个，为共建</w:t>
            </w:r>
            <w:r w:rsidRPr="0083078D">
              <w:rPr>
                <w:rFonts w:ascii="楷体" w:eastAsia="楷体" w:hAnsi="楷体" w:cs="宋体" w:hint="eastAsia"/>
                <w:szCs w:val="21"/>
              </w:rPr>
              <w:t>“</w:t>
            </w:r>
            <w:r w:rsidRPr="0083078D">
              <w:rPr>
                <w:rFonts w:ascii="楷体" w:eastAsia="楷体" w:hAnsi="楷体" w:cs="宋体" w:hint="eastAsia"/>
                <w:szCs w:val="21"/>
              </w:rPr>
              <w:t>一带一路</w:t>
            </w:r>
            <w:r w:rsidRPr="0083078D">
              <w:rPr>
                <w:rFonts w:ascii="楷体" w:eastAsia="楷体" w:hAnsi="楷体" w:cs="宋体" w:hint="eastAsia"/>
                <w:szCs w:val="21"/>
              </w:rPr>
              <w:t>”</w:t>
            </w:r>
            <w:r w:rsidRPr="0083078D">
              <w:rPr>
                <w:rFonts w:ascii="楷体" w:eastAsia="楷体" w:hAnsi="楷体" w:cs="宋体" w:hint="eastAsia"/>
                <w:szCs w:val="21"/>
              </w:rPr>
              <w:t>拓展了更大的发展空间。</w:t>
            </w:r>
          </w:p>
        </w:tc>
      </w:tr>
      <w:tr>
        <w:tblPrEx>
          <w:tblW w:w="0" w:type="auto"/>
          <w:tblInd w:w="0" w:type="dxa"/>
          <w:tblLook w:val="01E0"/>
        </w:tblPrEx>
        <w:tc>
          <w:tcPr>
            <w:tcW w:w="5097" w:type="dxa"/>
          </w:tcPr>
          <w:p w:rsidR="0083078D" w:rsidRPr="0083078D" w:rsidP="0083078D">
            <w:pPr>
              <w:autoSpaceDE w:val="0"/>
              <w:autoSpaceDN w:val="0"/>
              <w:adjustRightInd w:val="0"/>
              <w:spacing w:line="288" w:lineRule="auto"/>
              <w:rPr>
                <w:rFonts w:ascii="楷体" w:eastAsia="楷体" w:hAnsi="楷体" w:cs="宋体" w:hint="eastAsia"/>
                <w:szCs w:val="21"/>
              </w:rPr>
            </w:pPr>
            <w:r w:rsidRPr="0083078D">
              <w:rPr>
                <w:rFonts w:ascii="楷体" w:eastAsia="楷体" w:hAnsi="楷体" w:cs="宋体" w:hint="eastAsia"/>
                <w:szCs w:val="21"/>
              </w:rPr>
              <w:t>☆</w:t>
            </w:r>
            <w:r w:rsidRPr="0083078D">
              <w:rPr>
                <w:rFonts w:ascii="楷体" w:eastAsia="楷体" w:hAnsi="楷体" w:cs="宋体" w:hint="eastAsia"/>
                <w:szCs w:val="21"/>
              </w:rPr>
              <w:t>32.9%</w:t>
            </w:r>
          </w:p>
          <w:p w:rsidR="0083078D" w:rsidRPr="0083078D" w:rsidP="0083078D">
            <w:pPr>
              <w:autoSpaceDE w:val="0"/>
              <w:autoSpaceDN w:val="0"/>
              <w:adjustRightInd w:val="0"/>
              <w:spacing w:line="288" w:lineRule="auto"/>
              <w:rPr>
                <w:rFonts w:ascii="楷体" w:eastAsia="楷体" w:hAnsi="楷体" w:cs="宋体" w:hint="eastAsia"/>
                <w:szCs w:val="21"/>
              </w:rPr>
            </w:pPr>
            <w:r w:rsidRPr="0083078D">
              <w:rPr>
                <w:rFonts w:ascii="楷体" w:eastAsia="楷体" w:hAnsi="楷体" w:cs="宋体" w:hint="eastAsia"/>
                <w:szCs w:val="21"/>
              </w:rPr>
              <w:t>2022年，我国与</w:t>
            </w:r>
            <w:r w:rsidRPr="0083078D">
              <w:rPr>
                <w:rFonts w:ascii="楷体" w:eastAsia="楷体" w:hAnsi="楷体" w:cs="宋体" w:hint="eastAsia"/>
                <w:szCs w:val="21"/>
              </w:rPr>
              <w:t>“</w:t>
            </w:r>
            <w:r w:rsidRPr="0083078D">
              <w:rPr>
                <w:rFonts w:ascii="楷体" w:eastAsia="楷体" w:hAnsi="楷体" w:cs="宋体" w:hint="eastAsia"/>
                <w:szCs w:val="21"/>
              </w:rPr>
              <w:t>一带一路</w:t>
            </w:r>
            <w:r w:rsidRPr="0083078D">
              <w:rPr>
                <w:rFonts w:ascii="楷体" w:eastAsia="楷体" w:hAnsi="楷体" w:cs="宋体" w:hint="eastAsia"/>
                <w:szCs w:val="21"/>
              </w:rPr>
              <w:t>”</w:t>
            </w:r>
            <w:r w:rsidRPr="0083078D">
              <w:rPr>
                <w:rFonts w:ascii="楷体" w:eastAsia="楷体" w:hAnsi="楷体" w:cs="宋体" w:hint="eastAsia"/>
                <w:szCs w:val="21"/>
              </w:rPr>
              <w:t>沿线国家的进出口规模创历史新高，占我国外贸总值的比重达32.9%，较上年提升了3.2个百分点，较共建</w:t>
            </w:r>
            <w:r w:rsidRPr="0083078D">
              <w:rPr>
                <w:rFonts w:ascii="楷体" w:eastAsia="楷体" w:hAnsi="楷体" w:cs="宋体" w:hint="eastAsia"/>
                <w:szCs w:val="21"/>
              </w:rPr>
              <w:t>“</w:t>
            </w:r>
            <w:r w:rsidRPr="0083078D">
              <w:rPr>
                <w:rFonts w:ascii="楷体" w:eastAsia="楷体" w:hAnsi="楷体" w:cs="宋体" w:hint="eastAsia"/>
                <w:szCs w:val="21"/>
              </w:rPr>
              <w:t>一带一路</w:t>
            </w:r>
            <w:r w:rsidRPr="0083078D">
              <w:rPr>
                <w:rFonts w:ascii="楷体" w:eastAsia="楷体" w:hAnsi="楷体" w:cs="宋体" w:hint="eastAsia"/>
                <w:szCs w:val="21"/>
              </w:rPr>
              <w:t>”</w:t>
            </w:r>
            <w:r w:rsidRPr="0083078D">
              <w:rPr>
                <w:rFonts w:ascii="楷体" w:eastAsia="楷体" w:hAnsi="楷体" w:cs="宋体" w:hint="eastAsia"/>
                <w:szCs w:val="21"/>
              </w:rPr>
              <w:t>倡议提出的2013年提升了7.9个百分点。</w:t>
            </w:r>
          </w:p>
        </w:tc>
        <w:tc>
          <w:tcPr>
            <w:tcW w:w="5097" w:type="dxa"/>
          </w:tcPr>
          <w:p w:rsidR="0083078D" w:rsidRPr="0083078D" w:rsidP="00B104B9">
            <w:pPr>
              <w:autoSpaceDE w:val="0"/>
              <w:autoSpaceDN w:val="0"/>
              <w:adjustRightInd w:val="0"/>
              <w:spacing w:line="288" w:lineRule="auto"/>
              <w:rPr>
                <w:rFonts w:ascii="楷体" w:eastAsia="楷体" w:hAnsi="楷体" w:cs="宋体" w:hint="eastAsia"/>
                <w:szCs w:val="21"/>
              </w:rPr>
            </w:pPr>
            <w:r w:rsidRPr="0083078D">
              <w:rPr>
                <w:rFonts w:ascii="楷体" w:eastAsia="楷体" w:hAnsi="楷体" w:cs="宋体" w:hint="eastAsia"/>
                <w:szCs w:val="21"/>
              </w:rPr>
              <w:t>☆</w:t>
            </w:r>
            <w:r w:rsidRPr="0083078D">
              <w:rPr>
                <w:rFonts w:ascii="楷体" w:eastAsia="楷体" w:hAnsi="楷体" w:cs="宋体" w:hint="eastAsia"/>
                <w:szCs w:val="21"/>
              </w:rPr>
              <w:t>3200万人</w:t>
            </w:r>
          </w:p>
          <w:p w:rsidR="0083078D" w:rsidRPr="0083078D" w:rsidP="00B104B9">
            <w:pPr>
              <w:autoSpaceDE w:val="0"/>
              <w:autoSpaceDN w:val="0"/>
              <w:adjustRightInd w:val="0"/>
              <w:spacing w:line="288" w:lineRule="auto"/>
              <w:rPr>
                <w:rFonts w:ascii="楷体" w:eastAsia="楷体" w:hAnsi="楷体" w:cs="宋体" w:hint="eastAsia"/>
                <w:szCs w:val="21"/>
              </w:rPr>
            </w:pPr>
            <w:r w:rsidRPr="0083078D">
              <w:rPr>
                <w:rFonts w:ascii="楷体" w:eastAsia="楷体" w:hAnsi="楷体" w:cs="宋体" w:hint="eastAsia"/>
                <w:szCs w:val="21"/>
              </w:rPr>
              <w:t>世界银行预计，到2030年共建</w:t>
            </w:r>
            <w:r w:rsidRPr="0083078D">
              <w:rPr>
                <w:rFonts w:ascii="楷体" w:eastAsia="楷体" w:hAnsi="楷体" w:cs="宋体" w:hint="eastAsia"/>
                <w:szCs w:val="21"/>
              </w:rPr>
              <w:t>“</w:t>
            </w:r>
            <w:r w:rsidRPr="0083078D">
              <w:rPr>
                <w:rFonts w:ascii="楷体" w:eastAsia="楷体" w:hAnsi="楷体" w:cs="宋体" w:hint="eastAsia"/>
                <w:szCs w:val="21"/>
              </w:rPr>
              <w:t>一带一路</w:t>
            </w:r>
            <w:r w:rsidRPr="0083078D">
              <w:rPr>
                <w:rFonts w:ascii="楷体" w:eastAsia="楷体" w:hAnsi="楷体" w:cs="宋体" w:hint="eastAsia"/>
                <w:szCs w:val="21"/>
              </w:rPr>
              <w:t>”</w:t>
            </w:r>
            <w:r w:rsidRPr="0083078D">
              <w:rPr>
                <w:rFonts w:ascii="楷体" w:eastAsia="楷体" w:hAnsi="楷体" w:cs="宋体" w:hint="eastAsia"/>
                <w:szCs w:val="21"/>
              </w:rPr>
              <w:t>有望帮助全球760万人摆脱极端贫困、3200万人摆脱中度贫困，并将使参与国贸易增长2.8%至9.7%、全球贸易增长1.7%至6.2%,全球收入增加0.7%至2.9%。</w:t>
            </w:r>
          </w:p>
        </w:tc>
      </w:tr>
    </w:tbl>
    <w:p w:rsidR="00883C37" w:rsidRPr="0083078D" w:rsidP="0083078D">
      <w:pPr>
        <w:autoSpaceDE w:val="0"/>
        <w:autoSpaceDN w:val="0"/>
        <w:adjustRightInd w:val="0"/>
        <w:spacing w:line="288" w:lineRule="auto"/>
        <w:jc w:val="center"/>
        <w:rPr>
          <w:rFonts w:ascii="楷体" w:eastAsia="楷体" w:hAnsi="楷体"/>
          <w:szCs w:val="21"/>
        </w:rPr>
      </w:pPr>
      <w:r w:rsidRPr="0083078D">
        <w:rPr>
          <w:rFonts w:ascii="楷体" w:eastAsia="楷体" w:hAnsi="楷体" w:cs="宋体" w:hint="eastAsia"/>
          <w:szCs w:val="21"/>
        </w:rPr>
        <w:t>《共建</w:t>
      </w:r>
      <w:r w:rsidRPr="0083078D">
        <w:rPr>
          <w:rFonts w:ascii="楷体" w:eastAsia="楷体" w:hAnsi="楷体" w:cs="宋体"/>
          <w:szCs w:val="21"/>
        </w:rPr>
        <w:t>“</w:t>
      </w:r>
      <w:r w:rsidRPr="0083078D">
        <w:rPr>
          <w:rFonts w:ascii="楷体" w:eastAsia="楷体" w:hAnsi="楷体" w:cs="宋体" w:hint="eastAsia"/>
          <w:szCs w:val="21"/>
        </w:rPr>
        <w:t>一带一路</w:t>
      </w:r>
      <w:r w:rsidRPr="0083078D">
        <w:rPr>
          <w:rFonts w:ascii="楷体" w:eastAsia="楷体" w:hAnsi="楷体" w:cs="宋体"/>
          <w:szCs w:val="21"/>
        </w:rPr>
        <w:t>”</w:t>
      </w:r>
      <w:r w:rsidRPr="0083078D">
        <w:rPr>
          <w:rFonts w:ascii="楷体" w:eastAsia="楷体" w:hAnsi="楷体" w:cs="宋体" w:hint="eastAsia"/>
          <w:szCs w:val="21"/>
        </w:rPr>
        <w:t>发展状况》</w:t>
      </w:r>
    </w:p>
    <w:p w:rsidR="00883C37" w:rsidRPr="0083078D" w:rsidP="00883C37">
      <w:pPr>
        <w:autoSpaceDE w:val="0"/>
        <w:autoSpaceDN w:val="0"/>
        <w:adjustRightInd w:val="0"/>
        <w:spacing w:line="288" w:lineRule="auto"/>
        <w:rPr>
          <w:rFonts w:ascii="宋体" w:hAnsi="宋体"/>
          <w:szCs w:val="21"/>
        </w:rPr>
      </w:pPr>
      <w:r w:rsidRPr="0083078D">
        <w:rPr>
          <w:rFonts w:ascii="宋体" w:hAnsi="宋体" w:cs="宋体" w:hint="eastAsia"/>
          <w:szCs w:val="21"/>
        </w:rPr>
        <w:t>结合材料，运用</w:t>
      </w:r>
      <w:r w:rsidRPr="0083078D">
        <w:rPr>
          <w:rFonts w:ascii="宋体" w:hAnsi="宋体" w:cs="宋体"/>
          <w:szCs w:val="21"/>
        </w:rPr>
        <w:t>“</w:t>
      </w:r>
      <w:r w:rsidRPr="0083078D">
        <w:rPr>
          <w:rFonts w:ascii="宋体" w:hAnsi="宋体" w:cs="宋体" w:hint="eastAsia"/>
          <w:szCs w:val="21"/>
        </w:rPr>
        <w:t>经济与社会</w:t>
      </w:r>
      <w:r w:rsidRPr="0083078D">
        <w:rPr>
          <w:rFonts w:ascii="宋体" w:hAnsi="宋体" w:cs="宋体"/>
          <w:szCs w:val="21"/>
        </w:rPr>
        <w:t>”</w:t>
      </w:r>
      <w:r w:rsidRPr="0083078D">
        <w:rPr>
          <w:rFonts w:ascii="宋体" w:hAnsi="宋体" w:cs="宋体" w:hint="eastAsia"/>
          <w:szCs w:val="21"/>
        </w:rPr>
        <w:t>、</w:t>
      </w:r>
      <w:r w:rsidRPr="0083078D">
        <w:rPr>
          <w:rFonts w:ascii="宋体" w:hAnsi="宋体" w:cs="宋体"/>
          <w:szCs w:val="21"/>
        </w:rPr>
        <w:t>“</w:t>
      </w:r>
      <w:r w:rsidRPr="0083078D">
        <w:rPr>
          <w:rFonts w:ascii="宋体" w:hAnsi="宋体" w:cs="宋体" w:hint="eastAsia"/>
          <w:szCs w:val="21"/>
        </w:rPr>
        <w:t>经济全球化</w:t>
      </w:r>
      <w:r w:rsidRPr="0083078D">
        <w:rPr>
          <w:rFonts w:ascii="宋体" w:hAnsi="宋体" w:cs="宋体"/>
          <w:szCs w:val="21"/>
        </w:rPr>
        <w:t>”</w:t>
      </w:r>
      <w:r w:rsidRPr="0083078D">
        <w:rPr>
          <w:rFonts w:ascii="宋体" w:hAnsi="宋体" w:cs="宋体" w:hint="eastAsia"/>
          <w:szCs w:val="21"/>
        </w:rPr>
        <w:t>的知识，说明为什么共建</w:t>
      </w:r>
      <w:r w:rsidRPr="0083078D">
        <w:rPr>
          <w:rFonts w:ascii="宋体" w:hAnsi="宋体" w:cs="宋体"/>
          <w:szCs w:val="21"/>
        </w:rPr>
        <w:t>“</w:t>
      </w:r>
      <w:r w:rsidRPr="0083078D">
        <w:rPr>
          <w:rFonts w:ascii="宋体" w:hAnsi="宋体" w:cs="宋体" w:hint="eastAsia"/>
          <w:szCs w:val="21"/>
        </w:rPr>
        <w:t>一带一路</w:t>
      </w:r>
      <w:r w:rsidRPr="0083078D">
        <w:rPr>
          <w:rFonts w:ascii="宋体" w:hAnsi="宋体" w:cs="宋体"/>
          <w:szCs w:val="21"/>
        </w:rPr>
        <w:t>”</w:t>
      </w:r>
      <w:r w:rsidRPr="0083078D">
        <w:rPr>
          <w:rFonts w:ascii="宋体" w:hAnsi="宋体" w:cs="宋体" w:hint="eastAsia"/>
          <w:szCs w:val="21"/>
        </w:rPr>
        <w:t>铺就了一条中国和各国共同发展的康庄大道。</w:t>
      </w:r>
    </w:p>
    <w:p w:rsidR="00883C37" w:rsidRPr="0083078D" w:rsidP="0083078D">
      <w:pPr>
        <w:autoSpaceDE w:val="0"/>
        <w:autoSpaceDN w:val="0"/>
        <w:adjustRightInd w:val="0"/>
        <w:spacing w:line="288" w:lineRule="auto"/>
        <w:jc w:val="center"/>
        <w:rPr>
          <w:rFonts w:ascii="宋体" w:hAnsi="宋体"/>
          <w:b/>
          <w:sz w:val="32"/>
          <w:szCs w:val="21"/>
        </w:rPr>
      </w:pPr>
      <w:r w:rsidRPr="0083078D" w:rsidR="0083078D">
        <w:rPr>
          <w:rFonts w:ascii="宋体" w:hAnsi="宋体"/>
          <w:b/>
          <w:sz w:val="32"/>
          <w:szCs w:val="21"/>
        </w:rPr>
        <w:br w:type="page"/>
      </w:r>
      <w:r w:rsidRPr="0083078D">
        <w:rPr>
          <w:rFonts w:ascii="宋体" w:hAnsi="宋体"/>
          <w:b/>
          <w:sz w:val="32"/>
          <w:szCs w:val="21"/>
        </w:rPr>
        <w:t>2023</w:t>
      </w:r>
      <w:r w:rsidRPr="0083078D" w:rsidR="00653B4C">
        <w:rPr>
          <w:rFonts w:ascii="宋体" w:hAnsi="宋体"/>
          <w:b/>
          <w:sz w:val="32"/>
          <w:szCs w:val="21"/>
        </w:rPr>
        <w:t>—</w:t>
      </w:r>
      <w:r w:rsidRPr="0083078D">
        <w:rPr>
          <w:rFonts w:ascii="宋体" w:hAnsi="宋体"/>
          <w:b/>
          <w:sz w:val="32"/>
          <w:szCs w:val="21"/>
        </w:rPr>
        <w:t>2024</w:t>
      </w:r>
      <w:r w:rsidRPr="0083078D">
        <w:rPr>
          <w:rFonts w:ascii="宋体" w:hAnsi="宋体" w:cs="宋体" w:hint="eastAsia"/>
          <w:b/>
          <w:sz w:val="32"/>
          <w:szCs w:val="21"/>
        </w:rPr>
        <w:t>学年度下学期三月月考</w:t>
      </w:r>
    </w:p>
    <w:p w:rsidR="00883C37" w:rsidRPr="0083078D" w:rsidP="0083078D">
      <w:pPr>
        <w:autoSpaceDE w:val="0"/>
        <w:autoSpaceDN w:val="0"/>
        <w:adjustRightInd w:val="0"/>
        <w:spacing w:line="288" w:lineRule="auto"/>
        <w:jc w:val="center"/>
        <w:rPr>
          <w:rFonts w:ascii="宋体" w:hAnsi="宋体"/>
          <w:b/>
          <w:sz w:val="32"/>
          <w:szCs w:val="21"/>
        </w:rPr>
      </w:pPr>
      <w:r w:rsidRPr="0083078D">
        <w:rPr>
          <w:rFonts w:ascii="宋体" w:hAnsi="宋体" w:cs="宋体" w:hint="eastAsia"/>
          <w:b/>
          <w:sz w:val="32"/>
          <w:szCs w:val="21"/>
        </w:rPr>
        <w:t>高二政治参考答案</w:t>
      </w:r>
    </w:p>
    <w:p w:rsidR="00883C37" w:rsidRPr="0083078D" w:rsidP="00883C37">
      <w:pPr>
        <w:autoSpaceDE w:val="0"/>
        <w:autoSpaceDN w:val="0"/>
        <w:adjustRightInd w:val="0"/>
        <w:spacing w:line="288" w:lineRule="auto"/>
        <w:rPr>
          <w:rFonts w:ascii="宋体" w:hAnsi="宋体"/>
          <w:b/>
          <w:sz w:val="24"/>
          <w:szCs w:val="21"/>
        </w:rPr>
      </w:pPr>
      <w:r w:rsidRPr="0083078D">
        <w:rPr>
          <w:rFonts w:ascii="宋体" w:hAnsi="宋体" w:cs="宋体" w:hint="eastAsia"/>
          <w:b/>
          <w:sz w:val="24"/>
          <w:szCs w:val="21"/>
        </w:rPr>
        <w:t>一、单项选择题（每题</w:t>
      </w:r>
      <w:r w:rsidRPr="0083078D">
        <w:rPr>
          <w:rFonts w:ascii="宋体" w:hAnsi="宋体"/>
          <w:b/>
          <w:sz w:val="24"/>
          <w:szCs w:val="21"/>
        </w:rPr>
        <w:t>3</w:t>
      </w:r>
      <w:r w:rsidRPr="0083078D">
        <w:rPr>
          <w:rFonts w:ascii="宋体" w:hAnsi="宋体" w:cs="宋体" w:hint="eastAsia"/>
          <w:b/>
          <w:sz w:val="24"/>
          <w:szCs w:val="21"/>
        </w:rPr>
        <w:t>分，共</w:t>
      </w:r>
      <w:r w:rsidRPr="0083078D">
        <w:rPr>
          <w:rFonts w:ascii="宋体" w:hAnsi="宋体"/>
          <w:b/>
          <w:sz w:val="24"/>
          <w:szCs w:val="21"/>
        </w:rPr>
        <w:t>48</w:t>
      </w:r>
      <w:r w:rsidRPr="0083078D">
        <w:rPr>
          <w:rFonts w:ascii="宋体" w:hAnsi="宋体" w:cs="宋体" w:hint="eastAsia"/>
          <w:b/>
          <w:sz w:val="24"/>
          <w:szCs w:val="21"/>
        </w:rPr>
        <w:t>分）</w:t>
      </w:r>
    </w:p>
    <w:p w:rsidR="00883C37" w:rsidRPr="0083078D" w:rsidP="00883C37">
      <w:pPr>
        <w:autoSpaceDE w:val="0"/>
        <w:autoSpaceDN w:val="0"/>
        <w:adjustRightInd w:val="0"/>
        <w:spacing w:line="288" w:lineRule="auto"/>
        <w:rPr>
          <w:rFonts w:ascii="宋体" w:hAnsi="宋体"/>
          <w:szCs w:val="21"/>
        </w:rPr>
      </w:pPr>
      <w:r w:rsidRPr="0083078D">
        <w:rPr>
          <w:rFonts w:ascii="宋体" w:hAnsi="宋体"/>
          <w:szCs w:val="21"/>
        </w:rPr>
        <w:t>1</w:t>
      </w:r>
      <w:r w:rsidRPr="0083078D" w:rsidR="0083078D">
        <w:rPr>
          <w:rFonts w:ascii="宋体" w:hAnsi="宋体" w:hint="eastAsia"/>
          <w:szCs w:val="21"/>
        </w:rPr>
        <w:t>-</w:t>
      </w:r>
      <w:r w:rsidRPr="0083078D">
        <w:rPr>
          <w:rFonts w:ascii="宋体" w:hAnsi="宋体"/>
          <w:szCs w:val="21"/>
        </w:rPr>
        <w:t>5</w:t>
      </w:r>
      <w:r w:rsidRPr="0083078D" w:rsidR="0083078D">
        <w:rPr>
          <w:rFonts w:ascii="宋体" w:hAnsi="宋体" w:hint="eastAsia"/>
          <w:szCs w:val="21"/>
        </w:rPr>
        <w:t xml:space="preserve"> </w:t>
      </w:r>
      <w:r w:rsidRPr="0083078D">
        <w:rPr>
          <w:rFonts w:ascii="宋体" w:hAnsi="宋体"/>
          <w:szCs w:val="21"/>
        </w:rPr>
        <w:t>BCACC</w:t>
      </w:r>
      <w:r w:rsidRPr="0083078D" w:rsidR="0083078D">
        <w:rPr>
          <w:rFonts w:ascii="宋体" w:hAnsi="宋体" w:hint="eastAsia"/>
          <w:szCs w:val="21"/>
        </w:rPr>
        <w:t xml:space="preserve">    </w:t>
      </w:r>
      <w:r w:rsidRPr="0083078D">
        <w:rPr>
          <w:rFonts w:ascii="宋体" w:hAnsi="宋体"/>
          <w:szCs w:val="21"/>
        </w:rPr>
        <w:t>6</w:t>
      </w:r>
      <w:r w:rsidRPr="0083078D" w:rsidR="0083078D">
        <w:rPr>
          <w:rFonts w:ascii="宋体" w:hAnsi="宋体" w:hint="eastAsia"/>
          <w:szCs w:val="21"/>
        </w:rPr>
        <w:t>-</w:t>
      </w:r>
      <w:r w:rsidRPr="0083078D">
        <w:rPr>
          <w:rFonts w:ascii="宋体" w:hAnsi="宋体"/>
          <w:szCs w:val="21"/>
        </w:rPr>
        <w:t>10</w:t>
      </w:r>
      <w:r w:rsidRPr="0083078D" w:rsidR="0083078D">
        <w:rPr>
          <w:rFonts w:ascii="宋体" w:hAnsi="宋体" w:hint="eastAsia"/>
          <w:szCs w:val="21"/>
        </w:rPr>
        <w:t xml:space="preserve"> </w:t>
      </w:r>
      <w:r w:rsidRPr="0083078D">
        <w:rPr>
          <w:rFonts w:ascii="宋体" w:hAnsi="宋体"/>
          <w:szCs w:val="21"/>
        </w:rPr>
        <w:t>DCBCA</w:t>
      </w:r>
      <w:r w:rsidRPr="0083078D" w:rsidR="0083078D">
        <w:rPr>
          <w:rFonts w:ascii="宋体" w:hAnsi="宋体" w:hint="eastAsia"/>
          <w:szCs w:val="21"/>
        </w:rPr>
        <w:t xml:space="preserve">    </w:t>
      </w:r>
      <w:r w:rsidRPr="0083078D">
        <w:rPr>
          <w:rFonts w:ascii="宋体" w:hAnsi="宋体"/>
          <w:szCs w:val="21"/>
        </w:rPr>
        <w:t>11</w:t>
      </w:r>
      <w:r w:rsidRPr="0083078D" w:rsidR="0083078D">
        <w:rPr>
          <w:rFonts w:ascii="宋体" w:hAnsi="宋体" w:hint="eastAsia"/>
          <w:szCs w:val="21"/>
        </w:rPr>
        <w:t>-</w:t>
      </w:r>
      <w:r w:rsidRPr="0083078D">
        <w:rPr>
          <w:rFonts w:ascii="宋体" w:hAnsi="宋体"/>
          <w:szCs w:val="21"/>
        </w:rPr>
        <w:t>15</w:t>
      </w:r>
      <w:r w:rsidRPr="0083078D" w:rsidR="0083078D">
        <w:rPr>
          <w:rFonts w:ascii="宋体" w:hAnsi="宋体" w:hint="eastAsia"/>
          <w:szCs w:val="21"/>
        </w:rPr>
        <w:t xml:space="preserve"> </w:t>
      </w:r>
      <w:r w:rsidRPr="0083078D">
        <w:rPr>
          <w:rFonts w:ascii="宋体" w:hAnsi="宋体"/>
          <w:szCs w:val="21"/>
        </w:rPr>
        <w:t>CAACD</w:t>
      </w:r>
      <w:r w:rsidRPr="0083078D" w:rsidR="0083078D">
        <w:rPr>
          <w:rFonts w:ascii="宋体" w:hAnsi="宋体" w:hint="eastAsia"/>
          <w:szCs w:val="21"/>
        </w:rPr>
        <w:t xml:space="preserve">    </w:t>
      </w:r>
      <w:r w:rsidRPr="0083078D">
        <w:rPr>
          <w:rFonts w:ascii="宋体" w:hAnsi="宋体"/>
          <w:szCs w:val="21"/>
        </w:rPr>
        <w:t>16</w:t>
      </w:r>
      <w:r w:rsidRPr="0083078D" w:rsidR="0083078D">
        <w:rPr>
          <w:rFonts w:ascii="宋体" w:hAnsi="宋体" w:hint="eastAsia"/>
          <w:szCs w:val="21"/>
        </w:rPr>
        <w:t xml:space="preserve"> </w:t>
      </w:r>
      <w:r w:rsidRPr="0083078D">
        <w:rPr>
          <w:rFonts w:ascii="宋体" w:hAnsi="宋体"/>
          <w:szCs w:val="21"/>
        </w:rPr>
        <w:t>B</w:t>
      </w:r>
    </w:p>
    <w:p w:rsidR="00883C37" w:rsidRPr="0083078D" w:rsidP="00883C37">
      <w:pPr>
        <w:autoSpaceDE w:val="0"/>
        <w:autoSpaceDN w:val="0"/>
        <w:adjustRightInd w:val="0"/>
        <w:spacing w:line="288" w:lineRule="auto"/>
        <w:rPr>
          <w:rFonts w:ascii="宋体" w:hAnsi="宋体"/>
          <w:b/>
          <w:sz w:val="24"/>
          <w:szCs w:val="21"/>
        </w:rPr>
      </w:pPr>
      <w:r w:rsidRPr="0083078D">
        <w:rPr>
          <w:rFonts w:ascii="宋体" w:hAnsi="宋体" w:cs="宋体" w:hint="eastAsia"/>
          <w:b/>
          <w:sz w:val="24"/>
          <w:szCs w:val="21"/>
        </w:rPr>
        <w:t>二、非选择题（共</w:t>
      </w:r>
      <w:r w:rsidRPr="0083078D" w:rsidR="0083078D">
        <w:rPr>
          <w:rFonts w:ascii="宋体" w:hAnsi="宋体" w:hint="eastAsia"/>
          <w:b/>
          <w:sz w:val="24"/>
          <w:szCs w:val="21"/>
        </w:rPr>
        <w:t>52</w:t>
      </w:r>
      <w:r w:rsidRPr="0083078D">
        <w:rPr>
          <w:rFonts w:ascii="宋体" w:hAnsi="宋体" w:cs="宋体" w:hint="eastAsia"/>
          <w:b/>
          <w:sz w:val="24"/>
          <w:szCs w:val="21"/>
        </w:rPr>
        <w:t>分）</w:t>
      </w:r>
    </w:p>
    <w:p w:rsidR="00883C37" w:rsidRPr="0083078D" w:rsidP="00883C37">
      <w:pPr>
        <w:autoSpaceDE w:val="0"/>
        <w:autoSpaceDN w:val="0"/>
        <w:adjustRightInd w:val="0"/>
        <w:spacing w:line="288" w:lineRule="auto"/>
        <w:rPr>
          <w:rFonts w:ascii="宋体" w:hAnsi="宋体"/>
          <w:szCs w:val="21"/>
        </w:rPr>
      </w:pPr>
      <w:r w:rsidRPr="0083078D">
        <w:rPr>
          <w:rFonts w:ascii="宋体" w:hAnsi="宋体"/>
          <w:szCs w:val="21"/>
        </w:rPr>
        <w:t>17</w:t>
      </w:r>
      <w:r w:rsidRPr="0083078D" w:rsidR="00653B4C">
        <w:rPr>
          <w:rFonts w:ascii="宋体" w:hAnsi="宋体"/>
          <w:szCs w:val="21"/>
        </w:rPr>
        <w:t>.</w:t>
      </w:r>
      <w:r w:rsidRPr="0083078D">
        <w:rPr>
          <w:rFonts w:ascii="宋体" w:hAnsi="宋体" w:cs="宋体" w:hint="eastAsia"/>
          <w:szCs w:val="21"/>
        </w:rPr>
        <w:t>①</w:t>
      </w:r>
      <w:r w:rsidRPr="0083078D">
        <w:rPr>
          <w:rFonts w:ascii="宋体" w:hAnsi="宋体" w:cs="宋体" w:hint="eastAsia"/>
          <w:szCs w:val="21"/>
        </w:rPr>
        <w:t>社会存在决定社会意识，社会意识具有相对独立性，先进的社会意识对社会发展具有积极作用。《规划》的出台改变了过去在保护长江文化过程中各自为政的做法，为长江文化保护传承弘扬工作的持续推进提供了指引和保障。</w:t>
      </w:r>
    </w:p>
    <w:p w:rsidR="00883C37" w:rsidRPr="0083078D" w:rsidP="00883C37">
      <w:pPr>
        <w:autoSpaceDE w:val="0"/>
        <w:autoSpaceDN w:val="0"/>
        <w:adjustRightInd w:val="0"/>
        <w:spacing w:line="288" w:lineRule="auto"/>
        <w:rPr>
          <w:rFonts w:ascii="宋体" w:hAnsi="宋体"/>
          <w:szCs w:val="21"/>
        </w:rPr>
      </w:pPr>
      <w:r w:rsidRPr="0083078D">
        <w:rPr>
          <w:rFonts w:ascii="宋体" w:hAnsi="宋体" w:cs="宋体" w:hint="eastAsia"/>
          <w:szCs w:val="21"/>
        </w:rPr>
        <w:t>②</w:t>
      </w:r>
      <w:r w:rsidRPr="0083078D">
        <w:rPr>
          <w:rFonts w:ascii="宋体" w:hAnsi="宋体" w:cs="宋体" w:hint="eastAsia"/>
          <w:szCs w:val="21"/>
        </w:rPr>
        <w:t>上层建筑一定要适合经济基础状况，改革是社会主义社会发展的直接动力。《规划》的出台，使上层建筑更好地为先进的经济基础服务，发挥长江文化的引领作用，提升长江经济带沿线经济社会整体发展水平，推动长江经济带高质量发展。</w:t>
      </w:r>
    </w:p>
    <w:p w:rsidR="00883C37" w:rsidRPr="0083078D" w:rsidP="00883C37">
      <w:pPr>
        <w:autoSpaceDE w:val="0"/>
        <w:autoSpaceDN w:val="0"/>
        <w:adjustRightInd w:val="0"/>
        <w:spacing w:line="288" w:lineRule="auto"/>
        <w:rPr>
          <w:rFonts w:ascii="宋体" w:hAnsi="宋体"/>
          <w:szCs w:val="21"/>
        </w:rPr>
      </w:pPr>
      <w:r w:rsidRPr="0083078D">
        <w:rPr>
          <w:rFonts w:ascii="宋体" w:hAnsi="宋体" w:cs="宋体" w:hint="eastAsia"/>
          <w:szCs w:val="21"/>
        </w:rPr>
        <w:t>③</w:t>
      </w:r>
      <w:r w:rsidRPr="0083078D">
        <w:rPr>
          <w:rFonts w:ascii="宋体" w:hAnsi="宋体" w:cs="宋体" w:hint="eastAsia"/>
          <w:szCs w:val="21"/>
        </w:rPr>
        <w:t>人民群众是历史的主体和创造者，坚持以人民为中心，坚持人民主体地位。《规划》提出提升长江流域公共文化服务水平，丰富了人民群众的精神文化生活。</w:t>
      </w:r>
      <w:r w:rsidRPr="0083078D" w:rsidR="00653B4C">
        <w:rPr>
          <w:rFonts w:ascii="宋体" w:hAnsi="宋体"/>
          <w:szCs w:val="21"/>
        </w:rPr>
        <w:t>（</w:t>
      </w:r>
      <w:r w:rsidRPr="0083078D">
        <w:rPr>
          <w:rFonts w:ascii="宋体" w:hAnsi="宋体" w:cs="宋体" w:hint="eastAsia"/>
          <w:szCs w:val="21"/>
        </w:rPr>
        <w:t>每点</w:t>
      </w:r>
      <w:r w:rsidRPr="0083078D">
        <w:rPr>
          <w:rFonts w:ascii="宋体" w:hAnsi="宋体"/>
          <w:szCs w:val="21"/>
        </w:rPr>
        <w:t>4</w:t>
      </w:r>
      <w:r w:rsidRPr="0083078D">
        <w:rPr>
          <w:rFonts w:ascii="宋体" w:hAnsi="宋体" w:cs="宋体" w:hint="eastAsia"/>
          <w:szCs w:val="21"/>
        </w:rPr>
        <w:t>分，共</w:t>
      </w:r>
      <w:r w:rsidRPr="0083078D">
        <w:rPr>
          <w:rFonts w:ascii="宋体" w:hAnsi="宋体"/>
          <w:szCs w:val="21"/>
        </w:rPr>
        <w:t>12</w:t>
      </w:r>
      <w:r w:rsidRPr="0083078D">
        <w:rPr>
          <w:rFonts w:ascii="宋体" w:hAnsi="宋体" w:cs="宋体" w:hint="eastAsia"/>
          <w:szCs w:val="21"/>
        </w:rPr>
        <w:t>分</w:t>
      </w:r>
      <w:r w:rsidRPr="0083078D" w:rsidR="00653B4C">
        <w:rPr>
          <w:rFonts w:ascii="宋体" w:hAnsi="宋体" w:hint="eastAsia"/>
          <w:szCs w:val="21"/>
        </w:rPr>
        <w:t>，</w:t>
      </w:r>
      <w:r w:rsidRPr="0083078D">
        <w:rPr>
          <w:rFonts w:ascii="宋体" w:hAnsi="宋体" w:cs="宋体" w:hint="eastAsia"/>
          <w:szCs w:val="21"/>
        </w:rPr>
        <w:t>其他角度言之合理，酌情给分）</w:t>
      </w:r>
    </w:p>
    <w:p w:rsidR="00883C37" w:rsidRPr="0083078D" w:rsidP="00883C37">
      <w:pPr>
        <w:autoSpaceDE w:val="0"/>
        <w:autoSpaceDN w:val="0"/>
        <w:adjustRightInd w:val="0"/>
        <w:spacing w:line="288" w:lineRule="auto"/>
        <w:rPr>
          <w:rFonts w:ascii="宋体" w:hAnsi="宋体"/>
          <w:szCs w:val="21"/>
        </w:rPr>
      </w:pPr>
      <w:r w:rsidRPr="0083078D">
        <w:rPr>
          <w:rFonts w:ascii="宋体" w:hAnsi="宋体"/>
          <w:szCs w:val="21"/>
        </w:rPr>
        <w:t>18</w:t>
      </w:r>
      <w:r w:rsidRPr="0083078D" w:rsidR="00653B4C">
        <w:rPr>
          <w:rFonts w:ascii="宋体" w:hAnsi="宋体"/>
          <w:szCs w:val="21"/>
        </w:rPr>
        <w:t>.</w:t>
      </w:r>
      <w:r w:rsidRPr="0083078D">
        <w:rPr>
          <w:rFonts w:ascii="宋体" w:hAnsi="宋体" w:cs="宋体" w:hint="eastAsia"/>
          <w:szCs w:val="21"/>
        </w:rPr>
        <w:t>答案略，每点</w:t>
      </w:r>
      <w:r w:rsidRPr="0083078D">
        <w:rPr>
          <w:rFonts w:ascii="宋体" w:hAnsi="宋体"/>
          <w:szCs w:val="21"/>
        </w:rPr>
        <w:t>4</w:t>
      </w:r>
      <w:r w:rsidRPr="0083078D">
        <w:rPr>
          <w:rFonts w:ascii="宋体" w:hAnsi="宋体" w:cs="宋体" w:hint="eastAsia"/>
          <w:szCs w:val="21"/>
        </w:rPr>
        <w:t>分，共</w:t>
      </w:r>
      <w:r w:rsidRPr="0083078D">
        <w:rPr>
          <w:rFonts w:ascii="宋体" w:hAnsi="宋体"/>
          <w:szCs w:val="21"/>
        </w:rPr>
        <w:t>12</w:t>
      </w:r>
      <w:r w:rsidRPr="0083078D">
        <w:rPr>
          <w:rFonts w:ascii="宋体" w:hAnsi="宋体" w:cs="宋体" w:hint="eastAsia"/>
          <w:szCs w:val="21"/>
        </w:rPr>
        <w:t>分。</w:t>
      </w:r>
    </w:p>
    <w:p w:rsidR="00883C37" w:rsidRPr="0083078D" w:rsidP="00883C37">
      <w:pPr>
        <w:autoSpaceDE w:val="0"/>
        <w:autoSpaceDN w:val="0"/>
        <w:adjustRightInd w:val="0"/>
        <w:spacing w:line="288" w:lineRule="auto"/>
        <w:rPr>
          <w:rFonts w:ascii="宋体" w:hAnsi="宋体"/>
          <w:szCs w:val="21"/>
        </w:rPr>
      </w:pPr>
      <w:r w:rsidRPr="0083078D">
        <w:rPr>
          <w:rFonts w:ascii="宋体" w:hAnsi="宋体"/>
          <w:szCs w:val="21"/>
        </w:rPr>
        <w:t>19</w:t>
      </w:r>
      <w:r w:rsidRPr="0083078D" w:rsidR="00653B4C">
        <w:rPr>
          <w:rFonts w:ascii="宋体" w:hAnsi="宋体"/>
          <w:szCs w:val="21"/>
        </w:rPr>
        <w:t>.</w:t>
      </w:r>
      <w:r w:rsidRPr="0083078D">
        <w:rPr>
          <w:rFonts w:ascii="宋体" w:hAnsi="宋体" w:cs="宋体" w:hint="eastAsia"/>
          <w:szCs w:val="21"/>
        </w:rPr>
        <w:t>①</w:t>
      </w:r>
      <w:r w:rsidRPr="0083078D">
        <w:rPr>
          <w:rFonts w:ascii="宋体" w:hAnsi="宋体" w:cs="宋体" w:hint="eastAsia"/>
          <w:szCs w:val="21"/>
        </w:rPr>
        <w:t>维护国家利益是主权国家对外活动的出发点和落脚点，国家间的共同利益是国家合作的基础。我国主动加入《数字经济伙伴关系协定》，既符合我国国家利益，也符合各成员国的共同利益。</w:t>
      </w:r>
    </w:p>
    <w:p w:rsidR="00883C37" w:rsidRPr="0083078D" w:rsidP="00883C37">
      <w:pPr>
        <w:autoSpaceDE w:val="0"/>
        <w:autoSpaceDN w:val="0"/>
        <w:adjustRightInd w:val="0"/>
        <w:spacing w:line="288" w:lineRule="auto"/>
        <w:rPr>
          <w:rFonts w:ascii="宋体" w:hAnsi="宋体"/>
          <w:szCs w:val="21"/>
        </w:rPr>
      </w:pPr>
      <w:r w:rsidRPr="0083078D">
        <w:rPr>
          <w:rFonts w:ascii="宋体" w:hAnsi="宋体" w:cs="宋体" w:hint="eastAsia"/>
          <w:szCs w:val="21"/>
        </w:rPr>
        <w:t>②</w:t>
      </w:r>
      <w:r w:rsidRPr="0083078D">
        <w:rPr>
          <w:rFonts w:ascii="宋体" w:hAnsi="宋体" w:cs="宋体" w:hint="eastAsia"/>
          <w:szCs w:val="21"/>
        </w:rPr>
        <w:t>当今国际竞争的实质是以经济和科技实力为基础的综合国力的较量。我国主动加入《数字经济伙伴关系协定》，有利于增强综合国力。</w:t>
      </w:r>
    </w:p>
    <w:p w:rsidR="00883C37" w:rsidRPr="0083078D" w:rsidP="00883C37">
      <w:pPr>
        <w:autoSpaceDE w:val="0"/>
        <w:autoSpaceDN w:val="0"/>
        <w:adjustRightInd w:val="0"/>
        <w:spacing w:line="288" w:lineRule="auto"/>
        <w:rPr>
          <w:rFonts w:ascii="宋体" w:hAnsi="宋体"/>
          <w:szCs w:val="21"/>
        </w:rPr>
      </w:pPr>
      <w:r w:rsidRPr="0083078D">
        <w:rPr>
          <w:rFonts w:ascii="宋体" w:hAnsi="宋体" w:cs="宋体" w:hint="eastAsia"/>
          <w:szCs w:val="21"/>
        </w:rPr>
        <w:t>③</w:t>
      </w:r>
      <w:r w:rsidRPr="0083078D">
        <w:rPr>
          <w:rFonts w:ascii="宋体" w:hAnsi="宋体" w:cs="宋体" w:hint="eastAsia"/>
          <w:szCs w:val="21"/>
        </w:rPr>
        <w:t>和平与发展是当今时代的主题，我国主动加入《数字经济伙伴关系协定》，符合时代主题，有利于实现各国的共同发展。</w:t>
      </w:r>
    </w:p>
    <w:p w:rsidR="00883C37" w:rsidRPr="0083078D" w:rsidP="00883C37">
      <w:pPr>
        <w:autoSpaceDE w:val="0"/>
        <w:autoSpaceDN w:val="0"/>
        <w:adjustRightInd w:val="0"/>
        <w:spacing w:line="288" w:lineRule="auto"/>
        <w:rPr>
          <w:rFonts w:ascii="宋体" w:hAnsi="宋体"/>
          <w:szCs w:val="21"/>
        </w:rPr>
      </w:pPr>
      <w:r w:rsidRPr="0083078D">
        <w:rPr>
          <w:rFonts w:ascii="宋体" w:hAnsi="宋体" w:cs="宋体" w:hint="eastAsia"/>
          <w:szCs w:val="21"/>
        </w:rPr>
        <w:t>④</w:t>
      </w:r>
      <w:r w:rsidRPr="0083078D">
        <w:rPr>
          <w:rFonts w:ascii="宋体" w:hAnsi="宋体" w:cs="宋体" w:hint="eastAsia"/>
          <w:szCs w:val="21"/>
        </w:rPr>
        <w:t>我国主动加入《数字经济伙伴关系协定》，符合我国外交政策的宗旨、基本目标和原则，有助于与各成员国加强数字经济领域合作，推动构建人类命运共同体。</w:t>
      </w:r>
      <w:r w:rsidRPr="0083078D" w:rsidR="00653B4C">
        <w:rPr>
          <w:rFonts w:ascii="宋体" w:hAnsi="宋体"/>
          <w:szCs w:val="21"/>
        </w:rPr>
        <w:t>（</w:t>
      </w:r>
      <w:r w:rsidRPr="0083078D">
        <w:rPr>
          <w:rFonts w:ascii="宋体" w:hAnsi="宋体" w:cs="宋体" w:hint="eastAsia"/>
          <w:szCs w:val="21"/>
        </w:rPr>
        <w:t>每点</w:t>
      </w:r>
      <w:r w:rsidRPr="0083078D">
        <w:rPr>
          <w:rFonts w:ascii="宋体" w:hAnsi="宋体"/>
          <w:szCs w:val="21"/>
        </w:rPr>
        <w:t>3</w:t>
      </w:r>
      <w:r w:rsidRPr="0083078D">
        <w:rPr>
          <w:rFonts w:ascii="宋体" w:hAnsi="宋体" w:cs="宋体" w:hint="eastAsia"/>
          <w:szCs w:val="21"/>
        </w:rPr>
        <w:t>分，共</w:t>
      </w:r>
      <w:r w:rsidRPr="0083078D">
        <w:rPr>
          <w:rFonts w:ascii="宋体" w:hAnsi="宋体"/>
          <w:szCs w:val="21"/>
        </w:rPr>
        <w:t>12</w:t>
      </w:r>
      <w:r w:rsidRPr="0083078D">
        <w:rPr>
          <w:rFonts w:ascii="宋体" w:hAnsi="宋体" w:cs="宋体" w:hint="eastAsia"/>
          <w:szCs w:val="21"/>
        </w:rPr>
        <w:t>分，其他角度言之合理，酌情给分）</w:t>
      </w:r>
    </w:p>
    <w:p w:rsidR="00883C37" w:rsidRPr="0083078D" w:rsidP="00883C37">
      <w:pPr>
        <w:autoSpaceDE w:val="0"/>
        <w:autoSpaceDN w:val="0"/>
        <w:adjustRightInd w:val="0"/>
        <w:spacing w:line="288" w:lineRule="auto"/>
        <w:rPr>
          <w:rFonts w:ascii="宋体" w:hAnsi="宋体"/>
          <w:szCs w:val="21"/>
        </w:rPr>
      </w:pPr>
      <w:r w:rsidRPr="0083078D">
        <w:rPr>
          <w:rFonts w:ascii="宋体" w:hAnsi="宋体"/>
          <w:szCs w:val="21"/>
        </w:rPr>
        <w:t>20</w:t>
      </w:r>
      <w:r w:rsidRPr="0083078D" w:rsidR="00653B4C">
        <w:rPr>
          <w:rFonts w:ascii="宋体" w:hAnsi="宋体"/>
          <w:szCs w:val="21"/>
        </w:rPr>
        <w:t>.</w:t>
      </w:r>
      <w:r w:rsidRPr="0083078D">
        <w:rPr>
          <w:rFonts w:ascii="宋体" w:hAnsi="宋体" w:cs="宋体" w:hint="eastAsia"/>
          <w:szCs w:val="21"/>
        </w:rPr>
        <w:t>①</w:t>
      </w:r>
      <w:r w:rsidRPr="0083078D">
        <w:rPr>
          <w:rFonts w:ascii="宋体" w:hAnsi="宋体" w:cs="宋体" w:hint="eastAsia"/>
          <w:szCs w:val="21"/>
        </w:rPr>
        <w:t>中国坚持开放发展理念，共建</w:t>
      </w:r>
      <w:r w:rsidRPr="0083078D">
        <w:rPr>
          <w:rFonts w:ascii="宋体" w:hAnsi="宋体" w:cs="宋体"/>
          <w:szCs w:val="21"/>
        </w:rPr>
        <w:t>“</w:t>
      </w:r>
      <w:r w:rsidRPr="0083078D">
        <w:rPr>
          <w:rFonts w:ascii="宋体" w:hAnsi="宋体" w:cs="宋体" w:hint="eastAsia"/>
          <w:szCs w:val="21"/>
        </w:rPr>
        <w:t>一带一路</w:t>
      </w:r>
      <w:r w:rsidRPr="0083078D">
        <w:rPr>
          <w:rFonts w:ascii="宋体" w:hAnsi="宋体" w:cs="宋体"/>
          <w:szCs w:val="21"/>
        </w:rPr>
        <w:t>”</w:t>
      </w:r>
      <w:r w:rsidRPr="0083078D">
        <w:rPr>
          <w:rFonts w:ascii="宋体" w:hAnsi="宋体" w:cs="宋体" w:hint="eastAsia"/>
          <w:szCs w:val="21"/>
        </w:rPr>
        <w:t>增强了我国经济发展的内外联动性，助力我国建设高水平开放型经济；</w:t>
      </w:r>
    </w:p>
    <w:p w:rsidR="00883C37" w:rsidRPr="0083078D" w:rsidP="00883C37">
      <w:pPr>
        <w:autoSpaceDE w:val="0"/>
        <w:autoSpaceDN w:val="0"/>
        <w:adjustRightInd w:val="0"/>
        <w:spacing w:line="288" w:lineRule="auto"/>
        <w:rPr>
          <w:rFonts w:ascii="宋体" w:hAnsi="宋体"/>
          <w:szCs w:val="21"/>
        </w:rPr>
      </w:pPr>
      <w:r w:rsidRPr="0083078D">
        <w:rPr>
          <w:rFonts w:ascii="宋体" w:hAnsi="宋体" w:cs="宋体" w:hint="eastAsia"/>
          <w:szCs w:val="21"/>
        </w:rPr>
        <w:t>②</w:t>
      </w:r>
      <w:r w:rsidRPr="0083078D">
        <w:rPr>
          <w:rFonts w:ascii="宋体" w:hAnsi="宋体" w:cs="宋体" w:hint="eastAsia"/>
          <w:szCs w:val="21"/>
        </w:rPr>
        <w:t>对外开放是当代中国的鲜明标识，共建</w:t>
      </w:r>
      <w:r w:rsidRPr="0083078D">
        <w:rPr>
          <w:rFonts w:ascii="宋体" w:hAnsi="宋体" w:cs="宋体"/>
          <w:szCs w:val="21"/>
        </w:rPr>
        <w:t>“</w:t>
      </w:r>
      <w:r w:rsidRPr="0083078D">
        <w:rPr>
          <w:rFonts w:ascii="宋体" w:hAnsi="宋体" w:cs="宋体" w:hint="eastAsia"/>
          <w:szCs w:val="21"/>
        </w:rPr>
        <w:t>一带一路</w:t>
      </w:r>
      <w:r w:rsidRPr="0083078D">
        <w:rPr>
          <w:rFonts w:ascii="宋体" w:hAnsi="宋体" w:cs="宋体"/>
          <w:szCs w:val="21"/>
        </w:rPr>
        <w:t>”</w:t>
      </w:r>
      <w:r w:rsidRPr="0083078D">
        <w:rPr>
          <w:rFonts w:ascii="宋体" w:hAnsi="宋体" w:cs="宋体" w:hint="eastAsia"/>
          <w:szCs w:val="21"/>
        </w:rPr>
        <w:t>有利于我国利用国内国际两个市场、两种资源实现自身发展；</w:t>
      </w:r>
    </w:p>
    <w:p w:rsidR="00883C37" w:rsidRPr="0083078D" w:rsidP="00883C37">
      <w:pPr>
        <w:autoSpaceDE w:val="0"/>
        <w:autoSpaceDN w:val="0"/>
        <w:adjustRightInd w:val="0"/>
        <w:spacing w:line="288" w:lineRule="auto"/>
        <w:rPr>
          <w:rFonts w:ascii="宋体" w:hAnsi="宋体"/>
          <w:szCs w:val="21"/>
        </w:rPr>
      </w:pPr>
      <w:r w:rsidRPr="0083078D">
        <w:rPr>
          <w:rFonts w:ascii="宋体" w:hAnsi="宋体" w:cs="宋体" w:hint="eastAsia"/>
          <w:szCs w:val="21"/>
        </w:rPr>
        <w:t>③</w:t>
      </w:r>
      <w:r w:rsidRPr="0083078D">
        <w:rPr>
          <w:rFonts w:ascii="宋体" w:hAnsi="宋体" w:cs="宋体" w:hint="eastAsia"/>
          <w:szCs w:val="21"/>
        </w:rPr>
        <w:t>经济全球化符合经济发展规律和各方利益，共建</w:t>
      </w:r>
      <w:r w:rsidRPr="0083078D">
        <w:rPr>
          <w:rFonts w:ascii="宋体" w:hAnsi="宋体" w:cs="宋体"/>
          <w:szCs w:val="21"/>
        </w:rPr>
        <w:t>“</w:t>
      </w:r>
      <w:r w:rsidRPr="0083078D">
        <w:rPr>
          <w:rFonts w:ascii="宋体" w:hAnsi="宋体" w:cs="宋体" w:hint="eastAsia"/>
          <w:szCs w:val="21"/>
        </w:rPr>
        <w:t>一带一路</w:t>
      </w:r>
      <w:r w:rsidRPr="0083078D">
        <w:rPr>
          <w:rFonts w:ascii="宋体" w:hAnsi="宋体" w:cs="宋体"/>
          <w:szCs w:val="21"/>
        </w:rPr>
        <w:t>”</w:t>
      </w:r>
      <w:r w:rsidRPr="0083078D">
        <w:rPr>
          <w:rFonts w:ascii="宋体" w:hAnsi="宋体" w:cs="宋体" w:hint="eastAsia"/>
          <w:szCs w:val="21"/>
        </w:rPr>
        <w:t>适合经济全球化要求，带动沿线国家增加投资、扩大就业，增加收入，实现经济发展；</w:t>
      </w:r>
    </w:p>
    <w:p w:rsidR="00883C37" w:rsidRPr="0083078D" w:rsidP="0083078D">
      <w:pPr>
        <w:autoSpaceDE w:val="0"/>
        <w:autoSpaceDN w:val="0"/>
        <w:adjustRightInd w:val="0"/>
        <w:spacing w:line="288" w:lineRule="auto"/>
        <w:rPr>
          <w:rFonts w:ascii="宋体" w:hAnsi="宋体" w:hint="eastAsia"/>
          <w:szCs w:val="21"/>
        </w:rPr>
      </w:pPr>
      <w:r w:rsidRPr="0083078D">
        <w:rPr>
          <w:rFonts w:ascii="宋体" w:hAnsi="宋体" w:cs="宋体" w:hint="eastAsia"/>
          <w:szCs w:val="21"/>
        </w:rPr>
        <w:t>④</w:t>
      </w:r>
      <w:r w:rsidRPr="0083078D">
        <w:rPr>
          <w:rFonts w:ascii="宋体" w:hAnsi="宋体" w:cs="宋体" w:hint="eastAsia"/>
          <w:szCs w:val="21"/>
        </w:rPr>
        <w:t>经济全球化进程中，使世界经济面临发展不平衡问题，世界经济不确定和风险加剧，共建</w:t>
      </w:r>
      <w:r w:rsidRPr="0083078D">
        <w:rPr>
          <w:rFonts w:ascii="宋体" w:hAnsi="宋体" w:cs="宋体"/>
          <w:szCs w:val="21"/>
        </w:rPr>
        <w:t>“</w:t>
      </w:r>
      <w:r w:rsidRPr="0083078D">
        <w:rPr>
          <w:rFonts w:ascii="宋体" w:hAnsi="宋体" w:cs="宋体" w:hint="eastAsia"/>
          <w:szCs w:val="21"/>
        </w:rPr>
        <w:t>一带一路</w:t>
      </w:r>
      <w:r w:rsidRPr="0083078D">
        <w:rPr>
          <w:rFonts w:ascii="宋体" w:hAnsi="宋体" w:cs="宋体"/>
          <w:szCs w:val="21"/>
        </w:rPr>
        <w:t>”</w:t>
      </w:r>
      <w:r w:rsidRPr="0083078D">
        <w:rPr>
          <w:rFonts w:ascii="宋体" w:hAnsi="宋体" w:cs="宋体" w:hint="eastAsia"/>
          <w:szCs w:val="21"/>
        </w:rPr>
        <w:t>推动经济全球化朝着更加开放、包容、普惠、平衡、共赢的方向发展，增进沿线国家人民福祉。</w:t>
      </w:r>
      <w:r w:rsidRPr="0083078D" w:rsidR="00653B4C">
        <w:rPr>
          <w:rFonts w:ascii="宋体" w:hAnsi="宋体"/>
          <w:szCs w:val="21"/>
        </w:rPr>
        <w:t>（</w:t>
      </w:r>
      <w:r w:rsidRPr="0083078D">
        <w:rPr>
          <w:rFonts w:ascii="宋体" w:hAnsi="宋体" w:cs="宋体" w:hint="eastAsia"/>
          <w:szCs w:val="21"/>
        </w:rPr>
        <w:t>每点</w:t>
      </w:r>
      <w:r w:rsidRPr="0083078D">
        <w:rPr>
          <w:rFonts w:ascii="宋体" w:hAnsi="宋体"/>
          <w:szCs w:val="21"/>
        </w:rPr>
        <w:t>4</w:t>
      </w:r>
      <w:r w:rsidRPr="0083078D">
        <w:rPr>
          <w:rFonts w:ascii="宋体" w:hAnsi="宋体" w:cs="宋体" w:hint="eastAsia"/>
          <w:szCs w:val="21"/>
        </w:rPr>
        <w:t>分，共</w:t>
      </w:r>
      <w:r w:rsidRPr="0083078D">
        <w:rPr>
          <w:rFonts w:ascii="宋体" w:hAnsi="宋体"/>
          <w:szCs w:val="21"/>
        </w:rPr>
        <w:t>16</w:t>
      </w:r>
      <w:r w:rsidRPr="0083078D">
        <w:rPr>
          <w:rFonts w:ascii="宋体" w:hAnsi="宋体" w:cs="宋体" w:hint="eastAsia"/>
          <w:szCs w:val="21"/>
        </w:rPr>
        <w:t>分，其他角度言之合理，酌情给分）</w:t>
      </w:r>
    </w:p>
    <w:sectPr>
      <w:pgSz w:w="11906" w:h="16838"/>
      <w:pgMar w:top="1304" w:right="964" w:bottom="1304" w:left="964" w:header="153" w:footer="0"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3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3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YaHei UI">
    <w:altName w:val="微软雅黑"/>
    <w:panose1 w:val="00000000000000000000"/>
    <w:charset w:val="86"/>
    <w:family w:val="swiss"/>
    <w:notTrueType/>
    <w:pitch w:val="variable"/>
    <w:sig w:usb0="00000001" w:usb1="080E0000" w:usb2="00000010" w:usb3="00000000" w:csb0="00040000" w:csb1="00000000"/>
  </w:font>
  <w:font w:name="Courier New">
    <w:panose1 w:val="02070309020205020404"/>
    <w:charset w:val="00"/>
    <w:family w:val="modern"/>
    <w:pitch w:val="fixed"/>
    <w:sig w:usb0="E0003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705E"/>
    <w:multiLevelType w:val="multilevel"/>
    <w:tmpl w:val="0694D0D6"/>
    <w:lvl w:ilvl="0">
      <w:start w:val="2"/>
      <w:numFmt w:val="upperLetter"/>
      <w:lvlText w:val="%1."/>
      <w:lvlJc w:val="left"/>
      <w:pPr>
        <w:ind w:left="690" w:hanging="281"/>
      </w:pPr>
      <w:rPr>
        <w:rFonts w:ascii="Times New Roman" w:hAnsi="Times New Roman" w:cs="Times New Roman" w:hint="default"/>
        <w:spacing w:val="-2"/>
        <w:sz w:val="24"/>
        <w:szCs w:val="24"/>
      </w:rPr>
    </w:lvl>
    <w:lvl w:ilvl="1">
      <w:start w:val="0"/>
      <w:numFmt w:val="bullet"/>
      <w:lvlText w:val="•"/>
      <w:lvlJc w:val="left"/>
      <w:pPr>
        <w:ind w:left="1539" w:hanging="281"/>
      </w:pPr>
      <w:rPr>
        <w:rFonts w:ascii="Times New Roman" w:hAnsi="Times New Roman" w:cs="Times New Roman" w:hint="default"/>
      </w:rPr>
    </w:lvl>
    <w:lvl w:ilvl="2">
      <w:start w:val="0"/>
      <w:numFmt w:val="bullet"/>
      <w:lvlText w:val="•"/>
      <w:lvlJc w:val="left"/>
      <w:pPr>
        <w:ind w:left="2378" w:hanging="281"/>
      </w:pPr>
      <w:rPr>
        <w:rFonts w:ascii="Times New Roman" w:hAnsi="Times New Roman" w:cs="Times New Roman" w:hint="default"/>
      </w:rPr>
    </w:lvl>
    <w:lvl w:ilvl="3">
      <w:start w:val="0"/>
      <w:numFmt w:val="bullet"/>
      <w:lvlText w:val="•"/>
      <w:lvlJc w:val="left"/>
      <w:pPr>
        <w:ind w:left="3217" w:hanging="281"/>
      </w:pPr>
      <w:rPr>
        <w:rFonts w:ascii="Times New Roman" w:hAnsi="Times New Roman" w:cs="Times New Roman" w:hint="default"/>
      </w:rPr>
    </w:lvl>
    <w:lvl w:ilvl="4">
      <w:start w:val="0"/>
      <w:numFmt w:val="bullet"/>
      <w:lvlText w:val="•"/>
      <w:lvlJc w:val="left"/>
      <w:pPr>
        <w:ind w:left="4056" w:hanging="281"/>
      </w:pPr>
      <w:rPr>
        <w:rFonts w:ascii="Times New Roman" w:hAnsi="Times New Roman" w:cs="Times New Roman" w:hint="default"/>
      </w:rPr>
    </w:lvl>
    <w:lvl w:ilvl="5">
      <w:start w:val="0"/>
      <w:numFmt w:val="bullet"/>
      <w:lvlText w:val="•"/>
      <w:lvlJc w:val="left"/>
      <w:pPr>
        <w:ind w:left="4895" w:hanging="281"/>
      </w:pPr>
      <w:rPr>
        <w:rFonts w:ascii="Times New Roman" w:hAnsi="Times New Roman" w:cs="Times New Roman" w:hint="default"/>
      </w:rPr>
    </w:lvl>
    <w:lvl w:ilvl="6">
      <w:start w:val="0"/>
      <w:numFmt w:val="bullet"/>
      <w:lvlText w:val="•"/>
      <w:lvlJc w:val="left"/>
      <w:pPr>
        <w:ind w:left="5734" w:hanging="281"/>
      </w:pPr>
      <w:rPr>
        <w:rFonts w:ascii="Times New Roman" w:hAnsi="Times New Roman" w:cs="Times New Roman" w:hint="default"/>
      </w:rPr>
    </w:lvl>
    <w:lvl w:ilvl="7">
      <w:start w:val="0"/>
      <w:numFmt w:val="bullet"/>
      <w:lvlText w:val="•"/>
      <w:lvlJc w:val="left"/>
      <w:pPr>
        <w:ind w:left="6573" w:hanging="281"/>
      </w:pPr>
      <w:rPr>
        <w:rFonts w:ascii="Times New Roman" w:hAnsi="Times New Roman" w:cs="Times New Roman" w:hint="default"/>
      </w:rPr>
    </w:lvl>
    <w:lvl w:ilvl="8">
      <w:start w:val="0"/>
      <w:numFmt w:val="bullet"/>
      <w:lvlText w:val="•"/>
      <w:lvlJc w:val="left"/>
      <w:pPr>
        <w:ind w:left="7412" w:hanging="281"/>
      </w:pPr>
      <w:rPr>
        <w:rFonts w:ascii="Times New Roman" w:hAnsi="Times New Roman" w:cs="Times New Roman" w:hint="default"/>
      </w:rPr>
    </w:lvl>
  </w:abstractNum>
  <w:abstractNum w:abstractNumId="1">
    <w:nsid w:val="0770760E"/>
    <w:multiLevelType w:val="multilevel"/>
    <w:tmpl w:val="A6E092F4"/>
    <w:lvl w:ilvl="0">
      <w:start w:val="1"/>
      <w:numFmt w:val="decimal"/>
      <w:lvlText w:val="%1."/>
      <w:lvlJc w:val="left"/>
      <w:pPr>
        <w:ind w:left="409" w:hanging="240"/>
      </w:pPr>
      <w:rPr>
        <w:rFonts w:ascii="Times New Roman" w:hAnsi="Times New Roman" w:cs="Times New Roman" w:hint="default"/>
        <w:spacing w:val="-1"/>
        <w:sz w:val="24"/>
        <w:szCs w:val="24"/>
      </w:rPr>
    </w:lvl>
    <w:lvl w:ilvl="1">
      <w:start w:val="1"/>
      <w:numFmt w:val="upperLetter"/>
      <w:lvlText w:val="%2."/>
      <w:lvlJc w:val="left"/>
      <w:pPr>
        <w:ind w:left="702" w:hanging="293"/>
      </w:pPr>
      <w:rPr>
        <w:rFonts w:ascii="Times New Roman" w:hAnsi="Times New Roman" w:cs="Times New Roman" w:hint="default"/>
        <w:spacing w:val="-2"/>
        <w:sz w:val="24"/>
        <w:szCs w:val="24"/>
      </w:rPr>
    </w:lvl>
    <w:lvl w:ilvl="2">
      <w:start w:val="0"/>
      <w:numFmt w:val="bullet"/>
      <w:lvlText w:val="•"/>
      <w:lvlJc w:val="left"/>
      <w:pPr>
        <w:ind w:left="169" w:hanging="245"/>
      </w:pPr>
      <w:rPr>
        <w:rFonts w:ascii="Times New Roman" w:hAnsi="Times New Roman" w:cs="Times New Roman" w:hint="default"/>
        <w:spacing w:val="-20"/>
        <w:sz w:val="24"/>
        <w:szCs w:val="24"/>
      </w:rPr>
    </w:lvl>
    <w:lvl w:ilvl="3">
      <w:start w:val="0"/>
      <w:numFmt w:val="bullet"/>
      <w:lvlText w:val="•"/>
      <w:lvlJc w:val="left"/>
      <w:pPr>
        <w:ind w:left="1748" w:hanging="245"/>
      </w:pPr>
      <w:rPr>
        <w:rFonts w:ascii="Times New Roman" w:hAnsi="Times New Roman" w:cs="Times New Roman" w:hint="default"/>
      </w:rPr>
    </w:lvl>
    <w:lvl w:ilvl="4">
      <w:start w:val="0"/>
      <w:numFmt w:val="bullet"/>
      <w:lvlText w:val="•"/>
      <w:lvlJc w:val="left"/>
      <w:pPr>
        <w:ind w:left="2797" w:hanging="245"/>
      </w:pPr>
      <w:rPr>
        <w:rFonts w:ascii="Times New Roman" w:hAnsi="Times New Roman" w:cs="Times New Roman" w:hint="default"/>
      </w:rPr>
    </w:lvl>
    <w:lvl w:ilvl="5">
      <w:start w:val="0"/>
      <w:numFmt w:val="bullet"/>
      <w:lvlText w:val="•"/>
      <w:lvlJc w:val="left"/>
      <w:pPr>
        <w:ind w:left="3846" w:hanging="245"/>
      </w:pPr>
      <w:rPr>
        <w:rFonts w:ascii="Times New Roman" w:hAnsi="Times New Roman" w:cs="Times New Roman" w:hint="default"/>
      </w:rPr>
    </w:lvl>
    <w:lvl w:ilvl="6">
      <w:start w:val="0"/>
      <w:numFmt w:val="bullet"/>
      <w:lvlText w:val="•"/>
      <w:lvlJc w:val="left"/>
      <w:pPr>
        <w:ind w:left="4895" w:hanging="245"/>
      </w:pPr>
      <w:rPr>
        <w:rFonts w:ascii="Times New Roman" w:hAnsi="Times New Roman" w:cs="Times New Roman" w:hint="default"/>
      </w:rPr>
    </w:lvl>
    <w:lvl w:ilvl="7">
      <w:start w:val="0"/>
      <w:numFmt w:val="bullet"/>
      <w:lvlText w:val="•"/>
      <w:lvlJc w:val="left"/>
      <w:pPr>
        <w:ind w:left="5944" w:hanging="245"/>
      </w:pPr>
      <w:rPr>
        <w:rFonts w:ascii="Times New Roman" w:hAnsi="Times New Roman" w:cs="Times New Roman" w:hint="default"/>
      </w:rPr>
    </w:lvl>
    <w:lvl w:ilvl="8">
      <w:start w:val="0"/>
      <w:numFmt w:val="bullet"/>
      <w:lvlText w:val="•"/>
      <w:lvlJc w:val="left"/>
      <w:pPr>
        <w:ind w:left="6993" w:hanging="245"/>
      </w:pPr>
      <w:rPr>
        <w:rFonts w:ascii="Times New Roman" w:hAnsi="Times New Roman" w:cs="Times New Roman" w:hint="default"/>
      </w:rPr>
    </w:lvl>
  </w:abstractNum>
  <w:abstractNum w:abstractNumId="2">
    <w:nsid w:val="0D5536CA"/>
    <w:multiLevelType w:val="multilevel"/>
    <w:tmpl w:val="60AAB7D8"/>
    <w:lvl w:ilvl="0">
      <w:start w:val="3"/>
      <w:numFmt w:val="upperLetter"/>
      <w:suff w:val="space"/>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1F688F"/>
    <w:multiLevelType w:val="multilevel"/>
    <w:tmpl w:val="1F66F4CC"/>
    <w:lvl w:ilvl="0">
      <w:start w:val="96"/>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8AC218F"/>
    <w:multiLevelType w:val="multilevel"/>
    <w:tmpl w:val="6B449E0E"/>
    <w:lvl w:ilvl="0">
      <w:start w:val="1"/>
      <w:numFmt w:val="decimal"/>
      <w:lvlText w:val="%1."/>
      <w:lvlJc w:val="left"/>
      <w:pPr>
        <w:ind w:left="326" w:hanging="207"/>
      </w:pPr>
      <w:rPr>
        <w:rFonts w:ascii="Times New Roman" w:hAnsi="Times New Roman" w:cs="Times New Roman" w:hint="default"/>
        <w:spacing w:val="0"/>
        <w:sz w:val="21"/>
        <w:szCs w:val="21"/>
      </w:rPr>
    </w:lvl>
    <w:lvl w:ilvl="1">
      <w:start w:val="1"/>
      <w:numFmt w:val="upperLetter"/>
      <w:lvlText w:val="%2."/>
      <w:lvlJc w:val="left"/>
      <w:pPr>
        <w:ind w:left="796" w:hanging="257"/>
      </w:pPr>
      <w:rPr>
        <w:rFonts w:ascii="Times New Roman" w:hAnsi="Times New Roman" w:cs="Times New Roman" w:hint="default"/>
        <w:sz w:val="21"/>
        <w:szCs w:val="21"/>
      </w:rPr>
    </w:lvl>
    <w:lvl w:ilvl="2">
      <w:start w:val="0"/>
      <w:numFmt w:val="bullet"/>
      <w:lvlText w:val="•"/>
      <w:lvlJc w:val="left"/>
      <w:pPr>
        <w:ind w:left="800" w:hanging="257"/>
      </w:pPr>
      <w:rPr>
        <w:rFonts w:ascii="Times New Roman" w:hAnsi="Times New Roman" w:cs="Times New Roman" w:hint="default"/>
      </w:rPr>
    </w:lvl>
    <w:lvl w:ilvl="3">
      <w:start w:val="0"/>
      <w:numFmt w:val="bullet"/>
      <w:lvlText w:val="•"/>
      <w:lvlJc w:val="left"/>
      <w:pPr>
        <w:ind w:left="591" w:hanging="257"/>
      </w:pPr>
      <w:rPr>
        <w:rFonts w:ascii="Times New Roman" w:hAnsi="Times New Roman" w:cs="Times New Roman" w:hint="default"/>
      </w:rPr>
    </w:lvl>
    <w:lvl w:ilvl="4">
      <w:start w:val="0"/>
      <w:numFmt w:val="bullet"/>
      <w:lvlText w:val="•"/>
      <w:lvlJc w:val="left"/>
      <w:pPr>
        <w:ind w:left="383" w:hanging="257"/>
      </w:pPr>
      <w:rPr>
        <w:rFonts w:ascii="Times New Roman" w:hAnsi="Times New Roman" w:cs="Times New Roman" w:hint="default"/>
      </w:rPr>
    </w:lvl>
    <w:lvl w:ilvl="5">
      <w:start w:val="0"/>
      <w:numFmt w:val="bullet"/>
      <w:lvlText w:val="•"/>
      <w:lvlJc w:val="left"/>
      <w:pPr>
        <w:ind w:left="174" w:hanging="257"/>
      </w:pPr>
      <w:rPr>
        <w:rFonts w:ascii="Times New Roman" w:hAnsi="Times New Roman" w:cs="Times New Roman" w:hint="default"/>
      </w:rPr>
    </w:lvl>
    <w:lvl w:ilvl="6">
      <w:start w:val="0"/>
      <w:numFmt w:val="bullet"/>
      <w:lvlText w:val="•"/>
      <w:lvlJc w:val="left"/>
      <w:pPr>
        <w:ind w:left="-34" w:hanging="257"/>
      </w:pPr>
      <w:rPr>
        <w:rFonts w:ascii="Times New Roman" w:hAnsi="Times New Roman" w:cs="Times New Roman" w:hint="default"/>
      </w:rPr>
    </w:lvl>
    <w:lvl w:ilvl="7">
      <w:start w:val="0"/>
      <w:numFmt w:val="bullet"/>
      <w:lvlText w:val="•"/>
      <w:lvlJc w:val="left"/>
      <w:pPr>
        <w:ind w:left="-242" w:hanging="257"/>
      </w:pPr>
      <w:rPr>
        <w:rFonts w:ascii="Times New Roman" w:hAnsi="Times New Roman" w:cs="Times New Roman" w:hint="default"/>
      </w:rPr>
    </w:lvl>
    <w:lvl w:ilvl="8">
      <w:start w:val="0"/>
      <w:numFmt w:val="bullet"/>
      <w:lvlText w:val="•"/>
      <w:lvlJc w:val="left"/>
      <w:pPr>
        <w:ind w:left="-451" w:hanging="257"/>
      </w:pPr>
      <w:rPr>
        <w:rFonts w:ascii="Times New Roman" w:hAnsi="Times New Roman" w:cs="Times New Roman" w:hint="default"/>
      </w:rPr>
    </w:lvl>
  </w:abstractNum>
  <w:abstractNum w:abstractNumId="5">
    <w:nsid w:val="19E64D6D"/>
    <w:multiLevelType w:val="multilevel"/>
    <w:tmpl w:val="169E2F1E"/>
    <w:lvl w:ilvl="0">
      <w:start w:val="1"/>
      <w:numFmt w:val="upperLetter"/>
      <w:lvlText w:val="%1."/>
      <w:lvlJc w:val="left"/>
      <w:pPr>
        <w:ind w:left="643" w:hanging="234"/>
      </w:pPr>
      <w:rPr>
        <w:rFonts w:ascii="Times New Roman" w:hAnsi="Times New Roman" w:cs="Times New Roman" w:hint="default"/>
        <w:spacing w:val="-1"/>
        <w:sz w:val="22"/>
        <w:szCs w:val="22"/>
      </w:rPr>
    </w:lvl>
    <w:lvl w:ilvl="1">
      <w:start w:val="0"/>
      <w:numFmt w:val="bullet"/>
      <w:lvlText w:val="•"/>
      <w:lvlJc w:val="left"/>
      <w:pPr>
        <w:ind w:left="1485" w:hanging="234"/>
      </w:pPr>
      <w:rPr>
        <w:rFonts w:ascii="Times New Roman" w:hAnsi="Times New Roman" w:cs="Times New Roman" w:hint="default"/>
      </w:rPr>
    </w:lvl>
    <w:lvl w:ilvl="2">
      <w:start w:val="0"/>
      <w:numFmt w:val="bullet"/>
      <w:lvlText w:val="•"/>
      <w:lvlJc w:val="left"/>
      <w:pPr>
        <w:ind w:left="2330" w:hanging="234"/>
      </w:pPr>
      <w:rPr>
        <w:rFonts w:ascii="Times New Roman" w:hAnsi="Times New Roman" w:cs="Times New Roman" w:hint="default"/>
      </w:rPr>
    </w:lvl>
    <w:lvl w:ilvl="3">
      <w:start w:val="0"/>
      <w:numFmt w:val="bullet"/>
      <w:lvlText w:val="•"/>
      <w:lvlJc w:val="left"/>
      <w:pPr>
        <w:ind w:left="3175" w:hanging="234"/>
      </w:pPr>
      <w:rPr>
        <w:rFonts w:ascii="Times New Roman" w:hAnsi="Times New Roman" w:cs="Times New Roman" w:hint="default"/>
      </w:rPr>
    </w:lvl>
    <w:lvl w:ilvl="4">
      <w:start w:val="0"/>
      <w:numFmt w:val="bullet"/>
      <w:lvlText w:val="•"/>
      <w:lvlJc w:val="left"/>
      <w:pPr>
        <w:ind w:left="4020" w:hanging="234"/>
      </w:pPr>
      <w:rPr>
        <w:rFonts w:ascii="Times New Roman" w:hAnsi="Times New Roman" w:cs="Times New Roman" w:hint="default"/>
      </w:rPr>
    </w:lvl>
    <w:lvl w:ilvl="5">
      <w:start w:val="0"/>
      <w:numFmt w:val="bullet"/>
      <w:lvlText w:val="•"/>
      <w:lvlJc w:val="left"/>
      <w:pPr>
        <w:ind w:left="4865" w:hanging="234"/>
      </w:pPr>
      <w:rPr>
        <w:rFonts w:ascii="Times New Roman" w:hAnsi="Times New Roman" w:cs="Times New Roman" w:hint="default"/>
      </w:rPr>
    </w:lvl>
    <w:lvl w:ilvl="6">
      <w:start w:val="0"/>
      <w:numFmt w:val="bullet"/>
      <w:lvlText w:val="•"/>
      <w:lvlJc w:val="left"/>
      <w:pPr>
        <w:ind w:left="5710" w:hanging="234"/>
      </w:pPr>
      <w:rPr>
        <w:rFonts w:ascii="Times New Roman" w:hAnsi="Times New Roman" w:cs="Times New Roman" w:hint="default"/>
      </w:rPr>
    </w:lvl>
    <w:lvl w:ilvl="7">
      <w:start w:val="0"/>
      <w:numFmt w:val="bullet"/>
      <w:lvlText w:val="•"/>
      <w:lvlJc w:val="left"/>
      <w:pPr>
        <w:ind w:left="6555" w:hanging="234"/>
      </w:pPr>
      <w:rPr>
        <w:rFonts w:ascii="Times New Roman" w:hAnsi="Times New Roman" w:cs="Times New Roman" w:hint="default"/>
      </w:rPr>
    </w:lvl>
    <w:lvl w:ilvl="8">
      <w:start w:val="0"/>
      <w:numFmt w:val="bullet"/>
      <w:lvlText w:val="•"/>
      <w:lvlJc w:val="left"/>
      <w:pPr>
        <w:ind w:left="7400" w:hanging="234"/>
      </w:pPr>
      <w:rPr>
        <w:rFonts w:ascii="Times New Roman" w:hAnsi="Times New Roman" w:cs="Times New Roman" w:hint="default"/>
      </w:rPr>
    </w:lvl>
  </w:abstractNum>
  <w:abstractNum w:abstractNumId="6">
    <w:nsid w:val="1C035175"/>
    <w:multiLevelType w:val="multilevel"/>
    <w:tmpl w:val="9790171E"/>
    <w:lvl w:ilvl="0">
      <w:start w:val="5"/>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1A20BF0"/>
    <w:multiLevelType w:val="multilevel"/>
    <w:tmpl w:val="3E8CF8A6"/>
    <w:lvl w:ilvl="0">
      <w:start w:val="24"/>
      <w:numFmt w:val="decimal"/>
      <w:lvlText w:val="%1."/>
      <w:lvlJc w:val="left"/>
      <w:pPr>
        <w:ind w:left="470" w:hanging="301"/>
      </w:pPr>
      <w:rPr>
        <w:rFonts w:ascii="Times New Roman" w:hAnsi="Times New Roman" w:cs="Times New Roman" w:hint="default"/>
        <w:sz w:val="22"/>
        <w:szCs w:val="22"/>
      </w:rPr>
    </w:lvl>
    <w:lvl w:ilvl="1">
      <w:start w:val="0"/>
      <w:numFmt w:val="bullet"/>
      <w:lvlText w:val="•"/>
      <w:lvlJc w:val="left"/>
      <w:pPr>
        <w:ind w:left="700" w:hanging="301"/>
      </w:pPr>
      <w:rPr>
        <w:rFonts w:ascii="Times New Roman" w:hAnsi="Times New Roman" w:cs="Times New Roman" w:hint="default"/>
      </w:rPr>
    </w:lvl>
    <w:lvl w:ilvl="2">
      <w:start w:val="0"/>
      <w:numFmt w:val="bullet"/>
      <w:lvlText w:val="•"/>
      <w:lvlJc w:val="left"/>
      <w:pPr>
        <w:ind w:left="1632" w:hanging="301"/>
      </w:pPr>
      <w:rPr>
        <w:rFonts w:ascii="Times New Roman" w:hAnsi="Times New Roman" w:cs="Times New Roman" w:hint="default"/>
      </w:rPr>
    </w:lvl>
    <w:lvl w:ilvl="3">
      <w:start w:val="0"/>
      <w:numFmt w:val="bullet"/>
      <w:lvlText w:val="•"/>
      <w:lvlJc w:val="left"/>
      <w:pPr>
        <w:ind w:left="2564" w:hanging="301"/>
      </w:pPr>
      <w:rPr>
        <w:rFonts w:ascii="Times New Roman" w:hAnsi="Times New Roman" w:cs="Times New Roman" w:hint="default"/>
      </w:rPr>
    </w:lvl>
    <w:lvl w:ilvl="4">
      <w:start w:val="0"/>
      <w:numFmt w:val="bullet"/>
      <w:lvlText w:val="•"/>
      <w:lvlJc w:val="left"/>
      <w:pPr>
        <w:ind w:left="3497" w:hanging="301"/>
      </w:pPr>
      <w:rPr>
        <w:rFonts w:ascii="Times New Roman" w:hAnsi="Times New Roman" w:cs="Times New Roman" w:hint="default"/>
      </w:rPr>
    </w:lvl>
    <w:lvl w:ilvl="5">
      <w:start w:val="0"/>
      <w:numFmt w:val="bullet"/>
      <w:lvlText w:val="•"/>
      <w:lvlJc w:val="left"/>
      <w:pPr>
        <w:ind w:left="4429" w:hanging="301"/>
      </w:pPr>
      <w:rPr>
        <w:rFonts w:ascii="Times New Roman" w:hAnsi="Times New Roman" w:cs="Times New Roman" w:hint="default"/>
      </w:rPr>
    </w:lvl>
    <w:lvl w:ilvl="6">
      <w:start w:val="0"/>
      <w:numFmt w:val="bullet"/>
      <w:lvlText w:val="•"/>
      <w:lvlJc w:val="left"/>
      <w:pPr>
        <w:ind w:left="5361" w:hanging="301"/>
      </w:pPr>
      <w:rPr>
        <w:rFonts w:ascii="Times New Roman" w:hAnsi="Times New Roman" w:cs="Times New Roman" w:hint="default"/>
      </w:rPr>
    </w:lvl>
    <w:lvl w:ilvl="7">
      <w:start w:val="0"/>
      <w:numFmt w:val="bullet"/>
      <w:lvlText w:val="•"/>
      <w:lvlJc w:val="left"/>
      <w:pPr>
        <w:ind w:left="6294" w:hanging="301"/>
      </w:pPr>
      <w:rPr>
        <w:rFonts w:ascii="Times New Roman" w:hAnsi="Times New Roman" w:cs="Times New Roman" w:hint="default"/>
      </w:rPr>
    </w:lvl>
    <w:lvl w:ilvl="8">
      <w:start w:val="0"/>
      <w:numFmt w:val="bullet"/>
      <w:lvlText w:val="•"/>
      <w:lvlJc w:val="left"/>
      <w:pPr>
        <w:ind w:left="7226" w:hanging="301"/>
      </w:pPr>
      <w:rPr>
        <w:rFonts w:ascii="Times New Roman" w:hAnsi="Times New Roman" w:cs="Times New Roman" w:hint="default"/>
      </w:rPr>
    </w:lvl>
  </w:abstractNum>
  <w:abstractNum w:abstractNumId="8">
    <w:nsid w:val="280639F5"/>
    <w:multiLevelType w:val="multilevel"/>
    <w:tmpl w:val="5F60498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880" w:hanging="440"/>
      </w:pPr>
      <w:rPr>
        <w:rFonts w:ascii="Times New Roman" w:hAnsi="Times New Roman" w:cs="Times New Roman" w:hint="default"/>
      </w:rPr>
    </w:lvl>
    <w:lvl w:ilvl="2">
      <w:start w:val="1"/>
      <w:numFmt w:val="lowerRoman"/>
      <w:lvlText w:val="%3."/>
      <w:lvlJc w:val="right"/>
      <w:pPr>
        <w:ind w:left="1320" w:hanging="440"/>
      </w:pPr>
      <w:rPr>
        <w:rFonts w:ascii="Times New Roman" w:hAnsi="Times New Roman" w:cs="Times New Roman" w:hint="default"/>
      </w:rPr>
    </w:lvl>
    <w:lvl w:ilvl="3">
      <w:start w:val="1"/>
      <w:numFmt w:val="decimal"/>
      <w:lvlText w:val="%4."/>
      <w:lvlJc w:val="left"/>
      <w:pPr>
        <w:ind w:left="1760" w:hanging="440"/>
      </w:pPr>
      <w:rPr>
        <w:rFonts w:ascii="Times New Roman" w:hAnsi="Times New Roman" w:cs="Times New Roman" w:hint="default"/>
      </w:rPr>
    </w:lvl>
    <w:lvl w:ilvl="4">
      <w:start w:val="1"/>
      <w:numFmt w:val="lowerLetter"/>
      <w:lvlText w:val="%5)"/>
      <w:lvlJc w:val="left"/>
      <w:pPr>
        <w:ind w:left="2200" w:hanging="440"/>
      </w:pPr>
      <w:rPr>
        <w:rFonts w:ascii="Times New Roman" w:hAnsi="Times New Roman" w:cs="Times New Roman" w:hint="default"/>
      </w:rPr>
    </w:lvl>
    <w:lvl w:ilvl="5">
      <w:start w:val="1"/>
      <w:numFmt w:val="lowerRoman"/>
      <w:lvlText w:val="%6."/>
      <w:lvlJc w:val="right"/>
      <w:pPr>
        <w:ind w:left="2640" w:hanging="440"/>
      </w:pPr>
      <w:rPr>
        <w:rFonts w:ascii="Times New Roman" w:hAnsi="Times New Roman" w:cs="Times New Roman" w:hint="default"/>
      </w:rPr>
    </w:lvl>
    <w:lvl w:ilvl="6">
      <w:start w:val="1"/>
      <w:numFmt w:val="decimal"/>
      <w:lvlText w:val="%7."/>
      <w:lvlJc w:val="left"/>
      <w:pPr>
        <w:ind w:left="3080" w:hanging="440"/>
      </w:pPr>
      <w:rPr>
        <w:rFonts w:ascii="Times New Roman" w:hAnsi="Times New Roman" w:cs="Times New Roman" w:hint="default"/>
      </w:rPr>
    </w:lvl>
    <w:lvl w:ilvl="7">
      <w:start w:val="1"/>
      <w:numFmt w:val="lowerLetter"/>
      <w:lvlText w:val="%8)"/>
      <w:lvlJc w:val="left"/>
      <w:pPr>
        <w:ind w:left="3520" w:hanging="440"/>
      </w:pPr>
      <w:rPr>
        <w:rFonts w:ascii="Times New Roman" w:hAnsi="Times New Roman" w:cs="Times New Roman" w:hint="default"/>
      </w:rPr>
    </w:lvl>
    <w:lvl w:ilvl="8">
      <w:start w:val="1"/>
      <w:numFmt w:val="lowerRoman"/>
      <w:lvlText w:val="%9."/>
      <w:lvlJc w:val="right"/>
      <w:pPr>
        <w:ind w:left="3960" w:hanging="440"/>
      </w:pPr>
      <w:rPr>
        <w:rFonts w:ascii="Times New Roman" w:hAnsi="Times New Roman" w:cs="Times New Roman" w:hint="default"/>
      </w:rPr>
    </w:lvl>
  </w:abstractNum>
  <w:abstractNum w:abstractNumId="9">
    <w:nsid w:val="36231122"/>
    <w:multiLevelType w:val="multilevel"/>
    <w:tmpl w:val="E7E4BE9C"/>
    <w:lvl w:ilvl="0">
      <w:start w:val="1"/>
      <w:numFmt w:val="decimal"/>
      <w:lvlText w:val="%1."/>
      <w:lvlJc w:val="left"/>
      <w:pPr>
        <w:ind w:left="804" w:hanging="264"/>
      </w:pPr>
      <w:rPr>
        <w:rFonts w:ascii="Times New Roman" w:hAnsi="Times New Roman" w:cs="Times New Roman" w:hint="default"/>
        <w:spacing w:val="0"/>
        <w:sz w:val="21"/>
        <w:szCs w:val="21"/>
      </w:rPr>
    </w:lvl>
    <w:lvl w:ilvl="1">
      <w:start w:val="0"/>
      <w:numFmt w:val="bullet"/>
      <w:lvlText w:val="•"/>
      <w:lvlJc w:val="left"/>
      <w:pPr>
        <w:ind w:left="1650" w:hanging="264"/>
      </w:pPr>
      <w:rPr>
        <w:rFonts w:ascii="Times New Roman" w:hAnsi="Times New Roman" w:cs="Times New Roman" w:hint="default"/>
      </w:rPr>
    </w:lvl>
    <w:lvl w:ilvl="2">
      <w:start w:val="0"/>
      <w:numFmt w:val="bullet"/>
      <w:lvlText w:val="•"/>
      <w:lvlJc w:val="left"/>
      <w:pPr>
        <w:ind w:left="2500" w:hanging="264"/>
      </w:pPr>
      <w:rPr>
        <w:rFonts w:ascii="Times New Roman" w:hAnsi="Times New Roman" w:cs="Times New Roman" w:hint="default"/>
      </w:rPr>
    </w:lvl>
    <w:lvl w:ilvl="3">
      <w:start w:val="0"/>
      <w:numFmt w:val="bullet"/>
      <w:lvlText w:val="•"/>
      <w:lvlJc w:val="left"/>
      <w:pPr>
        <w:ind w:left="3350" w:hanging="264"/>
      </w:pPr>
      <w:rPr>
        <w:rFonts w:ascii="Times New Roman" w:hAnsi="Times New Roman" w:cs="Times New Roman" w:hint="default"/>
      </w:rPr>
    </w:lvl>
    <w:lvl w:ilvl="4">
      <w:start w:val="0"/>
      <w:numFmt w:val="bullet"/>
      <w:lvlText w:val="•"/>
      <w:lvlJc w:val="left"/>
      <w:pPr>
        <w:ind w:left="4200" w:hanging="264"/>
      </w:pPr>
      <w:rPr>
        <w:rFonts w:ascii="Times New Roman" w:hAnsi="Times New Roman" w:cs="Times New Roman" w:hint="default"/>
      </w:rPr>
    </w:lvl>
    <w:lvl w:ilvl="5">
      <w:start w:val="0"/>
      <w:numFmt w:val="bullet"/>
      <w:lvlText w:val="•"/>
      <w:lvlJc w:val="left"/>
      <w:pPr>
        <w:ind w:left="5050" w:hanging="264"/>
      </w:pPr>
      <w:rPr>
        <w:rFonts w:ascii="Times New Roman" w:hAnsi="Times New Roman" w:cs="Times New Roman" w:hint="default"/>
      </w:rPr>
    </w:lvl>
    <w:lvl w:ilvl="6">
      <w:start w:val="0"/>
      <w:numFmt w:val="bullet"/>
      <w:lvlText w:val="•"/>
      <w:lvlJc w:val="left"/>
      <w:pPr>
        <w:ind w:left="5900" w:hanging="264"/>
      </w:pPr>
      <w:rPr>
        <w:rFonts w:ascii="Times New Roman" w:hAnsi="Times New Roman" w:cs="Times New Roman" w:hint="default"/>
      </w:rPr>
    </w:lvl>
    <w:lvl w:ilvl="7">
      <w:start w:val="0"/>
      <w:numFmt w:val="bullet"/>
      <w:lvlText w:val="•"/>
      <w:lvlJc w:val="left"/>
      <w:pPr>
        <w:ind w:left="6750" w:hanging="264"/>
      </w:pPr>
      <w:rPr>
        <w:rFonts w:ascii="Times New Roman" w:hAnsi="Times New Roman" w:cs="Times New Roman" w:hint="default"/>
      </w:rPr>
    </w:lvl>
    <w:lvl w:ilvl="8">
      <w:start w:val="0"/>
      <w:numFmt w:val="bullet"/>
      <w:lvlText w:val="•"/>
      <w:lvlJc w:val="left"/>
      <w:pPr>
        <w:ind w:left="7600" w:hanging="264"/>
      </w:pPr>
      <w:rPr>
        <w:rFonts w:ascii="Times New Roman" w:hAnsi="Times New Roman" w:cs="Times New Roman" w:hint="default"/>
      </w:rPr>
    </w:lvl>
  </w:abstractNum>
  <w:abstractNum w:abstractNumId="10">
    <w:nsid w:val="3DAA5203"/>
    <w:multiLevelType w:val="multilevel"/>
    <w:tmpl w:val="EE78107E"/>
    <w:lvl w:ilvl="0">
      <w:start w:val="1"/>
      <w:numFmt w:val="decimal"/>
      <w:lvlText w:val="%1."/>
      <w:lvlJc w:val="left"/>
      <w:pPr>
        <w:ind w:left="398" w:hanging="262"/>
      </w:pPr>
      <w:rPr>
        <w:rFonts w:ascii="Times New Roman" w:hAnsi="Times New Roman" w:cs="Times New Roman" w:hint="default"/>
        <w:spacing w:val="0"/>
        <w:sz w:val="21"/>
        <w:szCs w:val="21"/>
      </w:rPr>
    </w:lvl>
    <w:lvl w:ilvl="1">
      <w:start w:val="0"/>
      <w:numFmt w:val="bullet"/>
      <w:lvlText w:val="•"/>
      <w:lvlJc w:val="left"/>
      <w:pPr>
        <w:ind w:left="1288" w:hanging="262"/>
      </w:pPr>
      <w:rPr>
        <w:rFonts w:ascii="Times New Roman" w:hAnsi="Times New Roman" w:cs="Times New Roman" w:hint="default"/>
      </w:rPr>
    </w:lvl>
    <w:lvl w:ilvl="2">
      <w:start w:val="0"/>
      <w:numFmt w:val="bullet"/>
      <w:lvlText w:val="•"/>
      <w:lvlJc w:val="left"/>
      <w:pPr>
        <w:ind w:left="2177" w:hanging="262"/>
      </w:pPr>
      <w:rPr>
        <w:rFonts w:ascii="Times New Roman" w:hAnsi="Times New Roman" w:cs="Times New Roman" w:hint="default"/>
      </w:rPr>
    </w:lvl>
    <w:lvl w:ilvl="3">
      <w:start w:val="0"/>
      <w:numFmt w:val="bullet"/>
      <w:lvlText w:val="•"/>
      <w:lvlJc w:val="left"/>
      <w:pPr>
        <w:ind w:left="3065" w:hanging="262"/>
      </w:pPr>
      <w:rPr>
        <w:rFonts w:ascii="Times New Roman" w:hAnsi="Times New Roman" w:cs="Times New Roman" w:hint="default"/>
      </w:rPr>
    </w:lvl>
    <w:lvl w:ilvl="4">
      <w:start w:val="0"/>
      <w:numFmt w:val="bullet"/>
      <w:lvlText w:val="•"/>
      <w:lvlJc w:val="left"/>
      <w:pPr>
        <w:ind w:left="3954" w:hanging="262"/>
      </w:pPr>
      <w:rPr>
        <w:rFonts w:ascii="Times New Roman" w:hAnsi="Times New Roman" w:cs="Times New Roman" w:hint="default"/>
      </w:rPr>
    </w:lvl>
    <w:lvl w:ilvl="5">
      <w:start w:val="0"/>
      <w:numFmt w:val="bullet"/>
      <w:lvlText w:val="•"/>
      <w:lvlJc w:val="left"/>
      <w:pPr>
        <w:ind w:left="4842" w:hanging="262"/>
      </w:pPr>
      <w:rPr>
        <w:rFonts w:ascii="Times New Roman" w:hAnsi="Times New Roman" w:cs="Times New Roman" w:hint="default"/>
      </w:rPr>
    </w:lvl>
    <w:lvl w:ilvl="6">
      <w:start w:val="0"/>
      <w:numFmt w:val="bullet"/>
      <w:lvlText w:val="•"/>
      <w:lvlJc w:val="left"/>
      <w:pPr>
        <w:ind w:left="5731" w:hanging="262"/>
      </w:pPr>
      <w:rPr>
        <w:rFonts w:ascii="Times New Roman" w:hAnsi="Times New Roman" w:cs="Times New Roman" w:hint="default"/>
      </w:rPr>
    </w:lvl>
    <w:lvl w:ilvl="7">
      <w:start w:val="0"/>
      <w:numFmt w:val="bullet"/>
      <w:lvlText w:val="•"/>
      <w:lvlJc w:val="left"/>
      <w:pPr>
        <w:ind w:left="6619" w:hanging="262"/>
      </w:pPr>
      <w:rPr>
        <w:rFonts w:ascii="Times New Roman" w:hAnsi="Times New Roman" w:cs="Times New Roman" w:hint="default"/>
      </w:rPr>
    </w:lvl>
    <w:lvl w:ilvl="8">
      <w:start w:val="0"/>
      <w:numFmt w:val="bullet"/>
      <w:lvlText w:val="•"/>
      <w:lvlJc w:val="left"/>
      <w:pPr>
        <w:ind w:left="7508" w:hanging="262"/>
      </w:pPr>
      <w:rPr>
        <w:rFonts w:ascii="Times New Roman" w:hAnsi="Times New Roman" w:cs="Times New Roman" w:hint="default"/>
      </w:rPr>
    </w:lvl>
  </w:abstractNum>
  <w:abstractNum w:abstractNumId="11">
    <w:nsid w:val="4B5956BA"/>
    <w:multiLevelType w:val="multilevel"/>
    <w:tmpl w:val="AA503EBA"/>
    <w:lvl w:ilvl="0">
      <w:start w:val="1"/>
      <w:numFmt w:val="upperLetter"/>
      <w:lvlText w:val="%1."/>
      <w:lvlJc w:val="left"/>
      <w:pPr>
        <w:ind w:left="462" w:hanging="293"/>
      </w:pPr>
      <w:rPr>
        <w:rFonts w:ascii="Times New Roman" w:hAnsi="Times New Roman" w:cs="Times New Roman" w:hint="default"/>
        <w:spacing w:val="-3"/>
        <w:sz w:val="24"/>
        <w:szCs w:val="24"/>
      </w:rPr>
    </w:lvl>
    <w:lvl w:ilvl="1">
      <w:start w:val="0"/>
      <w:numFmt w:val="bullet"/>
      <w:lvlText w:val="•"/>
      <w:lvlJc w:val="left"/>
      <w:pPr>
        <w:ind w:left="1323" w:hanging="293"/>
      </w:pPr>
      <w:rPr>
        <w:rFonts w:ascii="Times New Roman" w:hAnsi="Times New Roman" w:cs="Times New Roman" w:hint="default"/>
      </w:rPr>
    </w:lvl>
    <w:lvl w:ilvl="2">
      <w:start w:val="0"/>
      <w:numFmt w:val="bullet"/>
      <w:lvlText w:val="•"/>
      <w:lvlJc w:val="left"/>
      <w:pPr>
        <w:ind w:left="2186" w:hanging="293"/>
      </w:pPr>
      <w:rPr>
        <w:rFonts w:ascii="Times New Roman" w:hAnsi="Times New Roman" w:cs="Times New Roman" w:hint="default"/>
      </w:rPr>
    </w:lvl>
    <w:lvl w:ilvl="3">
      <w:start w:val="0"/>
      <w:numFmt w:val="bullet"/>
      <w:lvlText w:val="•"/>
      <w:lvlJc w:val="left"/>
      <w:pPr>
        <w:ind w:left="3049" w:hanging="293"/>
      </w:pPr>
      <w:rPr>
        <w:rFonts w:ascii="Times New Roman" w:hAnsi="Times New Roman" w:cs="Times New Roman" w:hint="default"/>
      </w:rPr>
    </w:lvl>
    <w:lvl w:ilvl="4">
      <w:start w:val="0"/>
      <w:numFmt w:val="bullet"/>
      <w:lvlText w:val="•"/>
      <w:lvlJc w:val="left"/>
      <w:pPr>
        <w:ind w:left="3912" w:hanging="293"/>
      </w:pPr>
      <w:rPr>
        <w:rFonts w:ascii="Times New Roman" w:hAnsi="Times New Roman" w:cs="Times New Roman" w:hint="default"/>
      </w:rPr>
    </w:lvl>
    <w:lvl w:ilvl="5">
      <w:start w:val="0"/>
      <w:numFmt w:val="bullet"/>
      <w:lvlText w:val="•"/>
      <w:lvlJc w:val="left"/>
      <w:pPr>
        <w:ind w:left="4775" w:hanging="293"/>
      </w:pPr>
      <w:rPr>
        <w:rFonts w:ascii="Times New Roman" w:hAnsi="Times New Roman" w:cs="Times New Roman" w:hint="default"/>
      </w:rPr>
    </w:lvl>
    <w:lvl w:ilvl="6">
      <w:start w:val="0"/>
      <w:numFmt w:val="bullet"/>
      <w:lvlText w:val="•"/>
      <w:lvlJc w:val="left"/>
      <w:pPr>
        <w:ind w:left="5638" w:hanging="293"/>
      </w:pPr>
      <w:rPr>
        <w:rFonts w:ascii="Times New Roman" w:hAnsi="Times New Roman" w:cs="Times New Roman" w:hint="default"/>
      </w:rPr>
    </w:lvl>
    <w:lvl w:ilvl="7">
      <w:start w:val="0"/>
      <w:numFmt w:val="bullet"/>
      <w:lvlText w:val="•"/>
      <w:lvlJc w:val="left"/>
      <w:pPr>
        <w:ind w:left="6501" w:hanging="293"/>
      </w:pPr>
      <w:rPr>
        <w:rFonts w:ascii="Times New Roman" w:hAnsi="Times New Roman" w:cs="Times New Roman" w:hint="default"/>
      </w:rPr>
    </w:lvl>
    <w:lvl w:ilvl="8">
      <w:start w:val="0"/>
      <w:numFmt w:val="bullet"/>
      <w:lvlText w:val="•"/>
      <w:lvlJc w:val="left"/>
      <w:pPr>
        <w:ind w:left="7364" w:hanging="293"/>
      </w:pPr>
      <w:rPr>
        <w:rFonts w:ascii="Times New Roman" w:hAnsi="Times New Roman" w:cs="Times New Roman" w:hint="default"/>
      </w:rPr>
    </w:lvl>
  </w:abstractNum>
  <w:abstractNum w:abstractNumId="12">
    <w:nsid w:val="53EB2E09"/>
    <w:multiLevelType w:val="multilevel"/>
    <w:tmpl w:val="959E322A"/>
    <w:lvl w:ilvl="0">
      <w:start w:val="20"/>
      <w:numFmt w:val="decimal"/>
      <w:lvlText w:val="%1."/>
      <w:lvlJc w:val="left"/>
      <w:pPr>
        <w:ind w:left="432" w:hanging="312"/>
      </w:pPr>
      <w:rPr>
        <w:rFonts w:ascii="Times New Roman" w:hAnsi="Times New Roman" w:cs="Times New Roman" w:hint="default"/>
        <w:spacing w:val="0"/>
        <w:sz w:val="21"/>
        <w:szCs w:val="21"/>
      </w:rPr>
    </w:lvl>
    <w:lvl w:ilvl="1">
      <w:start w:val="1"/>
      <w:numFmt w:val="upperLetter"/>
      <w:lvlText w:val="%2."/>
      <w:lvlJc w:val="left"/>
      <w:pPr>
        <w:ind w:left="796" w:hanging="257"/>
      </w:pPr>
      <w:rPr>
        <w:rFonts w:ascii="Times New Roman" w:hAnsi="Times New Roman" w:cs="Times New Roman" w:hint="default"/>
        <w:sz w:val="21"/>
        <w:szCs w:val="21"/>
      </w:rPr>
    </w:lvl>
    <w:lvl w:ilvl="2">
      <w:start w:val="0"/>
      <w:numFmt w:val="bullet"/>
      <w:lvlText w:val="•"/>
      <w:lvlJc w:val="left"/>
      <w:pPr>
        <w:ind w:left="800" w:hanging="257"/>
      </w:pPr>
      <w:rPr>
        <w:rFonts w:ascii="Times New Roman" w:hAnsi="Times New Roman" w:cs="Times New Roman" w:hint="default"/>
      </w:rPr>
    </w:lvl>
    <w:lvl w:ilvl="3">
      <w:start w:val="0"/>
      <w:numFmt w:val="bullet"/>
      <w:lvlText w:val="•"/>
      <w:lvlJc w:val="left"/>
      <w:pPr>
        <w:ind w:left="578" w:hanging="257"/>
      </w:pPr>
      <w:rPr>
        <w:rFonts w:ascii="Times New Roman" w:hAnsi="Times New Roman" w:cs="Times New Roman" w:hint="default"/>
      </w:rPr>
    </w:lvl>
    <w:lvl w:ilvl="4">
      <w:start w:val="0"/>
      <w:numFmt w:val="bullet"/>
      <w:lvlText w:val="•"/>
      <w:lvlJc w:val="left"/>
      <w:pPr>
        <w:ind w:left="357" w:hanging="257"/>
      </w:pPr>
      <w:rPr>
        <w:rFonts w:ascii="Times New Roman" w:hAnsi="Times New Roman" w:cs="Times New Roman" w:hint="default"/>
      </w:rPr>
    </w:lvl>
    <w:lvl w:ilvl="5">
      <w:start w:val="0"/>
      <w:numFmt w:val="bullet"/>
      <w:lvlText w:val="•"/>
      <w:lvlJc w:val="left"/>
      <w:pPr>
        <w:ind w:left="135" w:hanging="257"/>
      </w:pPr>
      <w:rPr>
        <w:rFonts w:ascii="Times New Roman" w:hAnsi="Times New Roman" w:cs="Times New Roman" w:hint="default"/>
      </w:rPr>
    </w:lvl>
    <w:lvl w:ilvl="6">
      <w:start w:val="0"/>
      <w:numFmt w:val="bullet"/>
      <w:lvlText w:val="•"/>
      <w:lvlJc w:val="left"/>
      <w:pPr>
        <w:ind w:left="-86" w:hanging="257"/>
      </w:pPr>
      <w:rPr>
        <w:rFonts w:ascii="Times New Roman" w:hAnsi="Times New Roman" w:cs="Times New Roman" w:hint="default"/>
      </w:rPr>
    </w:lvl>
    <w:lvl w:ilvl="7">
      <w:start w:val="0"/>
      <w:numFmt w:val="bullet"/>
      <w:lvlText w:val="•"/>
      <w:lvlJc w:val="left"/>
      <w:pPr>
        <w:ind w:left="-307" w:hanging="257"/>
      </w:pPr>
      <w:rPr>
        <w:rFonts w:ascii="Times New Roman" w:hAnsi="Times New Roman" w:cs="Times New Roman" w:hint="default"/>
      </w:rPr>
    </w:lvl>
    <w:lvl w:ilvl="8">
      <w:start w:val="0"/>
      <w:numFmt w:val="bullet"/>
      <w:lvlText w:val="•"/>
      <w:lvlJc w:val="left"/>
      <w:pPr>
        <w:ind w:left="-529" w:hanging="257"/>
      </w:pPr>
      <w:rPr>
        <w:rFonts w:ascii="Times New Roman" w:hAnsi="Times New Roman" w:cs="Times New Roman" w:hint="default"/>
      </w:rPr>
    </w:lvl>
  </w:abstractNum>
  <w:abstractNum w:abstractNumId="13">
    <w:nsid w:val="55E03D5A"/>
    <w:multiLevelType w:val="multilevel"/>
    <w:tmpl w:val="E822FB82"/>
    <w:lvl w:ilvl="0">
      <w:start w:val="26"/>
      <w:numFmt w:val="decimal"/>
      <w:lvlText w:val="%1."/>
      <w:lvlJc w:val="left"/>
      <w:pPr>
        <w:ind w:left="470" w:hanging="301"/>
      </w:pPr>
      <w:rPr>
        <w:rFonts w:ascii="Times New Roman" w:hAnsi="Times New Roman" w:cs="Times New Roman" w:hint="default"/>
        <w:sz w:val="22"/>
        <w:szCs w:val="22"/>
      </w:rPr>
    </w:lvl>
    <w:lvl w:ilvl="1">
      <w:start w:val="0"/>
      <w:numFmt w:val="bullet"/>
      <w:lvlText w:val="•"/>
      <w:lvlJc w:val="left"/>
      <w:pPr>
        <w:ind w:left="480" w:hanging="301"/>
      </w:pPr>
      <w:rPr>
        <w:rFonts w:ascii="Times New Roman" w:hAnsi="Times New Roman" w:cs="Times New Roman" w:hint="default"/>
      </w:rPr>
    </w:lvl>
    <w:lvl w:ilvl="2">
      <w:start w:val="0"/>
      <w:numFmt w:val="bullet"/>
      <w:lvlText w:val="•"/>
      <w:lvlJc w:val="left"/>
      <w:pPr>
        <w:ind w:left="700" w:hanging="301"/>
      </w:pPr>
      <w:rPr>
        <w:rFonts w:ascii="Times New Roman" w:hAnsi="Times New Roman" w:cs="Times New Roman" w:hint="default"/>
      </w:rPr>
    </w:lvl>
    <w:lvl w:ilvl="3">
      <w:start w:val="0"/>
      <w:numFmt w:val="bullet"/>
      <w:lvlText w:val="•"/>
      <w:lvlJc w:val="left"/>
      <w:pPr>
        <w:ind w:left="1748" w:hanging="301"/>
      </w:pPr>
      <w:rPr>
        <w:rFonts w:ascii="Times New Roman" w:hAnsi="Times New Roman" w:cs="Times New Roman" w:hint="default"/>
      </w:rPr>
    </w:lvl>
    <w:lvl w:ilvl="4">
      <w:start w:val="0"/>
      <w:numFmt w:val="bullet"/>
      <w:lvlText w:val="•"/>
      <w:lvlJc w:val="left"/>
      <w:pPr>
        <w:ind w:left="2797" w:hanging="301"/>
      </w:pPr>
      <w:rPr>
        <w:rFonts w:ascii="Times New Roman" w:hAnsi="Times New Roman" w:cs="Times New Roman" w:hint="default"/>
      </w:rPr>
    </w:lvl>
    <w:lvl w:ilvl="5">
      <w:start w:val="0"/>
      <w:numFmt w:val="bullet"/>
      <w:lvlText w:val="•"/>
      <w:lvlJc w:val="left"/>
      <w:pPr>
        <w:ind w:left="3846" w:hanging="301"/>
      </w:pPr>
      <w:rPr>
        <w:rFonts w:ascii="Times New Roman" w:hAnsi="Times New Roman" w:cs="Times New Roman" w:hint="default"/>
      </w:rPr>
    </w:lvl>
    <w:lvl w:ilvl="6">
      <w:start w:val="0"/>
      <w:numFmt w:val="bullet"/>
      <w:lvlText w:val="•"/>
      <w:lvlJc w:val="left"/>
      <w:pPr>
        <w:ind w:left="4895" w:hanging="301"/>
      </w:pPr>
      <w:rPr>
        <w:rFonts w:ascii="Times New Roman" w:hAnsi="Times New Roman" w:cs="Times New Roman" w:hint="default"/>
      </w:rPr>
    </w:lvl>
    <w:lvl w:ilvl="7">
      <w:start w:val="0"/>
      <w:numFmt w:val="bullet"/>
      <w:lvlText w:val="•"/>
      <w:lvlJc w:val="left"/>
      <w:pPr>
        <w:ind w:left="5944" w:hanging="301"/>
      </w:pPr>
      <w:rPr>
        <w:rFonts w:ascii="Times New Roman" w:hAnsi="Times New Roman" w:cs="Times New Roman" w:hint="default"/>
      </w:rPr>
    </w:lvl>
    <w:lvl w:ilvl="8">
      <w:start w:val="0"/>
      <w:numFmt w:val="bullet"/>
      <w:lvlText w:val="•"/>
      <w:lvlJc w:val="left"/>
      <w:pPr>
        <w:ind w:left="6993" w:hanging="301"/>
      </w:pPr>
      <w:rPr>
        <w:rFonts w:ascii="Times New Roman" w:hAnsi="Times New Roman" w:cs="Times New Roman" w:hint="default"/>
      </w:rPr>
    </w:lvl>
  </w:abstractNum>
  <w:abstractNum w:abstractNumId="14">
    <w:nsid w:val="5FAA4532"/>
    <w:multiLevelType w:val="multilevel"/>
    <w:tmpl w:val="C190694E"/>
    <w:lvl w:ilvl="0">
      <w:start w:val="41"/>
      <w:numFmt w:val="decimal"/>
      <w:lvlText w:val="%1."/>
      <w:lvlJc w:val="left"/>
      <w:pPr>
        <w:ind w:left="424" w:hanging="305"/>
      </w:pPr>
      <w:rPr>
        <w:rFonts w:ascii="Times New Roman" w:hAnsi="Times New Roman" w:cs="Times New Roman" w:hint="default"/>
        <w:spacing w:val="0"/>
        <w:sz w:val="21"/>
        <w:szCs w:val="21"/>
      </w:rPr>
    </w:lvl>
    <w:lvl w:ilvl="1">
      <w:start w:val="1"/>
      <w:numFmt w:val="decimal"/>
      <w:lvlText w:val="%2."/>
      <w:lvlJc w:val="left"/>
      <w:pPr>
        <w:ind w:left="917" w:hanging="159"/>
      </w:pPr>
      <w:rPr>
        <w:rFonts w:ascii="Times New Roman" w:hAnsi="Times New Roman" w:cs="Times New Roman" w:hint="default"/>
        <w:spacing w:val="-2"/>
        <w:sz w:val="19"/>
        <w:szCs w:val="19"/>
      </w:rPr>
    </w:lvl>
    <w:lvl w:ilvl="2">
      <w:start w:val="0"/>
      <w:numFmt w:val="bullet"/>
      <w:lvlText w:val="•"/>
      <w:lvlJc w:val="left"/>
      <w:pPr>
        <w:ind w:left="709" w:hanging="159"/>
      </w:pPr>
      <w:rPr>
        <w:rFonts w:ascii="Times New Roman" w:hAnsi="Times New Roman" w:cs="Times New Roman" w:hint="default"/>
      </w:rPr>
    </w:lvl>
    <w:lvl w:ilvl="3">
      <w:start w:val="0"/>
      <w:numFmt w:val="bullet"/>
      <w:lvlText w:val="•"/>
      <w:lvlJc w:val="left"/>
      <w:pPr>
        <w:ind w:left="499" w:hanging="159"/>
      </w:pPr>
      <w:rPr>
        <w:rFonts w:ascii="Times New Roman" w:hAnsi="Times New Roman" w:cs="Times New Roman" w:hint="default"/>
      </w:rPr>
    </w:lvl>
    <w:lvl w:ilvl="4">
      <w:start w:val="0"/>
      <w:numFmt w:val="bullet"/>
      <w:lvlText w:val="•"/>
      <w:lvlJc w:val="left"/>
      <w:pPr>
        <w:ind w:left="289" w:hanging="159"/>
      </w:pPr>
      <w:rPr>
        <w:rFonts w:ascii="Times New Roman" w:hAnsi="Times New Roman" w:cs="Times New Roman" w:hint="default"/>
      </w:rPr>
    </w:lvl>
    <w:lvl w:ilvl="5">
      <w:start w:val="0"/>
      <w:numFmt w:val="bullet"/>
      <w:lvlText w:val="•"/>
      <w:lvlJc w:val="left"/>
      <w:pPr>
        <w:ind w:left="79" w:hanging="159"/>
      </w:pPr>
      <w:rPr>
        <w:rFonts w:ascii="Times New Roman" w:hAnsi="Times New Roman" w:cs="Times New Roman" w:hint="default"/>
      </w:rPr>
    </w:lvl>
    <w:lvl w:ilvl="6">
      <w:start w:val="0"/>
      <w:numFmt w:val="bullet"/>
      <w:lvlText w:val="•"/>
      <w:lvlJc w:val="left"/>
      <w:pPr>
        <w:ind w:left="-131" w:hanging="159"/>
      </w:pPr>
      <w:rPr>
        <w:rFonts w:ascii="Times New Roman" w:hAnsi="Times New Roman" w:cs="Times New Roman" w:hint="default"/>
      </w:rPr>
    </w:lvl>
    <w:lvl w:ilvl="7">
      <w:start w:val="0"/>
      <w:numFmt w:val="bullet"/>
      <w:lvlText w:val="•"/>
      <w:lvlJc w:val="left"/>
      <w:pPr>
        <w:ind w:left="-342" w:hanging="159"/>
      </w:pPr>
      <w:rPr>
        <w:rFonts w:ascii="Times New Roman" w:hAnsi="Times New Roman" w:cs="Times New Roman" w:hint="default"/>
      </w:rPr>
    </w:lvl>
    <w:lvl w:ilvl="8">
      <w:start w:val="0"/>
      <w:numFmt w:val="bullet"/>
      <w:lvlText w:val="•"/>
      <w:lvlJc w:val="left"/>
      <w:pPr>
        <w:ind w:left="-552" w:hanging="159"/>
      </w:pPr>
      <w:rPr>
        <w:rFonts w:ascii="Times New Roman" w:hAnsi="Times New Roman" w:cs="Times New Roman" w:hint="default"/>
      </w:rPr>
    </w:lvl>
  </w:abstractNum>
  <w:abstractNum w:abstractNumId="15">
    <w:nsid w:val="68303968"/>
    <w:multiLevelType w:val="multilevel"/>
    <w:tmpl w:val="137864B4"/>
    <w:lvl w:ilvl="0">
      <w:start w:val="1"/>
      <w:numFmt w:val="upperLetter"/>
      <w:lvlText w:val="%1."/>
      <w:lvlJc w:val="left"/>
      <w:pPr>
        <w:ind w:left="376" w:hanging="257"/>
      </w:pPr>
      <w:rPr>
        <w:rFonts w:ascii="Times New Roman" w:hAnsi="Times New Roman" w:cs="Times New Roman" w:hint="default"/>
        <w:sz w:val="21"/>
        <w:szCs w:val="21"/>
      </w:rPr>
    </w:lvl>
    <w:lvl w:ilvl="1">
      <w:start w:val="0"/>
      <w:numFmt w:val="bullet"/>
      <w:lvlText w:val="•"/>
      <w:lvlJc w:val="left"/>
      <w:pPr>
        <w:ind w:left="1281" w:hanging="257"/>
      </w:pPr>
      <w:rPr>
        <w:rFonts w:ascii="Times New Roman" w:hAnsi="Times New Roman" w:cs="Times New Roman" w:hint="default"/>
      </w:rPr>
    </w:lvl>
    <w:lvl w:ilvl="2">
      <w:start w:val="0"/>
      <w:numFmt w:val="bullet"/>
      <w:lvlText w:val="•"/>
      <w:lvlJc w:val="left"/>
      <w:pPr>
        <w:ind w:left="2183" w:hanging="257"/>
      </w:pPr>
      <w:rPr>
        <w:rFonts w:ascii="Times New Roman" w:hAnsi="Times New Roman" w:cs="Times New Roman" w:hint="default"/>
      </w:rPr>
    </w:lvl>
    <w:lvl w:ilvl="3">
      <w:start w:val="0"/>
      <w:numFmt w:val="bullet"/>
      <w:lvlText w:val="•"/>
      <w:lvlJc w:val="left"/>
      <w:pPr>
        <w:ind w:left="3085" w:hanging="257"/>
      </w:pPr>
      <w:rPr>
        <w:rFonts w:ascii="Times New Roman" w:hAnsi="Times New Roman" w:cs="Times New Roman" w:hint="default"/>
      </w:rPr>
    </w:lvl>
    <w:lvl w:ilvl="4">
      <w:start w:val="0"/>
      <w:numFmt w:val="bullet"/>
      <w:lvlText w:val="•"/>
      <w:lvlJc w:val="left"/>
      <w:pPr>
        <w:ind w:left="3987" w:hanging="257"/>
      </w:pPr>
      <w:rPr>
        <w:rFonts w:ascii="Times New Roman" w:hAnsi="Times New Roman" w:cs="Times New Roman" w:hint="default"/>
      </w:rPr>
    </w:lvl>
    <w:lvl w:ilvl="5">
      <w:start w:val="0"/>
      <w:numFmt w:val="bullet"/>
      <w:lvlText w:val="•"/>
      <w:lvlJc w:val="left"/>
      <w:pPr>
        <w:ind w:left="4889" w:hanging="257"/>
      </w:pPr>
      <w:rPr>
        <w:rFonts w:ascii="Times New Roman" w:hAnsi="Times New Roman" w:cs="Times New Roman" w:hint="default"/>
      </w:rPr>
    </w:lvl>
    <w:lvl w:ilvl="6">
      <w:start w:val="0"/>
      <w:numFmt w:val="bullet"/>
      <w:lvlText w:val="•"/>
      <w:lvlJc w:val="left"/>
      <w:pPr>
        <w:ind w:left="5791" w:hanging="257"/>
      </w:pPr>
      <w:rPr>
        <w:rFonts w:ascii="Times New Roman" w:hAnsi="Times New Roman" w:cs="Times New Roman" w:hint="default"/>
      </w:rPr>
    </w:lvl>
    <w:lvl w:ilvl="7">
      <w:start w:val="0"/>
      <w:numFmt w:val="bullet"/>
      <w:lvlText w:val="•"/>
      <w:lvlJc w:val="left"/>
      <w:pPr>
        <w:ind w:left="6693" w:hanging="257"/>
      </w:pPr>
      <w:rPr>
        <w:rFonts w:ascii="Times New Roman" w:hAnsi="Times New Roman" w:cs="Times New Roman" w:hint="default"/>
      </w:rPr>
    </w:lvl>
    <w:lvl w:ilvl="8">
      <w:start w:val="0"/>
      <w:numFmt w:val="bullet"/>
      <w:lvlText w:val="•"/>
      <w:lvlJc w:val="left"/>
      <w:pPr>
        <w:ind w:left="7595" w:hanging="257"/>
      </w:pPr>
      <w:rPr>
        <w:rFonts w:ascii="Times New Roman" w:hAnsi="Times New Roman" w:cs="Times New Roman" w:hint="default"/>
      </w:rPr>
    </w:lvl>
  </w:abstractNum>
  <w:abstractNum w:abstractNumId="16">
    <w:nsid w:val="6A022AAC"/>
    <w:multiLevelType w:val="multilevel"/>
    <w:tmpl w:val="7CE4DB8A"/>
    <w:lvl w:ilvl="0">
      <w:start w:val="86"/>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E156ADE"/>
    <w:multiLevelType w:val="multilevel"/>
    <w:tmpl w:val="4D3C63C0"/>
    <w:lvl w:ilvl="0">
      <w:start w:val="9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3CC3A35"/>
    <w:multiLevelType w:val="multilevel"/>
    <w:tmpl w:val="A8044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7AA2708B"/>
    <w:multiLevelType w:val="multilevel"/>
    <w:tmpl w:val="CC72E0E0"/>
    <w:lvl w:ilvl="0">
      <w:start w:val="32"/>
      <w:numFmt w:val="decimal"/>
      <w:lvlText w:val="%1."/>
      <w:lvlJc w:val="left"/>
      <w:pPr>
        <w:ind w:left="529" w:hanging="360"/>
      </w:pPr>
      <w:rPr>
        <w:rFonts w:ascii="Times New Roman" w:hAnsi="Times New Roman" w:cs="Times New Roman" w:hint="default"/>
        <w:spacing w:val="-3"/>
        <w:sz w:val="24"/>
        <w:szCs w:val="24"/>
      </w:rPr>
    </w:lvl>
    <w:lvl w:ilvl="1">
      <w:start w:val="1"/>
      <w:numFmt w:val="upperLetter"/>
      <w:lvlText w:val="%2."/>
      <w:lvlJc w:val="left"/>
      <w:pPr>
        <w:ind w:left="702" w:hanging="293"/>
      </w:pPr>
      <w:rPr>
        <w:rFonts w:ascii="Times New Roman" w:hAnsi="Times New Roman" w:cs="Times New Roman" w:hint="default"/>
        <w:spacing w:val="-3"/>
        <w:sz w:val="24"/>
        <w:szCs w:val="24"/>
      </w:rPr>
    </w:lvl>
    <w:lvl w:ilvl="2">
      <w:start w:val="0"/>
      <w:numFmt w:val="bullet"/>
      <w:lvlText w:val="•"/>
      <w:lvlJc w:val="left"/>
      <w:pPr>
        <w:ind w:left="700" w:hanging="293"/>
      </w:pPr>
      <w:rPr>
        <w:rFonts w:ascii="Times New Roman" w:hAnsi="Times New Roman" w:cs="Times New Roman" w:hint="default"/>
      </w:rPr>
    </w:lvl>
    <w:lvl w:ilvl="3">
      <w:start w:val="0"/>
      <w:numFmt w:val="bullet"/>
      <w:lvlText w:val="•"/>
      <w:lvlJc w:val="left"/>
      <w:pPr>
        <w:ind w:left="1748" w:hanging="293"/>
      </w:pPr>
      <w:rPr>
        <w:rFonts w:ascii="Times New Roman" w:hAnsi="Times New Roman" w:cs="Times New Roman" w:hint="default"/>
      </w:rPr>
    </w:lvl>
    <w:lvl w:ilvl="4">
      <w:start w:val="0"/>
      <w:numFmt w:val="bullet"/>
      <w:lvlText w:val="•"/>
      <w:lvlJc w:val="left"/>
      <w:pPr>
        <w:ind w:left="2797" w:hanging="293"/>
      </w:pPr>
      <w:rPr>
        <w:rFonts w:ascii="Times New Roman" w:hAnsi="Times New Roman" w:cs="Times New Roman" w:hint="default"/>
      </w:rPr>
    </w:lvl>
    <w:lvl w:ilvl="5">
      <w:start w:val="0"/>
      <w:numFmt w:val="bullet"/>
      <w:lvlText w:val="•"/>
      <w:lvlJc w:val="left"/>
      <w:pPr>
        <w:ind w:left="3846" w:hanging="293"/>
      </w:pPr>
      <w:rPr>
        <w:rFonts w:ascii="Times New Roman" w:hAnsi="Times New Roman" w:cs="Times New Roman" w:hint="default"/>
      </w:rPr>
    </w:lvl>
    <w:lvl w:ilvl="6">
      <w:start w:val="0"/>
      <w:numFmt w:val="bullet"/>
      <w:lvlText w:val="•"/>
      <w:lvlJc w:val="left"/>
      <w:pPr>
        <w:ind w:left="4895" w:hanging="293"/>
      </w:pPr>
      <w:rPr>
        <w:rFonts w:ascii="Times New Roman" w:hAnsi="Times New Roman" w:cs="Times New Roman" w:hint="default"/>
      </w:rPr>
    </w:lvl>
    <w:lvl w:ilvl="7">
      <w:start w:val="0"/>
      <w:numFmt w:val="bullet"/>
      <w:lvlText w:val="•"/>
      <w:lvlJc w:val="left"/>
      <w:pPr>
        <w:ind w:left="5944" w:hanging="293"/>
      </w:pPr>
      <w:rPr>
        <w:rFonts w:ascii="Times New Roman" w:hAnsi="Times New Roman" w:cs="Times New Roman" w:hint="default"/>
      </w:rPr>
    </w:lvl>
    <w:lvl w:ilvl="8">
      <w:start w:val="0"/>
      <w:numFmt w:val="bullet"/>
      <w:lvlText w:val="•"/>
      <w:lvlJc w:val="left"/>
      <w:pPr>
        <w:ind w:left="6993" w:hanging="293"/>
      </w:pPr>
      <w:rPr>
        <w:rFonts w:ascii="Times New Roman" w:hAnsi="Times New Roman" w:cs="Times New Roman" w:hint="default"/>
      </w:rPr>
    </w:lvl>
  </w:abstractNum>
  <w:abstractNum w:abstractNumId="20">
    <w:nsid w:val="7AD6495D"/>
    <w:multiLevelType w:val="multilevel"/>
    <w:tmpl w:val="50F653AE"/>
    <w:lvl w:ilvl="0">
      <w:start w:val="1"/>
      <w:numFmt w:val="upperLetter"/>
      <w:lvlText w:val="%1."/>
      <w:lvlJc w:val="left"/>
      <w:pPr>
        <w:ind w:left="796" w:hanging="257"/>
      </w:pPr>
      <w:rPr>
        <w:rFonts w:ascii="Times New Roman" w:hAnsi="Times New Roman" w:cs="Times New Roman" w:hint="default"/>
        <w:sz w:val="21"/>
        <w:szCs w:val="21"/>
      </w:rPr>
    </w:lvl>
    <w:lvl w:ilvl="1">
      <w:start w:val="0"/>
      <w:numFmt w:val="bullet"/>
      <w:lvlText w:val="•"/>
      <w:lvlJc w:val="left"/>
      <w:pPr>
        <w:ind w:left="1650" w:hanging="257"/>
      </w:pPr>
      <w:rPr>
        <w:rFonts w:ascii="Times New Roman" w:hAnsi="Times New Roman" w:cs="Times New Roman" w:hint="default"/>
      </w:rPr>
    </w:lvl>
    <w:lvl w:ilvl="2">
      <w:start w:val="0"/>
      <w:numFmt w:val="bullet"/>
      <w:lvlText w:val="•"/>
      <w:lvlJc w:val="left"/>
      <w:pPr>
        <w:ind w:left="2500" w:hanging="257"/>
      </w:pPr>
      <w:rPr>
        <w:rFonts w:ascii="Times New Roman" w:hAnsi="Times New Roman" w:cs="Times New Roman" w:hint="default"/>
      </w:rPr>
    </w:lvl>
    <w:lvl w:ilvl="3">
      <w:start w:val="0"/>
      <w:numFmt w:val="bullet"/>
      <w:lvlText w:val="•"/>
      <w:lvlJc w:val="left"/>
      <w:pPr>
        <w:ind w:left="3350" w:hanging="257"/>
      </w:pPr>
      <w:rPr>
        <w:rFonts w:ascii="Times New Roman" w:hAnsi="Times New Roman" w:cs="Times New Roman" w:hint="default"/>
      </w:rPr>
    </w:lvl>
    <w:lvl w:ilvl="4">
      <w:start w:val="0"/>
      <w:numFmt w:val="bullet"/>
      <w:lvlText w:val="•"/>
      <w:lvlJc w:val="left"/>
      <w:pPr>
        <w:ind w:left="4200" w:hanging="257"/>
      </w:pPr>
      <w:rPr>
        <w:rFonts w:ascii="Times New Roman" w:hAnsi="Times New Roman" w:cs="Times New Roman" w:hint="default"/>
      </w:rPr>
    </w:lvl>
    <w:lvl w:ilvl="5">
      <w:start w:val="0"/>
      <w:numFmt w:val="bullet"/>
      <w:lvlText w:val="•"/>
      <w:lvlJc w:val="left"/>
      <w:pPr>
        <w:ind w:left="5050" w:hanging="257"/>
      </w:pPr>
      <w:rPr>
        <w:rFonts w:ascii="Times New Roman" w:hAnsi="Times New Roman" w:cs="Times New Roman" w:hint="default"/>
      </w:rPr>
    </w:lvl>
    <w:lvl w:ilvl="6">
      <w:start w:val="0"/>
      <w:numFmt w:val="bullet"/>
      <w:lvlText w:val="•"/>
      <w:lvlJc w:val="left"/>
      <w:pPr>
        <w:ind w:left="5900" w:hanging="257"/>
      </w:pPr>
      <w:rPr>
        <w:rFonts w:ascii="Times New Roman" w:hAnsi="Times New Roman" w:cs="Times New Roman" w:hint="default"/>
      </w:rPr>
    </w:lvl>
    <w:lvl w:ilvl="7">
      <w:start w:val="0"/>
      <w:numFmt w:val="bullet"/>
      <w:lvlText w:val="•"/>
      <w:lvlJc w:val="left"/>
      <w:pPr>
        <w:ind w:left="6750" w:hanging="257"/>
      </w:pPr>
      <w:rPr>
        <w:rFonts w:ascii="Times New Roman" w:hAnsi="Times New Roman" w:cs="Times New Roman" w:hint="default"/>
      </w:rPr>
    </w:lvl>
    <w:lvl w:ilvl="8">
      <w:start w:val="0"/>
      <w:numFmt w:val="bullet"/>
      <w:lvlText w:val="•"/>
      <w:lvlJc w:val="left"/>
      <w:pPr>
        <w:ind w:left="7600" w:hanging="257"/>
      </w:pPr>
      <w:rPr>
        <w:rFonts w:ascii="Times New Roman" w:hAnsi="Times New Roman" w:cs="Times New Roman" w:hint="default"/>
      </w:rPr>
    </w:lvl>
  </w:abstractNum>
  <w:abstractNum w:abstractNumId="21">
    <w:nsid w:val="7B5F3A0C"/>
    <w:multiLevelType w:val="multilevel"/>
    <w:tmpl w:val="2BE8A98A"/>
    <w:lvl w:ilvl="0">
      <w:start w:val="66"/>
      <w:numFmt w:val="decimal"/>
      <w:lvlText w:val="%1."/>
      <w:lvlJc w:val="left"/>
      <w:pPr>
        <w:ind w:left="769" w:hanging="600"/>
      </w:pPr>
      <w:rPr>
        <w:rFonts w:ascii="Times New Roman" w:hAnsi="Times New Roman" w:cs="Times New Roman" w:hint="default"/>
        <w:spacing w:val="-3"/>
        <w:sz w:val="24"/>
        <w:szCs w:val="24"/>
      </w:rPr>
    </w:lvl>
    <w:lvl w:ilvl="1">
      <w:start w:val="1"/>
      <w:numFmt w:val="decimal"/>
      <w:lvlText w:val="%2."/>
      <w:lvlJc w:val="left"/>
      <w:pPr>
        <w:ind w:left="829" w:hanging="240"/>
      </w:pPr>
      <w:rPr>
        <w:rFonts w:ascii="Times New Roman" w:hAnsi="Times New Roman" w:cs="Times New Roman" w:hint="default"/>
        <w:sz w:val="24"/>
        <w:szCs w:val="24"/>
      </w:rPr>
    </w:lvl>
    <w:lvl w:ilvl="2">
      <w:start w:val="0"/>
      <w:numFmt w:val="bullet"/>
      <w:lvlText w:val="•"/>
      <w:lvlJc w:val="left"/>
      <w:pPr>
        <w:ind w:left="1739" w:hanging="240"/>
      </w:pPr>
      <w:rPr>
        <w:rFonts w:ascii="Times New Roman" w:hAnsi="Times New Roman" w:cs="Times New Roman" w:hint="default"/>
      </w:rPr>
    </w:lvl>
    <w:lvl w:ilvl="3">
      <w:start w:val="0"/>
      <w:numFmt w:val="bullet"/>
      <w:lvlText w:val="•"/>
      <w:lvlJc w:val="left"/>
      <w:pPr>
        <w:ind w:left="2658" w:hanging="240"/>
      </w:pPr>
      <w:rPr>
        <w:rFonts w:ascii="Times New Roman" w:hAnsi="Times New Roman" w:cs="Times New Roman" w:hint="default"/>
      </w:rPr>
    </w:lvl>
    <w:lvl w:ilvl="4">
      <w:start w:val="0"/>
      <w:numFmt w:val="bullet"/>
      <w:lvlText w:val="•"/>
      <w:lvlJc w:val="left"/>
      <w:pPr>
        <w:ind w:left="3577" w:hanging="240"/>
      </w:pPr>
      <w:rPr>
        <w:rFonts w:ascii="Times New Roman" w:hAnsi="Times New Roman" w:cs="Times New Roman" w:hint="default"/>
      </w:rPr>
    </w:lvl>
    <w:lvl w:ilvl="5">
      <w:start w:val="0"/>
      <w:numFmt w:val="bullet"/>
      <w:lvlText w:val="•"/>
      <w:lvlJc w:val="left"/>
      <w:pPr>
        <w:ind w:left="4496" w:hanging="240"/>
      </w:pPr>
      <w:rPr>
        <w:rFonts w:ascii="Times New Roman" w:hAnsi="Times New Roman" w:cs="Times New Roman" w:hint="default"/>
      </w:rPr>
    </w:lvl>
    <w:lvl w:ilvl="6">
      <w:start w:val="0"/>
      <w:numFmt w:val="bullet"/>
      <w:lvlText w:val="•"/>
      <w:lvlJc w:val="left"/>
      <w:pPr>
        <w:ind w:left="5415" w:hanging="240"/>
      </w:pPr>
      <w:rPr>
        <w:rFonts w:ascii="Times New Roman" w:hAnsi="Times New Roman" w:cs="Times New Roman" w:hint="default"/>
      </w:rPr>
    </w:lvl>
    <w:lvl w:ilvl="7">
      <w:start w:val="0"/>
      <w:numFmt w:val="bullet"/>
      <w:lvlText w:val="•"/>
      <w:lvlJc w:val="left"/>
      <w:pPr>
        <w:ind w:left="6334" w:hanging="240"/>
      </w:pPr>
      <w:rPr>
        <w:rFonts w:ascii="Times New Roman" w:hAnsi="Times New Roman" w:cs="Times New Roman" w:hint="default"/>
      </w:rPr>
    </w:lvl>
    <w:lvl w:ilvl="8">
      <w:start w:val="0"/>
      <w:numFmt w:val="bullet"/>
      <w:lvlText w:val="•"/>
      <w:lvlJc w:val="left"/>
      <w:pPr>
        <w:ind w:left="7253" w:hanging="240"/>
      </w:pPr>
      <w:rPr>
        <w:rFonts w:ascii="Times New Roman" w:hAnsi="Times New Roman" w:cs="Times New Roman" w:hint="default"/>
      </w:rPr>
    </w:lvl>
  </w:abstractNum>
  <w:num w:numId="1">
    <w:abstractNumId w:val="10"/>
    <w:lvlOverride w:ilvl="0">
      <w:startOverride w:val="1"/>
    </w:lvlOverride>
    <w:lvlOverride w:ilvl="1"/>
    <w:lvlOverride w:ilvl="2"/>
    <w:lvlOverride w:ilvl="3"/>
    <w:lvlOverride w:ilvl="4"/>
    <w:lvlOverride w:ilvl="5"/>
    <w:lvlOverride w:ilvl="6"/>
    <w:lvlOverride w:ilvl="7"/>
    <w:lvlOverride w:ilvl="8"/>
  </w:num>
  <w:num w:numId="2">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20"/>
    <w:lvlOverride w:ilvl="0">
      <w:startOverride w:val="1"/>
    </w:lvlOverride>
    <w:lvlOverride w:ilvl="1"/>
    <w:lvlOverride w:ilvl="2"/>
    <w:lvlOverride w:ilvl="3"/>
    <w:lvlOverride w:ilvl="4"/>
    <w:lvlOverride w:ilvl="5"/>
    <w:lvlOverride w:ilvl="6"/>
    <w:lvlOverride w:ilvl="7"/>
    <w:lvlOverride w:ilvl="8"/>
  </w:num>
  <w:num w:numId="4">
    <w:abstractNumId w:val="12"/>
    <w:lvlOverride w:ilvl="0">
      <w:startOverride w:val="20"/>
    </w:lvlOverride>
    <w:lvlOverride w:ilvl="1">
      <w:startOverride w:val="1"/>
    </w:lvlOverride>
    <w:lvlOverride w:ilvl="2"/>
    <w:lvlOverride w:ilvl="3"/>
    <w:lvlOverride w:ilvl="4"/>
    <w:lvlOverride w:ilvl="5"/>
    <w:lvlOverride w:ilvl="6"/>
    <w:lvlOverride w:ilvl="7"/>
    <w:lvlOverride w:ilvl="8"/>
  </w:num>
  <w:num w:numId="5">
    <w:abstractNumId w:val="15"/>
    <w:lvlOverride w:ilvl="0">
      <w:startOverride w:val="1"/>
    </w:lvlOverride>
    <w:lvlOverride w:ilvl="1"/>
    <w:lvlOverride w:ilvl="2"/>
    <w:lvlOverride w:ilvl="3"/>
    <w:lvlOverride w:ilvl="4"/>
    <w:lvlOverride w:ilvl="5"/>
    <w:lvlOverride w:ilvl="6"/>
    <w:lvlOverride w:ilvl="7"/>
    <w:lvlOverride w:ilvl="8"/>
  </w:num>
  <w:num w:numId="6">
    <w:abstractNumId w:val="14"/>
    <w:lvlOverride w:ilvl="0">
      <w:startOverride w:val="41"/>
    </w:lvlOverride>
    <w:lvlOverride w:ilvl="1">
      <w:startOverride w:val="1"/>
    </w:lvlOverride>
    <w:lvlOverride w:ilvl="2"/>
    <w:lvlOverride w:ilvl="3"/>
    <w:lvlOverride w:ilvl="4"/>
    <w:lvlOverride w:ilvl="5"/>
    <w:lvlOverride w:ilvl="6"/>
    <w:lvlOverride w:ilvl="7"/>
    <w:lvlOverride w:ilvl="8"/>
  </w:num>
  <w:num w:numId="7">
    <w:abstractNumId w:val="9"/>
    <w:lvlOverride w:ilvl="0">
      <w:startOverride w:val="1"/>
    </w:lvlOverride>
    <w:lvlOverride w:ilvl="1"/>
    <w:lvlOverride w:ilvl="2"/>
    <w:lvlOverride w:ilvl="3"/>
    <w:lvlOverride w:ilvl="4"/>
    <w:lvlOverride w:ilvl="5"/>
    <w:lvlOverride w:ilvl="6"/>
    <w:lvlOverride w:ilvl="7"/>
    <w:lvlOverride w:ilvl="8"/>
  </w:num>
  <w:num w:numId="8">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8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9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9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0"/>
  </w:num>
  <w:num w:numId="16">
    <w:abstractNumId w:val="0"/>
    <w:lvlOverride w:ilvl="0">
      <w:startOverride w:val="2"/>
    </w:lvlOverride>
    <w:lvlOverride w:ilvl="1"/>
    <w:lvlOverride w:ilvl="2"/>
    <w:lvlOverride w:ilvl="3"/>
    <w:lvlOverride w:ilvl="4"/>
    <w:lvlOverride w:ilvl="5"/>
    <w:lvlOverride w:ilvl="6"/>
    <w:lvlOverride w:ilvl="7"/>
    <w:lvlOverride w:ilvl="8"/>
  </w:num>
  <w:num w:numId="17">
    <w:abstractNumId w:val="7"/>
  </w:num>
  <w:num w:numId="18">
    <w:abstractNumId w:val="7"/>
    <w:lvlOverride w:ilvl="0">
      <w:startOverride w:val="24"/>
    </w:lvlOverride>
    <w:lvlOverride w:ilvl="1"/>
    <w:lvlOverride w:ilvl="2"/>
    <w:lvlOverride w:ilvl="3"/>
    <w:lvlOverride w:ilvl="4"/>
    <w:lvlOverride w:ilvl="5"/>
    <w:lvlOverride w:ilvl="6"/>
    <w:lvlOverride w:ilvl="7"/>
    <w:lvlOverride w:ilvl="8"/>
  </w:num>
  <w:num w:numId="19">
    <w:abstractNumId w:val="13"/>
  </w:num>
  <w:num w:numId="20">
    <w:abstractNumId w:val="13"/>
    <w:lvlOverride w:ilvl="0">
      <w:startOverride w:val="26"/>
    </w:lvlOverride>
    <w:lvlOverride w:ilvl="1"/>
    <w:lvlOverride w:ilvl="2"/>
    <w:lvlOverride w:ilvl="3"/>
    <w:lvlOverride w:ilvl="4"/>
    <w:lvlOverride w:ilvl="5"/>
    <w:lvlOverride w:ilvl="6"/>
    <w:lvlOverride w:ilvl="7"/>
    <w:lvlOverride w:ilvl="8"/>
  </w:num>
  <w:num w:numId="21">
    <w:abstractNumId w:val="5"/>
  </w:num>
  <w:num w:numId="22">
    <w:abstractNumId w:val="5"/>
    <w:lvlOverride w:ilvl="0">
      <w:startOverride w:val="1"/>
    </w:lvlOverride>
    <w:lvlOverride w:ilvl="1"/>
    <w:lvlOverride w:ilvl="2"/>
    <w:lvlOverride w:ilvl="3"/>
    <w:lvlOverride w:ilvl="4"/>
    <w:lvlOverride w:ilvl="5"/>
    <w:lvlOverride w:ilvl="6"/>
    <w:lvlOverride w:ilvl="7"/>
    <w:lvlOverride w:ilvl="8"/>
  </w:num>
  <w:num w:numId="23">
    <w:abstractNumId w:val="19"/>
  </w:num>
  <w:num w:numId="24">
    <w:abstractNumId w:val="19"/>
    <w:lvlOverride w:ilvl="0">
      <w:startOverride w:val="32"/>
    </w:lvlOverride>
    <w:lvlOverride w:ilvl="1">
      <w:startOverride w:val="1"/>
    </w:lvlOverride>
    <w:lvlOverride w:ilvl="2"/>
    <w:lvlOverride w:ilvl="3"/>
    <w:lvlOverride w:ilvl="4"/>
    <w:lvlOverride w:ilvl="5"/>
    <w:lvlOverride w:ilvl="6"/>
    <w:lvlOverride w:ilvl="7"/>
    <w:lvlOverride w:ilvl="8"/>
  </w:num>
  <w:num w:numId="25">
    <w:abstractNumId w:val="11"/>
  </w:num>
  <w:num w:numId="26">
    <w:abstractNumId w:val="11"/>
    <w:lvlOverride w:ilvl="0">
      <w:startOverride w:val="1"/>
    </w:lvlOverride>
    <w:lvlOverride w:ilvl="1"/>
    <w:lvlOverride w:ilvl="2"/>
    <w:lvlOverride w:ilvl="3"/>
    <w:lvlOverride w:ilvl="4"/>
    <w:lvlOverride w:ilvl="5"/>
    <w:lvlOverride w:ilvl="6"/>
    <w:lvlOverride w:ilvl="7"/>
    <w:lvlOverride w:ilvl="8"/>
  </w:num>
  <w:num w:numId="27">
    <w:abstractNumId w:val="21"/>
  </w:num>
  <w:num w:numId="28">
    <w:abstractNumId w:val="21"/>
    <w:lvlOverride w:ilvl="0">
      <w:startOverride w:val="66"/>
    </w:lvlOverride>
    <w:lvlOverride w:ilvl="1">
      <w:startOverride w:val="1"/>
    </w:lvlOverride>
    <w:lvlOverride w:ilvl="2"/>
    <w:lvlOverride w:ilvl="3"/>
    <w:lvlOverride w:ilvl="4"/>
    <w:lvlOverride w:ilvl="5"/>
    <w:lvlOverride w:ilvl="6"/>
    <w:lvlOverride w:ilvl="7"/>
    <w:lvlOverride w:ilvl="8"/>
  </w:num>
  <w:num w:numId="29">
    <w:abstractNumId w:val="18"/>
    <w:lvlOverride w:ilvl="0"/>
    <w:lvlOverride w:ilvl="1"/>
    <w:lvlOverride w:ilvl="2"/>
    <w:lvlOverride w:ilvl="3"/>
    <w:lvlOverride w:ilvl="4"/>
    <w:lvlOverride w:ilvl="5"/>
    <w:lvlOverride w:ilvl="6"/>
    <w:lvlOverride w:ilvl="7"/>
    <w:lvlOverride w:ilv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5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07DF2"/>
    <w:rsid w:val="0000021D"/>
    <w:rsid w:val="00002141"/>
    <w:rsid w:val="00002E06"/>
    <w:rsid w:val="00005EBC"/>
    <w:rsid w:val="0001098B"/>
    <w:rsid w:val="0001236D"/>
    <w:rsid w:val="00023666"/>
    <w:rsid w:val="000343DD"/>
    <w:rsid w:val="000460FF"/>
    <w:rsid w:val="00054E7B"/>
    <w:rsid w:val="00074384"/>
    <w:rsid w:val="00095836"/>
    <w:rsid w:val="000975AD"/>
    <w:rsid w:val="000A0DDC"/>
    <w:rsid w:val="000A6E21"/>
    <w:rsid w:val="000E4D02"/>
    <w:rsid w:val="000E4FF1"/>
    <w:rsid w:val="000E5050"/>
    <w:rsid w:val="000E75F3"/>
    <w:rsid w:val="000F1E91"/>
    <w:rsid w:val="00101288"/>
    <w:rsid w:val="00112F08"/>
    <w:rsid w:val="001177F3"/>
    <w:rsid w:val="00125724"/>
    <w:rsid w:val="001435D9"/>
    <w:rsid w:val="00145ED5"/>
    <w:rsid w:val="00156FE9"/>
    <w:rsid w:val="00160018"/>
    <w:rsid w:val="00171458"/>
    <w:rsid w:val="00173C1D"/>
    <w:rsid w:val="001764C3"/>
    <w:rsid w:val="0017773E"/>
    <w:rsid w:val="0018010E"/>
    <w:rsid w:val="00191C29"/>
    <w:rsid w:val="001B1652"/>
    <w:rsid w:val="001C1B73"/>
    <w:rsid w:val="001C63DA"/>
    <w:rsid w:val="001D0C6F"/>
    <w:rsid w:val="001D239D"/>
    <w:rsid w:val="001D3BD9"/>
    <w:rsid w:val="001D56BB"/>
    <w:rsid w:val="001E3FD9"/>
    <w:rsid w:val="001F0B2C"/>
    <w:rsid w:val="00201A7E"/>
    <w:rsid w:val="00204526"/>
    <w:rsid w:val="002121C8"/>
    <w:rsid w:val="00214649"/>
    <w:rsid w:val="00221FC9"/>
    <w:rsid w:val="0022271C"/>
    <w:rsid w:val="002306AD"/>
    <w:rsid w:val="00244CEF"/>
    <w:rsid w:val="002457C2"/>
    <w:rsid w:val="002504EB"/>
    <w:rsid w:val="00260F6C"/>
    <w:rsid w:val="00271963"/>
    <w:rsid w:val="002908F0"/>
    <w:rsid w:val="00292B18"/>
    <w:rsid w:val="00294908"/>
    <w:rsid w:val="00297264"/>
    <w:rsid w:val="002A0E5C"/>
    <w:rsid w:val="002A0E5D"/>
    <w:rsid w:val="002A1A21"/>
    <w:rsid w:val="002A6805"/>
    <w:rsid w:val="002E474A"/>
    <w:rsid w:val="002F06B2"/>
    <w:rsid w:val="003102DB"/>
    <w:rsid w:val="0031101B"/>
    <w:rsid w:val="00342CE4"/>
    <w:rsid w:val="00347115"/>
    <w:rsid w:val="003625C4"/>
    <w:rsid w:val="00373D0A"/>
    <w:rsid w:val="003A3016"/>
    <w:rsid w:val="003A67D7"/>
    <w:rsid w:val="003B1712"/>
    <w:rsid w:val="003C4A95"/>
    <w:rsid w:val="003D0C09"/>
    <w:rsid w:val="003F31D5"/>
    <w:rsid w:val="003F42D7"/>
    <w:rsid w:val="004062F6"/>
    <w:rsid w:val="00406E57"/>
    <w:rsid w:val="004151FC"/>
    <w:rsid w:val="00430A44"/>
    <w:rsid w:val="00435F83"/>
    <w:rsid w:val="0044038D"/>
    <w:rsid w:val="0044498E"/>
    <w:rsid w:val="00444A46"/>
    <w:rsid w:val="0046214C"/>
    <w:rsid w:val="0046227D"/>
    <w:rsid w:val="0049183B"/>
    <w:rsid w:val="004A189D"/>
    <w:rsid w:val="004B44B5"/>
    <w:rsid w:val="004D1E87"/>
    <w:rsid w:val="004D2FF7"/>
    <w:rsid w:val="004D44FD"/>
    <w:rsid w:val="004D768B"/>
    <w:rsid w:val="004F7C01"/>
    <w:rsid w:val="00502069"/>
    <w:rsid w:val="00503AE2"/>
    <w:rsid w:val="005042E4"/>
    <w:rsid w:val="0051494B"/>
    <w:rsid w:val="0055373A"/>
    <w:rsid w:val="00564440"/>
    <w:rsid w:val="00566825"/>
    <w:rsid w:val="00572C16"/>
    <w:rsid w:val="005760B1"/>
    <w:rsid w:val="00582DE9"/>
    <w:rsid w:val="00584EBE"/>
    <w:rsid w:val="0059145F"/>
    <w:rsid w:val="00596076"/>
    <w:rsid w:val="005B39DB"/>
    <w:rsid w:val="005C2124"/>
    <w:rsid w:val="005D6514"/>
    <w:rsid w:val="005D72A7"/>
    <w:rsid w:val="005E562F"/>
    <w:rsid w:val="005E708B"/>
    <w:rsid w:val="005E7F74"/>
    <w:rsid w:val="005F1362"/>
    <w:rsid w:val="00605626"/>
    <w:rsid w:val="006071D5"/>
    <w:rsid w:val="0062039B"/>
    <w:rsid w:val="00623C16"/>
    <w:rsid w:val="00637D3A"/>
    <w:rsid w:val="00640BF5"/>
    <w:rsid w:val="00646EFB"/>
    <w:rsid w:val="0064742E"/>
    <w:rsid w:val="00653B4C"/>
    <w:rsid w:val="00660688"/>
    <w:rsid w:val="00670D4E"/>
    <w:rsid w:val="006A72D7"/>
    <w:rsid w:val="006C65A5"/>
    <w:rsid w:val="006D1BF1"/>
    <w:rsid w:val="006D5DE9"/>
    <w:rsid w:val="006E2D56"/>
    <w:rsid w:val="006E4548"/>
    <w:rsid w:val="006F45E0"/>
    <w:rsid w:val="00701D6B"/>
    <w:rsid w:val="007061B2"/>
    <w:rsid w:val="00716D85"/>
    <w:rsid w:val="00735945"/>
    <w:rsid w:val="00740A09"/>
    <w:rsid w:val="00746D3D"/>
    <w:rsid w:val="00762E26"/>
    <w:rsid w:val="00766ADA"/>
    <w:rsid w:val="007706D9"/>
    <w:rsid w:val="0077527F"/>
    <w:rsid w:val="00781B81"/>
    <w:rsid w:val="007B26F6"/>
    <w:rsid w:val="007C5F5D"/>
    <w:rsid w:val="007E742E"/>
    <w:rsid w:val="007F67CA"/>
    <w:rsid w:val="008028B5"/>
    <w:rsid w:val="008124B4"/>
    <w:rsid w:val="008268F9"/>
    <w:rsid w:val="0083078D"/>
    <w:rsid w:val="00832EC9"/>
    <w:rsid w:val="008340A5"/>
    <w:rsid w:val="00844196"/>
    <w:rsid w:val="00845324"/>
    <w:rsid w:val="00851870"/>
    <w:rsid w:val="00860824"/>
    <w:rsid w:val="008634CD"/>
    <w:rsid w:val="008731FA"/>
    <w:rsid w:val="00874734"/>
    <w:rsid w:val="00880A38"/>
    <w:rsid w:val="0088209A"/>
    <w:rsid w:val="00883C37"/>
    <w:rsid w:val="0088597F"/>
    <w:rsid w:val="008924AF"/>
    <w:rsid w:val="00893DD6"/>
    <w:rsid w:val="008B5EBE"/>
    <w:rsid w:val="008C196E"/>
    <w:rsid w:val="008C4B63"/>
    <w:rsid w:val="008D2E94"/>
    <w:rsid w:val="008D348F"/>
    <w:rsid w:val="008D6754"/>
    <w:rsid w:val="008F537F"/>
    <w:rsid w:val="009121D7"/>
    <w:rsid w:val="009130C1"/>
    <w:rsid w:val="0091700F"/>
    <w:rsid w:val="00974E0F"/>
    <w:rsid w:val="009810A6"/>
    <w:rsid w:val="00982128"/>
    <w:rsid w:val="009A27BF"/>
    <w:rsid w:val="009B5666"/>
    <w:rsid w:val="009C4252"/>
    <w:rsid w:val="009C76A2"/>
    <w:rsid w:val="009C788C"/>
    <w:rsid w:val="009E1717"/>
    <w:rsid w:val="009E1F89"/>
    <w:rsid w:val="00A07DF2"/>
    <w:rsid w:val="00A2168B"/>
    <w:rsid w:val="00A405DB"/>
    <w:rsid w:val="00A46D54"/>
    <w:rsid w:val="00A536B0"/>
    <w:rsid w:val="00A62550"/>
    <w:rsid w:val="00A64223"/>
    <w:rsid w:val="00A7099E"/>
    <w:rsid w:val="00AA074B"/>
    <w:rsid w:val="00AA56BC"/>
    <w:rsid w:val="00AB37ED"/>
    <w:rsid w:val="00AB3EE3"/>
    <w:rsid w:val="00AD4827"/>
    <w:rsid w:val="00AD6B6A"/>
    <w:rsid w:val="00AF2A25"/>
    <w:rsid w:val="00B104B9"/>
    <w:rsid w:val="00B24C61"/>
    <w:rsid w:val="00B3352D"/>
    <w:rsid w:val="00B73811"/>
    <w:rsid w:val="00B80D67"/>
    <w:rsid w:val="00B8100F"/>
    <w:rsid w:val="00B93011"/>
    <w:rsid w:val="00B96924"/>
    <w:rsid w:val="00B97CCD"/>
    <w:rsid w:val="00BA371D"/>
    <w:rsid w:val="00BB50C6"/>
    <w:rsid w:val="00BB70D6"/>
    <w:rsid w:val="00BF4AE6"/>
    <w:rsid w:val="00BF5CC1"/>
    <w:rsid w:val="00C02815"/>
    <w:rsid w:val="00C02FC6"/>
    <w:rsid w:val="00C13493"/>
    <w:rsid w:val="00C22E8C"/>
    <w:rsid w:val="00C26287"/>
    <w:rsid w:val="00C321EB"/>
    <w:rsid w:val="00C6468A"/>
    <w:rsid w:val="00C769E1"/>
    <w:rsid w:val="00C86658"/>
    <w:rsid w:val="00C92081"/>
    <w:rsid w:val="00C96886"/>
    <w:rsid w:val="00CA1802"/>
    <w:rsid w:val="00CA4A07"/>
    <w:rsid w:val="00CA5C0E"/>
    <w:rsid w:val="00CA71CD"/>
    <w:rsid w:val="00CB7BE4"/>
    <w:rsid w:val="00CF2893"/>
    <w:rsid w:val="00CF4D79"/>
    <w:rsid w:val="00D12B71"/>
    <w:rsid w:val="00D220DE"/>
    <w:rsid w:val="00D31187"/>
    <w:rsid w:val="00D36C4E"/>
    <w:rsid w:val="00D44D1D"/>
    <w:rsid w:val="00D46363"/>
    <w:rsid w:val="00D51257"/>
    <w:rsid w:val="00D60C4A"/>
    <w:rsid w:val="00D619CE"/>
    <w:rsid w:val="00D634C2"/>
    <w:rsid w:val="00D756B6"/>
    <w:rsid w:val="00D77F6E"/>
    <w:rsid w:val="00D97CE1"/>
    <w:rsid w:val="00DA0796"/>
    <w:rsid w:val="00DA39B9"/>
    <w:rsid w:val="00DA5448"/>
    <w:rsid w:val="00DB4D1F"/>
    <w:rsid w:val="00DB6888"/>
    <w:rsid w:val="00DB6A07"/>
    <w:rsid w:val="00DC061C"/>
    <w:rsid w:val="00DD4CB0"/>
    <w:rsid w:val="00DF071B"/>
    <w:rsid w:val="00E006D6"/>
    <w:rsid w:val="00E033B1"/>
    <w:rsid w:val="00E05168"/>
    <w:rsid w:val="00E22C2C"/>
    <w:rsid w:val="00E31F46"/>
    <w:rsid w:val="00E5443C"/>
    <w:rsid w:val="00E63075"/>
    <w:rsid w:val="00E66ACE"/>
    <w:rsid w:val="00E832D7"/>
    <w:rsid w:val="00E854E4"/>
    <w:rsid w:val="00E91155"/>
    <w:rsid w:val="00E97096"/>
    <w:rsid w:val="00EA0188"/>
    <w:rsid w:val="00EA1704"/>
    <w:rsid w:val="00EA3D01"/>
    <w:rsid w:val="00EB17B4"/>
    <w:rsid w:val="00EC1618"/>
    <w:rsid w:val="00ED1550"/>
    <w:rsid w:val="00ED4F9A"/>
    <w:rsid w:val="00EE1A37"/>
    <w:rsid w:val="00F00781"/>
    <w:rsid w:val="00F21C80"/>
    <w:rsid w:val="00F36E47"/>
    <w:rsid w:val="00F42CD4"/>
    <w:rsid w:val="00F53535"/>
    <w:rsid w:val="00F676FD"/>
    <w:rsid w:val="00F72514"/>
    <w:rsid w:val="00F86704"/>
    <w:rsid w:val="00F92289"/>
    <w:rsid w:val="00F962B1"/>
    <w:rsid w:val="00F97B2F"/>
    <w:rsid w:val="00FA0944"/>
    <w:rsid w:val="00FA6947"/>
    <w:rsid w:val="00FB34D2"/>
    <w:rsid w:val="00FB4B17"/>
    <w:rsid w:val="00FC5860"/>
    <w:rsid w:val="00FD377B"/>
    <w:rsid w:val="00FD6AB9"/>
    <w:rsid w:val="00FF2D79"/>
    <w:rsid w:val="00FF2E6C"/>
    <w:rsid w:val="00FF4250"/>
    <w:rsid w:val="00FF517A"/>
    <w:rsid w:val="078E00F3"/>
    <w:rsid w:val="38274566"/>
    <w:rsid w:val="66606DAD"/>
  </w:rsids>
  <w:uiCompat97To2003/>
  <w:themeFontLang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hAnsi="Calibri" w:eastAsiaTheme="minorEastAsia"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uiPriority="1" w:unhideWhenUsed="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uiPriority="99"/>
    <w:lsdException w:name="No List" w:uiPriority="99"/>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2081"/>
    <w:pPr>
      <w:widowControl w:val="0"/>
      <w:jc w:val="both"/>
    </w:pPr>
    <w:rPr>
      <w:kern w:val="2"/>
      <w:sz w:val="21"/>
      <w:szCs w:val="24"/>
      <w:lang w:val="en-US" w:eastAsia="zh-CN" w:bidi="ar-SA"/>
    </w:rPr>
  </w:style>
  <w:style w:type="character" w:default="1" w:styleId="DefaultParagraphFont">
    <w:name w:val="Default Paragraph Font"/>
    <w:uiPriority w:val="1"/>
    <w:unhideWhenUsed/>
  </w:style>
  <w:style w:type="table" w:default="1" w:styleId="TableNormal">
    <w:name w:val="Normal Table"/>
    <w:uiPriority w:val="99"/>
    <w:tblPr>
      <w:tblCellMar>
        <w:top w:w="0" w:type="dxa"/>
        <w:left w:w="108" w:type="dxa"/>
        <w:bottom w:w="0" w:type="dxa"/>
        <w:right w:w="108" w:type="dxa"/>
      </w:tblCellMar>
    </w:tblPr>
  </w:style>
  <w:style w:type="numbering" w:default="1" w:styleId="NoList">
    <w:name w:val="No List"/>
    <w:uiPriority w:val="99"/>
  </w:style>
  <w:style w:type="character" w:styleId="Hyperlink">
    <w:name w:val="Hyperlink"/>
    <w:basedOn w:val="DefaultParagraphFont"/>
    <w:uiPriority w:val="99"/>
    <w:rPr>
      <w:color w:val="0000FF"/>
      <w:u w:val="single"/>
    </w:rPr>
  </w:style>
  <w:style w:type="character" w:customStyle="1" w:styleId="Char">
    <w:name w:val="页眉 Char"/>
    <w:basedOn w:val="DefaultParagraphFont"/>
    <w:link w:val="Header"/>
    <w:uiPriority w:val="99"/>
    <w:qFormat/>
    <w:rPr>
      <w:kern w:val="2"/>
      <w:sz w:val="18"/>
      <w:szCs w:val="24"/>
    </w:rPr>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paragraph" w:customStyle="1" w:styleId="NoSpacing">
    <w:name w:val="No Spacing"/>
    <w:uiPriority w:val="1"/>
    <w:qFormat/>
    <w:rPr>
      <w:rFonts w:ascii="Calibri" w:eastAsia="Microsoft YaHei UI" w:hAnsi="Calibri" w:cs="Times New Roman"/>
      <w:sz w:val="22"/>
      <w:szCs w:val="22"/>
      <w:lang w:val="en-US" w:eastAsia="zh-CN" w:bidi="ar-SA"/>
    </w:rPr>
  </w:style>
  <w:style w:type="paragraph" w:customStyle="1" w:styleId="ListParagraph">
    <w:name w:val="List Paragraph"/>
    <w:basedOn w:val="Normal"/>
    <w:uiPriority w:val="99"/>
    <w:qFormat/>
    <w:pPr>
      <w:ind w:firstLine="420" w:firstLineChars="200"/>
    </w:pPr>
  </w:style>
  <w:style w:type="paragraph" w:styleId="PlainText">
    <w:name w:val="Plain Text"/>
    <w:basedOn w:val="Normal"/>
    <w:link w:val="CharChar"/>
    <w:rsid w:val="005760B1"/>
    <w:rPr>
      <w:rFonts w:ascii="宋体" w:hAnsi="Courier New" w:cs="Courier New"/>
      <w:szCs w:val="21"/>
    </w:rPr>
  </w:style>
  <w:style w:type="character" w:customStyle="1" w:styleId="CharChar">
    <w:name w:val=" Char Char"/>
    <w:link w:val="PlainText"/>
    <w:qFormat/>
    <w:rsid w:val="005760B1"/>
    <w:rPr>
      <w:rFonts w:ascii="宋体" w:eastAsia="宋体" w:hAnsi="Courier New" w:cs="Courier New"/>
      <w:kern w:val="2"/>
      <w:sz w:val="21"/>
      <w:szCs w:val="21"/>
      <w:lang w:val="en-US" w:eastAsia="zh-CN" w:bidi="ar-SA"/>
    </w:rPr>
  </w:style>
  <w:style w:type="table" w:styleId="TableGrid">
    <w:name w:val="Table Grid"/>
    <w:basedOn w:val="TableNormal"/>
    <w:rsid w:val="003F31D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