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utoSpaceDE w:val="0"/>
        <w:autoSpaceDN w:val="0"/>
        <w:spacing w:after="0" w:line="240" w:lineRule="atLeast"/>
        <w:ind w:left="1040"/>
        <w:jc w:val="both"/>
        <w:rPr>
          <w:b w:val="0"/>
          <w:bCs w:val="0"/>
          <w:i w:val="0"/>
          <w:iCs w:val="0"/>
          <w:sz w:val="18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1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10680700</wp:posOffset>
            </wp:positionH>
            <wp:positionV relativeFrom="topMargin">
              <wp:posOffset>11468100</wp:posOffset>
            </wp:positionV>
            <wp:extent cx="406400" cy="444500"/>
            <wp:effectExtent l="0" t="0" r="5080" b="1270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18"/>
        </w:rPr>
        <w:t>绝密★启用前</w:t>
      </w:r>
    </w:p>
    <w:p>
      <w:pPr>
        <w:autoSpaceDE w:val="0"/>
        <w:autoSpaceDN w:val="0"/>
        <w:spacing w:before="300" w:after="0" w:line="460" w:lineRule="atLeast"/>
        <w:ind w:left="1040"/>
        <w:jc w:val="center"/>
        <w:rPr>
          <w:b/>
          <w:bCs/>
          <w:i w:val="0"/>
          <w:iCs w:val="0"/>
          <w:sz w:val="28"/>
        </w:rPr>
      </w:pPr>
      <w:r>
        <w:rPr>
          <w:rFonts w:ascii="宋体" w:hAnsi="宋体" w:eastAsia="宋体" w:cs="宋体"/>
          <w:b/>
          <w:bCs/>
          <w:i w:val="0"/>
          <w:iCs w:val="0"/>
          <w:color w:val="000000"/>
          <w:sz w:val="28"/>
        </w:rPr>
        <w:t>2023~2024学年福建百校联考高三正月开学考</w:t>
      </w:r>
    </w:p>
    <w:p>
      <w:pPr>
        <w:autoSpaceDE w:val="0"/>
        <w:autoSpaceDN w:val="0"/>
        <w:spacing w:before="280" w:after="0" w:line="460" w:lineRule="atLeast"/>
        <w:ind w:left="4700"/>
        <w:jc w:val="both"/>
        <w:rPr>
          <w:b/>
          <w:bCs/>
          <w:i w:val="0"/>
          <w:iCs w:val="0"/>
          <w:sz w:val="28"/>
        </w:rPr>
      </w:pPr>
      <w:r>
        <w:rPr>
          <w:rFonts w:ascii="宋体" w:hAnsi="宋体" w:eastAsia="宋体" w:cs="宋体"/>
          <w:b/>
          <w:bCs/>
          <w:i w:val="0"/>
          <w:iCs w:val="0"/>
          <w:color w:val="000000"/>
          <w:sz w:val="28"/>
        </w:rPr>
        <w:t>历</w:t>
      </w:r>
      <w:r>
        <w:rPr>
          <w:rFonts w:ascii="宋体" w:hAnsi="宋体" w:eastAsia="宋体" w:cs="宋体"/>
          <w:b/>
          <w:bCs/>
          <w:i w:val="0"/>
          <w:iCs w:val="0"/>
          <w:sz w:val="24"/>
        </w:rPr>
        <w:t xml:space="preserve">    </w:t>
      </w:r>
      <w:r>
        <w:rPr>
          <w:rFonts w:ascii="宋体" w:hAnsi="宋体" w:eastAsia="宋体" w:cs="宋体"/>
          <w:b/>
          <w:bCs/>
          <w:i w:val="0"/>
          <w:iCs w:val="0"/>
          <w:color w:val="000000"/>
          <w:sz w:val="28"/>
        </w:rPr>
        <w:t>史</w:t>
      </w:r>
    </w:p>
    <w:p>
      <w:pPr>
        <w:autoSpaceDE w:val="0"/>
        <w:autoSpaceDN w:val="0"/>
        <w:spacing w:before="320" w:after="0" w:line="260" w:lineRule="atLeast"/>
        <w:ind w:left="3580"/>
        <w:jc w:val="both"/>
        <w:rPr>
          <w:b w:val="0"/>
          <w:bCs w:val="0"/>
          <w:i w:val="0"/>
          <w:iCs w:val="0"/>
          <w:sz w:val="16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16"/>
        </w:rPr>
        <w:t>全卷满分100分，考试时间75分钟。</w:t>
      </w:r>
    </w:p>
    <w:p>
      <w:pPr>
        <w:autoSpaceDE w:val="0"/>
        <w:autoSpaceDN w:val="0"/>
        <w:spacing w:before="420" w:after="0" w:line="240" w:lineRule="atLeast"/>
        <w:ind w:left="10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注意事项：</w:t>
      </w:r>
    </w:p>
    <w:p>
      <w:pPr>
        <w:autoSpaceDE w:val="0"/>
        <w:autoSpaceDN w:val="0"/>
        <w:spacing w:after="0" w:line="350" w:lineRule="atLeast"/>
        <w:ind w:left="1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1.答题前，先将自己的姓名、准考证号填写在试卷和答题卡上，并将条形码粘贴在答题卡上的指定位置。</w:t>
      </w:r>
    </w:p>
    <w:p>
      <w:pPr>
        <w:autoSpaceDE w:val="0"/>
        <w:autoSpaceDN w:val="0"/>
        <w:spacing w:before="20" w:after="0" w:line="350" w:lineRule="atLeast"/>
        <w:ind w:left="1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2.请按题号顺序在答题卡上各题目的答题区域内作答，写在试卷、草稿纸和答题卡上的非答题区域均无效。</w:t>
      </w:r>
    </w:p>
    <w:p>
      <w:pPr>
        <w:autoSpaceDE w:val="0"/>
        <w:autoSpaceDN w:val="0"/>
        <w:spacing w:after="0" w:line="360" w:lineRule="atLeast"/>
        <w:ind w:left="1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3.选择题用2B铅笔在答题卡上把所选答案的标号涂黑；非选择题用黑色签字笔在答题卡上作答；字体工整，笔迹清楚。</w:t>
      </w:r>
    </w:p>
    <w:p>
      <w:pPr>
        <w:autoSpaceDE w:val="0"/>
        <w:autoSpaceDN w:val="0"/>
        <w:spacing w:before="120" w:after="0" w:line="240" w:lineRule="atLeast"/>
        <w:ind w:left="1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4.考试结束后，请将试卷和答题卡一并上交。</w:t>
      </w:r>
    </w:p>
    <w:p>
      <w:pPr>
        <w:autoSpaceDE w:val="0"/>
        <w:autoSpaceDN w:val="0"/>
        <w:spacing w:before="380" w:after="0" w:line="240" w:lineRule="atLeast"/>
        <w:ind w:left="10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一、选择题：本大题共 16 小题，每小题3 分，共48 分。每小题只有一个选项是符合题目要求的。</w:t>
      </w:r>
    </w:p>
    <w:p>
      <w:pPr>
        <w:autoSpaceDE w:val="0"/>
        <w:autoSpaceDN w:val="0"/>
        <w:spacing w:before="40" w:after="0" w:line="420" w:lineRule="atLeast"/>
        <w:ind w:left="10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1.魏国李悝变法中，要求百姓种田时“必杂五谷”“力耕数耘”，收获时如“寇盗之至”进行抢收，还要求农户“环庐树桑，菜茹有畦”。 李悝此举</w:t>
      </w:r>
    </w:p>
    <w:p>
      <w:pPr>
        <w:autoSpaceDE w:val="0"/>
        <w:autoSpaceDN w:val="0"/>
        <w:spacing w:before="180" w:after="0" w:line="240" w:lineRule="atLeast"/>
        <w:ind w:left="1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A.体现了儒家政在得民的思想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B.顺应了时局发展需求</w:t>
      </w:r>
    </w:p>
    <w:p>
      <w:pPr>
        <w:autoSpaceDE w:val="0"/>
        <w:autoSpaceDN w:val="0"/>
        <w:spacing w:before="180" w:after="0" w:line="240" w:lineRule="atLeast"/>
        <w:ind w:left="1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C.意在强调劳动生产的重要性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D.源于劳作方式的转变</w:t>
      </w:r>
    </w:p>
    <w:p>
      <w:pPr>
        <w:autoSpaceDE w:val="0"/>
        <w:autoSpaceDN w:val="0"/>
        <w:spacing w:before="20" w:after="0" w:line="427" w:lineRule="atLeast"/>
        <w:ind w:left="10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2.廖伯源认为：“(西汉)郡县考课之项目，虽天下郡县大体相同，然特殊地区之长吏，其职掌除与一般郡县长吏相同外，又有特别事务之项目，该项目亦当考课。地方长吏之考课，分若干项目分别考其等第，再集中分项之等第，评定其考课之总等第。”这</w:t>
      </w:r>
    </w:p>
    <w:p>
      <w:pPr>
        <w:autoSpaceDE w:val="0"/>
        <w:autoSpaceDN w:val="0"/>
        <w:spacing w:before="200" w:after="0" w:line="240" w:lineRule="atLeast"/>
        <w:ind w:left="1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A.反映了考课制度缺乏合理性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B.强化了中央对地方的约束</w:t>
      </w:r>
    </w:p>
    <w:p>
      <w:pPr>
        <w:autoSpaceDE w:val="0"/>
        <w:autoSpaceDN w:val="0"/>
        <w:spacing w:before="180" w:after="0" w:line="240" w:lineRule="atLeast"/>
        <w:ind w:left="1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C.实现了对官吏的全方位监督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D.利于地方治理的因地制宜</w:t>
      </w:r>
    </w:p>
    <w:p>
      <w:pPr>
        <w:autoSpaceDE w:val="0"/>
        <w:autoSpaceDN w:val="0"/>
        <w:spacing w:before="20" w:after="0" w:line="420" w:lineRule="atLeast"/>
        <w:ind w:left="10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3.隋朝大运河修建后，古代中国就很少出现南北分治的情况。 类似地，有独立倾向的美国西部，在从东到西修建了大量的运河和道路之后，独立倾向消失。这表明</w:t>
      </w:r>
    </w:p>
    <w:p>
      <w:pPr>
        <w:autoSpaceDE w:val="0"/>
        <w:autoSpaceDN w:val="0"/>
        <w:spacing w:before="200" w:after="0" w:line="240" w:lineRule="atLeast"/>
        <w:ind w:left="1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A.中美交通发展具有一定相似性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B.民族交融促进经济发展</w:t>
      </w:r>
    </w:p>
    <w:p>
      <w:pPr>
        <w:autoSpaceDE w:val="0"/>
        <w:autoSpaceDN w:val="0"/>
        <w:spacing w:before="160" w:after="0" w:line="340" w:lineRule="atLeast"/>
        <w:ind w:left="1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C.技术发展加强了政权的控制力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D.地理条件制约国家管理</w:t>
      </w:r>
    </w:p>
    <w:p>
      <w:pPr>
        <w:autoSpaceDE w:val="0"/>
        <w:autoSpaceDN w:val="0"/>
        <w:spacing w:before="20" w:after="0" w:line="420" w:lineRule="atLeast"/>
        <w:ind w:left="10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4.北宋时，大量的劳动力涌入采煤行业，煤的产量大幅提升，成为百姓日常生活之物。在都城内外，官营煤场有 20 多处，挖掘运输设施多样，工作流程复杂。采煤业的兴盛主要缘于</w:t>
      </w:r>
    </w:p>
    <w:p>
      <w:pPr>
        <w:autoSpaceDE w:val="0"/>
        <w:autoSpaceDN w:val="0"/>
        <w:spacing w:before="180" w:after="0" w:line="260" w:lineRule="atLeast"/>
        <w:ind w:left="1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A.开采技术的进步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B.金属冶炼和铸造业的发展</w:t>
      </w:r>
    </w:p>
    <w:p>
      <w:pPr>
        <w:autoSpaceDE w:val="0"/>
        <w:autoSpaceDN w:val="0"/>
        <w:spacing w:before="160" w:after="0" w:line="340" w:lineRule="atLeast"/>
        <w:ind w:left="1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C.社会经济的发展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D.封建人身依附关系的减弱</w:t>
      </w:r>
    </w:p>
    <w:p>
      <w:pPr>
        <w:autoSpaceDE w:val="0"/>
        <w:autoSpaceDN w:val="0"/>
        <w:spacing w:before="180" w:after="0" w:line="240" w:lineRule="atLeast"/>
        <w:ind w:left="41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【高三历史  第1页(共6页)】</w:t>
      </w:r>
      <w:r>
        <w:rPr>
          <w:b w:val="0"/>
          <w:bCs w:val="0"/>
          <w:i w:val="0"/>
          <w:iCs w:val="0"/>
          <w:sz w:val="22"/>
          <w:szCs w:val="22"/>
        </w:rPr>
        <w:br w:type="page"/>
      </w:r>
    </w:p>
    <w:p>
      <w:pPr>
        <w:autoSpaceDE w:val="0"/>
        <w:autoSpaceDN w:val="0"/>
        <w:spacing w:after="0" w:line="460" w:lineRule="atLeast"/>
        <w:ind w:left="60" w:right="6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5.明朝的多位皇帝严格执行禁海令，私下进行海上贸易的百姓被视为海盗。但东南沿海的海盗问题一直没有得到彻底解决，总是一批被灭，新的更大的一批又兴起。这反映了</w:t>
      </w:r>
    </w:p>
    <w:p>
      <w:pPr>
        <w:autoSpaceDE w:val="0"/>
        <w:autoSpaceDN w:val="0"/>
        <w:spacing w:before="180" w:after="0" w:line="280" w:lineRule="atLeast"/>
        <w:ind w:left="5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A.朝廷海疆政策与现实的矛盾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B.政府失去了对民间贸易的控制</w:t>
      </w:r>
    </w:p>
    <w:p>
      <w:pPr>
        <w:autoSpaceDE w:val="0"/>
        <w:autoSpaceDN w:val="0"/>
        <w:spacing w:before="180" w:after="0" w:line="260" w:lineRule="atLeast"/>
        <w:ind w:left="5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C.商贸发展提高了海盗的地位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D.倭寇是东南沿海不稳定的因素</w:t>
      </w:r>
    </w:p>
    <w:p>
      <w:pPr>
        <w:autoSpaceDE w:val="0"/>
        <w:autoSpaceDN w:val="0"/>
        <w:spacing w:after="0" w:line="460" w:lineRule="atLeast"/>
        <w:ind w:left="60" w:right="5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6.戊戌变法中，日本政府对变法表露出赞许和同情，但援助甚少；戊戌政变后，日本则公开或私下救援维新党人，阻止废除光绪帝，多次劝告清朝实行温和主义，并参加了八国联军侵华战争。 日本对华外交政策</w:t>
      </w:r>
    </w:p>
    <w:p>
      <w:pPr>
        <w:autoSpaceDE w:val="0"/>
        <w:autoSpaceDN w:val="0"/>
        <w:spacing w:before="200" w:after="0" w:line="260" w:lineRule="atLeast"/>
        <w:ind w:left="5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A.推动了戊戌变法的进程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B.意在提高其在华影响力</w:t>
      </w:r>
    </w:p>
    <w:p>
      <w:pPr>
        <w:autoSpaceDE w:val="0"/>
        <w:autoSpaceDN w:val="0"/>
        <w:spacing w:before="200" w:after="0" w:line="280" w:lineRule="atLeast"/>
        <w:ind w:left="5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C.激化了列强之间的矛盾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D.导致清廷倾向“联俄拒日”</w:t>
      </w:r>
    </w:p>
    <w:p>
      <w:pPr>
        <w:autoSpaceDE w:val="0"/>
        <w:autoSpaceDN w:val="0"/>
        <w:spacing w:before="180" w:after="0" w:line="260" w:lineRule="atLeast"/>
        <w:ind w:left="6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7.下表是民国初年《晨报》广告中出现的女校招生简章。据此可知，当时</w:t>
      </w:r>
    </w:p>
    <w:p>
      <w:pPr>
        <w:spacing w:before="40" w:after="0" w:line="240" w:lineRule="exact"/>
        <w:rPr>
          <w:b w:val="0"/>
          <w:bCs w:val="0"/>
          <w:i w:val="0"/>
          <w:iCs w:val="0"/>
          <w:sz w:val="22"/>
          <w:szCs w:val="22"/>
        </w:rPr>
      </w:pPr>
    </w:p>
    <w:tbl>
      <w:tblPr>
        <w:tblStyle w:val="4"/>
        <w:tblW w:w="0" w:type="auto"/>
        <w:tblInd w:w="78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760"/>
        <w:gridCol w:w="3620"/>
        <w:gridCol w:w="286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1760" w:type="dxa"/>
          </w:tcPr>
          <w:p>
            <w:pPr>
              <w:autoSpaceDE w:val="0"/>
              <w:autoSpaceDN w:val="0"/>
              <w:spacing w:after="0" w:line="26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学校</w:t>
            </w:r>
          </w:p>
        </w:tc>
        <w:tc>
          <w:tcPr>
            <w:tcW w:w="3620" w:type="dxa"/>
          </w:tcPr>
          <w:p>
            <w:pPr>
              <w:autoSpaceDE w:val="0"/>
              <w:autoSpaceDN w:val="0"/>
              <w:spacing w:after="0" w:line="260" w:lineRule="atLeast"/>
              <w:jc w:val="both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招生简章</w:t>
            </w:r>
          </w:p>
        </w:tc>
        <w:tc>
          <w:tcPr>
            <w:tcW w:w="2860" w:type="dxa"/>
          </w:tcPr>
          <w:p>
            <w:pPr>
              <w:autoSpaceDE w:val="0"/>
              <w:autoSpaceDN w:val="0"/>
              <w:spacing w:after="0" w:line="260" w:lineRule="atLeast"/>
              <w:jc w:val="both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《晨报》版次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1760" w:type="dxa"/>
          </w:tcPr>
          <w:p>
            <w:pPr>
              <w:autoSpaceDE w:val="0"/>
              <w:autoSpaceDN w:val="0"/>
              <w:spacing w:after="0" w:line="26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培华中西女子学校</w:t>
            </w:r>
          </w:p>
        </w:tc>
        <w:tc>
          <w:tcPr>
            <w:tcW w:w="3620" w:type="dxa"/>
          </w:tcPr>
          <w:p>
            <w:pPr>
              <w:autoSpaceDE w:val="0"/>
              <w:autoSpaceDN w:val="0"/>
              <w:spacing w:after="0" w:line="260" w:lineRule="atLeast"/>
              <w:jc w:val="both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选课：英文、法文、钢琴、算术</w:t>
            </w:r>
          </w:p>
        </w:tc>
        <w:tc>
          <w:tcPr>
            <w:tcW w:w="2860" w:type="dxa"/>
          </w:tcPr>
          <w:p>
            <w:pPr>
              <w:autoSpaceDE w:val="0"/>
              <w:autoSpaceDN w:val="0"/>
              <w:spacing w:after="0" w:line="260" w:lineRule="atLeast"/>
              <w:jc w:val="both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民国八年六月十八第一版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00" w:hRule="atLeast"/>
        </w:trPr>
        <w:tc>
          <w:tcPr>
            <w:tcW w:w="1760" w:type="dxa"/>
          </w:tcPr>
          <w:p>
            <w:pPr>
              <w:autoSpaceDE w:val="0"/>
              <w:autoSpaceDN w:val="0"/>
              <w:spacing w:after="0" w:line="26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慈惠女子学校</w:t>
            </w:r>
          </w:p>
        </w:tc>
        <w:tc>
          <w:tcPr>
            <w:tcW w:w="3620" w:type="dxa"/>
          </w:tcPr>
          <w:p>
            <w:pPr>
              <w:autoSpaceDE w:val="0"/>
              <w:autoSpaceDN w:val="0"/>
              <w:spacing w:after="0" w:line="360" w:lineRule="atLeast"/>
              <w:jc w:val="both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学习科目：接生学、看护学</w:t>
            </w:r>
          </w:p>
          <w:p>
            <w:pPr>
              <w:autoSpaceDE w:val="0"/>
              <w:autoSpaceDN w:val="0"/>
              <w:spacing w:after="0" w:line="360" w:lineRule="atLeast"/>
              <w:jc w:val="both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人学试验：体格、国文、英文、算术</w:t>
            </w:r>
          </w:p>
        </w:tc>
        <w:tc>
          <w:tcPr>
            <w:tcW w:w="2860" w:type="dxa"/>
          </w:tcPr>
          <w:p>
            <w:pPr>
              <w:autoSpaceDE w:val="0"/>
              <w:autoSpaceDN w:val="0"/>
              <w:spacing w:after="0" w:line="260" w:lineRule="atLeast"/>
              <w:jc w:val="both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民国八年七月二十七日第一版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1760" w:type="dxa"/>
          </w:tcPr>
          <w:p>
            <w:pPr>
              <w:autoSpaceDE w:val="0"/>
              <w:autoSpaceDN w:val="0"/>
              <w:spacing w:after="0" w:line="26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东城女子学校</w:t>
            </w:r>
          </w:p>
        </w:tc>
        <w:tc>
          <w:tcPr>
            <w:tcW w:w="3620" w:type="dxa"/>
          </w:tcPr>
          <w:p>
            <w:pPr>
              <w:autoSpaceDE w:val="0"/>
              <w:autoSpaceDN w:val="0"/>
              <w:spacing w:after="0" w:line="260" w:lineRule="atLeast"/>
              <w:jc w:val="both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缝纫、花边、国民修身、文算、音乐、体操</w:t>
            </w:r>
          </w:p>
        </w:tc>
        <w:tc>
          <w:tcPr>
            <w:tcW w:w="2860" w:type="dxa"/>
          </w:tcPr>
          <w:p>
            <w:pPr>
              <w:autoSpaceDE w:val="0"/>
              <w:autoSpaceDN w:val="0"/>
              <w:spacing w:after="0" w:line="260" w:lineRule="atLeast"/>
              <w:jc w:val="both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民国九年四月十日第一版</w:t>
            </w:r>
          </w:p>
        </w:tc>
      </w:tr>
    </w:tbl>
    <w:p>
      <w:pPr>
        <w:autoSpaceDE w:val="0"/>
        <w:autoSpaceDN w:val="0"/>
        <w:spacing w:before="100" w:after="0" w:line="360" w:lineRule="atLeast"/>
        <w:ind w:left="5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A.南方受现代思潮影响更深刻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B.女性的独立性受到普遍关注</w:t>
      </w:r>
    </w:p>
    <w:p>
      <w:pPr>
        <w:autoSpaceDE w:val="0"/>
        <w:autoSpaceDN w:val="0"/>
        <w:spacing w:before="120" w:after="0" w:line="360" w:lineRule="atLeast"/>
        <w:ind w:left="5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C.新闻报刊助推近代教育改革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D.社会进步推动女子教育发展</w:t>
      </w:r>
    </w:p>
    <w:p>
      <w:pPr>
        <w:autoSpaceDE w:val="0"/>
        <w:autoSpaceDN w:val="0"/>
        <w:spacing w:before="120" w:after="0" w:line="260" w:lineRule="atLeast"/>
        <w:ind w:left="6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8.下表是1931—1936 年中国进出口贸易值统计表。表格数据变化反映出当时中国</w:t>
      </w:r>
    </w:p>
    <w:p>
      <w:pPr>
        <w:spacing w:before="240" w:after="0"/>
        <w:ind w:left="2140" w:right="27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b w:val="0"/>
          <w:bCs w:val="0"/>
          <w:i w:val="0"/>
          <w:iCs w:val="0"/>
          <w:sz w:val="22"/>
          <w:szCs w:val="22"/>
        </w:rPr>
        <w:drawing>
          <wp:inline distT="0" distB="0" distL="0" distR="0">
            <wp:extent cx="3454400" cy="1701800"/>
            <wp:effectExtent l="0" t="0" r="0" b="0"/>
            <wp:docPr id="2" name="Draw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rawing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54400" cy="170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before="120" w:after="0" w:line="260" w:lineRule="atLeast"/>
        <w:ind w:left="5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A.进出口贸易结构发生改变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B.民族工商业得到较快发展</w:t>
      </w:r>
    </w:p>
    <w:p>
      <w:pPr>
        <w:autoSpaceDE w:val="0"/>
        <w:autoSpaceDN w:val="0"/>
        <w:spacing w:before="200" w:after="0" w:line="260" w:lineRule="atLeast"/>
        <w:ind w:left="5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C.经济发展受经济危机冲击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D.国民政府财力与实力增强</w:t>
      </w:r>
    </w:p>
    <w:p>
      <w:pPr>
        <w:autoSpaceDE w:val="0"/>
        <w:autoSpaceDN w:val="0"/>
        <w:spacing w:after="0" w:line="460" w:lineRule="atLeast"/>
        <w:ind w:left="60" w:right="60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9.1942年，毛泽东指出：“目前根据地的情况已经要求我们褪去冬衣，穿起夏服，以便轻轻快快地同敌人作斗争，我们却还是一身臃肿，头重脚轻，很不适于作战。”针对这--问题，中国共产党</w:t>
      </w:r>
    </w:p>
    <w:p>
      <w:pPr>
        <w:autoSpaceDE w:val="0"/>
        <w:autoSpaceDN w:val="0"/>
        <w:spacing w:before="200" w:after="0" w:line="260" w:lineRule="atLeast"/>
        <w:ind w:left="5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A.实施精兵简政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B.推行“三三制”</w:t>
      </w:r>
    </w:p>
    <w:p>
      <w:pPr>
        <w:autoSpaceDE w:val="0"/>
        <w:autoSpaceDN w:val="0"/>
        <w:spacing w:before="200" w:after="0" w:line="280" w:lineRule="atLeast"/>
        <w:ind w:left="5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C.坚持游击战争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D.开展减租减息</w:t>
      </w:r>
    </w:p>
    <w:p>
      <w:pPr>
        <w:autoSpaceDE w:val="0"/>
        <w:autoSpaceDN w:val="0"/>
        <w:spacing w:before="200" w:after="0" w:line="260" w:lineRule="atLeast"/>
        <w:ind w:left="32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【高三历史  第2 页(共6 页)】</w:t>
      </w:r>
      <w:r>
        <w:rPr>
          <w:b w:val="0"/>
          <w:bCs w:val="0"/>
          <w:i w:val="0"/>
          <w:iCs w:val="0"/>
          <w:sz w:val="22"/>
          <w:szCs w:val="22"/>
        </w:rPr>
        <w:br w:type="page"/>
      </w:r>
    </w:p>
    <w:p>
      <w:pPr>
        <w:autoSpaceDE w:val="0"/>
        <w:autoSpaceDN w:val="0"/>
        <w:spacing w:after="0" w:line="550" w:lineRule="atLeast"/>
        <w:ind w:right="60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10.新中国初期，读报组在全国大范围推广。 下图是 20 世纪 50 年代，河北省定州市翟城村读报员利用午休时间向群众讲解时事。 “读报组”的推广</w:t>
      </w:r>
    </w:p>
    <w:p>
      <w:pPr>
        <w:spacing w:before="300" w:after="0"/>
        <w:ind w:left="3740" w:right="420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b w:val="0"/>
          <w:bCs w:val="0"/>
          <w:i w:val="0"/>
          <w:iCs w:val="0"/>
          <w:sz w:val="22"/>
          <w:szCs w:val="22"/>
        </w:rPr>
        <w:drawing>
          <wp:inline distT="0" distB="0" distL="0" distR="0">
            <wp:extent cx="1498600" cy="1371600"/>
            <wp:effectExtent l="0" t="0" r="0" b="0"/>
            <wp:docPr id="4" name="Draw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rawing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986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before="220" w:after="0" w:line="240" w:lineRule="atLeast"/>
        <w:ind w:lef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 提高了全国人口的识字率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B.凸显了社会主义制度的优越性</w:t>
      </w:r>
    </w:p>
    <w:p>
      <w:pPr>
        <w:autoSpaceDE w:val="0"/>
        <w:autoSpaceDN w:val="0"/>
        <w:spacing w:before="260" w:after="0" w:line="260" w:lineRule="atLeast"/>
        <w:ind w:lef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C.满足了人民群众的文化需求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D.加强了民众对新中国的政治认同</w:t>
      </w:r>
    </w:p>
    <w:p>
      <w:pPr>
        <w:autoSpaceDE w:val="0"/>
        <w:autoSpaceDN w:val="0"/>
        <w:spacing w:before="20" w:after="0" w:line="480" w:lineRule="atLeast"/>
        <w:ind w:right="5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11.波斯的疆域在大流士一世时达到 1000 万平方公里，帝国内有四个首都，采用总督自治和中央巡查相结合的方式进行管理。而且，每个地区的税收比例和上缴的物品种类都不同。这</w:t>
      </w:r>
    </w:p>
    <w:p>
      <w:pPr>
        <w:autoSpaceDE w:val="0"/>
        <w:autoSpaceDN w:val="0"/>
        <w:spacing w:before="260" w:after="0" w:line="240" w:lineRule="atLeast"/>
        <w:ind w:lef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A.基于帝国内部经济文化的差异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B.保障了中央政令的通畅</w:t>
      </w:r>
    </w:p>
    <w:p>
      <w:pPr>
        <w:autoSpaceDE w:val="0"/>
        <w:autoSpaceDN w:val="0"/>
        <w:spacing w:before="280" w:after="0" w:line="240" w:lineRule="atLeast"/>
        <w:ind w:lef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C.表明中央对地方实行间接管理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D.体现了波斯文明的包容</w:t>
      </w:r>
    </w:p>
    <w:p>
      <w:pPr>
        <w:autoSpaceDE w:val="0"/>
        <w:autoSpaceDN w:val="0"/>
        <w:spacing w:before="20" w:after="0" w:line="487" w:lineRule="atLeast"/>
        <w:ind w:right="5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12.中世纪时，欧洲著名经院派哲学家和神学家阿奎纳，基于亚里士多德的学说和科学方法，将科学和神学合二为一，写成了《神学大全》。到了中世纪后期，亚里士多德的结论更是被教会定为了金科玉律。 据此可知，《神学大全》</w:t>
      </w:r>
    </w:p>
    <w:p>
      <w:pPr>
        <w:autoSpaceDE w:val="0"/>
        <w:autoSpaceDN w:val="0"/>
        <w:spacing w:before="280" w:after="0" w:line="240" w:lineRule="atLeast"/>
        <w:ind w:lef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A.使神学研究置于科学之下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B.对科学研究产生了双重影响</w:t>
      </w:r>
    </w:p>
    <w:p>
      <w:pPr>
        <w:autoSpaceDE w:val="0"/>
        <w:autoSpaceDN w:val="0"/>
        <w:spacing w:before="260" w:after="0" w:line="240" w:lineRule="atLeast"/>
        <w:ind w:lef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C.促进了古希腊思想的复兴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 奠定了近代科学研究的准则</w:t>
      </w:r>
    </w:p>
    <w:p>
      <w:pPr>
        <w:autoSpaceDE w:val="0"/>
        <w:autoSpaceDN w:val="0"/>
        <w:spacing w:before="20" w:after="0" w:line="487" w:lineRule="atLeast"/>
        <w:ind w:right="5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13.在独立战争开始之后，北美各殖民地派代表在费城召开了第二届大陆会议。会议通过了《武装宣言》，阐述了殖民地人民有拿起武器反抗的权利，但是表示依然效忠英国。 且在向英国请愿的《橄榄枝请愿书》中，再次重申愿意效忠英国。此次大陆会议</w:t>
      </w:r>
    </w:p>
    <w:p>
      <w:pPr>
        <w:autoSpaceDE w:val="0"/>
        <w:autoSpaceDN w:val="0"/>
        <w:spacing w:before="260" w:after="0" w:line="300" w:lineRule="atLeast"/>
        <w:ind w:lef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A.成为美国独立战争的转折点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B.强化了英国在殖民地的影响力</w:t>
      </w:r>
    </w:p>
    <w:p>
      <w:pPr>
        <w:autoSpaceDE w:val="0"/>
        <w:autoSpaceDN w:val="0"/>
        <w:spacing w:before="280" w:after="0" w:line="300" w:lineRule="atLeast"/>
        <w:ind w:lef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C.论证了殖民地独立的合理性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D.表明殖民地人民身份认同模糊</w:t>
      </w:r>
    </w:p>
    <w:p>
      <w:pPr>
        <w:autoSpaceDE w:val="0"/>
        <w:autoSpaceDN w:val="0"/>
        <w:spacing w:before="20" w:after="0" w:line="487" w:lineRule="atLeast"/>
        <w:ind w:right="6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14.近代西方国际法学者曾将世界国家划分为文明国家、不完全文明国家、野蛮国家、未开化国家。中国便在野蛮国家之列。国际法仅适用于文明国家，而不适用于文明国与野蛮国家之间的问题处理。这种论断</w:t>
      </w:r>
    </w:p>
    <w:p>
      <w:pPr>
        <w:autoSpaceDE w:val="0"/>
        <w:autoSpaceDN w:val="0"/>
        <w:spacing w:before="280" w:after="0" w:line="240" w:lineRule="atLeast"/>
        <w:ind w:lef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A.否定了东方国家的传统法律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B.适应了西方国家侵略扩张的需求</w:t>
      </w:r>
    </w:p>
    <w:p>
      <w:pPr>
        <w:autoSpaceDE w:val="0"/>
        <w:autoSpaceDN w:val="0"/>
        <w:spacing w:before="260" w:after="0" w:line="240" w:lineRule="atLeast"/>
        <w:ind w:lef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C.促进了国家法的发展与完善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D.忽视了世界文明发展的不平衡性</w:t>
      </w:r>
    </w:p>
    <w:p>
      <w:pPr>
        <w:autoSpaceDE w:val="0"/>
        <w:autoSpaceDN w:val="0"/>
        <w:spacing w:before="300" w:after="0" w:line="200" w:lineRule="atLeast"/>
        <w:ind w:left="33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【高三历史  第 3 页(共6 页)】</w:t>
      </w:r>
      <w:r>
        <w:rPr>
          <w:b w:val="0"/>
          <w:bCs w:val="0"/>
          <w:i w:val="0"/>
          <w:iCs w:val="0"/>
          <w:sz w:val="22"/>
          <w:szCs w:val="22"/>
        </w:rPr>
        <w:br w:type="page"/>
      </w:r>
    </w:p>
    <w:p>
      <w:pPr>
        <w:autoSpaceDE w:val="0"/>
        <w:autoSpaceDN w:val="0"/>
        <w:spacing w:after="0" w:line="260" w:lineRule="atLeast"/>
        <w:ind w:lef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15.根据下表信息可知.英国</w:t>
      </w:r>
    </w:p>
    <w:p>
      <w:pPr>
        <w:spacing w:after="0" w:line="240" w:lineRule="exact"/>
        <w:rPr>
          <w:b w:val="0"/>
          <w:bCs w:val="0"/>
          <w:i w:val="0"/>
          <w:iCs w:val="0"/>
          <w:sz w:val="22"/>
          <w:szCs w:val="22"/>
        </w:rPr>
      </w:pPr>
    </w:p>
    <w:tbl>
      <w:tblPr>
        <w:tblStyle w:val="4"/>
        <w:tblW w:w="0" w:type="auto"/>
        <w:tblInd w:w="88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180"/>
        <w:gridCol w:w="2060"/>
        <w:gridCol w:w="568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1180" w:type="dxa"/>
          </w:tcPr>
          <w:p>
            <w:pPr>
              <w:autoSpaceDE w:val="0"/>
              <w:autoSpaceDN w:val="0"/>
              <w:spacing w:after="0" w:line="24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时间</w:t>
            </w:r>
          </w:p>
        </w:tc>
        <w:tc>
          <w:tcPr>
            <w:tcW w:w="2060" w:type="dxa"/>
          </w:tcPr>
          <w:p>
            <w:pPr>
              <w:autoSpaceDE w:val="0"/>
              <w:autoSpaceDN w:val="0"/>
              <w:spacing w:after="0" w:line="24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行业</w:t>
            </w:r>
          </w:p>
        </w:tc>
        <w:tc>
          <w:tcPr>
            <w:tcW w:w="5680" w:type="dxa"/>
          </w:tcPr>
          <w:p>
            <w:pPr>
              <w:autoSpaceDE w:val="0"/>
              <w:autoSpaceDN w:val="0"/>
              <w:spacing w:after="0" w:line="24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地区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1180" w:type="dxa"/>
            <w:vMerge w:val="restart"/>
          </w:tcPr>
          <w:p>
            <w:pPr>
              <w:autoSpaceDE w:val="0"/>
              <w:autoSpaceDN w:val="0"/>
              <w:spacing w:after="0" w:line="24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工业革命前</w:t>
            </w:r>
          </w:p>
        </w:tc>
        <w:tc>
          <w:tcPr>
            <w:tcW w:w="2060" w:type="dxa"/>
          </w:tcPr>
          <w:p>
            <w:pPr>
              <w:autoSpaceDE w:val="0"/>
              <w:autoSpaceDN w:val="0"/>
              <w:spacing w:after="0" w:line="24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毛纺织业</w:t>
            </w:r>
          </w:p>
        </w:tc>
        <w:tc>
          <w:tcPr>
            <w:tcW w:w="5680" w:type="dxa"/>
          </w:tcPr>
          <w:p>
            <w:pPr>
              <w:autoSpaceDE w:val="0"/>
              <w:autoSpaceDN w:val="0"/>
              <w:spacing w:after="0" w:line="24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集中在东英格兰、英国的东南部和西约克夏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1180" w:type="dxa"/>
            <w:vMerge w:val="continue"/>
          </w:tcPr>
          <w:p>
            <w:pPr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</w:p>
        </w:tc>
        <w:tc>
          <w:tcPr>
            <w:tcW w:w="2060" w:type="dxa"/>
          </w:tcPr>
          <w:p>
            <w:pPr>
              <w:autoSpaceDE w:val="0"/>
              <w:autoSpaceDN w:val="0"/>
              <w:spacing w:after="0" w:line="24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冶金业和金属加工业</w:t>
            </w:r>
          </w:p>
        </w:tc>
        <w:tc>
          <w:tcPr>
            <w:tcW w:w="5680" w:type="dxa"/>
          </w:tcPr>
          <w:p>
            <w:pPr>
              <w:autoSpaceDE w:val="0"/>
              <w:autoSpaceDN w:val="0"/>
              <w:spacing w:after="0" w:line="24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集中在伯明翰、南威尔士、舍菲尔德和东北威尔士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1180" w:type="dxa"/>
            <w:vMerge w:val="restart"/>
          </w:tcPr>
          <w:p>
            <w:pPr>
              <w:autoSpaceDE w:val="0"/>
              <w:autoSpaceDN w:val="0"/>
              <w:spacing w:after="0" w:line="24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工业革命后</w:t>
            </w:r>
          </w:p>
        </w:tc>
        <w:tc>
          <w:tcPr>
            <w:tcW w:w="2060" w:type="dxa"/>
          </w:tcPr>
          <w:p>
            <w:pPr>
              <w:autoSpaceDE w:val="0"/>
              <w:autoSpaceDN w:val="0"/>
              <w:spacing w:after="0" w:line="24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棉纺织工业</w:t>
            </w:r>
          </w:p>
        </w:tc>
        <w:tc>
          <w:tcPr>
            <w:tcW w:w="5680" w:type="dxa"/>
          </w:tcPr>
          <w:p>
            <w:pPr>
              <w:autoSpaceDE w:val="0"/>
              <w:autoSpaceDN w:val="0"/>
              <w:spacing w:after="0" w:line="24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英国西北方向的曼彻斯特、索尔福德、博尔顿、贝里等城市兴起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1180" w:type="dxa"/>
            <w:vMerge w:val="continue"/>
          </w:tcPr>
          <w:p>
            <w:pPr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</w:p>
        </w:tc>
        <w:tc>
          <w:tcPr>
            <w:tcW w:w="2060" w:type="dxa"/>
          </w:tcPr>
          <w:p>
            <w:pPr>
              <w:autoSpaceDE w:val="0"/>
              <w:autoSpaceDN w:val="0"/>
              <w:spacing w:after="0" w:line="24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冶金业和金属加工业</w:t>
            </w:r>
          </w:p>
        </w:tc>
        <w:tc>
          <w:tcPr>
            <w:tcW w:w="5680" w:type="dxa"/>
          </w:tcPr>
          <w:p>
            <w:pPr>
              <w:autoSpaceDE w:val="0"/>
              <w:autoSpaceDN w:val="0"/>
              <w:spacing w:after="0" w:line="240" w:lineRule="atLeast"/>
              <w:jc w:val="center"/>
              <w:rPr>
                <w:b w:val="0"/>
                <w:bCs w:val="0"/>
                <w:i w:val="0"/>
                <w:iCs w:val="0"/>
                <w:sz w:val="22"/>
                <w:szCs w:val="22"/>
              </w:rPr>
            </w:pPr>
            <w:r>
              <w:rPr>
                <w:rFonts w:ascii="宋体" w:hAnsi="宋体" w:eastAsia="宋体" w:cs="宋体"/>
                <w:b w:val="0"/>
                <w:bCs w:val="0"/>
                <w:i w:val="0"/>
                <w:iCs w:val="0"/>
                <w:color w:val="000000"/>
                <w:sz w:val="22"/>
                <w:szCs w:val="22"/>
              </w:rPr>
              <w:t>伍斯特、南威尔士及蒙茅斯郡等地区形成了重要的炼铁中心</w:t>
            </w:r>
          </w:p>
        </w:tc>
      </w:tr>
    </w:tbl>
    <w:p>
      <w:pPr>
        <w:autoSpaceDE w:val="0"/>
        <w:autoSpaceDN w:val="0"/>
        <w:spacing w:before="160" w:after="0" w:line="240" w:lineRule="atLeast"/>
        <w:ind w:left="9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A.可开采的煤炭资源较为丰富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B.城市化进程因工业革命而加快</w:t>
      </w:r>
    </w:p>
    <w:p>
      <w:pPr>
        <w:autoSpaceDE w:val="0"/>
        <w:autoSpaceDN w:val="0"/>
        <w:spacing w:before="200" w:after="0" w:line="260" w:lineRule="atLeast"/>
        <w:ind w:left="9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C.工业化推动了经济重心转移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D.棉纺织工业逐渐取代毛纺织业</w:t>
      </w:r>
    </w:p>
    <w:p>
      <w:pPr>
        <w:autoSpaceDE w:val="0"/>
        <w:autoSpaceDN w:val="0"/>
        <w:spacing w:before="20" w:after="0" w:line="440" w:lineRule="atLeast"/>
        <w:ind w:lef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16.20 世纪 60年代，南非在美国的默许下，阻碍苏联支持的纳米比亚人民解放运动。80年代，美国公开支持纳米比亚反政府武装力量，并提供大量援助。直到 1988 年底，《西南非洲和平协议》的签署才结束了纳米比亚内战。纳米比亚独立运动折射出</w:t>
      </w:r>
    </w:p>
    <w:p>
      <w:pPr>
        <w:autoSpaceDE w:val="0"/>
        <w:autoSpaceDN w:val="0"/>
        <w:spacing w:before="220" w:after="0" w:line="240" w:lineRule="atLeast"/>
        <w:ind w:left="9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A.世界格局的变化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B.非洲独立运动力量分散</w:t>
      </w:r>
    </w:p>
    <w:p>
      <w:pPr>
        <w:autoSpaceDE w:val="0"/>
        <w:autoSpaceDN w:val="0"/>
        <w:spacing w:before="220" w:after="0" w:line="260" w:lineRule="atLeast"/>
        <w:ind w:left="9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C.全球竞争的加剧</w:t>
      </w:r>
      <w:r>
        <w:rPr>
          <w:rFonts w:ascii="宋体" w:hAnsi="宋体" w:eastAsia="宋体" w:cs="宋体"/>
          <w:b w:val="0"/>
          <w:bCs w:val="0"/>
          <w:i w:val="0"/>
          <w:iCs w:val="0"/>
          <w:sz w:val="22"/>
          <w:szCs w:val="22"/>
        </w:rPr>
        <w:t xml:space="preserve">                           </w:t>
      </w: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D.美国综合实力不断下降</w:t>
      </w:r>
    </w:p>
    <w:p>
      <w:pPr>
        <w:autoSpaceDE w:val="0"/>
        <w:autoSpaceDN w:val="0"/>
        <w:spacing w:before="220" w:after="0" w:line="240" w:lineRule="atLeast"/>
        <w:ind w:lef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二、非选择题：本大题共4 小题，共52分。</w:t>
      </w:r>
    </w:p>
    <w:p>
      <w:pPr>
        <w:autoSpaceDE w:val="0"/>
        <w:autoSpaceDN w:val="0"/>
        <w:spacing w:before="220" w:after="0" w:line="240" w:lineRule="atLeast"/>
        <w:ind w:lef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17.阅读材料，完成下列要求。 (8分)</w:t>
      </w:r>
    </w:p>
    <w:p>
      <w:pPr>
        <w:autoSpaceDE w:val="0"/>
        <w:autoSpaceDN w:val="0"/>
        <w:spacing w:after="0" w:line="440" w:lineRule="atLeast"/>
        <w:ind w:left="9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材料  在唐代，进士考试的难度非常大，能够考中进士的人都是具备卓越的才华和实力的人才。</w:t>
      </w:r>
    </w:p>
    <w:p>
      <w:pPr>
        <w:spacing w:before="140" w:after="0"/>
        <w:ind w:left="7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b w:val="0"/>
          <w:bCs w:val="0"/>
          <w:i w:val="0"/>
          <w:iCs w:val="0"/>
          <w:sz w:val="22"/>
          <w:szCs w:val="22"/>
        </w:rPr>
        <w:drawing>
          <wp:inline distT="0" distB="0" distL="0" distR="0">
            <wp:extent cx="6045200" cy="3390900"/>
            <wp:effectExtent l="0" t="0" r="0" b="0"/>
            <wp:docPr id="6" name="Draw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rawing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45200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before="20" w:after="0" w:line="380" w:lineRule="atLeast"/>
        <w:ind w:left="9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根据材料，概括唐代前期和后期进士分布的变化趋势，并结合所学知识，分析影响变化的原因。</w:t>
      </w:r>
    </w:p>
    <w:p>
      <w:pPr>
        <w:autoSpaceDE w:val="0"/>
        <w:autoSpaceDN w:val="0"/>
        <w:spacing w:before="820" w:after="0" w:line="240" w:lineRule="atLeast"/>
        <w:ind w:left="376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【高三历史  第 4 页(共6 页)】</w:t>
      </w:r>
      <w:r>
        <w:rPr>
          <w:b w:val="0"/>
          <w:bCs w:val="0"/>
          <w:i w:val="0"/>
          <w:iCs w:val="0"/>
          <w:sz w:val="22"/>
          <w:szCs w:val="22"/>
        </w:rPr>
        <w:br w:type="page"/>
      </w:r>
    </w:p>
    <w:p>
      <w:pPr>
        <w:autoSpaceDE w:val="0"/>
        <w:autoSpaceDN w:val="0"/>
        <w:spacing w:after="0" w:line="260" w:lineRule="atLeast"/>
        <w:ind w:left="4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18.阅读材料，完成下列要求。 (8分)</w:t>
      </w:r>
    </w:p>
    <w:p>
      <w:pPr>
        <w:autoSpaceDE w:val="0"/>
        <w:autoSpaceDN w:val="0"/>
        <w:spacing w:before="20" w:after="0" w:line="446" w:lineRule="atLeast"/>
        <w:ind w:left="760" w:right="50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材料  过去的历史学家，通常以政权为中心谈论和研究历史，并且以一个政权疆域的大小，或者持续时间的长短，作为评价一个政权好与坏的标准。 比如中国古代的史官对秦朝和隋朝的评价比较低。这两个朝代疆域并不算小，但它们都是二世而亡的短命王朝，还留下了暴政的名声。相对于秦朝和隋朝，人们对汉和唐的评价则很高。 因为很显然，这两个朝代的统治时间都很长。而且在他们统治期间，中原地区相对稳定。 而今天的历史学家则通常会把秦汉，隋唐放到一起来看待。 因为汉朝的成功，在很大程度上是因为继承了秦的制度。 而唐取代隋，不过是统治者从关陇集团中的杨家变成李家。</w:t>
      </w:r>
    </w:p>
    <w:p>
      <w:pPr>
        <w:autoSpaceDE w:val="0"/>
        <w:autoSpaceDN w:val="0"/>
        <w:spacing w:before="120" w:after="0" w:line="260" w:lineRule="atLeast"/>
        <w:ind w:left="67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———摘编自吴军《世界文明史》</w:t>
      </w:r>
    </w:p>
    <w:p>
      <w:pPr>
        <w:autoSpaceDE w:val="0"/>
        <w:autoSpaceDN w:val="0"/>
        <w:spacing w:before="240" w:after="0" w:line="260" w:lineRule="atLeast"/>
        <w:ind w:left="76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根据材料并结合所学知识，概括古今历史学家们看待历史的不同之处并简析原因。</w:t>
      </w:r>
    </w:p>
    <w:p>
      <w:pPr>
        <w:autoSpaceDE w:val="0"/>
        <w:autoSpaceDN w:val="0"/>
        <w:spacing w:before="2300" w:after="0" w:line="260" w:lineRule="atLeast"/>
        <w:ind w:left="4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19.阅读材料，完成下列要求。 (24分)</w:t>
      </w:r>
    </w:p>
    <w:p>
      <w:pPr>
        <w:autoSpaceDE w:val="0"/>
        <w:autoSpaceDN w:val="0"/>
        <w:spacing w:after="0" w:line="442" w:lineRule="atLeast"/>
        <w:ind w:left="760" w:righ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材料一 17 至 18世纪，中西间贸易往来频繁。当时欧洲的紧身胸衣、裙撑和束腰等设计元素被引入中国，成为上层社会女性的时尚追求。 欧洲人对来自中国的奇异的丝绸、织锦等纺织品和绣花等工艺近乎狂热的好奇和热衷。 法国的朱里欧·莱蒙多·马萨里诺主教拥有十件在法国巴黎定制的中式彩色唕叽面料的服装。真丝面料制成的“华托裙”，也常常出现在法国画家让-安托万·华托笔下，这种裙子装饰有中国特有的纹样图案，具有浓郁的“中国风”情调，是当时很多欧洲贵族妇女喜爱穿着的服饰。 法国还设立了一些中国舞场、中国娱乐剧院等。 以穿着中国式服装为主要特征的化装舞会首先在巴黎和维也纳出现，之后迅速在欧洲宫廷普及。 到18世纪中期，中国服饰装扮的化装舞会在欧洲变得非常普遍，一度晋升为欧洲大众的时尚活动。</w:t>
      </w:r>
    </w:p>
    <w:p>
      <w:pPr>
        <w:autoSpaceDE w:val="0"/>
        <w:autoSpaceDN w:val="0"/>
        <w:spacing w:before="180" w:after="0" w:line="260" w:lineRule="atLeast"/>
        <w:ind w:left="29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——摘编自陈霞、李遵《西方镜像中的“中国风”纺织与服装艺术考》等</w:t>
      </w:r>
    </w:p>
    <w:p>
      <w:pPr>
        <w:autoSpaceDE w:val="0"/>
        <w:autoSpaceDN w:val="0"/>
        <w:spacing w:after="0" w:line="443" w:lineRule="atLeast"/>
        <w:ind w:left="760" w:right="4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材料二  甲午战争之后，清廷放开了民间设厂的限制，进一步为近代纺织工业创造了良好的政策基础。 中国传统服饰的质料比较单一，主要有土布、丝绸、皮毛等。进入20世纪之后，新军的服饰被大量的绿营城防官兵模仿，通商口岸的少年纷纷模仿出洋归国的留学生穿着洋装，新政以来军、警、学界易服的举动，导致了服制材料发生了剧变。 西式服饰主要用洋布、呢革，国内既不能生产也不会缝制，只得依赖进口。这就导致了西式服饰价格昂贵，而且随着易服的进行，导致国内洋货一时泛滥，极大地冲击了传统的纺织业。 殆至民国成立之</w:t>
      </w:r>
    </w:p>
    <w:p>
      <w:pPr>
        <w:autoSpaceDE w:val="0"/>
        <w:autoSpaceDN w:val="0"/>
        <w:spacing w:before="200" w:after="0" w:line="220" w:lineRule="atLeast"/>
        <w:ind w:left="36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【高三历史  第5页(共6页)】</w:t>
      </w:r>
      <w:r>
        <w:rPr>
          <w:b w:val="0"/>
          <w:bCs w:val="0"/>
          <w:i w:val="0"/>
          <w:iCs w:val="0"/>
          <w:sz w:val="22"/>
          <w:szCs w:val="22"/>
        </w:rPr>
        <w:br w:type="page"/>
      </w:r>
    </w:p>
    <w:p>
      <w:pPr>
        <w:autoSpaceDE w:val="0"/>
        <w:autoSpaceDN w:val="0"/>
        <w:spacing w:after="0" w:line="400" w:lineRule="atLeast"/>
        <w:ind w:left="280" w:right="13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后，这种混乱的局面依旧没有根本的改变。 当时的有识之士无不担忧地指出：“自政府改装以来，风气所趋，官民竞用外货，以致绸缎废弃，工商歇业。 资本日益消耗，劳动者多有流亡，为他人开绝大之道场。”</w:t>
      </w:r>
    </w:p>
    <w:p>
      <w:pPr>
        <w:autoSpaceDE w:val="0"/>
        <w:autoSpaceDN w:val="0"/>
        <w:spacing w:before="220" w:after="0" w:line="220" w:lineRule="atLeast"/>
        <w:ind w:left="27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——摘编自李超《清末民初服饰变革与中国现代化进程及其启示》</w:t>
      </w:r>
    </w:p>
    <w:p>
      <w:pPr>
        <w:autoSpaceDE w:val="0"/>
        <w:autoSpaceDN w:val="0"/>
        <w:spacing w:before="200" w:after="0" w:line="220" w:lineRule="atLeast"/>
        <w:ind w:left="2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(1)根据材料一，概括中外服饰交流的特点。 (6分)</w:t>
      </w:r>
    </w:p>
    <w:p>
      <w:pPr>
        <w:autoSpaceDE w:val="0"/>
        <w:autoSpaceDN w:val="0"/>
        <w:spacing w:before="40" w:after="0" w:line="420" w:lineRule="atLeast"/>
        <w:ind w:left="280" w:right="13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(2)根据材料一，指出 17—18 世纪欧洲“中国风”的表现，并结合所学知识，说明其历史背景。(10 分)</w:t>
      </w:r>
    </w:p>
    <w:p>
      <w:pPr>
        <w:autoSpaceDE w:val="0"/>
        <w:autoSpaceDN w:val="0"/>
        <w:spacing w:before="200" w:after="0" w:line="220" w:lineRule="atLeast"/>
        <w:ind w:left="28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(3)根据材料二并结合所学知识，简析清末民初洋装传入的影响。 (8分)</w:t>
      </w:r>
    </w:p>
    <w:p>
      <w:pPr>
        <w:autoSpaceDE w:val="0"/>
        <w:autoSpaceDN w:val="0"/>
        <w:spacing w:before="2660" w:after="0" w:line="220" w:lineRule="atLeast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20.阅读材料，完成下列要求。 (12 分)</w:t>
      </w:r>
    </w:p>
    <w:p>
      <w:pPr>
        <w:autoSpaceDE w:val="0"/>
        <w:autoSpaceDN w:val="0"/>
        <w:spacing w:after="0" w:line="407" w:lineRule="atLeast"/>
        <w:ind w:left="280" w:right="13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材料  世界发展中心具有生成、发展与衰落的生命周期，从而导致世界发展中心的转移。 世界发展中心形成于古代亚洲，近代以来转移到欧洲和北美，目前出现向亚洲太平洋回归的新趋势，并形成其新特征。</w:t>
      </w:r>
    </w:p>
    <w:p>
      <w:pPr>
        <w:autoSpaceDE w:val="0"/>
        <w:autoSpaceDN w:val="0"/>
        <w:spacing w:before="200" w:after="0" w:line="220" w:lineRule="atLeast"/>
        <w:ind w:left="23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——摘编自金泓汎、全毅《世界发展中心转移与亚太发展中心的形成》</w:t>
      </w:r>
    </w:p>
    <w:p>
      <w:pPr>
        <w:autoSpaceDE w:val="0"/>
        <w:autoSpaceDN w:val="0"/>
        <w:spacing w:before="20" w:after="0" w:line="420" w:lineRule="atLeast"/>
        <w:ind w:left="280" w:right="134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根据材料并结合世界史相关知识，围绕世界中心的变化，自拟论题并加以阐述。 (要求：论题明确，史论结合，逻辑清晰)</w:t>
      </w:r>
    </w:p>
    <w:p>
      <w:pPr>
        <w:autoSpaceDE w:val="0"/>
        <w:autoSpaceDN w:val="0"/>
        <w:spacing w:before="4820" w:after="0" w:line="240" w:lineRule="atLeast"/>
        <w:ind w:left="2920"/>
        <w:jc w:val="both"/>
        <w:rPr>
          <w:b w:val="0"/>
          <w:bCs w:val="0"/>
          <w:i w:val="0"/>
          <w:iCs w:val="0"/>
          <w:sz w:val="22"/>
          <w:szCs w:val="22"/>
        </w:rPr>
      </w:pPr>
      <w:r>
        <w:rPr>
          <w:rFonts w:ascii="宋体" w:hAnsi="宋体" w:eastAsia="宋体" w:cs="宋体"/>
          <w:b w:val="0"/>
          <w:bCs w:val="0"/>
          <w:i w:val="0"/>
          <w:iCs w:val="0"/>
          <w:color w:val="000000"/>
          <w:sz w:val="22"/>
          <w:szCs w:val="22"/>
        </w:rPr>
        <w:t>【高三历史  第 6页(共 6 页)】</w:t>
      </w:r>
      <w:bookmarkStart w:id="0" w:name="_GoBack"/>
      <w:bookmarkEnd w:id="0"/>
    </w:p>
    <w:sectPr>
      <w:headerReference r:id="rId5" w:type="default"/>
      <w:footerReference r:id="rId6" w:type="default"/>
      <w:pgSz w:w="11900" w:h="16840"/>
      <w:pgMar w:top="800" w:right="800" w:bottom="800" w:left="800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  <w14:ligatures w14:val="none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8" w:lineRule="auto"/>
      </w:pPr>
      <w:r>
        <w:separator/>
      </w:r>
    </w:p>
  </w:footnote>
  <w:footnote w:type="continuationSeparator" w:id="1">
    <w:p>
      <w:pPr>
        <w:spacing w:before="0" w:after="0" w:line="278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jc w:val="both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noPunctuationKerning w:val="1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lmZTU1YWUyYTBlMTFjOWZmMDY3OTlhMGQ0MTg2MGYifQ=="/>
  </w:docVars>
  <w:rsids>
    <w:rsidRoot w:val="007E7021"/>
    <w:rsid w:val="0025694F"/>
    <w:rsid w:val="004151FC"/>
    <w:rsid w:val="007E7021"/>
    <w:rsid w:val="00990A16"/>
    <w:rsid w:val="00C02FC6"/>
    <w:rsid w:val="1D3613BB"/>
    <w:rsid w:val="20254BF1"/>
    <w:rsid w:val="4AA521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spacing w:after="160" w:line="278" w:lineRule="auto"/>
    </w:pPr>
    <w:rPr>
      <w:rFonts w:asciiTheme="minorHAnsi" w:hAnsiTheme="minorHAnsi" w:eastAsiaTheme="minorEastAsia" w:cstheme="minorBidi"/>
      <w:kern w:val="2"/>
      <w:sz w:val="22"/>
      <w:szCs w:val="24"/>
      <w:lang w:val="en-US" w:eastAsia="zh-CN" w:bidi="ar-SA"/>
      <w14:ligatures w14:val="standardContextual"/>
    </w:rPr>
  </w:style>
  <w:style w:type="character" w:default="1" w:styleId="5">
    <w:name w:val="Default Paragraph Font"/>
    <w:autoRedefine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autoRedefine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3">
    <w:name w:val="header"/>
    <w:basedOn w:val="1"/>
    <w:link w:val="6"/>
    <w:autoRedefine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autoRedefine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autoRedefine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257B75232B38-A165-1FB7-499C-2E1C792CACB5%25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257B75232B38-A165-1FB7-499C-2E1C792CACB5%2525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1503</Words>
  <Characters>8571</Characters>
  <DocSecurity>0</DocSecurity>
  <Lines>71</Lines>
  <Paragraphs>20</Paragraphs>
  <ScaleCrop>false</ScaleCrop>
  <LinksUpToDate>false</LinksUpToDate>
  <CharactersWithSpaces>10054</CharactersWithSpac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2024-02-17T10:28:00Z</dcterms:created>
  <dcterms:modified xsi:type="dcterms:W3CDTF">2024-02-20T03:32:31Z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2052-12.1.0.16388</vt:lpwstr>
  </property>
  <property fmtid="{D5CDD505-2E9C-101B-9397-08002B2CF9AE}" pid="7" name="ICV">
    <vt:lpwstr>D63665C2D52B4B789350DF254575D5FC_12</vt:lpwstr>
  </property>
</Properties>
</file>