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11760200</wp:posOffset>
            </wp:positionV>
            <wp:extent cx="330200" cy="3302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t>2024年天津市八所重点学校高三毕业班联考</w:t>
      </w:r>
    </w:p>
    <w:p>
      <w:pPr>
        <w:spacing w:line="300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历史试卷</w:t>
      </w:r>
    </w:p>
    <w:p>
      <w:pPr>
        <w:ind w:firstLine="420"/>
        <w:rPr>
          <w:color w:val="000000" w:themeColor="text1"/>
        </w:rPr>
      </w:pPr>
      <w:r>
        <w:rPr>
          <w:rFonts w:hint="eastAsia" w:ascii="宋体" w:hAnsi="宋体"/>
          <w:color w:val="000000" w:themeColor="text1"/>
          <w:szCs w:val="21"/>
        </w:rPr>
        <w:t>本试卷分第I卷（选择题）和第Ⅱ卷（非选择题）两部分,共</w:t>
      </w:r>
      <w:r>
        <w:rPr>
          <w:rFonts w:hint="eastAsia"/>
          <w:color w:val="000000" w:themeColor="text1"/>
        </w:rPr>
        <w:t>100</w:t>
      </w:r>
      <w:r>
        <w:rPr>
          <w:rFonts w:hint="eastAsia" w:ascii="宋体" w:hAnsi="宋体"/>
          <w:color w:val="000000" w:themeColor="text1"/>
          <w:szCs w:val="21"/>
        </w:rPr>
        <w:t>分,考试时间</w:t>
      </w:r>
      <w:r>
        <w:rPr>
          <w:rFonts w:hint="eastAsia"/>
          <w:color w:val="000000" w:themeColor="text1"/>
        </w:rPr>
        <w:t>60</w:t>
      </w:r>
      <w:r>
        <w:rPr>
          <w:rFonts w:hint="eastAsia" w:ascii="宋体" w:hAnsi="宋体"/>
          <w:color w:val="000000" w:themeColor="text1"/>
          <w:szCs w:val="21"/>
        </w:rPr>
        <w:t>分钟。</w:t>
      </w:r>
      <w:r>
        <w:rPr>
          <w:rFonts w:hint="eastAsia"/>
          <w:color w:val="000000" w:themeColor="text1"/>
        </w:rPr>
        <w:t>考试结束后，上交答题卡。</w:t>
      </w:r>
    </w:p>
    <w:p>
      <w:pPr>
        <w:ind w:firstLine="420"/>
        <w:jc w:val="center"/>
        <w:rPr>
          <w:rFonts w:ascii="宋体" w:hAnsi="宋体"/>
          <w:color w:val="000000" w:themeColor="text1"/>
          <w:szCs w:val="32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第I卷</w:t>
      </w:r>
      <w:r>
        <w:rPr>
          <w:rFonts w:hint="eastAsia" w:ascii="宋体" w:hAnsi="宋体"/>
          <w:color w:val="000000" w:themeColor="text1"/>
          <w:szCs w:val="32"/>
        </w:rPr>
        <w:t>（选择题，共45分）</w:t>
      </w:r>
    </w:p>
    <w:p>
      <w:r>
        <w:rPr>
          <w:rFonts w:hint="eastAsia" w:asciiTheme="minorEastAsia" w:hAnsiTheme="minorEastAsia" w:eastAsiaTheme="minorEastAsia"/>
          <w:color w:val="000000" w:themeColor="text1"/>
          <w:szCs w:val="21"/>
        </w:rPr>
        <w:t>一、单项选择题</w:t>
      </w:r>
      <w:r>
        <w:rPr>
          <w:rFonts w:hint="eastAsia" w:ascii="宋体" w:hAnsi="宋体"/>
          <w:szCs w:val="21"/>
        </w:rPr>
        <w:t>Ⅰ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：1-13题为单项选择题，每题3分，共39分，每小题只有一个正确选项。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</w:rPr>
      </w:pPr>
      <w:bookmarkStart w:id="0" w:name="topic_14ef4868-0fd7-4dac-ae5b-6138f1aa16"/>
      <w:r>
        <w:rPr>
          <w:rFonts w:asciiTheme="minorEastAsia" w:hAnsiTheme="minorEastAsia" w:eastAsiaTheme="minorEastAsia"/>
        </w:rPr>
        <w:t>1．殷人认为天命素定，但周公在总结夏商亡国教训时，明确意识到“天命靡常”已经成为一种必然。这一思想在周公那里被上升到了政治意识形态的高度，并较为理性地认为天命不是固定在哪一个朝代哪一个人身上的，而是根据王者的“德行”而转移的。周公的天命靡常思想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A．否定了夏商君主的治理效果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B．强化了君权神授的政治理念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C．意在确立周朝统治的合法性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D．使民本思想贯穿于周朝始终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．有学者指出，就综合国力来讲，秦国的文明程度、人力和物质资源不一定较六国强，但秦王能最大限度地调动一切资源，通过一级一级的组织把权力集中于君王，整个国家被组织成为一台高效有力的战争机器，进而一口一口地将六国吞噬掉。该学者意在说明秦统一全国的重要原因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A．统治者的雄才伟略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B．君主权力的强化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C．郡县制的普遍推行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D．综合国力的增强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．西汉政府将百姓编户入籍，被正式编入户籍的平民百姓，称为“编户齐民”；政府为掌握人口数，会定期进行人口调查；汉武帝时期，国家铸造五铢钱，作为法定通行货币，实行盐铁酒专卖，官营贩运，并对工商业者加重征税。这些措施的共同作用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A．有效抑制富商大贾势力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B．有利于中央集权的巩固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C．直接促进西汉商业繁荣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D．政府对城市控制更严格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4．如表为北宋若干时期江南与全国农村劳动力的变动情况（单位：户、人）。对此解读正确的是（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1"/>
        <w:gridCol w:w="992"/>
        <w:gridCol w:w="1237"/>
        <w:gridCol w:w="1080"/>
        <w:gridCol w:w="1652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江南地区</w:t>
            </w:r>
          </w:p>
        </w:tc>
        <w:tc>
          <w:tcPr>
            <w:tcW w:w="27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全国</w:t>
            </w:r>
          </w:p>
        </w:tc>
        <w:tc>
          <w:tcPr>
            <w:tcW w:w="2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江南地区农村劳动力占全国农村劳动力比重（%）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户数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农村劳动力人数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户数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农村劳动力人数</w:t>
            </w:r>
          </w:p>
        </w:tc>
        <w:tc>
          <w:tcPr>
            <w:tcW w:w="2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980年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349283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890672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6418500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16367175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1078年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1120331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2856844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16603954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42340082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1102年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1265762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3227693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18113945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46190560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6.9%</w:t>
            </w:r>
          </w:p>
        </w:tc>
      </w:tr>
    </w:tbl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A．个体农耕规模扩大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B．宋代经济重心南移进程已完成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C．土地兼并日益严重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D．劳动力增长支撑江南经济发展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5．各朝史书对边疆民族的记述，《旧唐书》有突厥传、回纥传、南蛮传、西戎传、东夷传、北狄传等</w:t>
      </w:r>
      <w:r>
        <w:rPr>
          <w:rFonts w:hint="eastAsia" w:asciiTheme="minorEastAsia" w:hAnsiTheme="minorEastAsia" w:eastAsiaTheme="minorEastAsia"/>
        </w:rPr>
        <w:t>境内民族传</w:t>
      </w:r>
      <w:r>
        <w:rPr>
          <w:rFonts w:asciiTheme="minorEastAsia" w:hAnsiTheme="minorEastAsia" w:eastAsiaTheme="minorEastAsia"/>
        </w:rPr>
        <w:t>，《元史》</w:t>
      </w:r>
      <w:r>
        <w:rPr>
          <w:rFonts w:hint="eastAsia" w:asciiTheme="minorEastAsia" w:hAnsiTheme="minorEastAsia" w:eastAsiaTheme="minorEastAsia"/>
        </w:rPr>
        <w:t>中</w:t>
      </w:r>
      <w:r>
        <w:rPr>
          <w:rFonts w:asciiTheme="minorEastAsia" w:hAnsiTheme="minorEastAsia" w:eastAsiaTheme="minorEastAsia"/>
        </w:rPr>
        <w:t>《外夷传》，但所记只是高丽、日本、安南、占城等与元朝有贡属关系的诸国，</w:t>
      </w:r>
      <w:r>
        <w:rPr>
          <w:rFonts w:hint="eastAsia" w:asciiTheme="minorEastAsia" w:hAnsiTheme="minorEastAsia" w:eastAsiaTheme="minorEastAsia"/>
        </w:rPr>
        <w:t>不再为境内各民族立传</w:t>
      </w:r>
      <w:r>
        <w:rPr>
          <w:rFonts w:asciiTheme="minorEastAsia" w:hAnsiTheme="minorEastAsia" w:eastAsiaTheme="minorEastAsia"/>
        </w:rPr>
        <w:t>。这一变化说明</w:t>
      </w:r>
      <w:r>
        <w:rPr>
          <w:rFonts w:hint="eastAsia" w:asciiTheme="minorEastAsia" w:hAnsiTheme="minorEastAsia" w:eastAsiaTheme="minorEastAsia"/>
        </w:rPr>
        <w:t>元朝</w:t>
      </w: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A．朝贡范围的拓展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B．华夷思想的淡化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C．行省制度的推行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D．对边疆控制加强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6．日本史学家入江昭指出，“八个签约国将为第九个签约国——中国——而合作，维护后者的主权独立和领土完整，坚持机会均等原则，为稳定日本的成长营造环境”。以下对这次签约“合作”的解释，正确的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A．列强在打败中国的基础上逼签此约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B．中国借此机会加入了世界反法西斯同盟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C．日本在“八个签约国”中受益最大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D．“机会均等”成为列强侵华的共同原则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7．《共同纲领》第55条规定：“对于国民党政府与外国政府所订立的各项条约和协定，中华人民共和国中央人民政府应加以审查，按其内容，分别予以承认，或废除，或修改，或重订。”这一规定有利于 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A．取消帝国主义在华的特权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B．开展同亚非各国友好合作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C．实现同西方大国关系突破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D．构建结伴而不结盟的外交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69215</wp:posOffset>
            </wp:positionV>
            <wp:extent cx="2581275" cy="1676400"/>
            <wp:effectExtent l="19050" t="0" r="9525" b="0"/>
            <wp:wrapSquare wrapText="bothSides"/>
            <wp:docPr id="100003" name="图片 100003" descr="@@@8297e7e4717f4a6ab621481f13c31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8297e7e4717f4a6ab621481f13c31e8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8．图</w:t>
      </w:r>
      <w:r>
        <w:rPr>
          <w:rFonts w:hint="eastAsia" w:asciiTheme="minorEastAsia" w:hAnsiTheme="minorEastAsia" w:eastAsiaTheme="minorEastAsia"/>
        </w:rPr>
        <w:t>一</w:t>
      </w:r>
      <w:r>
        <w:rPr>
          <w:rFonts w:asciiTheme="minorEastAsia" w:hAnsiTheme="minorEastAsia" w:eastAsiaTheme="minorEastAsia"/>
        </w:rPr>
        <w:t>是20世纪60年代我国建成的工业中心的分布示意图。对此阶段工业建设的认识正确的是（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</w:t>
      </w:r>
      <w:r>
        <w:rPr>
          <w:rFonts w:hint="eastAsia" w:asciiTheme="minorEastAsia" w:hAnsiTheme="minorEastAsia" w:eastAsiaTheme="minorEastAsia"/>
        </w:rPr>
        <w:t>在东南沿海地区充分发展基础上延伸</w:t>
      </w:r>
      <w:r>
        <w:rPr>
          <w:rFonts w:asciiTheme="minorEastAsia" w:hAnsiTheme="minorEastAsia" w:eastAsiaTheme="minorEastAsia"/>
        </w:rPr>
        <w:tab/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B．改变了50年代重点发展重工业的策略</w:t>
      </w:r>
      <w:r>
        <w:rPr>
          <w:rFonts w:hint="eastAsia" w:asciiTheme="minorEastAsia" w:hAnsiTheme="minorEastAsia" w:eastAsiaTheme="minorEastAsia"/>
        </w:rPr>
        <w:t xml:space="preserve">  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hint="eastAsia" w:asciiTheme="minorEastAsia" w:hAnsiTheme="minorEastAsia" w:eastAsiaTheme="minorEastAsia"/>
        </w:rPr>
        <w:t>以加强国防为中心的战略大后方建设</w:t>
      </w:r>
      <w:r>
        <w:rPr>
          <w:rFonts w:asciiTheme="minorEastAsia" w:hAnsiTheme="minorEastAsia" w:eastAsiaTheme="minorEastAsia"/>
        </w:rPr>
        <w:tab/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D．开创西南西北地区</w:t>
      </w:r>
      <w:r>
        <w:rPr>
          <w:rFonts w:hint="eastAsia" w:asciiTheme="minorEastAsia" w:hAnsiTheme="minorEastAsia" w:eastAsiaTheme="minorEastAsia"/>
        </w:rPr>
        <w:t>现代</w:t>
      </w:r>
      <w:r>
        <w:rPr>
          <w:rFonts w:asciiTheme="minorEastAsia" w:hAnsiTheme="minorEastAsia" w:eastAsiaTheme="minorEastAsia"/>
        </w:rPr>
        <w:t>工业发展的先河</w:t>
      </w:r>
      <w:r>
        <w:rPr>
          <w:rFonts w:hint="eastAsia" w:asciiTheme="minorEastAsia" w:hAnsiTheme="minorEastAsia" w:eastAsiaTheme="minorEastAsia"/>
        </w:rPr>
        <w:t xml:space="preserve">                      图一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．20世纪80年代初中央出台文件规定家庭专业户、个体经营户，雇工不能超过8个，超过8个就是对工人的剥削，就要限制。1987年中央发布了文件，去掉对雇工数量的限制，提出“允许存在，加强管理，兴利抑弊，逐步引导”。这一变化反映了</w:t>
      </w:r>
      <w:r>
        <w:rPr>
          <w:rFonts w:hint="eastAsia" w:asciiTheme="minorEastAsia" w:hAnsiTheme="minorEastAsia" w:eastAsiaTheme="minorEastAsia"/>
        </w:rPr>
        <w:t>（   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A．私营经济的发展受限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B．国家鼓励发展市场经济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C．经济发展理念的进步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D．国有企业改革不断深化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10．9-13世纪，西欧庄园盛极一时。如图</w:t>
      </w:r>
      <w:r>
        <w:rPr>
          <w:rFonts w:hint="eastAsia" w:asciiTheme="minorEastAsia" w:hAnsiTheme="minorEastAsia" w:eastAsiaTheme="minorEastAsia"/>
        </w:rPr>
        <w:t>二</w:t>
      </w:r>
      <w:r>
        <w:rPr>
          <w:rFonts w:asciiTheme="minorEastAsia" w:hAnsiTheme="minorEastAsia" w:eastAsiaTheme="minorEastAsia"/>
        </w:rPr>
        <w:t>是西欧封建庄园示意图，该图实质上反映了庄园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3933825" cy="3068320"/>
            <wp:effectExtent l="19050" t="0" r="9525" b="0"/>
            <wp:docPr id="100005" name="图片 100005" descr="@@@e305b0d1fc3443a5ae9587fe776e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e305b0d1fc3443a5ae9587fe776e75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06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80" w:firstLine="1995" w:firstLineChars="950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图二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A．是自给自足的生产生活单位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B．各项设施的基本齐备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C．掌管从生产到精神等各方面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D．耕地全部由农奴耕种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11．在古典时代，人要么匍匐在神的脚下，要么服从自然：“在宇宙万物之中，人并不是最高贵的”；17世纪以后，“人类是宇宙的中心”渐成共识，“通过对自然的智力攻克使得人类变成了自然的主人”的认识逐渐凸显出来。出现这一转变的主要原因是（</w:t>
      </w:r>
      <w:r>
        <w:rPr>
          <w:rFonts w:asciiTheme="minorEastAsia" w:hAnsiTheme="minorEastAsia" w:eastAsiaTheme="minorEastAsia"/>
          <w:kern w:val="0"/>
          <w:sz w:val="24"/>
        </w:rPr>
        <w:t> 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A．科学革命的兴起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B．文艺复兴的推动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C．工业革命的发生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D．殖民扩张的需要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12．联合国安理会设非常任理事国席位，最初为6个，1965年增至10个。下表是按地，区分配情况，这表明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4152900" cy="561975"/>
            <wp:effectExtent l="0" t="0" r="0" b="0"/>
            <wp:docPr id="100007" name="图片 100007" descr="@@@a5b2679eee134d20b7a23c7d7379f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a5b2679eee134d20b7a23c7d7379fbe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A．非洲已开始</w:t>
      </w:r>
      <w:r>
        <w:rPr>
          <w:rFonts w:hint="eastAsia" w:asciiTheme="minorEastAsia" w:hAnsiTheme="minorEastAsia" w:eastAsiaTheme="minorEastAsia"/>
        </w:rPr>
        <w:t>主导安理会席位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</w:t>
      </w:r>
      <w:r>
        <w:rPr>
          <w:rFonts w:hint="eastAsia" w:asciiTheme="minorEastAsia" w:hAnsiTheme="minorEastAsia" w:eastAsiaTheme="minorEastAsia"/>
        </w:rPr>
        <w:t>战后西欧实力尚未恢复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hint="eastAsia" w:asciiTheme="minorEastAsia" w:hAnsiTheme="minorEastAsia" w:eastAsiaTheme="minorEastAsia"/>
        </w:rPr>
        <w:t>“第三世界”影响力提高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</w:t>
      </w:r>
      <w:r>
        <w:rPr>
          <w:rFonts w:hint="eastAsia" w:asciiTheme="minorEastAsia" w:hAnsiTheme="minorEastAsia" w:eastAsiaTheme="minorEastAsia"/>
        </w:rPr>
        <w:t>两极对峙影响席位分配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13．某同学在研究现代世界发展有关问题时编制了如下表格。据此判断，该同学研究的主题是（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2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ind w:firstLine="945" w:firstLineChars="450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1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1989年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亚太经合组织建立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1993年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欧洲联盟成立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1995年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世界贸易组织正式开始运作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1999年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二十国集团成立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2001年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上海合作组织成立</w:t>
            </w:r>
          </w:p>
        </w:tc>
      </w:tr>
    </w:tbl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A．经济区域集团的发展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B．不同文化的交流与融合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C．国际治理机制的改进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D．政治多极化格局的形成</w:t>
      </w:r>
    </w:p>
    <w:p>
      <w:pPr>
        <w:spacing w:line="360" w:lineRule="auto"/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单项选择题</w:t>
      </w:r>
      <w:r>
        <w:rPr>
          <w:rFonts w:hint="eastAsia" w:ascii="宋体" w:hAnsi="宋体"/>
        </w:rPr>
        <w:t>Ⅱ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：14-15题，每题3分，共6分，每一选项的分值分别为3、1、1、0分，选出最佳选项，多选不得分。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14．藻井是我国传统建筑中的顶棚特有的一种装饰形式。早期多以藻纹作为装饰，“井者，束井之像也；藻，水中之物，皆取以压火灾也。”隋代纹饰吸收了波斯图案花纹，《唐会要》中提到“王公已下，舍屋不得施重棋藻井”。明清时期造型多上圆下方，合乎古代宇宙观。</w:t>
      </w:r>
      <w:r>
        <w:rPr>
          <w:rFonts w:hint="eastAsia" w:asciiTheme="minorEastAsia" w:hAnsiTheme="minorEastAsia" w:eastAsiaTheme="minorEastAsia"/>
        </w:rPr>
        <w:t>综合上述材料</w:t>
      </w:r>
      <w:r>
        <w:rPr>
          <w:rFonts w:asciiTheme="minorEastAsia" w:hAnsiTheme="minorEastAsia" w:eastAsiaTheme="minorEastAsia"/>
        </w:rPr>
        <w:t>可知，</w:t>
      </w:r>
      <w:r>
        <w:rPr>
          <w:rFonts w:hint="eastAsia" w:asciiTheme="minorEastAsia" w:hAnsiTheme="minorEastAsia" w:eastAsiaTheme="minorEastAsia"/>
        </w:rPr>
        <w:t>古代</w:t>
      </w:r>
      <w:r>
        <w:rPr>
          <w:rFonts w:asciiTheme="minorEastAsia" w:hAnsiTheme="minorEastAsia" w:eastAsiaTheme="minorEastAsia"/>
        </w:rPr>
        <w:t>藻井</w:t>
      </w:r>
      <w:r>
        <w:rPr>
          <w:rFonts w:hint="eastAsia" w:asciiTheme="minorEastAsia" w:hAnsiTheme="minorEastAsia" w:eastAsiaTheme="minorEastAsia"/>
        </w:rPr>
        <w:t>装饰的发展</w:t>
      </w: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</w:t>
      </w:r>
      <w:r>
        <w:rPr>
          <w:rFonts w:hint="eastAsia" w:asciiTheme="minorEastAsia" w:hAnsiTheme="minorEastAsia" w:eastAsiaTheme="minorEastAsia"/>
        </w:rPr>
        <w:t>遵循了较为严格的等级礼制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</w:t>
      </w:r>
      <w:r>
        <w:rPr>
          <w:rFonts w:hint="eastAsia" w:asciiTheme="minorEastAsia" w:hAnsiTheme="minorEastAsia" w:eastAsiaTheme="minorEastAsia"/>
        </w:rPr>
        <w:t>借鉴了古希腊罗马的穹顶式建筑风格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hint="eastAsia" w:asciiTheme="minorEastAsia" w:hAnsiTheme="minorEastAsia" w:eastAsiaTheme="minorEastAsia"/>
        </w:rPr>
        <w:t>反映了古代大一统宇宙观念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</w:t>
      </w:r>
      <w:r>
        <w:rPr>
          <w:rFonts w:hint="eastAsia" w:asciiTheme="minorEastAsia" w:hAnsiTheme="minorEastAsia" w:eastAsiaTheme="minorEastAsia"/>
        </w:rPr>
        <w:t>体现了中国文化包容性和时代性特点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15．</w:t>
      </w:r>
      <w:r>
        <w:rPr>
          <w:rFonts w:hint="eastAsia" w:asciiTheme="minorEastAsia" w:hAnsiTheme="minorEastAsia" w:eastAsiaTheme="minorEastAsia"/>
        </w:rPr>
        <w:t>18世纪以前，英国公路发展缓慢。18世纪下半叶开始收费公路的普及进程加快，出现“收费公路热“，到18世纪晚期，伦敦、中西部和北部的大城市及其周边道路都已成为收费公路。英国公路发展变化的主要原因是</w:t>
      </w: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kern w:val="0"/>
          <w:sz w:val="24"/>
        </w:rPr>
        <w:t> 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</w:t>
      </w:r>
      <w:r>
        <w:rPr>
          <w:rFonts w:hint="eastAsia" w:asciiTheme="minorEastAsia" w:hAnsiTheme="minorEastAsia" w:eastAsiaTheme="minorEastAsia"/>
        </w:rPr>
        <w:t>国家政策的推动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B．</w:t>
      </w:r>
      <w:r>
        <w:rPr>
          <w:rFonts w:hint="eastAsia" w:asciiTheme="minorEastAsia" w:hAnsiTheme="minorEastAsia" w:eastAsiaTheme="minorEastAsia"/>
        </w:rPr>
        <w:t>城市化水平提高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C．垄断资本的扩张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D．工业革命的</w:t>
      </w:r>
      <w:r>
        <w:rPr>
          <w:rFonts w:hint="eastAsia" w:asciiTheme="minorEastAsia" w:hAnsiTheme="minorEastAsia" w:eastAsiaTheme="minorEastAsia"/>
        </w:rPr>
        <w:t>推动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Theme="minorEastAsia" w:hAnsiTheme="minorEastAsia" w:eastAsiaTheme="minorEastAsia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第Ⅱ卷</w:t>
      </w:r>
      <w:r>
        <w:rPr>
          <w:rFonts w:hint="eastAsia" w:ascii="宋体" w:hAnsi="宋体"/>
          <w:color w:val="000000" w:themeColor="text1"/>
          <w:szCs w:val="21"/>
        </w:rPr>
        <w:t>(非选择题，共</w:t>
      </w:r>
      <w:r>
        <w:rPr>
          <w:rFonts w:hint="eastAsia"/>
          <w:color w:val="000000" w:themeColor="text1"/>
        </w:rPr>
        <w:t>55</w:t>
      </w:r>
      <w:r>
        <w:rPr>
          <w:rFonts w:hint="eastAsia" w:ascii="宋体" w:hAnsi="宋体"/>
          <w:color w:val="000000" w:themeColor="text1"/>
          <w:szCs w:val="21"/>
        </w:rPr>
        <w:t>分)</w:t>
      </w:r>
    </w:p>
    <w:p>
      <w:pPr>
        <w:adjustRightInd w:val="0"/>
        <w:snapToGrid w:val="0"/>
        <w:spacing w:line="400" w:lineRule="exact"/>
        <w:jc w:val="left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二、材料解析题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（本大题共3小题，其中16题20分，17题20分，18题</w:t>
      </w:r>
      <w:r>
        <w:rPr>
          <w:rFonts w:asciiTheme="minorEastAsia" w:hAnsiTheme="minorEastAsia" w:eastAsiaTheme="minorEastAsia"/>
          <w:color w:val="000000" w:themeColor="text1"/>
          <w:szCs w:val="21"/>
        </w:rPr>
        <w:t>15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分，共55分）</w:t>
      </w:r>
    </w:p>
    <w:p>
      <w:pPr>
        <w:adjustRightInd w:val="0"/>
        <w:snapToGrid w:val="0"/>
        <w:spacing w:line="400" w:lineRule="exact"/>
        <w:jc w:val="left"/>
        <w:textAlignment w:val="center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16.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（20分）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 xml:space="preserve"> </w:t>
      </w:r>
      <w:r>
        <w:rPr>
          <w:rFonts w:cs="宋体" w:asciiTheme="minorEastAsia" w:hAnsiTheme="minorEastAsia" w:eastAsiaTheme="minorEastAsia"/>
          <w:color w:val="000000" w:themeColor="text1"/>
          <w:szCs w:val="21"/>
        </w:rPr>
        <w:t>阅读材料，完成下列要求。</w:t>
      </w:r>
    </w:p>
    <w:bookmarkEnd w:id="0"/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材料一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东晋给予北方移民安置点以郡、县的建制，沿用其原籍的郡名、县名，称侨郡、侨县，并任命流民中的士族担任郡守、县令。“一时侨州至十数，侨郡至百，侨县至数百”，形成了州中有州，县中有县的“插花地”，同一地区出现了不同行政区划，造成地名系统的大混乱。侨人户籍称“白籍”，不算正式编户。晋成帝时下令土断，将白籍用里伍形式重新编制，使之固定在土地上，与黄籍户一样承担国家税役，改籍当地州郡县。许多侨州郡县也被省并。但直到隋朝重新划定政区，大举省并州县，改州为郡，以郡统县，才根除掉侨置州县问题。</w:t>
      </w:r>
    </w:p>
    <w:p>
      <w:pPr>
        <w:shd w:val="clear" w:color="auto" w:fill="FFFFFF"/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——摘编自白寿彝《中国通史》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asciiTheme="minorEastAsia" w:hAnsiTheme="minorEastAsia" w:eastAsiaTheme="minorEastAsia"/>
        </w:rPr>
        <w:t>据材料一并结合所学知识，分析东晋政府采取“侨郡、侨县”管理模式的原因及弊端。</w:t>
      </w:r>
      <w:r>
        <w:rPr>
          <w:rFonts w:hint="eastAsia" w:asciiTheme="minorEastAsia" w:hAnsiTheme="minorEastAsia" w:eastAsiaTheme="minorEastAsia"/>
        </w:rPr>
        <w:t>（10分）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材料二</w:t>
      </w:r>
      <w:r>
        <w:rPr>
          <w:rFonts w:eastAsia="Times New Roman"/>
          <w:kern w:val="0"/>
          <w:sz w:val="24"/>
        </w:rPr>
        <w:t>  </w:t>
      </w:r>
      <w:r>
        <w:rPr>
          <w:rFonts w:ascii="楷体" w:hAnsi="楷体" w:eastAsia="楷体" w:cs="楷体"/>
        </w:rPr>
        <w:t>宋代把全国人户分为乡村户和坊郭户两大类。坊郭户是城镇居民，乡村户则是居住在乡村的人户。在户口版籍上还有主户与客户之分。坊郭户划分主、客户的依据主要是有没有房产等生活资料，乡村的主户是指那些占有土地、向国家交税的农户。因为主户一般都要向官府交税，又称为税户。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在宋代以前，客户的含义是外来的客籍户。到了宋代，客户成了佃客的同义语。一些没有任何生产、生活资料，只能租种地主土地和租赁房屋的客户，又被称为“浮客”。唐代以前佃客只作为地主的部曲，不另立户籍，宋代的客户另立户籍，成为封建国家的编户齐民。</w:t>
      </w:r>
    </w:p>
    <w:p>
      <w:pPr>
        <w:shd w:val="clear" w:color="auto" w:fill="FFFFFF"/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——摘编自吴泰《宋朝史话》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据材料二并结合所学知识，</w:t>
      </w:r>
      <w:r>
        <w:rPr>
          <w:rFonts w:hint="eastAsia" w:asciiTheme="minorEastAsia" w:hAnsiTheme="minorEastAsia" w:eastAsiaTheme="minorEastAsia"/>
        </w:rPr>
        <w:t>概括</w:t>
      </w:r>
      <w:r>
        <w:rPr>
          <w:rFonts w:asciiTheme="minorEastAsia" w:hAnsiTheme="minorEastAsia" w:eastAsiaTheme="minorEastAsia"/>
        </w:rPr>
        <w:t>宋代户籍管理制度的特点和影响。</w:t>
      </w:r>
      <w:r>
        <w:rPr>
          <w:rFonts w:hint="eastAsia" w:asciiTheme="minorEastAsia" w:hAnsiTheme="minorEastAsia" w:eastAsiaTheme="minorEastAsia"/>
        </w:rPr>
        <w:t>（10分）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adjustRightInd w:val="0"/>
        <w:snapToGrid w:val="0"/>
        <w:spacing w:line="400" w:lineRule="exact"/>
        <w:jc w:val="left"/>
        <w:textAlignment w:val="center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17.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（20分）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 xml:space="preserve"> </w:t>
      </w:r>
      <w:r>
        <w:rPr>
          <w:rFonts w:cs="宋体" w:asciiTheme="minorEastAsia" w:hAnsiTheme="minorEastAsia" w:eastAsiaTheme="minorEastAsia"/>
          <w:color w:val="000000" w:themeColor="text1"/>
          <w:szCs w:val="21"/>
        </w:rPr>
        <w:t>阅读材料，完成下列要求。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材料一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0" distR="0">
            <wp:extent cx="5278120" cy="2077085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——据臧平《试论中国共产党在新民主主义革命时期土地政策的变化》等材料整理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）根据材料</w:t>
      </w:r>
      <w:r>
        <w:rPr>
          <w:rFonts w:hint="eastAsia" w:asciiTheme="minorEastAsia" w:hAnsiTheme="minorEastAsia" w:eastAsiaTheme="minorEastAsia"/>
        </w:rPr>
        <w:t>一</w:t>
      </w:r>
      <w:r>
        <w:rPr>
          <w:rFonts w:asciiTheme="minorEastAsia" w:hAnsiTheme="minorEastAsia" w:eastAsiaTheme="minorEastAsia"/>
        </w:rPr>
        <w:t>并结合所学知识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指出中国共产党在新民主主义革命时期对地主土地政策的变化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并分析</w:t>
      </w:r>
      <w:r>
        <w:rPr>
          <w:rFonts w:hint="eastAsia" w:asciiTheme="minorEastAsia" w:hAnsiTheme="minorEastAsia" w:eastAsiaTheme="minorEastAsia"/>
        </w:rPr>
        <w:t>影响这些变化</w:t>
      </w:r>
      <w:r>
        <w:rPr>
          <w:rFonts w:asciiTheme="minorEastAsia" w:hAnsiTheme="minorEastAsia" w:eastAsiaTheme="minorEastAsia"/>
        </w:rPr>
        <w:t>的共同</w:t>
      </w:r>
      <w:r>
        <w:rPr>
          <w:rFonts w:hint="eastAsia" w:asciiTheme="minorEastAsia" w:hAnsiTheme="minorEastAsia" w:eastAsiaTheme="minorEastAsia"/>
        </w:rPr>
        <w:t>因素</w:t>
      </w:r>
      <w:r>
        <w:rPr>
          <w:rFonts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（8分）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材料</w:t>
      </w:r>
      <w:r>
        <w:rPr>
          <w:rFonts w:hint="eastAsia" w:ascii="楷体" w:hAnsi="楷体" w:eastAsia="楷体" w:cs="楷体"/>
        </w:rPr>
        <w:t xml:space="preserve">二   </w:t>
      </w:r>
      <w:r>
        <w:t>1921</w:t>
      </w:r>
      <w:r>
        <w:rPr>
          <w:rFonts w:ascii="楷体" w:hAnsi="楷体" w:eastAsia="楷体" w:cs="楷体"/>
        </w:rPr>
        <w:t>年</w:t>
      </w:r>
      <w:r>
        <w:rPr>
          <w:rFonts w:hint="eastAsia"/>
        </w:rPr>
        <w:t>，</w:t>
      </w:r>
      <w:r>
        <w:rPr>
          <w:rFonts w:ascii="楷体" w:hAnsi="楷体" w:eastAsia="楷体" w:cs="楷体"/>
        </w:rPr>
        <w:t>全俄苏维埃第九次代表大会通过决议</w:t>
      </w:r>
      <w:r>
        <w:rPr>
          <w:rFonts w:hint="eastAsia"/>
        </w:rPr>
        <w:t>，</w:t>
      </w:r>
      <w:r>
        <w:rPr>
          <w:rFonts w:ascii="楷体" w:hAnsi="楷体" w:eastAsia="楷体" w:cs="楷体"/>
        </w:rPr>
        <w:t>提出</w:t>
      </w:r>
      <w:r>
        <w:t>:</w:t>
      </w:r>
      <w:r>
        <w:rPr>
          <w:rFonts w:ascii="楷体" w:hAnsi="楷体" w:eastAsia="楷体" w:cs="楷体"/>
        </w:rPr>
        <w:t>在保持土地国有化的前提下</w:t>
      </w:r>
      <w:r>
        <w:t>,</w:t>
      </w:r>
      <w:r>
        <w:rPr>
          <w:rFonts w:ascii="楷体" w:hAnsi="楷体" w:eastAsia="楷体" w:cs="楷体"/>
        </w:rPr>
        <w:t>现固农民的土地使用权</w:t>
      </w:r>
      <w:r>
        <w:t>,</w:t>
      </w:r>
      <w:r>
        <w:rPr>
          <w:rFonts w:ascii="楷体" w:hAnsi="楷体" w:eastAsia="楷体" w:cs="楷体"/>
        </w:rPr>
        <w:t>并给农民以选择土地使用形式的自由。</w:t>
      </w:r>
      <w:r>
        <w:t>1922</w:t>
      </w:r>
      <w:r>
        <w:rPr>
          <w:rFonts w:ascii="楷体" w:hAnsi="楷体" w:eastAsia="楷体" w:cs="楷体"/>
        </w:rPr>
        <w:t>年</w:t>
      </w:r>
      <w:r>
        <w:t>5</w:t>
      </w:r>
      <w:r>
        <w:rPr>
          <w:rFonts w:ascii="楷体" w:hAnsi="楷体" w:eastAsia="楷体" w:cs="楷体"/>
        </w:rPr>
        <w:t>月</w:t>
      </w:r>
      <w:r>
        <w:t>,</w:t>
      </w:r>
      <w:r>
        <w:rPr>
          <w:rFonts w:ascii="楷体" w:hAnsi="楷体" w:eastAsia="楷体" w:cs="楷体"/>
        </w:rPr>
        <w:t>全俄中央执委会须布《土地劳动使用法》</w:t>
      </w:r>
      <w:r>
        <w:t>,</w:t>
      </w:r>
      <w:r>
        <w:rPr>
          <w:rFonts w:ascii="楷体" w:hAnsi="楷体" w:eastAsia="楷体" w:cs="楷体"/>
        </w:rPr>
        <w:t>准许土地的劳动出祖（土地使用权的临时转让）。同年</w:t>
      </w:r>
      <w:r>
        <w:t>10</w:t>
      </w:r>
      <w:r>
        <w:rPr>
          <w:rFonts w:ascii="楷体" w:hAnsi="楷体" w:eastAsia="楷体" w:cs="楷体"/>
        </w:rPr>
        <w:t>月</w:t>
      </w:r>
      <w:r>
        <w:t>,</w:t>
      </w:r>
      <w:r>
        <w:rPr>
          <w:rFonts w:ascii="楷体" w:hAnsi="楷体" w:eastAsia="楷体" w:cs="楷体"/>
        </w:rPr>
        <w:t>全中央执会通过《土地法典》</w:t>
      </w:r>
      <w:r>
        <w:t>,</w:t>
      </w:r>
      <w:r>
        <w:rPr>
          <w:rFonts w:ascii="楷体" w:hAnsi="楷体" w:eastAsia="楷体" w:cs="楷体"/>
        </w:rPr>
        <w:t>进一步放宽了土地的出租期限和使用雇偶劳动的范围</w:t>
      </w:r>
      <w:r>
        <w:t>,</w:t>
      </w:r>
      <w:r>
        <w:rPr>
          <w:rFonts w:ascii="楷体" w:hAnsi="楷体" w:eastAsia="楷体" w:cs="楷体"/>
        </w:rPr>
        <w:t>把土地的期限是长到</w:t>
      </w:r>
      <w:r>
        <w:t>12</w:t>
      </w:r>
      <w:r>
        <w:rPr>
          <w:rFonts w:ascii="楷体" w:hAnsi="楷体" w:eastAsia="楷体" w:cs="楷体"/>
        </w:rPr>
        <w:t>年</w:t>
      </w:r>
      <w:r>
        <w:rPr>
          <w:rFonts w:hint="eastAsia"/>
        </w:rPr>
        <w:t>。</w:t>
      </w:r>
    </w:p>
    <w:p>
      <w:pPr>
        <w:shd w:val="clear" w:color="auto" w:fill="FFFFFF"/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一一据王斯德《</w:t>
      </w:r>
      <w:r>
        <w:t>20</w:t>
      </w:r>
      <w:r>
        <w:rPr>
          <w:rFonts w:ascii="楷体" w:hAnsi="楷体" w:eastAsia="楷体" w:cs="楷体"/>
        </w:rPr>
        <w:t>世纪的世界史》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（2）根据材料</w:t>
      </w:r>
      <w:r>
        <w:rPr>
          <w:rFonts w:hint="eastAsia" w:asciiTheme="minorEastAsia" w:hAnsiTheme="minorEastAsia" w:eastAsiaTheme="minorEastAsia"/>
        </w:rPr>
        <w:t>二</w:t>
      </w:r>
      <w:r>
        <w:rPr>
          <w:rFonts w:asciiTheme="minorEastAsia" w:hAnsiTheme="minorEastAsia" w:eastAsiaTheme="minorEastAsia"/>
        </w:rPr>
        <w:t>并结合所学知识,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指出1921-1922年的苏俄与改革开放初期的中国在农村改革方面的异同</w:t>
      </w:r>
      <w:r>
        <w:rPr>
          <w:rFonts w:hint="eastAsia" w:asciiTheme="minorEastAsia" w:hAnsiTheme="minorEastAsia" w:eastAsiaTheme="minorEastAsia"/>
        </w:rPr>
        <w:t>，并从生产力发展的角度评价我国改革开放初期实行的农村改革政策（12分）。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Theme="minorEastAsia" w:hAnsiTheme="minorEastAsia" w:eastAsiaTheme="minor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8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>（15分）</w:t>
      </w:r>
      <w:r>
        <w:rPr>
          <w:rFonts w:asciiTheme="minorEastAsia" w:hAnsiTheme="minorEastAsia" w:eastAsiaTheme="minorEastAsia"/>
        </w:rPr>
        <w:t>阅读材料，完成下列要求。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</w:rPr>
        <w:drawing>
          <wp:inline distT="0" distB="0" distL="0" distR="0">
            <wp:extent cx="3657600" cy="1438275"/>
            <wp:effectExtent l="19050" t="0" r="0" b="0"/>
            <wp:docPr id="100013" name="图片 100013" descr="@@@882d6ed7c728480f9172ad0edbb72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882d6ed7c728480f9172ad0edbb72d2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1265" w:firstLineChars="600"/>
        <w:jc w:val="left"/>
        <w:textAlignment w:val="center"/>
        <w:rPr>
          <w:rFonts w:asciiTheme="majorEastAsia" w:hAnsiTheme="majorEastAsia" w:eastAsiaTheme="majorEastAsia"/>
          <w:b/>
        </w:rPr>
      </w:pPr>
      <w:r>
        <w:rPr>
          <w:rFonts w:cs="楷体" w:asciiTheme="majorEastAsia" w:hAnsiTheme="majorEastAsia" w:eastAsiaTheme="majorEastAsia"/>
          <w:b/>
        </w:rPr>
        <w:t>图</w:t>
      </w:r>
      <w:r>
        <w:rPr>
          <w:rFonts w:hint="eastAsia" w:cs="楷体" w:asciiTheme="majorEastAsia" w:hAnsiTheme="majorEastAsia" w:eastAsiaTheme="majorEastAsia"/>
          <w:b/>
        </w:rPr>
        <w:t>三</w:t>
      </w:r>
      <w:r>
        <w:rPr>
          <w:rFonts w:cs="楷体" w:asciiTheme="majorEastAsia" w:hAnsiTheme="majorEastAsia" w:eastAsiaTheme="majorEastAsia"/>
          <w:b/>
        </w:rPr>
        <w:t>　麦哲伦环球航行路线</w:t>
      </w:r>
      <w:r>
        <w:rPr>
          <w:rFonts w:hint="eastAsia" w:cs="楷体" w:asciiTheme="majorEastAsia" w:hAnsiTheme="majorEastAsia" w:eastAsiaTheme="majorEastAsia"/>
          <w:b/>
        </w:rPr>
        <w:t>示意图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</w:rPr>
        <w:drawing>
          <wp:inline distT="0" distB="0" distL="0" distR="0">
            <wp:extent cx="3676650" cy="1438275"/>
            <wp:effectExtent l="19050" t="0" r="0" b="0"/>
            <wp:docPr id="1145814192" name="图片 1145814192" descr="@@@56565167c0914306be9c5ffef1036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14192" name="图片 1145814192" descr="@@@56565167c0914306be9c5ffef103651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firstLine="420"/>
        <w:jc w:val="left"/>
        <w:textAlignment w:val="center"/>
        <w:rPr>
          <w:rFonts w:eastAsiaTheme="minorEastAsia"/>
          <w:b/>
        </w:rPr>
      </w:pPr>
      <w:r>
        <w:rPr>
          <w:rFonts w:hAnsiTheme="minorEastAsia" w:eastAsiaTheme="minorEastAsia"/>
          <w:b/>
        </w:rPr>
        <w:t>图四　</w:t>
      </w:r>
      <w:r>
        <w:rPr>
          <w:rFonts w:eastAsiaTheme="minorEastAsia"/>
          <w:b/>
        </w:rPr>
        <w:t>19</w:t>
      </w:r>
      <w:r>
        <w:rPr>
          <w:rFonts w:hAnsiTheme="minorEastAsia" w:eastAsiaTheme="minorEastAsia"/>
          <w:b/>
        </w:rPr>
        <w:t>世纪晚期英国海外殖民掠夺和贸易路线图</w:t>
      </w:r>
    </w:p>
    <w:p>
      <w:pPr>
        <w:shd w:val="clear" w:color="auto" w:fill="FFFFFF"/>
        <w:spacing w:line="360" w:lineRule="auto"/>
        <w:ind w:firstLine="315" w:firstLineChars="150"/>
        <w:jc w:val="left"/>
        <w:textAlignment w:val="center"/>
      </w:pPr>
      <w:r>
        <w:rPr>
          <w:rFonts w:hint="eastAsia"/>
        </w:rPr>
        <w:t>阅读和分析</w:t>
      </w:r>
      <w:r>
        <w:t>两幅地图，结合</w:t>
      </w:r>
      <w:r>
        <w:rPr>
          <w:rFonts w:hint="eastAsia"/>
        </w:rPr>
        <w:t>世界近代史的相关</w:t>
      </w:r>
      <w:r>
        <w:t>知识提炼一个主题，并加以</w:t>
      </w:r>
      <w:r>
        <w:rPr>
          <w:rFonts w:hint="eastAsia"/>
        </w:rPr>
        <w:t>论证</w:t>
      </w:r>
      <w:r>
        <w:t>。</w:t>
      </w:r>
      <w:r>
        <w:rPr>
          <w:rFonts w:hint="eastAsia"/>
        </w:rPr>
        <w:t>（</w:t>
      </w:r>
      <w:r>
        <w:t>要求：观点明确，史论结合，逻辑严密，表述清晰</w:t>
      </w:r>
      <w:r>
        <w:rPr>
          <w:rFonts w:hint="eastAsia"/>
        </w:rPr>
        <w:t>）</w:t>
      </w:r>
    </w:p>
    <w:p>
      <w:pPr>
        <w:adjustRightInd w:val="0"/>
        <w:snapToGrid w:val="0"/>
        <w:spacing w:line="420" w:lineRule="exact"/>
        <w:jc w:val="left"/>
        <w:rPr>
          <w:rFonts w:asciiTheme="minorEastAsia" w:hAnsiTheme="minorEastAsia" w:eastAsiaTheme="minorEastAsia"/>
          <w:color w:val="000000" w:themeColor="text1"/>
          <w:szCs w:val="21"/>
        </w:rPr>
        <w:sectPr>
          <w:pgSz w:w="10319" w:h="14572"/>
          <w:pgMar w:top="851" w:right="851" w:bottom="851" w:left="851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12331700</wp:posOffset>
            </wp:positionV>
            <wp:extent cx="4826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2024年天津市滨海八所重点学校高三毕业班联考</w:t>
      </w:r>
    </w:p>
    <w:p>
      <w:pPr>
        <w:spacing w:line="0" w:lineRule="atLeas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历史试卷答案</w:t>
      </w:r>
    </w:p>
    <w:p>
      <w:pPr>
        <w:pStyle w:val="57"/>
        <w:numPr>
          <w:ilvl w:val="0"/>
          <w:numId w:val="1"/>
        </w:numPr>
        <w:spacing w:line="312" w:lineRule="auto"/>
        <w:ind w:firstLineChars="0"/>
        <w:rPr>
          <w:rFonts w:hint="eastAsia"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选择题（共45分）</w:t>
      </w:r>
    </w:p>
    <w:p>
      <w:pPr>
        <w:pStyle w:val="57"/>
        <w:spacing w:line="312" w:lineRule="auto"/>
        <w:ind w:left="450" w:firstLine="0" w:firstLineChars="0"/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1-5 CBBDD 6-10 DCCCA  11-13 ACC</w:t>
      </w:r>
    </w:p>
    <w:p>
      <w:pPr>
        <w:pStyle w:val="57"/>
        <w:spacing w:line="312" w:lineRule="auto"/>
        <w:ind w:left="450" w:firstLine="0" w:firstLineChars="0"/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14：A1分，B0分，C1分，D3分               15：A1分，B1分，C0分，D3分</w:t>
      </w:r>
    </w:p>
    <w:p>
      <w:pPr>
        <w:pStyle w:val="57"/>
        <w:numPr>
          <w:ilvl w:val="0"/>
          <w:numId w:val="1"/>
        </w:numPr>
        <w:spacing w:line="312" w:lineRule="auto"/>
        <w:ind w:firstLineChars="0"/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材料解析题（本大题共3小题，其中16题20分，17题20分，18题15分，共55分）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16．</w:t>
      </w:r>
      <w:r>
        <w:rPr>
          <w:rFonts w:hint="eastAsia"/>
        </w:rPr>
        <w:t>（20分）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（1）</w:t>
      </w:r>
      <w:r>
        <w:t>原因：北方战乱，大量人口南迁，任命流民中的士族担任郡守、县令，在一定程度上降低了管理难度</w:t>
      </w:r>
      <w:r>
        <w:rPr>
          <w:rFonts w:hint="eastAsia"/>
        </w:rPr>
        <w:t>；促进江南地区开放的需要；维护南方政权稳定的需求。（6分，任意三点给6分）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弊端：造成了地名系统的混乱；“白籍”的存在不利于国家赋税的征收。</w:t>
      </w:r>
      <w:r>
        <w:rPr>
          <w:rFonts w:hint="eastAsia"/>
        </w:rPr>
        <w:t>（4分）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（2）</w:t>
      </w:r>
      <w:r>
        <w:t>特点：城乡二元户籍体制；出现主户与客户之分：让农民全面编为国家的编户齐民。（</w:t>
      </w:r>
      <w:r>
        <w:rPr>
          <w:rFonts w:hint="eastAsia"/>
        </w:rPr>
        <w:t>4分，任意两点给4分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影响：</w:t>
      </w:r>
      <w:r>
        <w:rPr>
          <w:rFonts w:hint="eastAsia"/>
        </w:rPr>
        <w:t>有助于封建统治秩序的稳定；有利于增加国家财政收入</w:t>
      </w:r>
      <w:r>
        <w:t>；进一步打击了衰落的士族地主力量。（</w:t>
      </w:r>
      <w:r>
        <w:rPr>
          <w:rFonts w:hint="eastAsia"/>
        </w:rPr>
        <w:t>6分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17．</w:t>
      </w:r>
      <w:r>
        <w:rPr>
          <w:rFonts w:hint="eastAsia"/>
        </w:rPr>
        <w:t>（20分）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（1）变化：土地革命战争时期</w:t>
      </w:r>
      <w:r>
        <w:rPr>
          <w:rFonts w:hint="eastAsia"/>
        </w:rPr>
        <w:t>，</w:t>
      </w:r>
      <w:r>
        <w:t>“打土豪、分田地”政策，</w:t>
      </w:r>
      <w:r>
        <w:rPr>
          <w:rFonts w:hint="eastAsia"/>
        </w:rPr>
        <w:t>废除封建地主土地私有制；全面抗战时期，推行“减租减息“政策；解放战争时期，实行土地改革，”实现耕者有其田“和平分土地的政策。（6分）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共同</w:t>
      </w:r>
      <w:r>
        <w:rPr>
          <w:rFonts w:hint="eastAsia"/>
        </w:rPr>
        <w:t>因素</w:t>
      </w:r>
      <w:r>
        <w:t>：中国社会主要矛盾的变化。</w:t>
      </w:r>
      <w:r>
        <w:rPr>
          <w:rFonts w:hint="eastAsia"/>
        </w:rPr>
        <w:t>（2分）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（</w:t>
      </w:r>
      <w:r>
        <w:rPr>
          <w:rFonts w:hint="eastAsia"/>
        </w:rPr>
        <w:t>2</w:t>
      </w:r>
      <w:r>
        <w:t>）异：苏俄：允许土地出租和使用雇佣劳动；中国：</w:t>
      </w:r>
      <w:r>
        <w:rPr>
          <w:rFonts w:hint="eastAsia"/>
        </w:rPr>
        <w:t>家庭联产承包责任制</w:t>
      </w:r>
      <w:r>
        <w:t>。同：土地公有制前提下的，农民掌握土地的使用权。</w:t>
      </w:r>
      <w:r>
        <w:rPr>
          <w:rFonts w:hint="eastAsia"/>
        </w:rPr>
        <w:t>（8分，其中相同点的4分，土地公有制2分，使用权2分）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评价：一方面，解放和促进农村生产力发展，有利于农业经济的快速发展；另一方面，分散的，小规模的生产模式，不符合现代农业的发展要求，无法适应新时期大规模社会主义现代化的建设需要，在新时代需要进一步改革。（4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（15分）</w:t>
      </w:r>
      <w:r>
        <w:t>主题：世界经济发展走向一体化、整体化。</w:t>
      </w:r>
      <w:r>
        <w:rPr>
          <w:rFonts w:hint="eastAsia"/>
        </w:rPr>
        <w:t>（2分）</w:t>
      </w:r>
    </w:p>
    <w:p>
      <w:pPr>
        <w:shd w:val="clear" w:color="auto" w:fill="FFFFFF"/>
        <w:spacing w:line="360" w:lineRule="auto"/>
        <w:ind w:firstLine="315" w:firstLineChars="150"/>
        <w:jc w:val="left"/>
        <w:textAlignment w:val="center"/>
        <w:rPr>
          <w:rFonts w:hint="eastAsia"/>
        </w:rPr>
      </w:pPr>
      <w:r>
        <w:rPr>
          <w:rFonts w:hint="eastAsia"/>
        </w:rPr>
        <w:t>15、16世纪新航路的开辟使世界各地开始建立直接练习，世界开始逐渐从分散走向整体。伴随着欧洲的殖民扩张、殖民掠夺，世界市场初步形成。（4分）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19世纪</w:t>
      </w:r>
      <w:r>
        <w:rPr>
          <w:rFonts w:hint="eastAsia"/>
        </w:rPr>
        <w:t>晚期</w:t>
      </w:r>
      <w:r>
        <w:t>，工业革命推动下，</w:t>
      </w:r>
      <w:r>
        <w:rPr>
          <w:rFonts w:hint="eastAsia"/>
        </w:rPr>
        <w:t>资本主义国家凭借强大的实力在亚洲、拉丁美洲和非洲等地建立殖民地半殖民地，并对这些国家和地区进行商品输出和资本输出的掠夺，将越来越多的地区纳入资本主义世界市场之中。</w:t>
      </w:r>
      <w:r>
        <w:t>工业革命</w:t>
      </w:r>
      <w:r>
        <w:rPr>
          <w:rFonts w:hint="eastAsia"/>
        </w:rPr>
        <w:t>还</w:t>
      </w:r>
      <w:r>
        <w:t>带来交通运输业的革命，</w:t>
      </w:r>
      <w:r>
        <w:rPr>
          <w:rFonts w:hint="eastAsia"/>
        </w:rPr>
        <w:t>火车、电报等交通和通信工具的发明和应用，促进了</w:t>
      </w:r>
      <w:r>
        <w:t>国际间人口和资本流动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、</w:t>
      </w:r>
      <w:r>
        <w:t>先进生产技术和生产方式的传播，世界经济的整体化趋势不断加强。</w:t>
      </w:r>
      <w:r>
        <w:rPr>
          <w:rFonts w:hint="eastAsia"/>
        </w:rPr>
        <w:t>（8分）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t>总之，新航路开辟以后，在资本主义国家</w:t>
      </w:r>
      <w:r>
        <w:rPr>
          <w:rFonts w:hint="eastAsia"/>
        </w:rPr>
        <w:t>的</w:t>
      </w:r>
      <w:r>
        <w:t>主导</w:t>
      </w:r>
      <w:r>
        <w:rPr>
          <w:rFonts w:hint="eastAsia"/>
        </w:rPr>
        <w:t>下</w:t>
      </w:r>
      <w:r>
        <w:t>世界经济逐渐走向一体化、</w:t>
      </w:r>
      <w:r>
        <w:rPr>
          <w:rFonts w:hint="eastAsia"/>
        </w:rPr>
        <w:t>全球</w:t>
      </w:r>
      <w:r>
        <w:t>化。</w:t>
      </w:r>
      <w:r>
        <w:rPr>
          <w:rFonts w:hint="eastAsia"/>
        </w:rPr>
        <w:t>（1分）</w:t>
      </w:r>
      <w:bookmarkStart w:id="1" w:name="_GoBack"/>
      <w:bookmarkEnd w:id="1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32670"/>
    <w:multiLevelType w:val="multilevel"/>
    <w:tmpl w:val="1BD3267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mZTU1YWUyYTBlMTFjOWZmMDY3OTlhMGQ0MTg2MGYifQ=="/>
  </w:docVars>
  <w:rsids>
    <w:rsidRoot w:val="00C53567"/>
    <w:rsid w:val="00011957"/>
    <w:rsid w:val="000207BF"/>
    <w:rsid w:val="000258D0"/>
    <w:rsid w:val="000316FC"/>
    <w:rsid w:val="00032007"/>
    <w:rsid w:val="00033761"/>
    <w:rsid w:val="00040FE8"/>
    <w:rsid w:val="00044CD2"/>
    <w:rsid w:val="00046122"/>
    <w:rsid w:val="0005315E"/>
    <w:rsid w:val="00053567"/>
    <w:rsid w:val="00056399"/>
    <w:rsid w:val="0006236F"/>
    <w:rsid w:val="00065D9F"/>
    <w:rsid w:val="00065F9C"/>
    <w:rsid w:val="00067CB5"/>
    <w:rsid w:val="00073ACA"/>
    <w:rsid w:val="00074914"/>
    <w:rsid w:val="000834C4"/>
    <w:rsid w:val="00085C54"/>
    <w:rsid w:val="0008617C"/>
    <w:rsid w:val="0008668E"/>
    <w:rsid w:val="000868E5"/>
    <w:rsid w:val="00087AAC"/>
    <w:rsid w:val="00090C7A"/>
    <w:rsid w:val="00095AF6"/>
    <w:rsid w:val="000A1317"/>
    <w:rsid w:val="000A1CA1"/>
    <w:rsid w:val="000B07D3"/>
    <w:rsid w:val="000B115F"/>
    <w:rsid w:val="000B5D20"/>
    <w:rsid w:val="000C1F6D"/>
    <w:rsid w:val="000D35A2"/>
    <w:rsid w:val="000D4813"/>
    <w:rsid w:val="000F2167"/>
    <w:rsid w:val="000F5398"/>
    <w:rsid w:val="000F5D4A"/>
    <w:rsid w:val="001002F0"/>
    <w:rsid w:val="00113E5D"/>
    <w:rsid w:val="00125FD0"/>
    <w:rsid w:val="001316A7"/>
    <w:rsid w:val="00131AA0"/>
    <w:rsid w:val="0013588C"/>
    <w:rsid w:val="00142851"/>
    <w:rsid w:val="00142A98"/>
    <w:rsid w:val="001478B2"/>
    <w:rsid w:val="001528E4"/>
    <w:rsid w:val="001529AD"/>
    <w:rsid w:val="00160699"/>
    <w:rsid w:val="00170D50"/>
    <w:rsid w:val="00172762"/>
    <w:rsid w:val="001727C6"/>
    <w:rsid w:val="00181967"/>
    <w:rsid w:val="0018259E"/>
    <w:rsid w:val="001837BF"/>
    <w:rsid w:val="0018690C"/>
    <w:rsid w:val="00192BF2"/>
    <w:rsid w:val="00192F72"/>
    <w:rsid w:val="001A1E12"/>
    <w:rsid w:val="001A568E"/>
    <w:rsid w:val="001A77DA"/>
    <w:rsid w:val="001B0627"/>
    <w:rsid w:val="001B7C51"/>
    <w:rsid w:val="001C5985"/>
    <w:rsid w:val="001C7DD4"/>
    <w:rsid w:val="001D20CA"/>
    <w:rsid w:val="001E2CBC"/>
    <w:rsid w:val="001E3C55"/>
    <w:rsid w:val="001E3D8A"/>
    <w:rsid w:val="001E40ED"/>
    <w:rsid w:val="001E4218"/>
    <w:rsid w:val="001E7428"/>
    <w:rsid w:val="001F1BCD"/>
    <w:rsid w:val="001F2993"/>
    <w:rsid w:val="001F3798"/>
    <w:rsid w:val="001F5345"/>
    <w:rsid w:val="001F5707"/>
    <w:rsid w:val="001F5802"/>
    <w:rsid w:val="00207CB9"/>
    <w:rsid w:val="00213829"/>
    <w:rsid w:val="002150E4"/>
    <w:rsid w:val="00215567"/>
    <w:rsid w:val="00225DE8"/>
    <w:rsid w:val="0023247F"/>
    <w:rsid w:val="00232F07"/>
    <w:rsid w:val="00235CA7"/>
    <w:rsid w:val="00244EF4"/>
    <w:rsid w:val="002462A3"/>
    <w:rsid w:val="00251032"/>
    <w:rsid w:val="0025301A"/>
    <w:rsid w:val="00254F04"/>
    <w:rsid w:val="00255C4A"/>
    <w:rsid w:val="00256377"/>
    <w:rsid w:val="00260FE6"/>
    <w:rsid w:val="00264207"/>
    <w:rsid w:val="00266450"/>
    <w:rsid w:val="0027231D"/>
    <w:rsid w:val="00275101"/>
    <w:rsid w:val="00275E52"/>
    <w:rsid w:val="00277508"/>
    <w:rsid w:val="002810BF"/>
    <w:rsid w:val="002818DF"/>
    <w:rsid w:val="002824C0"/>
    <w:rsid w:val="002857E3"/>
    <w:rsid w:val="00290423"/>
    <w:rsid w:val="00290E98"/>
    <w:rsid w:val="00292FF7"/>
    <w:rsid w:val="00295BAB"/>
    <w:rsid w:val="00295E88"/>
    <w:rsid w:val="00297FFA"/>
    <w:rsid w:val="002A46DE"/>
    <w:rsid w:val="002A71C6"/>
    <w:rsid w:val="002B0279"/>
    <w:rsid w:val="002B045E"/>
    <w:rsid w:val="002B3824"/>
    <w:rsid w:val="002B5C42"/>
    <w:rsid w:val="002B76BC"/>
    <w:rsid w:val="002B7BF0"/>
    <w:rsid w:val="002B7D40"/>
    <w:rsid w:val="002D0403"/>
    <w:rsid w:val="002D32C3"/>
    <w:rsid w:val="002D410D"/>
    <w:rsid w:val="002D62D3"/>
    <w:rsid w:val="002D66DC"/>
    <w:rsid w:val="002E1B45"/>
    <w:rsid w:val="002E2615"/>
    <w:rsid w:val="002E3FC2"/>
    <w:rsid w:val="002E44FB"/>
    <w:rsid w:val="002E5E2C"/>
    <w:rsid w:val="002E79F4"/>
    <w:rsid w:val="002F30CF"/>
    <w:rsid w:val="003015EC"/>
    <w:rsid w:val="00304E59"/>
    <w:rsid w:val="0030768C"/>
    <w:rsid w:val="0031386C"/>
    <w:rsid w:val="003151D0"/>
    <w:rsid w:val="00315B08"/>
    <w:rsid w:val="00315C0F"/>
    <w:rsid w:val="003211ED"/>
    <w:rsid w:val="00321C95"/>
    <w:rsid w:val="0032285A"/>
    <w:rsid w:val="00326725"/>
    <w:rsid w:val="00330130"/>
    <w:rsid w:val="00335E5D"/>
    <w:rsid w:val="00336196"/>
    <w:rsid w:val="003474CD"/>
    <w:rsid w:val="00352B46"/>
    <w:rsid w:val="00354D34"/>
    <w:rsid w:val="00355FA5"/>
    <w:rsid w:val="00360DA9"/>
    <w:rsid w:val="00361C21"/>
    <w:rsid w:val="00363D71"/>
    <w:rsid w:val="00364A62"/>
    <w:rsid w:val="00365FE7"/>
    <w:rsid w:val="0037120C"/>
    <w:rsid w:val="00375949"/>
    <w:rsid w:val="00380621"/>
    <w:rsid w:val="00382E87"/>
    <w:rsid w:val="00385A06"/>
    <w:rsid w:val="00387AA7"/>
    <w:rsid w:val="00391209"/>
    <w:rsid w:val="003934B0"/>
    <w:rsid w:val="00397E70"/>
    <w:rsid w:val="003B0EBA"/>
    <w:rsid w:val="003C03E6"/>
    <w:rsid w:val="003C07FA"/>
    <w:rsid w:val="003C3D8D"/>
    <w:rsid w:val="003C44EF"/>
    <w:rsid w:val="003C71B1"/>
    <w:rsid w:val="003C760E"/>
    <w:rsid w:val="003D3312"/>
    <w:rsid w:val="003D6349"/>
    <w:rsid w:val="003D660D"/>
    <w:rsid w:val="003D7A58"/>
    <w:rsid w:val="003E01CA"/>
    <w:rsid w:val="003E25EA"/>
    <w:rsid w:val="003E378A"/>
    <w:rsid w:val="003E5360"/>
    <w:rsid w:val="003E709F"/>
    <w:rsid w:val="003F0F9F"/>
    <w:rsid w:val="003F1288"/>
    <w:rsid w:val="003F1715"/>
    <w:rsid w:val="003F188A"/>
    <w:rsid w:val="003F3E23"/>
    <w:rsid w:val="003F6A97"/>
    <w:rsid w:val="004047E4"/>
    <w:rsid w:val="00404E76"/>
    <w:rsid w:val="00412DD0"/>
    <w:rsid w:val="00414531"/>
    <w:rsid w:val="004151FC"/>
    <w:rsid w:val="00415484"/>
    <w:rsid w:val="00423184"/>
    <w:rsid w:val="00425E27"/>
    <w:rsid w:val="00426B48"/>
    <w:rsid w:val="00435311"/>
    <w:rsid w:val="00435591"/>
    <w:rsid w:val="00437768"/>
    <w:rsid w:val="0044173B"/>
    <w:rsid w:val="00441D83"/>
    <w:rsid w:val="00442BFC"/>
    <w:rsid w:val="004437FB"/>
    <w:rsid w:val="004479CD"/>
    <w:rsid w:val="00455379"/>
    <w:rsid w:val="004564AA"/>
    <w:rsid w:val="00456A14"/>
    <w:rsid w:val="00457FBD"/>
    <w:rsid w:val="004641D2"/>
    <w:rsid w:val="004656D9"/>
    <w:rsid w:val="004708B0"/>
    <w:rsid w:val="00473D3B"/>
    <w:rsid w:val="004746C6"/>
    <w:rsid w:val="00475813"/>
    <w:rsid w:val="00475CA6"/>
    <w:rsid w:val="0047671E"/>
    <w:rsid w:val="00477BB0"/>
    <w:rsid w:val="00480CF7"/>
    <w:rsid w:val="00485E2C"/>
    <w:rsid w:val="00492B0D"/>
    <w:rsid w:val="004A0FF5"/>
    <w:rsid w:val="004A1D55"/>
    <w:rsid w:val="004A220E"/>
    <w:rsid w:val="004A241B"/>
    <w:rsid w:val="004A44BD"/>
    <w:rsid w:val="004A4FA3"/>
    <w:rsid w:val="004A54DB"/>
    <w:rsid w:val="004A7F22"/>
    <w:rsid w:val="004B0CD9"/>
    <w:rsid w:val="004B117C"/>
    <w:rsid w:val="004B3471"/>
    <w:rsid w:val="004B5935"/>
    <w:rsid w:val="004B7770"/>
    <w:rsid w:val="004C68FA"/>
    <w:rsid w:val="004C76E3"/>
    <w:rsid w:val="004D5241"/>
    <w:rsid w:val="004E442E"/>
    <w:rsid w:val="004E5DAF"/>
    <w:rsid w:val="004F566B"/>
    <w:rsid w:val="004F5B9A"/>
    <w:rsid w:val="004F7F88"/>
    <w:rsid w:val="0050112F"/>
    <w:rsid w:val="00503859"/>
    <w:rsid w:val="005138D1"/>
    <w:rsid w:val="00514906"/>
    <w:rsid w:val="00514B2B"/>
    <w:rsid w:val="005205C2"/>
    <w:rsid w:val="00523ED2"/>
    <w:rsid w:val="00530DD2"/>
    <w:rsid w:val="0053765B"/>
    <w:rsid w:val="00537FD9"/>
    <w:rsid w:val="00542871"/>
    <w:rsid w:val="00544FC5"/>
    <w:rsid w:val="00545796"/>
    <w:rsid w:val="005504DC"/>
    <w:rsid w:val="0055658A"/>
    <w:rsid w:val="00557E52"/>
    <w:rsid w:val="00565AAA"/>
    <w:rsid w:val="00567F95"/>
    <w:rsid w:val="00571706"/>
    <w:rsid w:val="005720ED"/>
    <w:rsid w:val="0057325D"/>
    <w:rsid w:val="00573F2E"/>
    <w:rsid w:val="00576929"/>
    <w:rsid w:val="0058727E"/>
    <w:rsid w:val="0058784F"/>
    <w:rsid w:val="00590FC3"/>
    <w:rsid w:val="0059108B"/>
    <w:rsid w:val="00596AF6"/>
    <w:rsid w:val="00596FC6"/>
    <w:rsid w:val="005A0019"/>
    <w:rsid w:val="005A1682"/>
    <w:rsid w:val="005A2D71"/>
    <w:rsid w:val="005B5A8E"/>
    <w:rsid w:val="005C0EE7"/>
    <w:rsid w:val="005C3AF1"/>
    <w:rsid w:val="005D05D5"/>
    <w:rsid w:val="005D59EF"/>
    <w:rsid w:val="005E70B4"/>
    <w:rsid w:val="005E7CFE"/>
    <w:rsid w:val="005F1EF8"/>
    <w:rsid w:val="005F35EA"/>
    <w:rsid w:val="005F55D8"/>
    <w:rsid w:val="005F5E17"/>
    <w:rsid w:val="005F7B90"/>
    <w:rsid w:val="00601BDB"/>
    <w:rsid w:val="00602FD6"/>
    <w:rsid w:val="0060376A"/>
    <w:rsid w:val="006055FC"/>
    <w:rsid w:val="0061254C"/>
    <w:rsid w:val="00613878"/>
    <w:rsid w:val="00620AE6"/>
    <w:rsid w:val="006239CD"/>
    <w:rsid w:val="00626647"/>
    <w:rsid w:val="00627393"/>
    <w:rsid w:val="006379F8"/>
    <w:rsid w:val="006403D6"/>
    <w:rsid w:val="00640C75"/>
    <w:rsid w:val="00641389"/>
    <w:rsid w:val="006465AD"/>
    <w:rsid w:val="006519F7"/>
    <w:rsid w:val="006548B8"/>
    <w:rsid w:val="0066038A"/>
    <w:rsid w:val="00662630"/>
    <w:rsid w:val="00663249"/>
    <w:rsid w:val="006653B7"/>
    <w:rsid w:val="00681C70"/>
    <w:rsid w:val="00683917"/>
    <w:rsid w:val="006857ED"/>
    <w:rsid w:val="00686404"/>
    <w:rsid w:val="006B2EB5"/>
    <w:rsid w:val="006C2115"/>
    <w:rsid w:val="006C6482"/>
    <w:rsid w:val="006C74C7"/>
    <w:rsid w:val="006E0324"/>
    <w:rsid w:val="006E1B70"/>
    <w:rsid w:val="006E3E70"/>
    <w:rsid w:val="006F02E7"/>
    <w:rsid w:val="006F425D"/>
    <w:rsid w:val="006F5531"/>
    <w:rsid w:val="00700C90"/>
    <w:rsid w:val="007038D4"/>
    <w:rsid w:val="00705177"/>
    <w:rsid w:val="00707091"/>
    <w:rsid w:val="00711481"/>
    <w:rsid w:val="007167F6"/>
    <w:rsid w:val="00716922"/>
    <w:rsid w:val="00717012"/>
    <w:rsid w:val="0071731A"/>
    <w:rsid w:val="00723A85"/>
    <w:rsid w:val="00724D92"/>
    <w:rsid w:val="007251E7"/>
    <w:rsid w:val="00725B5B"/>
    <w:rsid w:val="0072700D"/>
    <w:rsid w:val="007360EB"/>
    <w:rsid w:val="007376A3"/>
    <w:rsid w:val="00737F49"/>
    <w:rsid w:val="0074016C"/>
    <w:rsid w:val="00740238"/>
    <w:rsid w:val="0074057C"/>
    <w:rsid w:val="00740A59"/>
    <w:rsid w:val="0074203B"/>
    <w:rsid w:val="00742C34"/>
    <w:rsid w:val="00743091"/>
    <w:rsid w:val="00756654"/>
    <w:rsid w:val="00757A30"/>
    <w:rsid w:val="00757BE8"/>
    <w:rsid w:val="007614FF"/>
    <w:rsid w:val="00764004"/>
    <w:rsid w:val="00765237"/>
    <w:rsid w:val="00765CD7"/>
    <w:rsid w:val="00765EDF"/>
    <w:rsid w:val="00773C86"/>
    <w:rsid w:val="00774AAF"/>
    <w:rsid w:val="00776BDA"/>
    <w:rsid w:val="00777F55"/>
    <w:rsid w:val="00781FFC"/>
    <w:rsid w:val="0078317B"/>
    <w:rsid w:val="007858E5"/>
    <w:rsid w:val="00792929"/>
    <w:rsid w:val="007A1EA9"/>
    <w:rsid w:val="007A2A01"/>
    <w:rsid w:val="007A3983"/>
    <w:rsid w:val="007B242B"/>
    <w:rsid w:val="007B6ABF"/>
    <w:rsid w:val="007C03CF"/>
    <w:rsid w:val="007C112A"/>
    <w:rsid w:val="007C2D8E"/>
    <w:rsid w:val="007C32D9"/>
    <w:rsid w:val="007D09CA"/>
    <w:rsid w:val="007D1C5C"/>
    <w:rsid w:val="007D2D89"/>
    <w:rsid w:val="007E1F7E"/>
    <w:rsid w:val="007E4AA7"/>
    <w:rsid w:val="007F5BE4"/>
    <w:rsid w:val="00805BBB"/>
    <w:rsid w:val="00806C2B"/>
    <w:rsid w:val="00812F01"/>
    <w:rsid w:val="008130C5"/>
    <w:rsid w:val="008130ED"/>
    <w:rsid w:val="0082012F"/>
    <w:rsid w:val="00824924"/>
    <w:rsid w:val="00825B4F"/>
    <w:rsid w:val="00833945"/>
    <w:rsid w:val="00835CEB"/>
    <w:rsid w:val="00837AAB"/>
    <w:rsid w:val="0084744E"/>
    <w:rsid w:val="00851035"/>
    <w:rsid w:val="008526BD"/>
    <w:rsid w:val="0085452C"/>
    <w:rsid w:val="00857537"/>
    <w:rsid w:val="00865E67"/>
    <w:rsid w:val="00871378"/>
    <w:rsid w:val="008733C4"/>
    <w:rsid w:val="008736A7"/>
    <w:rsid w:val="00877F61"/>
    <w:rsid w:val="00885BD5"/>
    <w:rsid w:val="00892D08"/>
    <w:rsid w:val="008A122A"/>
    <w:rsid w:val="008A2D08"/>
    <w:rsid w:val="008A3EE3"/>
    <w:rsid w:val="008A4998"/>
    <w:rsid w:val="008B15FA"/>
    <w:rsid w:val="008B4E52"/>
    <w:rsid w:val="008B4FB3"/>
    <w:rsid w:val="008B6939"/>
    <w:rsid w:val="008C463F"/>
    <w:rsid w:val="008C5D9A"/>
    <w:rsid w:val="008C6C11"/>
    <w:rsid w:val="008D1088"/>
    <w:rsid w:val="008D1B9D"/>
    <w:rsid w:val="008D502F"/>
    <w:rsid w:val="008D56FD"/>
    <w:rsid w:val="008E4FB3"/>
    <w:rsid w:val="008E67A6"/>
    <w:rsid w:val="008F3AD4"/>
    <w:rsid w:val="008F7F05"/>
    <w:rsid w:val="00900130"/>
    <w:rsid w:val="0090086B"/>
    <w:rsid w:val="009033AC"/>
    <w:rsid w:val="00903911"/>
    <w:rsid w:val="00906357"/>
    <w:rsid w:val="009107A8"/>
    <w:rsid w:val="00910DC1"/>
    <w:rsid w:val="009140BB"/>
    <w:rsid w:val="00915FD6"/>
    <w:rsid w:val="0091765F"/>
    <w:rsid w:val="009205BD"/>
    <w:rsid w:val="0092383A"/>
    <w:rsid w:val="00931CD4"/>
    <w:rsid w:val="009324B1"/>
    <w:rsid w:val="00933630"/>
    <w:rsid w:val="00934E6D"/>
    <w:rsid w:val="00936E5F"/>
    <w:rsid w:val="009415A5"/>
    <w:rsid w:val="00942117"/>
    <w:rsid w:val="00946CB1"/>
    <w:rsid w:val="009502E1"/>
    <w:rsid w:val="00953088"/>
    <w:rsid w:val="00953EF1"/>
    <w:rsid w:val="0095508D"/>
    <w:rsid w:val="0095704C"/>
    <w:rsid w:val="0096471B"/>
    <w:rsid w:val="0096472E"/>
    <w:rsid w:val="00974960"/>
    <w:rsid w:val="00975D03"/>
    <w:rsid w:val="009824AC"/>
    <w:rsid w:val="00983804"/>
    <w:rsid w:val="00986C81"/>
    <w:rsid w:val="00986D1D"/>
    <w:rsid w:val="00986D29"/>
    <w:rsid w:val="0099178B"/>
    <w:rsid w:val="0099558A"/>
    <w:rsid w:val="009A07A3"/>
    <w:rsid w:val="009A25C8"/>
    <w:rsid w:val="009A338B"/>
    <w:rsid w:val="009A64C9"/>
    <w:rsid w:val="009B058C"/>
    <w:rsid w:val="009B0986"/>
    <w:rsid w:val="009B23A5"/>
    <w:rsid w:val="009B5DA1"/>
    <w:rsid w:val="009B62F3"/>
    <w:rsid w:val="009B62F8"/>
    <w:rsid w:val="009B6CB6"/>
    <w:rsid w:val="009C3F0A"/>
    <w:rsid w:val="009C4539"/>
    <w:rsid w:val="009C49F5"/>
    <w:rsid w:val="009C674D"/>
    <w:rsid w:val="009C7EC4"/>
    <w:rsid w:val="009D369B"/>
    <w:rsid w:val="009D3E95"/>
    <w:rsid w:val="009D4B1C"/>
    <w:rsid w:val="009E1D17"/>
    <w:rsid w:val="009E44AD"/>
    <w:rsid w:val="009F2076"/>
    <w:rsid w:val="009F23A0"/>
    <w:rsid w:val="009F73FC"/>
    <w:rsid w:val="00A00467"/>
    <w:rsid w:val="00A02803"/>
    <w:rsid w:val="00A06DD9"/>
    <w:rsid w:val="00A10058"/>
    <w:rsid w:val="00A2289E"/>
    <w:rsid w:val="00A249B2"/>
    <w:rsid w:val="00A24E25"/>
    <w:rsid w:val="00A25DFE"/>
    <w:rsid w:val="00A30931"/>
    <w:rsid w:val="00A45EF5"/>
    <w:rsid w:val="00A46A86"/>
    <w:rsid w:val="00A47D61"/>
    <w:rsid w:val="00A5572A"/>
    <w:rsid w:val="00A57551"/>
    <w:rsid w:val="00A64F72"/>
    <w:rsid w:val="00A747FF"/>
    <w:rsid w:val="00A74FC1"/>
    <w:rsid w:val="00A753A7"/>
    <w:rsid w:val="00A76BC4"/>
    <w:rsid w:val="00A908CC"/>
    <w:rsid w:val="00A9137A"/>
    <w:rsid w:val="00A951B2"/>
    <w:rsid w:val="00A95991"/>
    <w:rsid w:val="00A96F47"/>
    <w:rsid w:val="00A97FEB"/>
    <w:rsid w:val="00AA08B3"/>
    <w:rsid w:val="00AA0C2B"/>
    <w:rsid w:val="00AA4667"/>
    <w:rsid w:val="00AA61C9"/>
    <w:rsid w:val="00AA6A7F"/>
    <w:rsid w:val="00AA7F0C"/>
    <w:rsid w:val="00AB1B85"/>
    <w:rsid w:val="00AB2DCB"/>
    <w:rsid w:val="00AC4E62"/>
    <w:rsid w:val="00AC7256"/>
    <w:rsid w:val="00AD3BCA"/>
    <w:rsid w:val="00AE0C74"/>
    <w:rsid w:val="00AE4435"/>
    <w:rsid w:val="00AF5FBC"/>
    <w:rsid w:val="00AF72FA"/>
    <w:rsid w:val="00B034D5"/>
    <w:rsid w:val="00B06961"/>
    <w:rsid w:val="00B126DB"/>
    <w:rsid w:val="00B13F15"/>
    <w:rsid w:val="00B17068"/>
    <w:rsid w:val="00B2012F"/>
    <w:rsid w:val="00B22CA7"/>
    <w:rsid w:val="00B245D7"/>
    <w:rsid w:val="00B25A06"/>
    <w:rsid w:val="00B267D9"/>
    <w:rsid w:val="00B32015"/>
    <w:rsid w:val="00B323EB"/>
    <w:rsid w:val="00B32407"/>
    <w:rsid w:val="00B3687B"/>
    <w:rsid w:val="00B41499"/>
    <w:rsid w:val="00B42F2B"/>
    <w:rsid w:val="00B471D7"/>
    <w:rsid w:val="00B602C6"/>
    <w:rsid w:val="00B67407"/>
    <w:rsid w:val="00B67DF4"/>
    <w:rsid w:val="00B72413"/>
    <w:rsid w:val="00B74E83"/>
    <w:rsid w:val="00B8022D"/>
    <w:rsid w:val="00B879AC"/>
    <w:rsid w:val="00B953BB"/>
    <w:rsid w:val="00B9616A"/>
    <w:rsid w:val="00B96E35"/>
    <w:rsid w:val="00B9767B"/>
    <w:rsid w:val="00BA0C42"/>
    <w:rsid w:val="00BA2B91"/>
    <w:rsid w:val="00BA2F32"/>
    <w:rsid w:val="00BA30AA"/>
    <w:rsid w:val="00BA46CC"/>
    <w:rsid w:val="00BA6EE2"/>
    <w:rsid w:val="00BB4579"/>
    <w:rsid w:val="00BB66B2"/>
    <w:rsid w:val="00BB7A2A"/>
    <w:rsid w:val="00BD3205"/>
    <w:rsid w:val="00BD7804"/>
    <w:rsid w:val="00BE6E49"/>
    <w:rsid w:val="00BF08FD"/>
    <w:rsid w:val="00BF131B"/>
    <w:rsid w:val="00BF1330"/>
    <w:rsid w:val="00BF5B7D"/>
    <w:rsid w:val="00BF6A6B"/>
    <w:rsid w:val="00C01937"/>
    <w:rsid w:val="00C02E57"/>
    <w:rsid w:val="00C02FC6"/>
    <w:rsid w:val="00C03932"/>
    <w:rsid w:val="00C041D4"/>
    <w:rsid w:val="00C07B16"/>
    <w:rsid w:val="00C1518B"/>
    <w:rsid w:val="00C23D8D"/>
    <w:rsid w:val="00C255E7"/>
    <w:rsid w:val="00C27115"/>
    <w:rsid w:val="00C31AEA"/>
    <w:rsid w:val="00C3302E"/>
    <w:rsid w:val="00C342EC"/>
    <w:rsid w:val="00C34B80"/>
    <w:rsid w:val="00C46EB9"/>
    <w:rsid w:val="00C47638"/>
    <w:rsid w:val="00C5148D"/>
    <w:rsid w:val="00C51A73"/>
    <w:rsid w:val="00C529E9"/>
    <w:rsid w:val="00C53567"/>
    <w:rsid w:val="00C61DAE"/>
    <w:rsid w:val="00C70C0B"/>
    <w:rsid w:val="00C713EA"/>
    <w:rsid w:val="00C733F9"/>
    <w:rsid w:val="00C8078C"/>
    <w:rsid w:val="00C84E9A"/>
    <w:rsid w:val="00C879A1"/>
    <w:rsid w:val="00C91934"/>
    <w:rsid w:val="00C920C7"/>
    <w:rsid w:val="00C92CDC"/>
    <w:rsid w:val="00C95EFE"/>
    <w:rsid w:val="00C9690D"/>
    <w:rsid w:val="00CA4997"/>
    <w:rsid w:val="00CA57BA"/>
    <w:rsid w:val="00CA6FD1"/>
    <w:rsid w:val="00CA72F5"/>
    <w:rsid w:val="00CB01C5"/>
    <w:rsid w:val="00CB6861"/>
    <w:rsid w:val="00CB6A95"/>
    <w:rsid w:val="00CC1098"/>
    <w:rsid w:val="00CC5A15"/>
    <w:rsid w:val="00CC742A"/>
    <w:rsid w:val="00CC77A5"/>
    <w:rsid w:val="00CC77DF"/>
    <w:rsid w:val="00CC7CD6"/>
    <w:rsid w:val="00CD0216"/>
    <w:rsid w:val="00CD13CA"/>
    <w:rsid w:val="00CD4917"/>
    <w:rsid w:val="00CE05B9"/>
    <w:rsid w:val="00CE551A"/>
    <w:rsid w:val="00CF3A20"/>
    <w:rsid w:val="00CF3BEB"/>
    <w:rsid w:val="00CF53B3"/>
    <w:rsid w:val="00CF7CB2"/>
    <w:rsid w:val="00D05B06"/>
    <w:rsid w:val="00D0627A"/>
    <w:rsid w:val="00D11BD9"/>
    <w:rsid w:val="00D15764"/>
    <w:rsid w:val="00D162D7"/>
    <w:rsid w:val="00D2468F"/>
    <w:rsid w:val="00D25040"/>
    <w:rsid w:val="00D2616D"/>
    <w:rsid w:val="00D3542F"/>
    <w:rsid w:val="00D35FE1"/>
    <w:rsid w:val="00D44DEB"/>
    <w:rsid w:val="00D514C9"/>
    <w:rsid w:val="00D51DAB"/>
    <w:rsid w:val="00D53016"/>
    <w:rsid w:val="00D540EB"/>
    <w:rsid w:val="00D54649"/>
    <w:rsid w:val="00D5611C"/>
    <w:rsid w:val="00D5791C"/>
    <w:rsid w:val="00D658D0"/>
    <w:rsid w:val="00D662E1"/>
    <w:rsid w:val="00D734E9"/>
    <w:rsid w:val="00D7639B"/>
    <w:rsid w:val="00D819BC"/>
    <w:rsid w:val="00D82B90"/>
    <w:rsid w:val="00D839E7"/>
    <w:rsid w:val="00D84EEC"/>
    <w:rsid w:val="00D933FA"/>
    <w:rsid w:val="00D96490"/>
    <w:rsid w:val="00DA01B4"/>
    <w:rsid w:val="00DA0DD6"/>
    <w:rsid w:val="00DA32D1"/>
    <w:rsid w:val="00DA3A37"/>
    <w:rsid w:val="00DA3F98"/>
    <w:rsid w:val="00DA4B46"/>
    <w:rsid w:val="00DA60E2"/>
    <w:rsid w:val="00DB18B4"/>
    <w:rsid w:val="00DB24E8"/>
    <w:rsid w:val="00DC0278"/>
    <w:rsid w:val="00DC1CCE"/>
    <w:rsid w:val="00DC2956"/>
    <w:rsid w:val="00DC5C4F"/>
    <w:rsid w:val="00DD183C"/>
    <w:rsid w:val="00DD1E10"/>
    <w:rsid w:val="00DD53B3"/>
    <w:rsid w:val="00DD6136"/>
    <w:rsid w:val="00DD765F"/>
    <w:rsid w:val="00DD7F2C"/>
    <w:rsid w:val="00DE190D"/>
    <w:rsid w:val="00DE7202"/>
    <w:rsid w:val="00DF363C"/>
    <w:rsid w:val="00DF364B"/>
    <w:rsid w:val="00DF64A5"/>
    <w:rsid w:val="00DF6527"/>
    <w:rsid w:val="00DF70FE"/>
    <w:rsid w:val="00DF7580"/>
    <w:rsid w:val="00E005E1"/>
    <w:rsid w:val="00E0138A"/>
    <w:rsid w:val="00E02FDF"/>
    <w:rsid w:val="00E07674"/>
    <w:rsid w:val="00E1526E"/>
    <w:rsid w:val="00E15F48"/>
    <w:rsid w:val="00E15FC2"/>
    <w:rsid w:val="00E20DA1"/>
    <w:rsid w:val="00E2192C"/>
    <w:rsid w:val="00E2461C"/>
    <w:rsid w:val="00E263DF"/>
    <w:rsid w:val="00E3038B"/>
    <w:rsid w:val="00E31829"/>
    <w:rsid w:val="00E34C35"/>
    <w:rsid w:val="00E369E4"/>
    <w:rsid w:val="00E436E0"/>
    <w:rsid w:val="00E44263"/>
    <w:rsid w:val="00E471E6"/>
    <w:rsid w:val="00E5141B"/>
    <w:rsid w:val="00E519BF"/>
    <w:rsid w:val="00E51FD6"/>
    <w:rsid w:val="00E556EE"/>
    <w:rsid w:val="00E572DC"/>
    <w:rsid w:val="00E61CB7"/>
    <w:rsid w:val="00E61F10"/>
    <w:rsid w:val="00E62950"/>
    <w:rsid w:val="00E664F3"/>
    <w:rsid w:val="00E728AC"/>
    <w:rsid w:val="00E7322E"/>
    <w:rsid w:val="00E7594B"/>
    <w:rsid w:val="00E77B9F"/>
    <w:rsid w:val="00E8396A"/>
    <w:rsid w:val="00E85ACF"/>
    <w:rsid w:val="00E85D32"/>
    <w:rsid w:val="00E94D7A"/>
    <w:rsid w:val="00EA3F0A"/>
    <w:rsid w:val="00EA3F19"/>
    <w:rsid w:val="00EB1008"/>
    <w:rsid w:val="00EB2E64"/>
    <w:rsid w:val="00EB5300"/>
    <w:rsid w:val="00EB576E"/>
    <w:rsid w:val="00EC2B60"/>
    <w:rsid w:val="00EC3BC5"/>
    <w:rsid w:val="00EC5826"/>
    <w:rsid w:val="00ED124D"/>
    <w:rsid w:val="00ED18E4"/>
    <w:rsid w:val="00ED3D97"/>
    <w:rsid w:val="00ED3EE9"/>
    <w:rsid w:val="00ED4146"/>
    <w:rsid w:val="00EE34E1"/>
    <w:rsid w:val="00EF026D"/>
    <w:rsid w:val="00EF2430"/>
    <w:rsid w:val="00EF7CA7"/>
    <w:rsid w:val="00F01631"/>
    <w:rsid w:val="00F02E61"/>
    <w:rsid w:val="00F10245"/>
    <w:rsid w:val="00F108D6"/>
    <w:rsid w:val="00F11CD3"/>
    <w:rsid w:val="00F15817"/>
    <w:rsid w:val="00F16153"/>
    <w:rsid w:val="00F1696B"/>
    <w:rsid w:val="00F220E4"/>
    <w:rsid w:val="00F32949"/>
    <w:rsid w:val="00F40B80"/>
    <w:rsid w:val="00F43050"/>
    <w:rsid w:val="00F46B36"/>
    <w:rsid w:val="00F4756A"/>
    <w:rsid w:val="00F57CC9"/>
    <w:rsid w:val="00F63BA7"/>
    <w:rsid w:val="00F7198E"/>
    <w:rsid w:val="00F741AF"/>
    <w:rsid w:val="00F821D6"/>
    <w:rsid w:val="00F8241E"/>
    <w:rsid w:val="00F832F8"/>
    <w:rsid w:val="00F83511"/>
    <w:rsid w:val="00F85F44"/>
    <w:rsid w:val="00F9263B"/>
    <w:rsid w:val="00F93B3F"/>
    <w:rsid w:val="00F93CB7"/>
    <w:rsid w:val="00F9526F"/>
    <w:rsid w:val="00F9675A"/>
    <w:rsid w:val="00F97E00"/>
    <w:rsid w:val="00FA18EC"/>
    <w:rsid w:val="00FA1BAA"/>
    <w:rsid w:val="00FA231E"/>
    <w:rsid w:val="00FA39A3"/>
    <w:rsid w:val="00FA4389"/>
    <w:rsid w:val="00FA43A5"/>
    <w:rsid w:val="00FB2838"/>
    <w:rsid w:val="00FB368F"/>
    <w:rsid w:val="00FB407B"/>
    <w:rsid w:val="00FB565A"/>
    <w:rsid w:val="00FB6797"/>
    <w:rsid w:val="00FC4E31"/>
    <w:rsid w:val="00FC601D"/>
    <w:rsid w:val="00FD01B6"/>
    <w:rsid w:val="00FD09FE"/>
    <w:rsid w:val="00FD119E"/>
    <w:rsid w:val="00FD1C78"/>
    <w:rsid w:val="00FE1C82"/>
    <w:rsid w:val="00FE56D5"/>
    <w:rsid w:val="00FE7C97"/>
    <w:rsid w:val="00FF00EB"/>
    <w:rsid w:val="00FF4F4B"/>
    <w:rsid w:val="00FF74A2"/>
    <w:rsid w:val="02501125"/>
    <w:rsid w:val="02E178B2"/>
    <w:rsid w:val="02FC5DBE"/>
    <w:rsid w:val="08D23CD2"/>
    <w:rsid w:val="0CE521D0"/>
    <w:rsid w:val="20FF2A3E"/>
    <w:rsid w:val="2309727D"/>
    <w:rsid w:val="2ECE6107"/>
    <w:rsid w:val="3C966673"/>
    <w:rsid w:val="5716013A"/>
    <w:rsid w:val="713D51E2"/>
    <w:rsid w:val="78175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42558C"/>
      <w:kern w:val="0"/>
      <w:sz w:val="28"/>
      <w:szCs w:val="28"/>
    </w:rPr>
  </w:style>
  <w:style w:type="paragraph" w:styleId="3">
    <w:name w:val="heading 2"/>
    <w:basedOn w:val="1"/>
    <w:next w:val="1"/>
    <w:link w:val="46"/>
    <w:autoRedefine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6076B4"/>
      <w:kern w:val="0"/>
      <w:sz w:val="26"/>
      <w:szCs w:val="26"/>
    </w:rPr>
  </w:style>
  <w:style w:type="paragraph" w:styleId="4">
    <w:name w:val="heading 3"/>
    <w:basedOn w:val="1"/>
    <w:next w:val="1"/>
    <w:link w:val="47"/>
    <w:autoRedefine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6076B4"/>
      <w:kern w:val="0"/>
      <w:sz w:val="22"/>
      <w:szCs w:val="22"/>
    </w:rPr>
  </w:style>
  <w:style w:type="paragraph" w:styleId="5">
    <w:name w:val="heading 4"/>
    <w:basedOn w:val="1"/>
    <w:next w:val="1"/>
    <w:link w:val="48"/>
    <w:autoRedefine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6076B4"/>
      <w:kern w:val="0"/>
      <w:sz w:val="22"/>
      <w:szCs w:val="22"/>
    </w:rPr>
  </w:style>
  <w:style w:type="paragraph" w:styleId="6">
    <w:name w:val="heading 5"/>
    <w:basedOn w:val="1"/>
    <w:next w:val="1"/>
    <w:link w:val="49"/>
    <w:autoRedefine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C385D"/>
      <w:kern w:val="0"/>
      <w:sz w:val="22"/>
      <w:szCs w:val="22"/>
    </w:rPr>
  </w:style>
  <w:style w:type="paragraph" w:styleId="7">
    <w:name w:val="heading 6"/>
    <w:basedOn w:val="1"/>
    <w:next w:val="1"/>
    <w:link w:val="50"/>
    <w:autoRedefine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C385D"/>
      <w:kern w:val="0"/>
      <w:sz w:val="22"/>
      <w:szCs w:val="22"/>
    </w:rPr>
  </w:style>
  <w:style w:type="paragraph" w:styleId="8">
    <w:name w:val="heading 7"/>
    <w:basedOn w:val="1"/>
    <w:next w:val="1"/>
    <w:link w:val="51"/>
    <w:autoRedefine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9">
    <w:name w:val="heading 8"/>
    <w:basedOn w:val="1"/>
    <w:next w:val="1"/>
    <w:link w:val="52"/>
    <w:autoRedefine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6076B4"/>
      <w:kern w:val="0"/>
      <w:sz w:val="20"/>
      <w:szCs w:val="20"/>
    </w:rPr>
  </w:style>
  <w:style w:type="paragraph" w:styleId="10">
    <w:name w:val="heading 9"/>
    <w:basedOn w:val="1"/>
    <w:next w:val="1"/>
    <w:link w:val="53"/>
    <w:autoRedefine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35"/>
    <w:pPr>
      <w:widowControl/>
      <w:spacing w:after="200"/>
      <w:jc w:val="left"/>
    </w:pPr>
    <w:rPr>
      <w:rFonts w:ascii="Calibri" w:hAnsi="Calibri"/>
      <w:b/>
      <w:bCs/>
      <w:color w:val="6076B4"/>
      <w:kern w:val="0"/>
      <w:sz w:val="18"/>
      <w:szCs w:val="18"/>
    </w:rPr>
  </w:style>
  <w:style w:type="paragraph" w:styleId="12">
    <w:name w:val="Body Text"/>
    <w:basedOn w:val="1"/>
    <w:link w:val="74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3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14">
    <w:name w:val="Balloon Text"/>
    <w:basedOn w:val="1"/>
    <w:link w:val="71"/>
    <w:autoRedefine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59"/>
    <w:autoRedefine/>
    <w:qFormat/>
    <w:uiPriority w:val="11"/>
    <w:pPr>
      <w:widowControl/>
      <w:spacing w:after="200" w:line="276" w:lineRule="auto"/>
      <w:jc w:val="left"/>
    </w:pPr>
    <w:rPr>
      <w:rFonts w:ascii="Cambria" w:hAnsi="Cambria"/>
      <w:i/>
      <w:iCs/>
      <w:color w:val="6076B4"/>
      <w:spacing w:val="15"/>
      <w:kern w:val="0"/>
      <w:sz w:val="24"/>
    </w:rPr>
  </w:style>
  <w:style w:type="paragraph" w:styleId="1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9">
    <w:name w:val="Title"/>
    <w:basedOn w:val="1"/>
    <w:next w:val="1"/>
    <w:link w:val="56"/>
    <w:autoRedefine/>
    <w:qFormat/>
    <w:uiPriority w:val="10"/>
    <w:pPr>
      <w:widowControl/>
      <w:pBdr>
        <w:bottom w:val="single" w:color="6076B4" w:sz="8" w:space="4"/>
      </w:pBdr>
      <w:spacing w:after="300"/>
      <w:contextualSpacing/>
      <w:jc w:val="left"/>
    </w:pPr>
    <w:rPr>
      <w:rFonts w:ascii="Cambria" w:hAnsi="Cambria"/>
      <w:color w:val="234170"/>
      <w:spacing w:val="5"/>
      <w:kern w:val="28"/>
      <w:sz w:val="52"/>
      <w:szCs w:val="52"/>
    </w:rPr>
  </w:style>
  <w:style w:type="table" w:styleId="21">
    <w:name w:val="Table Grid"/>
    <w:basedOn w:val="2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autoRedefine/>
    <w:qFormat/>
    <w:uiPriority w:val="22"/>
    <w:rPr>
      <w:b/>
      <w:bCs/>
    </w:rPr>
  </w:style>
  <w:style w:type="character" w:styleId="24">
    <w:name w:val="Emphasis"/>
    <w:autoRedefine/>
    <w:qFormat/>
    <w:uiPriority w:val="20"/>
    <w:rPr>
      <w:i/>
      <w:iCs/>
    </w:rPr>
  </w:style>
  <w:style w:type="character" w:styleId="25">
    <w:name w:val="Hyperlink"/>
    <w:autoRedefine/>
    <w:qFormat/>
    <w:uiPriority w:val="0"/>
    <w:rPr>
      <w:color w:val="0000FF"/>
      <w:u w:val="single"/>
    </w:rPr>
  </w:style>
  <w:style w:type="paragraph" w:customStyle="1" w:styleId="26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7">
    <w:name w:val="纯文本 Char"/>
    <w:link w:val="13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8">
    <w:name w:val="_Style 19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9">
    <w:name w:val="Plain Text Char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0">
    <w:name w:val="Char3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1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efaultParagraph"/>
    <w:link w:val="33"/>
    <w:autoRedefine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DefaultParagraph Char"/>
    <w:link w:val="32"/>
    <w:autoRedefine/>
    <w:qFormat/>
    <w:uiPriority w:val="0"/>
    <w:rPr>
      <w:rFonts w:hAnsi="Calibri"/>
      <w:kern w:val="2"/>
      <w:sz w:val="21"/>
      <w:szCs w:val="22"/>
      <w:lang w:bidi="ar-SA"/>
    </w:rPr>
  </w:style>
  <w:style w:type="paragraph" w:customStyle="1" w:styleId="34">
    <w:name w:val="正文_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MTDisplayEquation"/>
    <w:basedOn w:val="13"/>
    <w:next w:val="1"/>
    <w:link w:val="36"/>
    <w:autoRedefine/>
    <w:qFormat/>
    <w:uiPriority w:val="0"/>
    <w:pPr>
      <w:tabs>
        <w:tab w:val="center" w:pos="4520"/>
        <w:tab w:val="right" w:pos="8620"/>
      </w:tabs>
      <w:ind w:left="420" w:hanging="420" w:hangingChars="200"/>
    </w:pPr>
    <w:rPr>
      <w:rFonts w:hAnsi="宋体"/>
    </w:rPr>
  </w:style>
  <w:style w:type="character" w:customStyle="1" w:styleId="36">
    <w:name w:val="MTDisplayEquation Char"/>
    <w:link w:val="35"/>
    <w:autoRedefine/>
    <w:qFormat/>
    <w:uiPriority w:val="0"/>
    <w:rPr>
      <w:rFonts w:ascii="宋体" w:hAnsi="宋体" w:eastAsia="宋体" w:cs="Courier New"/>
      <w:kern w:val="2"/>
      <w:sz w:val="21"/>
      <w:szCs w:val="21"/>
      <w:lang w:val="en-US" w:eastAsia="zh-CN" w:bidi="ar-SA"/>
    </w:rPr>
  </w:style>
  <w:style w:type="paragraph" w:customStyle="1" w:styleId="37">
    <w:name w:val="正文_0_0"/>
    <w:link w:val="3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正文_0_0 Char"/>
    <w:link w:val="37"/>
    <w:autoRedefine/>
    <w:qFormat/>
    <w:uiPriority w:val="0"/>
    <w:rPr>
      <w:rFonts w:ascii="Calibri" w:hAnsi="Calibri"/>
      <w:kern w:val="2"/>
      <w:sz w:val="21"/>
      <w:szCs w:val="22"/>
      <w:lang w:bidi="ar-SA"/>
    </w:rPr>
  </w:style>
  <w:style w:type="paragraph" w:customStyle="1" w:styleId="39">
    <w:name w:val="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0">
    <w:name w:val="正文_0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Normal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页眉 Char"/>
    <w:link w:val="16"/>
    <w:autoRedefine/>
    <w:qFormat/>
    <w:uiPriority w:val="0"/>
    <w:rPr>
      <w:kern w:val="2"/>
      <w:sz w:val="18"/>
      <w:szCs w:val="18"/>
    </w:rPr>
  </w:style>
  <w:style w:type="character" w:customStyle="1" w:styleId="43">
    <w:name w:val="页脚 Char"/>
    <w:link w:val="15"/>
    <w:autoRedefine/>
    <w:qFormat/>
    <w:uiPriority w:val="0"/>
    <w:rPr>
      <w:kern w:val="2"/>
      <w:sz w:val="18"/>
      <w:szCs w:val="18"/>
    </w:rPr>
  </w:style>
  <w:style w:type="character" w:customStyle="1" w:styleId="44">
    <w:name w:val="正文_0 Char"/>
    <w:autoRedefine/>
    <w:qFormat/>
    <w:uiPriority w:val="0"/>
    <w:rPr>
      <w:rFonts w:ascii="Calibri" w:hAnsi="Calibri"/>
      <w:kern w:val="2"/>
      <w:sz w:val="21"/>
      <w:szCs w:val="22"/>
      <w:lang w:bidi="ar-SA"/>
    </w:rPr>
  </w:style>
  <w:style w:type="character" w:customStyle="1" w:styleId="45">
    <w:name w:val="标题 1 Char"/>
    <w:link w:val="2"/>
    <w:autoRedefine/>
    <w:qFormat/>
    <w:uiPriority w:val="9"/>
    <w:rPr>
      <w:rFonts w:ascii="Cambria" w:hAnsi="Cambria"/>
      <w:b/>
      <w:bCs/>
      <w:color w:val="42558C"/>
      <w:sz w:val="28"/>
      <w:szCs w:val="28"/>
    </w:rPr>
  </w:style>
  <w:style w:type="character" w:customStyle="1" w:styleId="46">
    <w:name w:val="标题 2 Char"/>
    <w:link w:val="3"/>
    <w:autoRedefine/>
    <w:qFormat/>
    <w:uiPriority w:val="9"/>
    <w:rPr>
      <w:rFonts w:ascii="Cambria" w:hAnsi="Cambria"/>
      <w:b/>
      <w:bCs/>
      <w:color w:val="6076B4"/>
      <w:sz w:val="26"/>
      <w:szCs w:val="26"/>
    </w:rPr>
  </w:style>
  <w:style w:type="character" w:customStyle="1" w:styleId="47">
    <w:name w:val="标题 3 Char"/>
    <w:link w:val="4"/>
    <w:autoRedefine/>
    <w:qFormat/>
    <w:uiPriority w:val="9"/>
    <w:rPr>
      <w:rFonts w:ascii="Cambria" w:hAnsi="Cambria"/>
      <w:b/>
      <w:bCs/>
      <w:color w:val="6076B4"/>
      <w:sz w:val="22"/>
      <w:szCs w:val="22"/>
    </w:rPr>
  </w:style>
  <w:style w:type="character" w:customStyle="1" w:styleId="48">
    <w:name w:val="标题 4 Char"/>
    <w:link w:val="5"/>
    <w:autoRedefine/>
    <w:qFormat/>
    <w:uiPriority w:val="9"/>
    <w:rPr>
      <w:rFonts w:ascii="Cambria" w:hAnsi="Cambria"/>
      <w:b/>
      <w:bCs/>
      <w:i/>
      <w:iCs/>
      <w:color w:val="6076B4"/>
      <w:sz w:val="22"/>
      <w:szCs w:val="22"/>
    </w:rPr>
  </w:style>
  <w:style w:type="character" w:customStyle="1" w:styleId="49">
    <w:name w:val="标题 5 Char"/>
    <w:link w:val="6"/>
    <w:autoRedefine/>
    <w:qFormat/>
    <w:uiPriority w:val="9"/>
    <w:rPr>
      <w:rFonts w:ascii="Cambria" w:hAnsi="Cambria"/>
      <w:color w:val="2C385D"/>
      <w:sz w:val="22"/>
      <w:szCs w:val="22"/>
    </w:rPr>
  </w:style>
  <w:style w:type="character" w:customStyle="1" w:styleId="50">
    <w:name w:val="标题 6 Char"/>
    <w:link w:val="7"/>
    <w:autoRedefine/>
    <w:qFormat/>
    <w:uiPriority w:val="9"/>
    <w:rPr>
      <w:rFonts w:ascii="Cambria" w:hAnsi="Cambria"/>
      <w:i/>
      <w:iCs/>
      <w:color w:val="2C385D"/>
      <w:sz w:val="22"/>
      <w:szCs w:val="22"/>
    </w:rPr>
  </w:style>
  <w:style w:type="character" w:customStyle="1" w:styleId="51">
    <w:name w:val="标题 7 Char"/>
    <w:link w:val="8"/>
    <w:autoRedefine/>
    <w:qFormat/>
    <w:uiPriority w:val="9"/>
    <w:rPr>
      <w:rFonts w:ascii="Cambria" w:hAnsi="Cambria"/>
      <w:i/>
      <w:iCs/>
      <w:color w:val="404040"/>
      <w:sz w:val="22"/>
      <w:szCs w:val="22"/>
    </w:rPr>
  </w:style>
  <w:style w:type="character" w:customStyle="1" w:styleId="52">
    <w:name w:val="标题 8 Char"/>
    <w:link w:val="9"/>
    <w:autoRedefine/>
    <w:qFormat/>
    <w:uiPriority w:val="9"/>
    <w:rPr>
      <w:rFonts w:ascii="Cambria" w:hAnsi="Cambria"/>
      <w:color w:val="6076B4"/>
    </w:rPr>
  </w:style>
  <w:style w:type="character" w:customStyle="1" w:styleId="53">
    <w:name w:val="标题 9 Char"/>
    <w:link w:val="10"/>
    <w:autoRedefine/>
    <w:qFormat/>
    <w:uiPriority w:val="9"/>
    <w:rPr>
      <w:rFonts w:ascii="Cambria" w:hAnsi="Cambria"/>
      <w:i/>
      <w:iCs/>
      <w:color w:val="404040"/>
    </w:rPr>
  </w:style>
  <w:style w:type="paragraph" w:customStyle="1" w:styleId="54">
    <w:name w:val="Char Char5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55">
    <w:name w:val="宋金锦"/>
    <w:autoRedefine/>
    <w:qFormat/>
    <w:uiPriority w:val="0"/>
    <w:rPr>
      <w:rFonts w:ascii="Times New Roman" w:hAnsi="Times New Roman" w:eastAsia="宋体"/>
    </w:rPr>
  </w:style>
  <w:style w:type="character" w:customStyle="1" w:styleId="56">
    <w:name w:val="标题 Char"/>
    <w:link w:val="19"/>
    <w:autoRedefine/>
    <w:qFormat/>
    <w:uiPriority w:val="10"/>
    <w:rPr>
      <w:rFonts w:ascii="Cambria" w:hAnsi="Cambria"/>
      <w:color w:val="234170"/>
      <w:spacing w:val="5"/>
      <w:kern w:val="28"/>
      <w:sz w:val="52"/>
      <w:szCs w:val="52"/>
    </w:rPr>
  </w:style>
  <w:style w:type="paragraph" w:styleId="57">
    <w:name w:val="List Paragraph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58">
    <w:name w:val="目录标题"/>
    <w:basedOn w:val="2"/>
    <w:next w:val="1"/>
    <w:autoRedefine/>
    <w:qFormat/>
    <w:uiPriority w:val="39"/>
    <w:pPr>
      <w:outlineLvl w:val="9"/>
    </w:pPr>
  </w:style>
  <w:style w:type="character" w:customStyle="1" w:styleId="59">
    <w:name w:val="副标题 Char"/>
    <w:link w:val="17"/>
    <w:autoRedefine/>
    <w:qFormat/>
    <w:uiPriority w:val="11"/>
    <w:rPr>
      <w:rFonts w:ascii="Cambria" w:hAnsi="Cambria"/>
      <w:i/>
      <w:iCs/>
      <w:color w:val="6076B4"/>
      <w:spacing w:val="15"/>
      <w:sz w:val="24"/>
      <w:szCs w:val="24"/>
    </w:rPr>
  </w:style>
  <w:style w:type="paragraph" w:styleId="60">
    <w:name w:val="No Spacing"/>
    <w:link w:val="6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61">
    <w:name w:val="无间隔 Char"/>
    <w:link w:val="60"/>
    <w:autoRedefine/>
    <w:qFormat/>
    <w:uiPriority w:val="1"/>
    <w:rPr>
      <w:rFonts w:ascii="Calibri" w:hAnsi="Calibri"/>
      <w:sz w:val="22"/>
      <w:szCs w:val="22"/>
      <w:lang w:bidi="ar-SA"/>
    </w:rPr>
  </w:style>
  <w:style w:type="paragraph" w:styleId="62">
    <w:name w:val="Quote"/>
    <w:basedOn w:val="1"/>
    <w:next w:val="1"/>
    <w:link w:val="63"/>
    <w:autoRedefine/>
    <w:qFormat/>
    <w:uiPriority w:val="29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</w:rPr>
  </w:style>
  <w:style w:type="character" w:customStyle="1" w:styleId="63">
    <w:name w:val="引用 Char"/>
    <w:link w:val="62"/>
    <w:autoRedefine/>
    <w:qFormat/>
    <w:uiPriority w:val="29"/>
    <w:rPr>
      <w:rFonts w:ascii="Calibri" w:hAnsi="Calibri"/>
      <w:i/>
      <w:iCs/>
      <w:color w:val="000000"/>
      <w:sz w:val="22"/>
      <w:szCs w:val="22"/>
    </w:rPr>
  </w:style>
  <w:style w:type="paragraph" w:styleId="64">
    <w:name w:val="Intense Quote"/>
    <w:basedOn w:val="1"/>
    <w:next w:val="1"/>
    <w:link w:val="65"/>
    <w:autoRedefine/>
    <w:qFormat/>
    <w:uiPriority w:val="30"/>
    <w:pPr>
      <w:widowControl/>
      <w:pBdr>
        <w:bottom w:val="single" w:color="6076B4" w:sz="4" w:space="4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6076B4"/>
      <w:kern w:val="0"/>
      <w:sz w:val="22"/>
      <w:szCs w:val="22"/>
    </w:rPr>
  </w:style>
  <w:style w:type="character" w:customStyle="1" w:styleId="65">
    <w:name w:val="明显引用 Char"/>
    <w:link w:val="64"/>
    <w:autoRedefine/>
    <w:qFormat/>
    <w:uiPriority w:val="30"/>
    <w:rPr>
      <w:rFonts w:ascii="Calibri" w:hAnsi="Calibri"/>
      <w:b/>
      <w:bCs/>
      <w:i/>
      <w:iCs/>
      <w:color w:val="6076B4"/>
      <w:sz w:val="22"/>
      <w:szCs w:val="22"/>
    </w:rPr>
  </w:style>
  <w:style w:type="character" w:customStyle="1" w:styleId="66">
    <w:name w:val="不明显强调1"/>
    <w:autoRedefine/>
    <w:qFormat/>
    <w:uiPriority w:val="19"/>
    <w:rPr>
      <w:i/>
      <w:iCs/>
      <w:color w:val="808080"/>
    </w:rPr>
  </w:style>
  <w:style w:type="character" w:customStyle="1" w:styleId="67">
    <w:name w:val="明显强调1"/>
    <w:autoRedefine/>
    <w:qFormat/>
    <w:uiPriority w:val="21"/>
    <w:rPr>
      <w:b/>
      <w:bCs/>
      <w:i/>
      <w:iCs/>
      <w:color w:val="6076B4"/>
    </w:rPr>
  </w:style>
  <w:style w:type="character" w:customStyle="1" w:styleId="68">
    <w:name w:val="不明显参考1"/>
    <w:autoRedefine/>
    <w:qFormat/>
    <w:uiPriority w:val="31"/>
    <w:rPr>
      <w:smallCaps/>
      <w:color w:val="9C5252"/>
      <w:u w:val="single"/>
    </w:rPr>
  </w:style>
  <w:style w:type="character" w:customStyle="1" w:styleId="69">
    <w:name w:val="明显参考1"/>
    <w:autoRedefine/>
    <w:qFormat/>
    <w:uiPriority w:val="32"/>
    <w:rPr>
      <w:b/>
      <w:bCs/>
      <w:smallCaps/>
      <w:color w:val="9C5252"/>
      <w:spacing w:val="5"/>
      <w:u w:val="single"/>
    </w:rPr>
  </w:style>
  <w:style w:type="character" w:customStyle="1" w:styleId="70">
    <w:name w:val="书籍标题1"/>
    <w:autoRedefine/>
    <w:qFormat/>
    <w:uiPriority w:val="33"/>
    <w:rPr>
      <w:b/>
      <w:bCs/>
      <w:smallCaps/>
      <w:spacing w:val="5"/>
    </w:rPr>
  </w:style>
  <w:style w:type="character" w:customStyle="1" w:styleId="71">
    <w:name w:val="批注框文本 Char"/>
    <w:link w:val="14"/>
    <w:autoRedefine/>
    <w:semiHidden/>
    <w:qFormat/>
    <w:uiPriority w:val="99"/>
    <w:rPr>
      <w:kern w:val="2"/>
      <w:sz w:val="18"/>
      <w:szCs w:val="18"/>
    </w:rPr>
  </w:style>
  <w:style w:type="paragraph" w:customStyle="1" w:styleId="72">
    <w:name w:val="Char3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73">
    <w:name w:val="Char2"/>
    <w:basedOn w:val="1"/>
    <w:autoRedefine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74">
    <w:name w:val="正文文本 Char"/>
    <w:basedOn w:val="22"/>
    <w:link w:val="12"/>
    <w:autoRedefine/>
    <w:qFormat/>
    <w:uiPriority w:val="99"/>
    <w:rPr>
      <w:rFonts w:ascii="微软雅黑" w:hAnsi="微软雅黑" w:eastAsia="微软雅黑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9C49-E7B2-49FB-84B9-8C7FA3EB0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2024-01-22T07:30:00Z</dcterms:created>
  <dc:creator>何京应</dc:creator>
  <cp:lastModifiedBy>何京应</cp:lastModifiedBy>
  <dcterms:modified xsi:type="dcterms:W3CDTF">2024-01-23T06:08:35Z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BF5F719761BA416E8A682E67B67C24B1_12</vt:lpwstr>
  </property>
</Properties>
</file>