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hint="eastAsia" w:ascii="Times New Roman" w:hAnsi="Times New Roman" w:cs="Times New Roman" w:eastAsiaTheme="minorEastAsia"/>
          <w:b/>
          <w:sz w:val="32"/>
        </w:rPr>
        <w:drawing>
          <wp:anchor distT="0" distB="0" distL="114300" distR="114300" simplePos="0" relativeHeight="251659264" behindDoc="0" locked="0" layoutInCell="1" allowOverlap="1">
            <wp:simplePos x="0" y="0"/>
            <wp:positionH relativeFrom="page">
              <wp:posOffset>12242800</wp:posOffset>
            </wp:positionH>
            <wp:positionV relativeFrom="topMargin">
              <wp:posOffset>11709400</wp:posOffset>
            </wp:positionV>
            <wp:extent cx="419100" cy="368300"/>
            <wp:effectExtent l="0" t="0" r="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19100" cy="368300"/>
                    </a:xfrm>
                    <a:prstGeom prst="rect">
                      <a:avLst/>
                    </a:prstGeom>
                  </pic:spPr>
                </pic:pic>
              </a:graphicData>
            </a:graphic>
          </wp:anchor>
        </w:drawing>
      </w:r>
      <w:r>
        <w:rPr>
          <w:rFonts w:hint="eastAsia" w:ascii="Times New Roman" w:hAnsi="Times New Roman" w:cs="Times New Roman" w:eastAsiaTheme="minorEastAsia"/>
          <w:b/>
          <w:sz w:val="32"/>
        </w:rPr>
        <w:t>重庆市长寿区2023-2024学年上学期高一年级期末检测卷（B）</w:t>
      </w:r>
    </w:p>
    <w:p>
      <w:pPr>
        <w:spacing w:line="360" w:lineRule="auto"/>
        <w:jc w:val="center"/>
        <w:textAlignment w:val="center"/>
        <w:rPr>
          <w:rFonts w:eastAsiaTheme="minorEastAsia"/>
          <w:b/>
          <w:bCs/>
        </w:rPr>
      </w:pPr>
      <w:r>
        <w:rPr>
          <w:rFonts w:hint="eastAsia" w:ascii="黑体" w:hAnsi="黑体" w:cs="黑体" w:eastAsiaTheme="minorEastAsia"/>
          <w:b/>
          <w:bCs/>
          <w:sz w:val="30"/>
        </w:rPr>
        <w:t>历史试题</w:t>
      </w:r>
    </w:p>
    <w:p>
      <w:pPr>
        <w:spacing w:line="360" w:lineRule="auto"/>
        <w:textAlignment w:val="center"/>
      </w:pPr>
      <w:r>
        <w:rPr>
          <w:rFonts w:hint="eastAsia" w:ascii="Calibri"/>
          <w:b/>
          <w:color w:val="000000"/>
          <w:kern w:val="0"/>
          <w:sz w:val="24"/>
        </w:rPr>
        <w:t>一</w:t>
      </w:r>
      <w:r>
        <w:rPr>
          <w:rFonts w:ascii="Calibri"/>
          <w:b/>
          <w:color w:val="000000"/>
          <w:kern w:val="0"/>
          <w:sz w:val="24"/>
        </w:rPr>
        <w:t>、</w:t>
      </w:r>
      <w:r>
        <w:rPr>
          <w:rFonts w:hint="eastAsia" w:ascii="Calibri"/>
          <w:b/>
          <w:color w:val="000000"/>
          <w:kern w:val="0"/>
          <w:sz w:val="24"/>
        </w:rPr>
        <w:t>单选题（本题共15小题，每小题3分，共</w:t>
      </w:r>
      <w:r>
        <w:rPr>
          <w:rFonts w:ascii="Calibri"/>
          <w:b/>
          <w:color w:val="000000"/>
          <w:kern w:val="0"/>
          <w:sz w:val="24"/>
        </w:rPr>
        <w:t>45</w:t>
      </w:r>
      <w:r>
        <w:rPr>
          <w:rFonts w:hint="eastAsia" w:ascii="Calibri"/>
          <w:b/>
          <w:color w:val="000000"/>
          <w:kern w:val="0"/>
          <w:sz w:val="24"/>
        </w:rPr>
        <w:t>分。在每小题给出的四个选项中，只有一个是符合题目要求的。）</w:t>
      </w:r>
    </w:p>
    <w:p>
      <w:pPr>
        <w:spacing w:line="360" w:lineRule="auto"/>
        <w:textAlignment w:val="center"/>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91f6dec3-5ff3-4c7f-8d8d-d50f30e109d9"/>
      <w:r>
        <w:rPr>
          <w:rFonts w:ascii="宋体" w:hAnsi="宋体" w:eastAsia="宋体" w:cs="宋体"/>
          <w:kern w:val="0"/>
          <w:szCs w:val="21"/>
        </w:rPr>
        <w:t>战国末期，荀子游历秦国，感慨“观其风俗，其百姓朴，其声乐不流汙（同“污”），其服不挑（佻），甚畏有司而顺，古之民也”；而汉初贾谊则认为“商君遗礼仪，弃仁恩，并心于进取，行之二岁，秦俗日败。”这反映了两者（</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0"/>
    </w:p>
    <w:p>
      <w:pPr>
        <w:tabs>
          <w:tab w:val="left" w:pos="2310"/>
          <w:tab w:val="left" w:pos="4200"/>
          <w:tab w:val="left" w:pos="6090"/>
        </w:tabs>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阶级立场的不同</w:t>
      </w:r>
      <w:r>
        <w:tab/>
      </w:r>
      <w:r>
        <w:rPr>
          <w:rFonts w:ascii="Times New Roman" w:hAnsi="Times New Roman" w:eastAsia="Times New Roman" w:cs="Times New Roman"/>
          <w:kern w:val="0"/>
          <w:szCs w:val="21"/>
        </w:rPr>
        <w:t xml:space="preserve">B. </w:t>
      </w:r>
      <w:r>
        <w:rPr>
          <w:rFonts w:ascii="宋体" w:hAnsi="宋体" w:eastAsia="宋体" w:cs="宋体"/>
          <w:kern w:val="0"/>
          <w:szCs w:val="21"/>
        </w:rPr>
        <w:t>文化趋向的迥异</w:t>
      </w:r>
      <w:r>
        <w:tab/>
      </w:r>
      <w:r>
        <w:rPr>
          <w:rFonts w:ascii="Times New Roman" w:hAnsi="Times New Roman" w:eastAsia="Times New Roman" w:cs="Times New Roman"/>
          <w:kern w:val="0"/>
          <w:szCs w:val="21"/>
        </w:rPr>
        <w:t xml:space="preserve">C. </w:t>
      </w:r>
      <w:r>
        <w:rPr>
          <w:rFonts w:ascii="宋体" w:hAnsi="宋体" w:eastAsia="宋体" w:cs="宋体"/>
          <w:kern w:val="0"/>
          <w:szCs w:val="21"/>
        </w:rPr>
        <w:t>政治理念的不同</w:t>
      </w:r>
      <w:r>
        <w:tab/>
      </w:r>
      <w:r>
        <w:rPr>
          <w:rFonts w:ascii="Times New Roman" w:hAnsi="Times New Roman" w:eastAsia="Times New Roman" w:cs="Times New Roman"/>
          <w:kern w:val="0"/>
          <w:szCs w:val="21"/>
        </w:rPr>
        <w:t xml:space="preserve">D. </w:t>
      </w:r>
      <w:r>
        <w:rPr>
          <w:rFonts w:ascii="宋体" w:hAnsi="宋体" w:eastAsia="宋体" w:cs="宋体"/>
          <w:kern w:val="0"/>
          <w:szCs w:val="21"/>
        </w:rPr>
        <w:t>生活态度的差异</w:t>
      </w:r>
    </w:p>
    <w:p>
      <w:pPr>
        <w:spacing w:line="360" w:lineRule="auto"/>
        <w:textAlignment w:val="center"/>
      </w:pPr>
      <w:r>
        <w:rPr>
          <w:rFonts w:ascii="Times New Roman" w:hAnsi="Times New Roman" w:eastAsia="Times New Roman" w:cs="Times New Roman"/>
          <w:kern w:val="0"/>
          <w:szCs w:val="21"/>
        </w:rPr>
        <w:t>2</w:t>
      </w:r>
      <w:r>
        <w:rPr>
          <w:rFonts w:ascii="宋体" w:hAnsi="宋体" w:eastAsia="宋体" w:cs="宋体"/>
          <w:kern w:val="0"/>
          <w:szCs w:val="21"/>
        </w:rPr>
        <w:t>.</w:t>
      </w:r>
      <w:bookmarkStart w:id="1" w:name="03a6250d-4741-4387-b3a0-83b358323b15"/>
      <w:r>
        <w:rPr>
          <w:rFonts w:ascii="宋体" w:hAnsi="宋体" w:eastAsia="宋体" w:cs="宋体"/>
          <w:kern w:val="0"/>
          <w:szCs w:val="21"/>
        </w:rPr>
        <w:t>由下表材料，可以得出的确切结论是</w:t>
      </w:r>
      <w:r>
        <w:rPr>
          <w:rFonts w:hint="eastAsia" w:ascii="宋体" w:hAnsi="宋体" w:cs="宋体" w:eastAsiaTheme="minorEastAsia"/>
          <w:kern w:val="0"/>
          <w:szCs w:val="21"/>
        </w:rPr>
        <w:t>（      ）</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4343400" cy="1266825"/>
            <wp:effectExtent l="0" t="0" r="0" b="0"/>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5" cstate="print"/>
                    <a:stretch>
                      <a:fillRect/>
                    </a:stretch>
                  </pic:blipFill>
                  <pic:spPr>
                    <a:xfrm>
                      <a:off x="0" y="0"/>
                      <a:ext cx="4343400" cy="1266825"/>
                    </a:xfrm>
                    <a:prstGeom prst="rect">
                      <a:avLst/>
                    </a:prstGeom>
                  </pic:spPr>
                </pic:pic>
              </a:graphicData>
            </a:graphic>
          </wp:inline>
        </w:drawing>
      </w:r>
      <w:bookmarkEnd w:id="1"/>
    </w:p>
    <w:p>
      <w:pPr>
        <w:tabs>
          <w:tab w:val="left" w:pos="4200"/>
        </w:tabs>
        <w:spacing w:line="360" w:lineRule="auto"/>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秦朝高度重视法制建设</w:t>
      </w:r>
      <w:r>
        <w:tab/>
      </w:r>
      <w:r>
        <w:rPr>
          <w:rFonts w:ascii="Times New Roman" w:hAnsi="Times New Roman" w:eastAsia="Times New Roman" w:cs="Times New Roman"/>
          <w:kern w:val="0"/>
          <w:szCs w:val="21"/>
        </w:rPr>
        <w:t xml:space="preserve">B. </w:t>
      </w:r>
      <w:r>
        <w:rPr>
          <w:rFonts w:ascii="宋体" w:hAnsi="宋体" w:eastAsia="宋体" w:cs="宋体"/>
          <w:kern w:val="0"/>
          <w:szCs w:val="21"/>
        </w:rPr>
        <w:t>强盛的秦朝存在严重的政治危机</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郡县制度利于中央集权</w:t>
      </w:r>
      <w:r>
        <w:tab/>
      </w:r>
      <w:r>
        <w:rPr>
          <w:rFonts w:ascii="Times New Roman" w:hAnsi="Times New Roman" w:eastAsia="Times New Roman" w:cs="Times New Roman"/>
          <w:kern w:val="0"/>
          <w:szCs w:val="21"/>
        </w:rPr>
        <w:t xml:space="preserve">D. </w:t>
      </w:r>
      <w:r>
        <w:rPr>
          <w:rFonts w:ascii="宋体" w:hAnsi="宋体" w:eastAsia="宋体" w:cs="宋体"/>
          <w:kern w:val="0"/>
          <w:szCs w:val="21"/>
        </w:rPr>
        <w:t>历代高度评价秦始皇统一和秦制</w:t>
      </w:r>
    </w:p>
    <w:p>
      <w:pPr>
        <w:spacing w:line="360" w:lineRule="auto"/>
        <w:textAlignment w:val="center"/>
      </w:pPr>
      <w:r>
        <w:rPr>
          <w:rFonts w:ascii="Times New Roman" w:hAnsi="Times New Roman" w:eastAsia="Times New Roman" w:cs="Times New Roman"/>
          <w:kern w:val="0"/>
          <w:szCs w:val="21"/>
        </w:rPr>
        <w:t>3</w:t>
      </w:r>
      <w:r>
        <w:rPr>
          <w:rFonts w:ascii="宋体" w:hAnsi="宋体" w:eastAsia="宋体" w:cs="宋体"/>
          <w:kern w:val="0"/>
          <w:szCs w:val="21"/>
        </w:rPr>
        <w:t>.</w:t>
      </w:r>
      <w:bookmarkStart w:id="2" w:name="053bfb6b-e89b-411d-a737-20ed576743f9"/>
      <w:r>
        <w:rPr>
          <w:rFonts w:ascii="宋体" w:hAnsi="宋体" w:eastAsia="宋体" w:cs="宋体"/>
          <w:kern w:val="0"/>
          <w:szCs w:val="21"/>
        </w:rPr>
        <w:t>下表历史史实与历史结论之间逻辑关系正确的是（</w:t>
      </w:r>
      <w:r>
        <w:rPr>
          <w:rFonts w:hint="eastAsia" w:ascii="宋体" w:hAnsi="宋体" w:cs="宋体" w:eastAsiaTheme="minorEastAsia"/>
          <w:kern w:val="0"/>
          <w:szCs w:val="21"/>
        </w:rPr>
        <w:t xml:space="preserve">     </w:t>
      </w:r>
      <w:r>
        <w:rPr>
          <w:rFonts w:ascii="宋体" w:hAnsi="宋体" w:eastAsia="宋体" w:cs="宋体"/>
          <w:kern w:val="0"/>
          <w:szCs w:val="21"/>
        </w:rPr>
        <w:t>）</w:t>
      </w:r>
    </w:p>
    <w:tbl>
      <w:tblPr>
        <w:tblStyle w:val="5"/>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215"/>
        <w:gridCol w:w="3370"/>
        <w:gridCol w:w="316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430" w:hRule="atLeast"/>
        </w:trPr>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史</w:t>
            </w:r>
            <w:r>
              <w:rPr>
                <w:rFonts w:ascii="Times New Roman" w:hAnsi="Times New Roman" w:eastAsia="Times New Roman" w:cs="Times New Roman"/>
                <w:color w:val="000000"/>
                <w:kern w:val="0"/>
                <w:szCs w:val="21"/>
              </w:rPr>
              <w:t>    </w:t>
            </w:r>
            <w:r>
              <w:rPr>
                <w:rFonts w:ascii="宋体" w:hAnsi="宋体" w:eastAsia="宋体" w:cs="宋体"/>
                <w:color w:val="000000"/>
                <w:kern w:val="0"/>
                <w:szCs w:val="21"/>
              </w:rPr>
              <w:t>实</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ind w:firstLine="42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结</w:t>
            </w:r>
            <w:r>
              <w:rPr>
                <w:rFonts w:ascii="Times New Roman" w:hAnsi="Times New Roman" w:eastAsia="Times New Roman" w:cs="Times New Roman"/>
                <w:color w:val="000000"/>
                <w:kern w:val="0"/>
                <w:szCs w:val="21"/>
              </w:rPr>
              <w:t>    </w:t>
            </w:r>
            <w:r>
              <w:rPr>
                <w:rFonts w:ascii="宋体" w:hAnsi="宋体" w:eastAsia="宋体" w:cs="宋体"/>
                <w:color w:val="000000"/>
                <w:kern w:val="0"/>
                <w:szCs w:val="21"/>
              </w:rPr>
              <w:t>论</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31" w:hRule="atLeast"/>
        </w:trPr>
        <w:tc>
          <w:tcPr>
            <w:tcW w:w="0" w:type="auto"/>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距今</w:t>
            </w:r>
            <w:r>
              <w:rPr>
                <w:rFonts w:ascii="Times New Roman" w:hAnsi="Times New Roman" w:eastAsia="Times New Roman" w:cs="Times New Roman"/>
                <w:color w:val="000000"/>
                <w:kern w:val="0"/>
                <w:szCs w:val="21"/>
              </w:rPr>
              <w:t>170</w:t>
            </w:r>
            <w:r>
              <w:rPr>
                <w:rFonts w:ascii="宋体" w:hAnsi="宋体" w:eastAsia="宋体" w:cs="宋体"/>
                <w:color w:val="000000"/>
                <w:kern w:val="0"/>
                <w:szCs w:val="21"/>
              </w:rPr>
              <w:t>万年的元谋人门齿化石发掘</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中国是远古人类的重要发源地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30" w:hRule="atLeast"/>
        </w:trPr>
        <w:tc>
          <w:tcPr>
            <w:tcW w:w="0" w:type="auto"/>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B.</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《周易》中记载黄帝教民种植五谷</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西周出现刀耕火种的耕作方式</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26" w:hRule="atLeast"/>
        </w:trPr>
        <w:tc>
          <w:tcPr>
            <w:tcW w:w="0" w:type="auto"/>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C.</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良渚遗址发现了大规模的祭坛和神庙</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黄河流域是中华文明的重要发源地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55" w:hRule="atLeast"/>
        </w:trPr>
        <w:tc>
          <w:tcPr>
            <w:tcW w:w="0" w:type="auto"/>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D.</w:t>
            </w:r>
          </w:p>
        </w:tc>
        <w:tc>
          <w:tcPr>
            <w:tcW w:w="0" w:type="auto"/>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甲骨文成功入选《世界记忆名录》</w:t>
            </w:r>
          </w:p>
        </w:tc>
        <w:tc>
          <w:tcPr>
            <w:tcW w:w="0" w:type="auto"/>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甲骨文是世界已知年代最早的文字</w:t>
            </w:r>
          </w:p>
        </w:tc>
      </w:tr>
      <w:bookmarkEnd w:id="2"/>
    </w:tbl>
    <w:p>
      <w:pPr>
        <w:spacing w:line="360" w:lineRule="auto"/>
        <w:textAlignment w:val="center"/>
        <w:rPr>
          <w:rFonts w:ascii="Times New Roman" w:hAnsi="Times New Roman" w:eastAsia="Times New Roman" w:cs="Times New Roman"/>
          <w:kern w:val="0"/>
          <w:sz w:val="24"/>
          <w:szCs w:val="24"/>
        </w:rPr>
      </w:pPr>
    </w:p>
    <w:p>
      <w:pPr>
        <w:tabs>
          <w:tab w:val="left" w:pos="2310"/>
          <w:tab w:val="left" w:pos="4200"/>
          <w:tab w:val="left" w:pos="609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A. A</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B. B</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C. C</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D. D</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4</w:t>
      </w:r>
      <w:r>
        <w:rPr>
          <w:rFonts w:ascii="宋体" w:hAnsi="宋体" w:eastAsia="宋体" w:cs="宋体"/>
          <w:kern w:val="0"/>
          <w:szCs w:val="21"/>
        </w:rPr>
        <w:t>.</w:t>
      </w:r>
      <w:bookmarkStart w:id="3" w:name="35c1fcff-887c-4c8f-9876-b329d27b48ea"/>
      <w:r>
        <w:rPr>
          <w:rFonts w:ascii="宋体" w:hAnsi="宋体" w:eastAsia="宋体" w:cs="宋体"/>
          <w:kern w:val="0"/>
          <w:szCs w:val="21"/>
        </w:rPr>
        <w:t>某同学设计了如图所示的示意图，请你根据所学知识判断他学习的主题是（</w:t>
      </w:r>
      <w:r>
        <w:rPr>
          <w:rFonts w:ascii="Times New Roman" w:hAnsi="Times New Roman" w:eastAsia="Times New Roman" w:cs="Times New Roman"/>
          <w:kern w:val="0"/>
          <w:szCs w:val="21"/>
        </w:rPr>
        <w:t>       </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3505200" cy="733425"/>
            <wp:effectExtent l="0" t="0" r="0" b="0"/>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6" cstate="print"/>
                    <a:stretch>
                      <a:fillRect/>
                    </a:stretch>
                  </pic:blipFill>
                  <pic:spPr>
                    <a:xfrm>
                      <a:off x="0" y="0"/>
                      <a:ext cx="3505200" cy="733425"/>
                    </a:xfrm>
                    <a:prstGeom prst="rect">
                      <a:avLst/>
                    </a:prstGeom>
                  </pic:spPr>
                </pic:pic>
              </a:graphicData>
            </a:graphic>
          </wp:inline>
        </w:drawing>
      </w:r>
      <w:bookmarkEnd w:id="3"/>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中华文明的起源</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国家的产生和社会变革</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政权分立与民族交融</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繁荣与开放的社会</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5</w:t>
      </w:r>
      <w:r>
        <w:rPr>
          <w:rFonts w:ascii="宋体" w:hAnsi="宋体" w:eastAsia="宋体" w:cs="宋体"/>
          <w:kern w:val="0"/>
          <w:szCs w:val="21"/>
        </w:rPr>
        <w:t>.</w:t>
      </w:r>
      <w:bookmarkStart w:id="4" w:name="85c22b78-e924-4ddd-8b70-4bf0e298e91b"/>
      <w:r>
        <w:rPr>
          <w:rFonts w:ascii="宋体" w:hAnsi="宋体" w:eastAsia="宋体" w:cs="宋体"/>
          <w:kern w:val="0"/>
          <w:szCs w:val="21"/>
        </w:rPr>
        <w:t>如果把“大运河的开凿”、“贞观之治”、“开元盛世”、“遣唐使和鉴真东渡”整合为一个学习单元，最符合这一学习内容的主题是（</w:t>
      </w:r>
      <w:r>
        <w:rPr>
          <w:rFonts w:ascii="Times New Roman" w:hAnsi="Times New Roman" w:eastAsia="Times New Roman" w:cs="Times New Roman"/>
          <w:kern w:val="0"/>
          <w:szCs w:val="21"/>
        </w:rPr>
        <w:t>     </w:t>
      </w:r>
      <w:r>
        <w:rPr>
          <w:rFonts w:ascii="宋体" w:hAnsi="宋体" w:eastAsia="宋体" w:cs="宋体"/>
          <w:kern w:val="0"/>
          <w:szCs w:val="21"/>
        </w:rPr>
        <w:t>）</w:t>
      </w:r>
      <w:bookmarkEnd w:id="4"/>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制度创新走向统一</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繁荣与开放的社会</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政权分立民族交融</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近代前夜与盛世危机</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6</w:t>
      </w:r>
      <w:r>
        <w:rPr>
          <w:rFonts w:ascii="宋体" w:hAnsi="宋体" w:eastAsia="宋体" w:cs="宋体"/>
          <w:kern w:val="0"/>
          <w:szCs w:val="21"/>
        </w:rPr>
        <w:t>.</w:t>
      </w:r>
      <w:bookmarkStart w:id="5" w:name="601683a2-5ead-4911-833f-2ce175bc2f63"/>
      <w:r>
        <w:rPr>
          <w:rFonts w:ascii="宋体" w:hAnsi="宋体" w:eastAsia="宋体" w:cs="宋体"/>
          <w:kern w:val="0"/>
          <w:szCs w:val="21"/>
        </w:rPr>
        <w:t>如表呈现了中国古代主要选官制度的关键程序，由此反映出的历史趋势是（</w:t>
      </w:r>
      <w:r>
        <w:rPr>
          <w:rFonts w:ascii="Times New Roman" w:hAnsi="Times New Roman" w:eastAsia="Times New Roman" w:cs="Times New Roman"/>
          <w:kern w:val="0"/>
          <w:szCs w:val="21"/>
        </w:rPr>
        <w:t>     </w:t>
      </w:r>
      <w:r>
        <w:rPr>
          <w:rFonts w:ascii="宋体" w:hAnsi="宋体" w:eastAsia="宋体" w:cs="宋体"/>
          <w:kern w:val="0"/>
          <w:szCs w:val="21"/>
        </w:rPr>
        <w:t>）</w:t>
      </w:r>
    </w:p>
    <w:tbl>
      <w:tblPr>
        <w:tblStyle w:val="5"/>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275"/>
        <w:gridCol w:w="624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90" w:hRule="atLeast"/>
        </w:trPr>
        <w:tc>
          <w:tcPr>
            <w:tcW w:w="127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察举制</w:t>
            </w:r>
          </w:p>
        </w:tc>
        <w:tc>
          <w:tcPr>
            <w:tcW w:w="624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地方长官在辖区内考察人才并推荐，经试用考核再任官职</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90" w:hRule="atLeast"/>
        </w:trPr>
        <w:tc>
          <w:tcPr>
            <w:tcW w:w="1275"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九品中正制</w:t>
            </w:r>
          </w:p>
        </w:tc>
        <w:tc>
          <w:tcPr>
            <w:tcW w:w="6240"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中央委任中正官评定各地人才等级，朝廷依此授以相应官职</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75" w:hRule="atLeast"/>
        </w:trPr>
        <w:tc>
          <w:tcPr>
            <w:tcW w:w="1275"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科举制</w:t>
            </w:r>
          </w:p>
        </w:tc>
        <w:tc>
          <w:tcPr>
            <w:tcW w:w="6240" w:type="dxa"/>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采用分科考试，通过者取得为官资格，吏部选拔后正式任官</w:t>
            </w:r>
          </w:p>
        </w:tc>
      </w:tr>
    </w:tbl>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①官员选拔更为公开和公平</w:t>
      </w:r>
      <w:r>
        <w:rPr>
          <w:rFonts w:hint="eastAsia" w:ascii="宋体" w:hAnsi="宋体" w:cs="宋体" w:eastAsiaTheme="minorEastAsia"/>
          <w:kern w:val="0"/>
          <w:szCs w:val="21"/>
        </w:rPr>
        <w:t xml:space="preserve">        </w:t>
      </w:r>
      <w:r>
        <w:rPr>
          <w:rFonts w:ascii="宋体" w:hAnsi="宋体" w:eastAsia="宋体" w:cs="宋体"/>
          <w:kern w:val="0"/>
          <w:szCs w:val="21"/>
        </w:rPr>
        <w:t>②儒学成为社会主流意识形态</w:t>
      </w:r>
    </w:p>
    <w:p>
      <w:pPr>
        <w:spacing w:line="360" w:lineRule="auto"/>
        <w:textAlignment w:val="center"/>
        <w:rPr>
          <w:rFonts w:ascii="宋体" w:hAnsi="宋体" w:eastAsia="宋体" w:cs="宋体"/>
          <w:kern w:val="0"/>
          <w:szCs w:val="21"/>
        </w:rPr>
      </w:pPr>
      <w:r>
        <w:rPr>
          <w:rFonts w:ascii="宋体" w:hAnsi="宋体" w:eastAsia="宋体" w:cs="宋体"/>
          <w:kern w:val="0"/>
          <w:szCs w:val="21"/>
        </w:rPr>
        <w:t>③重文轻武的风气日益浓厚</w:t>
      </w:r>
      <w:r>
        <w:rPr>
          <w:rFonts w:hint="eastAsia" w:ascii="宋体" w:hAnsi="宋体" w:cs="宋体" w:eastAsiaTheme="minorEastAsia"/>
          <w:kern w:val="0"/>
          <w:szCs w:val="21"/>
        </w:rPr>
        <w:t xml:space="preserve">        </w:t>
      </w:r>
      <w:r>
        <w:rPr>
          <w:rFonts w:ascii="宋体" w:hAnsi="宋体" w:eastAsia="宋体" w:cs="宋体"/>
          <w:kern w:val="0"/>
          <w:szCs w:val="21"/>
        </w:rPr>
        <w:t>④中央逐渐加强对选官的控制</w:t>
      </w:r>
      <w:bookmarkEnd w:id="5"/>
    </w:p>
    <w:p>
      <w:pPr>
        <w:tabs>
          <w:tab w:val="left" w:pos="2310"/>
          <w:tab w:val="left" w:pos="4200"/>
          <w:tab w:val="left" w:pos="6090"/>
        </w:tabs>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①②</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①④</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②③</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③④</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7</w:t>
      </w:r>
      <w:r>
        <w:rPr>
          <w:rFonts w:ascii="宋体" w:hAnsi="宋体" w:eastAsia="宋体" w:cs="宋体"/>
          <w:kern w:val="0"/>
          <w:szCs w:val="21"/>
        </w:rPr>
        <w:t>.</w:t>
      </w:r>
      <w:bookmarkStart w:id="6" w:name="42d057af-eb64-4f7e-8d20-411134a80b38"/>
      <w:r>
        <w:rPr>
          <w:rFonts w:ascii="宋体" w:hAnsi="宋体" w:eastAsia="宋体" w:cs="宋体"/>
          <w:kern w:val="0"/>
          <w:szCs w:val="21"/>
        </w:rPr>
        <w:t>种植桑、枣树是唐宋以降施仁政的象征。宋太祖下诏“广植桑枣者”免税，“伐桑枣为薪者”治罪；西夏有“禁民伐桑枣为薪”的规定；金朝也规定“凡桑枣，民户以多植为勤”，即使户籍少的猛安谋克也须拿出十分之一的土地种植桑枣。上述现象说明两宋时期统一多民族国家的发展表现在</w:t>
      </w:r>
      <w:r>
        <w:rPr>
          <w:rFonts w:ascii="Times New Roman" w:hAnsi="Times New Roman" w:eastAsia="Times New Roman" w:cs="Times New Roman"/>
          <w:kern w:val="0"/>
          <w:szCs w:val="21"/>
        </w:rPr>
        <w:t>(     )</w:t>
      </w:r>
      <w:bookmarkEnd w:id="6"/>
    </w:p>
    <w:p>
      <w:pPr>
        <w:tabs>
          <w:tab w:val="left" w:pos="2310"/>
          <w:tab w:val="left" w:pos="4200"/>
          <w:tab w:val="left" w:pos="6090"/>
        </w:tabs>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A.  </w:t>
      </w:r>
      <w:r>
        <w:rPr>
          <w:rFonts w:ascii="宋体" w:hAnsi="宋体" w:eastAsia="宋体" w:cs="宋体"/>
          <w:kern w:val="0"/>
          <w:szCs w:val="21"/>
        </w:rPr>
        <w:t>疆域拓展</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民户管理</w:t>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宋体" w:hAnsi="宋体" w:eastAsia="宋体" w:cs="宋体"/>
          <w:kern w:val="0"/>
          <w:szCs w:val="21"/>
        </w:rPr>
        <w:t>文化认同</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政权认同</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8</w:t>
      </w:r>
      <w:r>
        <w:rPr>
          <w:rFonts w:ascii="宋体" w:hAnsi="宋体" w:eastAsia="宋体" w:cs="宋体"/>
          <w:kern w:val="0"/>
          <w:szCs w:val="21"/>
        </w:rPr>
        <w:t>.</w:t>
      </w:r>
      <w:bookmarkStart w:id="7" w:name="173d2df1-0ae5-442e-9a75-9406c92557a5"/>
      <w:r>
        <w:rPr>
          <w:rFonts w:ascii="宋体" w:hAnsi="宋体" w:eastAsia="宋体" w:cs="宋体"/>
          <w:kern w:val="0"/>
          <w:szCs w:val="21"/>
        </w:rPr>
        <w:t>有学者在谈及王安石变法时指出：茶业征榷、盐钞法修订、酒务“实封投状”等专制制度剥夺了大商人“较固（垄断）取利”，民间出现了“凡商旅所有，必卖于市易，或非市肆所无，必买于市易”的现象。而“徙贵就贱，用近易远”的均输无法应对钱米并征、折钱不均等新问题。该学者意在强调王安石变法（　</w:t>
      </w:r>
      <w:r>
        <w:rPr>
          <w:rFonts w:ascii="Times New Roman" w:hAnsi="Times New Roman" w:eastAsia="Times New Roman" w:cs="Times New Roman"/>
          <w:kern w:val="0"/>
          <w:szCs w:val="21"/>
        </w:rPr>
        <w:t xml:space="preserve">  </w:t>
      </w:r>
      <w:r>
        <w:rPr>
          <w:rFonts w:ascii="宋体" w:hAnsi="宋体" w:eastAsia="宋体" w:cs="宋体"/>
          <w:kern w:val="0"/>
          <w:szCs w:val="21"/>
        </w:rPr>
        <w:t>）</w:t>
      </w:r>
      <w:bookmarkEnd w:id="7"/>
    </w:p>
    <w:p>
      <w:pPr>
        <w:tabs>
          <w:tab w:val="left" w:pos="4200"/>
        </w:tabs>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损害了权贵集团的既得利益</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没有改变积贫积弱的局面</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破坏了民间的商品货币关系</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指导思想背离了统治需要</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9</w:t>
      </w:r>
      <w:r>
        <w:rPr>
          <w:rFonts w:ascii="宋体" w:hAnsi="宋体" w:eastAsia="宋体" w:cs="宋体"/>
          <w:kern w:val="0"/>
          <w:szCs w:val="21"/>
        </w:rPr>
        <w:t>.</w:t>
      </w:r>
      <w:bookmarkStart w:id="8" w:name="28ab828f-a5b8-4fa9-99cf-7c599961235d"/>
      <w:r>
        <w:rPr>
          <w:rFonts w:ascii="宋体" w:hAnsi="宋体" w:eastAsia="宋体" w:cs="宋体"/>
          <w:kern w:val="0"/>
          <w:szCs w:val="21"/>
        </w:rPr>
        <w:t>右表是某同学整理的大事年表。这些事件反映的主题是</w:t>
      </w:r>
      <w:r>
        <w:rPr>
          <w:rFonts w:hint="eastAsia" w:ascii="宋体" w:hAnsi="宋体" w:cs="宋体" w:eastAsiaTheme="minorEastAsia"/>
          <w:kern w:val="0"/>
          <w:szCs w:val="21"/>
        </w:rPr>
        <w:t>（      ）</w:t>
      </w:r>
    </w:p>
    <w:tbl>
      <w:tblPr>
        <w:tblStyle w:val="5"/>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2050"/>
        <w:gridCol w:w="521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91" w:hRule="atLeast"/>
        </w:trPr>
        <w:tc>
          <w:tcPr>
            <w:tcW w:w="20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时间</w:t>
            </w:r>
          </w:p>
        </w:tc>
        <w:tc>
          <w:tcPr>
            <w:tcW w:w="521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事件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63" w:hRule="atLeast"/>
        </w:trPr>
        <w:tc>
          <w:tcPr>
            <w:tcW w:w="205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1662</w:t>
            </w:r>
            <w:r>
              <w:rPr>
                <w:rFonts w:ascii="宋体" w:hAnsi="宋体" w:eastAsia="宋体" w:cs="宋体"/>
                <w:color w:val="000000"/>
                <w:kern w:val="0"/>
                <w:szCs w:val="21"/>
              </w:rPr>
              <w:t>年</w:t>
            </w:r>
          </w:p>
        </w:tc>
        <w:tc>
          <w:tcPr>
            <w:tcW w:w="5217"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郑成功收复台湾</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42" w:hRule="atLeast"/>
        </w:trPr>
        <w:tc>
          <w:tcPr>
            <w:tcW w:w="205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1683</w:t>
            </w:r>
            <w:r>
              <w:rPr>
                <w:rFonts w:ascii="宋体" w:hAnsi="宋体" w:eastAsia="宋体" w:cs="宋体"/>
                <w:color w:val="000000"/>
                <w:kern w:val="0"/>
                <w:szCs w:val="21"/>
              </w:rPr>
              <w:t>年</w:t>
            </w:r>
          </w:p>
        </w:tc>
        <w:tc>
          <w:tcPr>
            <w:tcW w:w="5217"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清朝设立台湾府，隶属福建省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22" w:hRule="atLeast"/>
        </w:trPr>
        <w:tc>
          <w:tcPr>
            <w:tcW w:w="205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1689</w:t>
            </w:r>
            <w:r>
              <w:rPr>
                <w:rFonts w:ascii="宋体" w:hAnsi="宋体" w:eastAsia="宋体" w:cs="宋体"/>
                <w:color w:val="000000"/>
                <w:kern w:val="0"/>
                <w:szCs w:val="21"/>
              </w:rPr>
              <w:t>年</w:t>
            </w:r>
          </w:p>
        </w:tc>
        <w:tc>
          <w:tcPr>
            <w:tcW w:w="5217"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中俄签订《尼布楚条约》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2" w:hRule="atLeast"/>
        </w:trPr>
        <w:tc>
          <w:tcPr>
            <w:tcW w:w="205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1727</w:t>
            </w:r>
            <w:r>
              <w:rPr>
                <w:rFonts w:ascii="宋体" w:hAnsi="宋体" w:eastAsia="宋体" w:cs="宋体"/>
                <w:color w:val="000000"/>
                <w:kern w:val="0"/>
                <w:szCs w:val="21"/>
              </w:rPr>
              <w:t>年</w:t>
            </w:r>
          </w:p>
        </w:tc>
        <w:tc>
          <w:tcPr>
            <w:tcW w:w="5217"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雍正帝设立驻藏大臣</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44" w:hRule="atLeast"/>
        </w:trPr>
        <w:tc>
          <w:tcPr>
            <w:tcW w:w="205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1762</w:t>
            </w:r>
            <w:r>
              <w:rPr>
                <w:rFonts w:ascii="宋体" w:hAnsi="宋体" w:eastAsia="宋体" w:cs="宋体"/>
                <w:color w:val="000000"/>
                <w:kern w:val="0"/>
                <w:szCs w:val="21"/>
              </w:rPr>
              <w:t>年</w:t>
            </w:r>
          </w:p>
        </w:tc>
        <w:tc>
          <w:tcPr>
            <w:tcW w:w="5217"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乾隆帝设立伊犁将军</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9" w:hRule="atLeast"/>
        </w:trPr>
        <w:tc>
          <w:tcPr>
            <w:tcW w:w="205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1624</w:t>
            </w:r>
            <w:r>
              <w:rPr>
                <w:rFonts w:ascii="宋体" w:hAnsi="宋体" w:eastAsia="宋体" w:cs="宋体"/>
                <w:color w:val="000000"/>
                <w:kern w:val="0"/>
                <w:szCs w:val="21"/>
              </w:rPr>
              <w:t>～</w:t>
            </w:r>
            <w:r>
              <w:rPr>
                <w:rFonts w:ascii="Times New Roman" w:hAnsi="Times New Roman" w:eastAsia="Times New Roman" w:cs="Times New Roman"/>
                <w:color w:val="000000"/>
                <w:kern w:val="0"/>
                <w:szCs w:val="21"/>
              </w:rPr>
              <w:t>1771</w:t>
            </w:r>
            <w:r>
              <w:rPr>
                <w:rFonts w:ascii="宋体" w:hAnsi="宋体" w:eastAsia="宋体" w:cs="宋体"/>
                <w:color w:val="000000"/>
                <w:kern w:val="0"/>
                <w:szCs w:val="21"/>
              </w:rPr>
              <w:t>年</w:t>
            </w:r>
          </w:p>
        </w:tc>
        <w:tc>
          <w:tcPr>
            <w:tcW w:w="5217" w:type="dxa"/>
            <w:tcBorders>
              <w:bottom w:val="single" w:color="000000" w:sz="4" w:space="0"/>
              <w:right w:val="single" w:color="000000" w:sz="4" w:space="0"/>
            </w:tcBorders>
            <w:tcMar>
              <w:top w:w="0" w:type="dxa"/>
              <w:left w:w="0"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后金和清朝在蒙古族地区建立并完善盟旗制度</w:t>
            </w:r>
          </w:p>
        </w:tc>
      </w:tr>
      <w:bookmarkEnd w:id="8"/>
    </w:tbl>
    <w:p>
      <w:pPr>
        <w:tabs>
          <w:tab w:val="left" w:pos="2205"/>
          <w:tab w:val="left" w:pos="4200"/>
          <w:tab w:val="left" w:pos="609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国家疆域的奠定</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B.  </w:t>
      </w:r>
      <w:r>
        <w:rPr>
          <w:rFonts w:ascii="宋体" w:hAnsi="宋体" w:eastAsia="宋体" w:cs="宋体"/>
          <w:kern w:val="0"/>
          <w:szCs w:val="21"/>
        </w:rPr>
        <w:t>抗击外国的侵略</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C.  </w:t>
      </w:r>
      <w:r>
        <w:rPr>
          <w:rFonts w:ascii="宋体" w:hAnsi="宋体" w:eastAsia="宋体" w:cs="宋体"/>
          <w:kern w:val="0"/>
          <w:szCs w:val="21"/>
        </w:rPr>
        <w:t>君主专制的加强</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D.  </w:t>
      </w:r>
      <w:r>
        <w:rPr>
          <w:rFonts w:ascii="宋体" w:hAnsi="宋体" w:eastAsia="宋体" w:cs="宋体"/>
          <w:kern w:val="0"/>
          <w:szCs w:val="21"/>
        </w:rPr>
        <w:t>统治危机的初显</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10</w:t>
      </w:r>
      <w:r>
        <w:rPr>
          <w:rFonts w:ascii="宋体" w:hAnsi="宋体" w:eastAsia="宋体" w:cs="宋体"/>
          <w:kern w:val="0"/>
          <w:szCs w:val="21"/>
        </w:rPr>
        <w:t>.</w:t>
      </w:r>
      <w:bookmarkStart w:id="9" w:name="a5468482-89a4-4f44-bad7-29e3d7bb75e1"/>
      <w:r>
        <w:rPr>
          <w:rFonts w:ascii="宋体" w:hAnsi="宋体" w:eastAsia="宋体" w:cs="宋体"/>
          <w:kern w:val="0"/>
          <w:szCs w:val="21"/>
        </w:rPr>
        <w:t>封禅是古代帝王祭祀天地的大典，秦、汉、唐、宋先后有</w:t>
      </w:r>
      <w:r>
        <w:rPr>
          <w:rFonts w:ascii="Times New Roman" w:hAnsi="Times New Roman" w:eastAsia="Times New Roman" w:cs="Times New Roman"/>
          <w:kern w:val="0"/>
          <w:szCs w:val="21"/>
        </w:rPr>
        <w:t>7</w:t>
      </w:r>
      <w:r>
        <w:rPr>
          <w:rFonts w:ascii="宋体" w:hAnsi="宋体" w:eastAsia="宋体" w:cs="宋体"/>
          <w:kern w:val="0"/>
          <w:szCs w:val="21"/>
        </w:rPr>
        <w:t>位皇帝进行封禅，以证本朝“受命应天”。而明清两代却无一帝王封禅，明成祖以“在德不在封禅”驳回朝臣提议，清乾隆帝抨击封禅之举乃“矫诬（虚妄）侈大之事”。这一变化反映了明清时期（</w:t>
      </w:r>
      <w:r>
        <w:rPr>
          <w:rFonts w:hint="eastAsia" w:ascii="宋体" w:hAnsi="宋体" w:cs="宋体" w:eastAsiaTheme="minorEastAsia"/>
          <w:kern w:val="0"/>
          <w:szCs w:val="21"/>
        </w:rPr>
        <w:t xml:space="preserve">      </w:t>
      </w:r>
      <w:r>
        <w:rPr>
          <w:rFonts w:ascii="宋体" w:hAnsi="宋体" w:eastAsia="宋体" w:cs="宋体"/>
          <w:kern w:val="0"/>
          <w:szCs w:val="21"/>
        </w:rPr>
        <w:t>）</w:t>
      </w:r>
      <w:bookmarkEnd w:id="9"/>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宗教迷信思想淡化</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君主集权体制空前强化</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理性务实政风形成</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以德治国观念得到实践</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11</w:t>
      </w:r>
      <w:r>
        <w:rPr>
          <w:rFonts w:ascii="宋体" w:hAnsi="宋体" w:eastAsia="宋体" w:cs="宋体"/>
          <w:kern w:val="0"/>
          <w:szCs w:val="21"/>
        </w:rPr>
        <w:t>.</w:t>
      </w:r>
      <w:bookmarkStart w:id="10" w:name="95f604d7-8b4b-464e-a266-48c033377152"/>
      <w:r>
        <w:rPr>
          <w:rFonts w:ascii="宋体" w:hAnsi="宋体" w:eastAsia="宋体" w:cs="宋体"/>
          <w:kern w:val="0"/>
          <w:szCs w:val="21"/>
        </w:rPr>
        <w:t>有学者认为，明清时期“农业、手工业、商业的新变化是三位一体的整体”。下列符合这一特征的是（</w:t>
      </w:r>
      <w:r>
        <w:rPr>
          <w:rFonts w:hint="eastAsia" w:ascii="宋体" w:hAnsi="宋体" w:cs="宋体" w:eastAsiaTheme="minorEastAsia"/>
          <w:kern w:val="0"/>
          <w:szCs w:val="21"/>
        </w:rPr>
        <w:t xml:space="preserve">    </w:t>
      </w:r>
      <w:r>
        <w:rPr>
          <w:rFonts w:ascii="宋体" w:hAnsi="宋体" w:eastAsia="宋体" w:cs="宋体"/>
          <w:kern w:val="0"/>
          <w:szCs w:val="21"/>
        </w:rPr>
        <w:t>）</w:t>
      </w:r>
      <w:bookmarkEnd w:id="10"/>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农本思想官窑衰落长途贩运</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多种经营民营作坊坊市分区打破</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苏湖熟天下足新式工场飞钱与会子</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农产品商品化自由劳动力专业化市镇</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12</w:t>
      </w:r>
      <w:r>
        <w:rPr>
          <w:rFonts w:ascii="宋体" w:hAnsi="宋体" w:eastAsia="宋体" w:cs="宋体"/>
          <w:kern w:val="0"/>
          <w:szCs w:val="21"/>
        </w:rPr>
        <w:t>.</w:t>
      </w:r>
      <w:bookmarkStart w:id="11" w:name="96880f9f-604a-4cdb-8e85-f250b00b414f"/>
      <w:r>
        <w:rPr>
          <w:rFonts w:ascii="宋体" w:hAnsi="宋体" w:eastAsia="宋体" w:cs="宋体"/>
          <w:kern w:val="0"/>
          <w:szCs w:val="21"/>
        </w:rPr>
        <w:t>对君臣关系，黄宗羲作了独到的论述：君臣有共同的职责，都是为民谋利。顾炎武则作了全新的解释，君主及其各级官吏，不敢于百姓之上任意妄为以自尊，不敢厚取于民以自我享乐。这些主张</w:t>
      </w:r>
      <w:r>
        <w:rPr>
          <w:rFonts w:ascii="Times New Roman" w:hAnsi="Times New Roman" w:eastAsia="Times New Roman" w:cs="Times New Roman"/>
          <w:kern w:val="0"/>
          <w:szCs w:val="21"/>
        </w:rPr>
        <w:t xml:space="preserve">(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w:t>
      </w:r>
      <w:bookmarkEnd w:id="11"/>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导致经世致用思想盛行</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受到西方启蒙思想的影响</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是对儒家思想精华的传承</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动摇了儒家思想的地位</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13</w:t>
      </w:r>
      <w:r>
        <w:rPr>
          <w:rFonts w:ascii="宋体" w:hAnsi="宋体" w:eastAsia="宋体" w:cs="宋体"/>
          <w:kern w:val="0"/>
          <w:szCs w:val="21"/>
        </w:rPr>
        <w:t>.</w:t>
      </w:r>
      <w:bookmarkStart w:id="12" w:name="c40e1a79-0768-4566-834e-3bff0cbe8ea1"/>
      <w:r>
        <w:rPr>
          <w:rFonts w:ascii="Times New Roman" w:hAnsi="Times New Roman" w:eastAsia="Times New Roman" w:cs="Times New Roman"/>
          <w:kern w:val="0"/>
          <w:szCs w:val="21"/>
        </w:rPr>
        <w:t>1894</w:t>
      </w:r>
      <w:r>
        <w:rPr>
          <w:rFonts w:ascii="宋体" w:hAnsi="宋体" w:eastAsia="宋体" w:cs="宋体"/>
          <w:kern w:val="0"/>
          <w:szCs w:val="21"/>
        </w:rPr>
        <w:t>年《申报》报道“日本蔓尔岛国，矿产有限，库藏空虚，一有战事，则纸币不能流通，商贾为之远引，厘市萧条，盖藏告匮，其困乏可立而等也。”而“今日之中国已非往日可比，各省设立局厂，岁费巨款制造兵船，日异而月新。……大可与日本从事于疆场，且使战国者知中国大有人在，不敢存轻量之心，挽回大局在此一举。”该报道表明（</w:t>
      </w:r>
      <w:r>
        <w:rPr>
          <w:rFonts w:hint="eastAsia" w:ascii="宋体" w:hAnsi="宋体" w:cs="宋体" w:eastAsiaTheme="minorEastAsia"/>
          <w:kern w:val="0"/>
          <w:szCs w:val="21"/>
        </w:rPr>
        <w:t xml:space="preserve">       </w:t>
      </w:r>
      <w:r>
        <w:rPr>
          <w:rFonts w:ascii="宋体" w:hAnsi="宋体" w:eastAsia="宋体" w:cs="宋体"/>
          <w:kern w:val="0"/>
          <w:szCs w:val="21"/>
        </w:rPr>
        <w:t>）</w:t>
      </w:r>
      <w:bookmarkEnd w:id="12"/>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中国近代化成效显著</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符合社会转型的需要</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营造维新变法的氛围</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对日本缺乏全面认知</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14</w:t>
      </w:r>
      <w:r>
        <w:rPr>
          <w:rFonts w:ascii="宋体" w:hAnsi="宋体" w:eastAsia="宋体" w:cs="宋体"/>
          <w:kern w:val="0"/>
          <w:szCs w:val="21"/>
        </w:rPr>
        <w:t>.</w:t>
      </w:r>
      <w:bookmarkStart w:id="13" w:name="f9a7a071-c91e-4c42-972d-a15252f0e848"/>
      <w:r>
        <w:rPr>
          <w:rFonts w:ascii="宋体" w:hAnsi="宋体" w:eastAsia="宋体" w:cs="宋体"/>
          <w:kern w:val="0"/>
          <w:szCs w:val="21"/>
        </w:rPr>
        <w:t>近代中国实业教育是伴随着洋务运动而兴起的，从“洋务教育”到“戊戌教育”，清政府在大、中、小学堂均未建立前率先创办各类实业学堂。但实业教育毕业生所学非所用的情况在当时非常普遍，被时人戏谑为“失业教育”，造成这一现象的主要原因是（　　）</w:t>
      </w:r>
      <w:bookmarkEnd w:id="13"/>
    </w:p>
    <w:p>
      <w:pPr>
        <w:tabs>
          <w:tab w:val="left" w:pos="2310"/>
          <w:tab w:val="left" w:pos="4200"/>
          <w:tab w:val="left" w:pos="609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民族工业发展缓慢</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政府支持力度不够</w:t>
      </w:r>
      <w:r>
        <w:rPr>
          <w:rFonts w:hint="eastAsia" w:ascii="Times New Roman" w:hAnsi="Times New Roman" w:cs="Times New Roman" w:eastAsiaTheme="minorEastAsia"/>
          <w:kern w:val="0"/>
          <w:sz w:val="24"/>
          <w:szCs w:val="24"/>
        </w:rPr>
        <w:t xml:space="preserve">     </w:t>
      </w:r>
      <w:r>
        <w:rPr>
          <w:rFonts w:ascii="Times New Roman" w:hAnsi="Times New Roman" w:eastAsia="Times New Roman" w:cs="Times New Roman"/>
          <w:kern w:val="0"/>
          <w:szCs w:val="21"/>
        </w:rPr>
        <w:t xml:space="preserve">C. </w:t>
      </w:r>
      <w:r>
        <w:rPr>
          <w:rFonts w:ascii="宋体" w:hAnsi="宋体" w:eastAsia="宋体" w:cs="宋体"/>
          <w:kern w:val="0"/>
          <w:szCs w:val="21"/>
        </w:rPr>
        <w:t>缺乏相应社会环境</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学习西方层次过浅</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15</w:t>
      </w:r>
      <w:r>
        <w:rPr>
          <w:rFonts w:ascii="宋体" w:hAnsi="宋体" w:eastAsia="宋体" w:cs="宋体"/>
          <w:kern w:val="0"/>
          <w:szCs w:val="21"/>
        </w:rPr>
        <w:t>.</w:t>
      </w:r>
      <w:bookmarkStart w:id="14" w:name="40bf4a61-27e1-4ffb-845c-46cddc2509ab"/>
      <w:r>
        <w:rPr>
          <w:rFonts w:ascii="宋体" w:hAnsi="宋体" w:eastAsia="宋体" w:cs="宋体"/>
          <w:kern w:val="0"/>
          <w:szCs w:val="21"/>
        </w:rPr>
        <w:t>下表为晚清时期西学输入的基本脉络，该表反映出</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drawing>
          <wp:inline distT="0" distB="0" distL="0" distR="0">
            <wp:extent cx="4914900" cy="1581150"/>
            <wp:effectExtent l="19050" t="0" r="0" b="0"/>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7" cstate="print"/>
                    <a:stretch>
                      <a:fillRect/>
                    </a:stretch>
                  </pic:blipFill>
                  <pic:spPr>
                    <a:xfrm>
                      <a:off x="0" y="0"/>
                      <a:ext cx="4914900" cy="1581150"/>
                    </a:xfrm>
                    <a:prstGeom prst="rect">
                      <a:avLst/>
                    </a:prstGeom>
                  </pic:spPr>
                </pic:pic>
              </a:graphicData>
            </a:graphic>
          </wp:inline>
        </w:drawing>
      </w:r>
      <w:bookmarkEnd w:id="14"/>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中西方思想文化逐渐融为一体</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先进中国人已找到救国之路</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民族危机推动学习西学的深入</w:t>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西方的民主制度被广泛接受</w:t>
      </w:r>
    </w:p>
    <w:p>
      <w:pPr>
        <w:tabs>
          <w:tab w:val="left" w:pos="4200"/>
        </w:tabs>
        <w:spacing w:line="360" w:lineRule="auto"/>
        <w:textAlignment w:val="center"/>
        <w:rPr>
          <w:rFonts w:ascii="Times New Roman" w:hAnsi="Times New Roman" w:eastAsia="Times New Roman" w:cs="Times New Roman"/>
          <w:kern w:val="0"/>
          <w:sz w:val="24"/>
          <w:szCs w:val="24"/>
        </w:rPr>
      </w:pPr>
      <w:r>
        <w:rPr>
          <w:rFonts w:ascii="宋体" w:cs="宋体"/>
          <w:b/>
          <w:sz w:val="22"/>
        </w:rPr>
        <w:t>二、材料分析题(</w:t>
      </w:r>
      <w:r>
        <w:rPr>
          <w:rFonts w:hint="eastAsia" w:ascii="宋体" w:cs="宋体"/>
          <w:b/>
          <w:sz w:val="22"/>
        </w:rPr>
        <w:t>（本题共4大题，共55分）</w:t>
      </w:r>
      <w:r>
        <w:rPr>
          <w:rFonts w:ascii="宋体" w:cs="宋体"/>
          <w:b/>
          <w:sz w:val="22"/>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16</w:t>
      </w:r>
      <w:r>
        <w:rPr>
          <w:rFonts w:ascii="宋体" w:hAnsi="宋体" w:eastAsia="宋体" w:cs="宋体"/>
          <w:kern w:val="0"/>
          <w:szCs w:val="21"/>
        </w:rPr>
        <w:t>.</w:t>
      </w:r>
      <w:bookmarkStart w:id="15" w:name="95db74ad-f810-4bc9-870c-c743dbe3e2bb"/>
      <w:r>
        <w:rPr>
          <w:rFonts w:ascii="宋体" w:hAnsi="宋体" w:eastAsia="宋体" w:cs="宋体"/>
          <w:kern w:val="0"/>
          <w:szCs w:val="21"/>
        </w:rPr>
        <w:t>阅读材料，完成下列要求。</w:t>
      </w:r>
      <w:r>
        <w:rPr>
          <w:rFonts w:hint="eastAsia" w:ascii="宋体" w:hAnsi="宋体" w:cs="宋体" w:eastAsiaTheme="minorEastAsia"/>
          <w:kern w:val="0"/>
          <w:szCs w:val="21"/>
        </w:rPr>
        <w:t>（12分）</w:t>
      </w:r>
      <w:r>
        <w:rPr>
          <w:rFonts w:ascii="宋体" w:hAnsi="宋体" w:eastAsia="宋体" w:cs="宋体"/>
          <w:kern w:val="0"/>
          <w:szCs w:val="21"/>
        </w:rPr>
        <w:br w:type="textWrapping"/>
      </w:r>
      <w:r>
        <w:rPr>
          <w:rFonts w:ascii="宋体" w:hAnsi="宋体" w:eastAsia="宋体" w:cs="宋体"/>
          <w:b/>
          <w:kern w:val="0"/>
          <w:szCs w:val="21"/>
        </w:rPr>
        <w:t>材料</w:t>
      </w:r>
      <w:r>
        <w:rPr>
          <w:rFonts w:hint="eastAsia" w:ascii="宋体" w:hAnsi="宋体" w:cs="宋体" w:eastAsiaTheme="minorEastAsia"/>
          <w:b/>
          <w:kern w:val="0"/>
          <w:szCs w:val="21"/>
        </w:rPr>
        <w:t xml:space="preserve"> </w:t>
      </w:r>
      <w:r>
        <w:rPr>
          <w:rFonts w:hint="eastAsia" w:ascii="宋体" w:hAnsi="宋体" w:cs="宋体" w:eastAsiaTheme="minorEastAsia"/>
          <w:kern w:val="0"/>
          <w:szCs w:val="21"/>
        </w:rPr>
        <w:t xml:space="preserve">   </w:t>
      </w:r>
      <w:r>
        <w:rPr>
          <w:rFonts w:hint="eastAsia" w:ascii="楷体" w:hAnsi="楷体" w:eastAsia="楷体" w:cs="宋体"/>
          <w:kern w:val="0"/>
          <w:szCs w:val="21"/>
        </w:rPr>
        <w:t xml:space="preserve"> </w:t>
      </w:r>
      <w:r>
        <w:rPr>
          <w:rFonts w:ascii="楷体" w:hAnsi="楷体" w:eastAsia="楷体" w:cs="宋体"/>
          <w:kern w:val="0"/>
          <w:szCs w:val="21"/>
        </w:rPr>
        <w:t>诸子学说兴起和春秋战国时期文化转型的根本原因在于礼乐文化的失范，即礼乐文化丧失了它应有的社会和文化功能，它已不再适应这个变化了的社会。诸子百家的思想文化则正是在重重社会危机和文化危机下，围绕着解决上述问题而展开的思考和理论探索。儒家从历史文献的经验中找寻解决问题的方法，也可以说儒家注重对历史文化的继承与吸收。道家从“天”和“自然”的规律中找寻社会和人生的规律，他们一方面说要“绝圣弃智”“绝仁弃义”，弃绝一切人为的造作，另一方面又倡导“道法自然”“无为”……墨家以宗教的热情和绝对平等的信念提出理论并躬行实践。</w:t>
      </w:r>
    </w:p>
    <w:p>
      <w:pPr>
        <w:spacing w:line="360" w:lineRule="auto"/>
        <w:jc w:val="righ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                      </w:t>
      </w:r>
      <w:r>
        <w:rPr>
          <w:rFonts w:ascii="宋体" w:hAnsi="宋体" w:eastAsia="宋体" w:cs="宋体"/>
          <w:kern w:val="0"/>
          <w:szCs w:val="21"/>
        </w:rPr>
        <w:t>——摘编自潘俊杰、魏婧《春秋战国时期的文化转型》</w:t>
      </w:r>
    </w:p>
    <w:p>
      <w:pPr>
        <w:spacing w:line="360" w:lineRule="auto"/>
        <w:ind w:firstLine="420" w:firstLineChars="200"/>
        <w:textAlignment w:val="center"/>
        <w:rPr>
          <w:rFonts w:hint="eastAsia" w:ascii="宋体" w:hAnsi="宋体" w:cs="宋体" w:eastAsiaTheme="minorEastAsia"/>
          <w:kern w:val="0"/>
          <w:szCs w:val="21"/>
        </w:rPr>
      </w:pPr>
      <w:r>
        <w:rPr>
          <w:rFonts w:ascii="宋体" w:hAnsi="宋体" w:eastAsia="宋体" w:cs="宋体"/>
          <w:kern w:val="0"/>
          <w:szCs w:val="21"/>
        </w:rPr>
        <w:t>根据材料并结合所学知识，分别概括春秋战国时期儒、道、法、墨解决危机的方法的特点，并指出其共同点。</w:t>
      </w:r>
      <w:r>
        <w:rPr>
          <w:rFonts w:ascii="宋体" w:hAnsi="宋体" w:eastAsia="宋体" w:cs="宋体"/>
          <w:kern w:val="0"/>
          <w:szCs w:val="21"/>
        </w:rPr>
        <w:br w:type="textWrapping"/>
      </w:r>
      <w:r>
        <w:rPr>
          <w:rFonts w:ascii="Arial" w:hAnsi="Arial" w:eastAsia="Arial" w:cs="Arial"/>
          <w:kern w:val="0"/>
          <w:szCs w:val="21"/>
        </w:rPr>
        <w:t>​​​</w:t>
      </w:r>
      <w:bookmarkEnd w:id="15"/>
      <w:r>
        <w:rPr>
          <w:rFonts w:ascii="Times New Roman" w:hAnsi="Times New Roman" w:eastAsia="Times New Roman" w:cs="Times New Roman"/>
          <w:kern w:val="0"/>
          <w:szCs w:val="21"/>
        </w:rPr>
        <w:t>17</w:t>
      </w:r>
      <w:r>
        <w:rPr>
          <w:rFonts w:ascii="宋体" w:hAnsi="宋体" w:eastAsia="宋体" w:cs="宋体"/>
          <w:kern w:val="0"/>
          <w:szCs w:val="21"/>
        </w:rPr>
        <w:t>.</w:t>
      </w:r>
      <w:bookmarkStart w:id="16" w:name="5176107f-8dc8-4db1-94a0-35d9b4722b89"/>
      <w:r>
        <w:rPr>
          <w:rFonts w:ascii="宋体" w:hAnsi="宋体" w:eastAsia="宋体" w:cs="宋体"/>
          <w:kern w:val="0"/>
          <w:szCs w:val="21"/>
        </w:rPr>
        <w:t>唐朝，一个不筑长城的统一王朝，具有开拓创新的气魄，更有昂扬进取的精神。但终未摆脱灭亡的命运。阅读下列材料，回答问题。</w:t>
      </w:r>
      <w:r>
        <w:rPr>
          <w:rFonts w:hint="eastAsia" w:ascii="宋体" w:hAnsi="宋体" w:cs="宋体" w:eastAsiaTheme="minorEastAsia"/>
          <w:kern w:val="0"/>
          <w:szCs w:val="21"/>
        </w:rPr>
        <w:t>（15分）</w:t>
      </w:r>
    </w:p>
    <w:p>
      <w:pPr>
        <w:spacing w:line="360" w:lineRule="auto"/>
        <w:ind w:firstLine="420"/>
        <w:textAlignment w:val="center"/>
        <w:rPr>
          <w:rFonts w:ascii="Times New Roman" w:hAnsi="Times New Roman" w:eastAsia="Times New Roman" w:cs="Times New Roman"/>
          <w:kern w:val="0"/>
          <w:sz w:val="24"/>
          <w:szCs w:val="24"/>
        </w:rPr>
      </w:pPr>
      <w:r>
        <w:rPr>
          <w:rFonts w:ascii="宋体" w:hAnsi="宋体" w:eastAsia="宋体" w:cs="宋体"/>
          <w:kern w:val="0"/>
          <w:szCs w:val="21"/>
        </w:rPr>
        <w:t>材料一</w:t>
      </w:r>
      <w:r>
        <w:rPr>
          <w:rFonts w:ascii="Times New Roman" w:hAnsi="Times New Roman" w:eastAsia="Times New Roman" w:cs="Times New Roman"/>
          <w:kern w:val="0"/>
          <w:szCs w:val="21"/>
        </w:rPr>
        <w:t> </w:t>
      </w:r>
      <w:r>
        <w:rPr>
          <w:rFonts w:ascii="Times New Roman" w:hAnsi="Times New Roman" w:eastAsia="楷体" w:cs="Times New Roman"/>
          <w:kern w:val="0"/>
          <w:szCs w:val="21"/>
        </w:rPr>
        <w:t> </w:t>
      </w:r>
      <w:r>
        <w:rPr>
          <w:rFonts w:ascii="楷体" w:hAnsi="楷体" w:eastAsia="楷体" w:cs="宋体"/>
          <w:kern w:val="0"/>
          <w:szCs w:val="21"/>
        </w:rPr>
        <w:t>忆昔开元全盛日，小邑犹藏万家室。稻米流脂粟米白，公私仓廪俱丰实。九州道路无豺虎，远行不劳吉日出。齐纨鲁缟车班班，男耕女桑不相失。</w:t>
      </w:r>
    </w:p>
    <w:p>
      <w:pPr>
        <w:spacing w:line="360" w:lineRule="auto"/>
        <w:ind w:firstLine="420"/>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——杜甫《忆昔》</w:t>
      </w:r>
    </w:p>
    <w:p>
      <w:pPr>
        <w:spacing w:line="360" w:lineRule="auto"/>
        <w:ind w:firstLine="420"/>
        <w:textAlignment w:val="center"/>
        <w:rPr>
          <w:rFonts w:ascii="Times New Roman" w:hAnsi="Times New Roman" w:eastAsia="Times New Roman" w:cs="Times New Roman"/>
          <w:kern w:val="0"/>
          <w:sz w:val="24"/>
          <w:szCs w:val="24"/>
        </w:rPr>
      </w:pPr>
      <w:r>
        <w:rPr>
          <w:rFonts w:ascii="宋体" w:hAnsi="宋体" w:eastAsia="宋体" w:cs="宋体"/>
          <w:kern w:val="0"/>
          <w:szCs w:val="21"/>
        </w:rPr>
        <w:t>材料二</w:t>
      </w:r>
      <w:r>
        <w:rPr>
          <w:rFonts w:ascii="Times New Roman" w:hAnsi="Times New Roman" w:eastAsia="Times New Roman" w:cs="Times New Roman"/>
          <w:kern w:val="0"/>
          <w:szCs w:val="21"/>
        </w:rPr>
        <w:t>  </w:t>
      </w:r>
      <w:r>
        <w:rPr>
          <w:rFonts w:ascii="楷体" w:hAnsi="楷体" w:eastAsia="楷体" w:cs="宋体"/>
          <w:kern w:val="0"/>
          <w:szCs w:val="21"/>
        </w:rPr>
        <w:t>唐朝户数在</w:t>
      </w:r>
      <w:r>
        <w:rPr>
          <w:rFonts w:ascii="楷体" w:hAnsi="楷体" w:eastAsia="楷体" w:cs="Times New Roman"/>
          <w:kern w:val="0"/>
          <w:szCs w:val="21"/>
        </w:rPr>
        <w:t>639</w:t>
      </w:r>
      <w:r>
        <w:rPr>
          <w:rFonts w:ascii="楷体" w:hAnsi="楷体" w:eastAsia="楷体" w:cs="宋体"/>
          <w:kern w:val="0"/>
          <w:szCs w:val="21"/>
        </w:rPr>
        <w:t>年（唐太宗贞观十三年）达</w:t>
      </w:r>
      <w:r>
        <w:rPr>
          <w:rFonts w:ascii="楷体" w:hAnsi="楷体" w:eastAsia="楷体" w:cs="Times New Roman"/>
          <w:kern w:val="0"/>
          <w:szCs w:val="21"/>
        </w:rPr>
        <w:t>300</w:t>
      </w:r>
      <w:r>
        <w:rPr>
          <w:rFonts w:ascii="楷体" w:hAnsi="楷体" w:eastAsia="楷体" w:cs="宋体"/>
          <w:kern w:val="0"/>
          <w:szCs w:val="21"/>
        </w:rPr>
        <w:t>万户，</w:t>
      </w:r>
      <w:r>
        <w:rPr>
          <w:rFonts w:ascii="楷体" w:hAnsi="楷体" w:eastAsia="楷体" w:cs="Times New Roman"/>
          <w:kern w:val="0"/>
          <w:szCs w:val="21"/>
        </w:rPr>
        <w:t>705</w:t>
      </w:r>
      <w:r>
        <w:rPr>
          <w:rFonts w:ascii="楷体" w:hAnsi="楷体" w:eastAsia="楷体" w:cs="宋体"/>
          <w:kern w:val="0"/>
          <w:szCs w:val="21"/>
        </w:rPr>
        <w:t>年有</w:t>
      </w:r>
      <w:r>
        <w:rPr>
          <w:rFonts w:ascii="楷体" w:hAnsi="楷体" w:eastAsia="楷体" w:cs="Times New Roman"/>
          <w:kern w:val="0"/>
          <w:szCs w:val="21"/>
        </w:rPr>
        <w:t>615</w:t>
      </w:r>
      <w:r>
        <w:rPr>
          <w:rFonts w:ascii="楷体" w:hAnsi="楷体" w:eastAsia="楷体" w:cs="宋体"/>
          <w:kern w:val="0"/>
          <w:szCs w:val="21"/>
        </w:rPr>
        <w:t>万户，</w:t>
      </w:r>
      <w:r>
        <w:rPr>
          <w:rFonts w:ascii="楷体" w:hAnsi="楷体" w:eastAsia="楷体" w:cs="Times New Roman"/>
          <w:kern w:val="0"/>
          <w:szCs w:val="21"/>
        </w:rPr>
        <w:t>740</w:t>
      </w:r>
      <w:r>
        <w:rPr>
          <w:rFonts w:ascii="楷体" w:hAnsi="楷体" w:eastAsia="楷体" w:cs="宋体"/>
          <w:kern w:val="0"/>
          <w:szCs w:val="21"/>
        </w:rPr>
        <w:t>年（唐玄宗开元二十八年）为</w:t>
      </w:r>
      <w:r>
        <w:rPr>
          <w:rFonts w:ascii="楷体" w:hAnsi="楷体" w:eastAsia="楷体" w:cs="Times New Roman"/>
          <w:kern w:val="0"/>
          <w:szCs w:val="21"/>
        </w:rPr>
        <w:t>841</w:t>
      </w:r>
      <w:r>
        <w:rPr>
          <w:rFonts w:ascii="楷体" w:hAnsi="楷体" w:eastAsia="楷体" w:cs="宋体"/>
          <w:kern w:val="0"/>
          <w:szCs w:val="21"/>
        </w:rPr>
        <w:t>万户，</w:t>
      </w:r>
      <w:r>
        <w:rPr>
          <w:rFonts w:ascii="楷体" w:hAnsi="楷体" w:eastAsia="楷体" w:cs="Times New Roman"/>
          <w:kern w:val="0"/>
          <w:szCs w:val="21"/>
        </w:rPr>
        <w:t>754</w:t>
      </w:r>
      <w:r>
        <w:rPr>
          <w:rFonts w:ascii="楷体" w:hAnsi="楷体" w:eastAsia="楷体" w:cs="宋体"/>
          <w:kern w:val="0"/>
          <w:szCs w:val="21"/>
        </w:rPr>
        <w:t>年有</w:t>
      </w:r>
      <w:r>
        <w:rPr>
          <w:rFonts w:ascii="楷体" w:hAnsi="楷体" w:eastAsia="楷体" w:cs="Times New Roman"/>
          <w:kern w:val="0"/>
          <w:szCs w:val="21"/>
        </w:rPr>
        <w:t>918</w:t>
      </w:r>
      <w:r>
        <w:rPr>
          <w:rFonts w:ascii="楷体" w:hAnsi="楷体" w:eastAsia="楷体" w:cs="宋体"/>
          <w:kern w:val="0"/>
          <w:szCs w:val="21"/>
        </w:rPr>
        <w:t>万户。</w:t>
      </w:r>
    </w:p>
    <w:p>
      <w:pPr>
        <w:spacing w:line="360" w:lineRule="auto"/>
        <w:ind w:firstLine="420"/>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——冻国栋《中国人口史（第二卷）》</w:t>
      </w:r>
    </w:p>
    <w:p>
      <w:pPr>
        <w:spacing w:line="360" w:lineRule="auto"/>
        <w:ind w:firstLine="420"/>
        <w:textAlignment w:val="center"/>
        <w:rPr>
          <w:rFonts w:ascii="Times New Roman" w:hAnsi="Times New Roman" w:eastAsia="Times New Roman" w:cs="Times New Roman"/>
          <w:kern w:val="0"/>
          <w:sz w:val="24"/>
          <w:szCs w:val="24"/>
        </w:rPr>
      </w:pPr>
      <w:r>
        <w:rPr>
          <w:rFonts w:ascii="宋体" w:hAnsi="宋体" w:eastAsia="宋体" w:cs="宋体"/>
          <w:kern w:val="0"/>
          <w:szCs w:val="21"/>
        </w:rPr>
        <w:t>材料三</w:t>
      </w:r>
      <w:r>
        <w:rPr>
          <w:rFonts w:ascii="Times New Roman" w:hAnsi="Times New Roman" w:eastAsia="Times New Roman" w:cs="Times New Roman"/>
          <w:kern w:val="0"/>
          <w:szCs w:val="21"/>
        </w:rPr>
        <w:t>  </w:t>
      </w:r>
      <w:r>
        <w:rPr>
          <w:rFonts w:ascii="楷体" w:hAnsi="楷体" w:eastAsia="楷体" w:cs="宋体"/>
          <w:kern w:val="0"/>
          <w:szCs w:val="21"/>
        </w:rPr>
        <w:t>“……万国尽征戍，烽火被冈峦。积尸草木腥，流血川原丹。何乡为乐土，安敢尚盘桓。弃绝蓬室居，塌然摧肺肝。”</w:t>
      </w:r>
    </w:p>
    <w:p>
      <w:pPr>
        <w:spacing w:line="360" w:lineRule="auto"/>
        <w:ind w:firstLine="420"/>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——杜甫《垂老别》</w:t>
      </w:r>
    </w:p>
    <w:p>
      <w:pPr>
        <w:spacing w:line="360" w:lineRule="auto"/>
        <w:ind w:firstLine="420"/>
        <w:textAlignment w:val="center"/>
        <w:rPr>
          <w:rFonts w:ascii="Times New Roman" w:hAnsi="Times New Roman" w:eastAsia="Times New Roman" w:cs="Times New Roman"/>
          <w:kern w:val="0"/>
          <w:sz w:val="24"/>
          <w:szCs w:val="24"/>
        </w:rPr>
      </w:pPr>
      <w:r>
        <w:rPr>
          <w:rFonts w:ascii="宋体" w:hAnsi="宋体" w:eastAsia="宋体" w:cs="宋体"/>
          <w:kern w:val="0"/>
          <w:szCs w:val="21"/>
        </w:rPr>
        <w:t>材料四</w:t>
      </w:r>
      <w:r>
        <w:rPr>
          <w:rFonts w:ascii="Times New Roman" w:hAnsi="Times New Roman" w:eastAsia="Times New Roman" w:cs="Times New Roman"/>
          <w:kern w:val="0"/>
          <w:szCs w:val="21"/>
        </w:rPr>
        <w:t>  </w:t>
      </w:r>
      <w:r>
        <w:rPr>
          <w:rFonts w:ascii="楷体" w:hAnsi="楷体" w:eastAsia="楷体" w:cs="宋体"/>
          <w:kern w:val="0"/>
          <w:szCs w:val="21"/>
        </w:rPr>
        <w:t>玄宗宠幸杨贵妃，荒废朝政，重用奸佞李林甫、杨国忠，致使朝政黑暗腐朽。</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Cs w:val="21"/>
        </w:rPr>
        <w:t>(1)</w:t>
      </w:r>
      <w:r>
        <w:rPr>
          <w:rFonts w:ascii="宋体" w:hAnsi="宋体" w:eastAsia="宋体" w:cs="宋体"/>
          <w:kern w:val="0"/>
          <w:szCs w:val="21"/>
        </w:rPr>
        <w:t>材料一反映了当时怎样的社会现实？材料二的数据印证了材料一中哪一句诗所描述的情况？</w:t>
      </w:r>
      <w:r>
        <w:rPr>
          <w:rFonts w:hint="eastAsia" w:ascii="宋体" w:hAnsi="宋体" w:cs="宋体" w:eastAsiaTheme="minorEastAsia"/>
          <w:kern w:val="0"/>
          <w:szCs w:val="21"/>
        </w:rPr>
        <w:t>（6分）</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Cs w:val="21"/>
        </w:rPr>
        <w:t>(2)</w:t>
      </w:r>
      <w:r>
        <w:rPr>
          <w:rFonts w:ascii="宋体" w:hAnsi="宋体" w:eastAsia="宋体" w:cs="宋体"/>
          <w:kern w:val="0"/>
          <w:szCs w:val="21"/>
        </w:rPr>
        <w:t>材料二中，</w:t>
      </w:r>
      <w:r>
        <w:rPr>
          <w:rFonts w:ascii="Times New Roman" w:hAnsi="Times New Roman" w:eastAsia="Times New Roman" w:cs="Times New Roman"/>
          <w:kern w:val="0"/>
          <w:szCs w:val="21"/>
        </w:rPr>
        <w:t>639</w:t>
      </w:r>
      <w:r>
        <w:rPr>
          <w:rFonts w:ascii="宋体" w:hAnsi="宋体" w:eastAsia="宋体" w:cs="宋体"/>
          <w:kern w:val="0"/>
          <w:szCs w:val="21"/>
        </w:rPr>
        <w:t>～</w:t>
      </w:r>
      <w:r>
        <w:rPr>
          <w:rFonts w:ascii="Times New Roman" w:hAnsi="Times New Roman" w:eastAsia="Times New Roman" w:cs="Times New Roman"/>
          <w:kern w:val="0"/>
          <w:szCs w:val="21"/>
        </w:rPr>
        <w:t>751</w:t>
      </w:r>
      <w:r>
        <w:rPr>
          <w:rFonts w:ascii="宋体" w:hAnsi="宋体" w:eastAsia="宋体" w:cs="宋体"/>
          <w:kern w:val="0"/>
          <w:szCs w:val="21"/>
        </w:rPr>
        <w:t>年间唐朝的户数数据呈现出怎样的趋势？</w:t>
      </w:r>
      <w:r>
        <w:rPr>
          <w:rFonts w:hint="eastAsia" w:ascii="宋体" w:hAnsi="宋体" w:cs="宋体" w:eastAsiaTheme="minorEastAsia"/>
          <w:kern w:val="0"/>
          <w:szCs w:val="21"/>
        </w:rPr>
        <w:t>（3分）</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Cs w:val="21"/>
        </w:rPr>
        <w:t>(3)</w:t>
      </w:r>
      <w:r>
        <w:rPr>
          <w:rFonts w:ascii="宋体" w:hAnsi="宋体" w:eastAsia="宋体" w:cs="宋体"/>
          <w:kern w:val="0"/>
          <w:szCs w:val="21"/>
        </w:rPr>
        <w:t>材料三诗中描绘的是唐朝由盛转衰的标志性事件，此为何事件？</w:t>
      </w:r>
      <w:r>
        <w:rPr>
          <w:rFonts w:hint="eastAsia" w:ascii="宋体" w:hAnsi="宋体" w:cs="宋体" w:eastAsiaTheme="minorEastAsia"/>
          <w:kern w:val="0"/>
          <w:szCs w:val="21"/>
        </w:rPr>
        <w:t>（2分）</w:t>
      </w:r>
    </w:p>
    <w:p>
      <w:pPr>
        <w:spacing w:line="360" w:lineRule="auto"/>
        <w:textAlignment w:val="center"/>
        <w:rPr>
          <w:rFonts w:ascii="Times New Roman" w:hAnsi="Times New Roman" w:cs="Times New Roman" w:eastAsiaTheme="minorEastAsia"/>
          <w:kern w:val="0"/>
          <w:szCs w:val="21"/>
        </w:rPr>
      </w:pPr>
      <w:r>
        <w:rPr>
          <w:rFonts w:ascii="Times New Roman" w:hAnsi="Times New Roman" w:eastAsia="Times New Roman" w:cs="Times New Roman"/>
          <w:kern w:val="0"/>
          <w:szCs w:val="21"/>
        </w:rPr>
        <w:t>(4)</w:t>
      </w:r>
      <w:r>
        <w:rPr>
          <w:rFonts w:ascii="宋体" w:hAnsi="宋体" w:eastAsia="宋体" w:cs="宋体"/>
          <w:kern w:val="0"/>
          <w:szCs w:val="21"/>
        </w:rPr>
        <w:t>材料四中记述了上面事件发生的一个原因，请说出其他两个原因是什么？</w:t>
      </w:r>
      <w:bookmarkEnd w:id="16"/>
      <w:r>
        <w:rPr>
          <w:rFonts w:hint="eastAsia" w:ascii="宋体" w:hAnsi="宋体" w:cs="宋体" w:eastAsiaTheme="minorEastAsia"/>
          <w:kern w:val="0"/>
          <w:szCs w:val="21"/>
        </w:rPr>
        <w:t>（4分）</w:t>
      </w:r>
    </w:p>
    <w:p>
      <w:pPr>
        <w:spacing w:line="360" w:lineRule="auto"/>
        <w:textAlignment w:val="center"/>
        <w:rPr>
          <w:rFonts w:ascii="Times New Roman" w:hAnsi="Times New Roman" w:cs="Times New Roman" w:eastAsiaTheme="minorEastAsia"/>
          <w:kern w:val="0"/>
          <w:szCs w:val="21"/>
        </w:rPr>
      </w:pPr>
      <w:r>
        <w:rPr>
          <w:rFonts w:ascii="Times New Roman" w:hAnsi="Times New Roman" w:eastAsia="Times New Roman" w:cs="Times New Roman"/>
          <w:kern w:val="0"/>
          <w:szCs w:val="21"/>
        </w:rPr>
        <w:t>18</w:t>
      </w:r>
      <w:r>
        <w:rPr>
          <w:rFonts w:ascii="宋体" w:hAnsi="宋体" w:eastAsia="宋体" w:cs="宋体"/>
          <w:kern w:val="0"/>
          <w:szCs w:val="21"/>
        </w:rPr>
        <w:t>.</w:t>
      </w:r>
      <w:bookmarkStart w:id="17" w:name="c0676585-64d8-46f0-a02e-246d87c3c4a2"/>
      <w:r>
        <w:rPr>
          <w:rFonts w:ascii="宋体" w:hAnsi="宋体" w:eastAsia="宋体" w:cs="宋体"/>
          <w:kern w:val="0"/>
          <w:szCs w:val="21"/>
        </w:rPr>
        <w:t>阅读材料，完成下列要求。</w:t>
      </w:r>
      <w:r>
        <w:rPr>
          <w:rFonts w:hint="eastAsia" w:ascii="宋体" w:hAnsi="宋体" w:cs="宋体" w:eastAsiaTheme="minorEastAsia"/>
          <w:kern w:val="0"/>
          <w:szCs w:val="21"/>
        </w:rPr>
        <w:t>（16分）</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b/>
          <w:bCs/>
          <w:kern w:val="0"/>
          <w:szCs w:val="21"/>
        </w:rPr>
        <w:t>材料一</w:t>
      </w:r>
      <w:r>
        <w:rPr>
          <w:rFonts w:ascii="Times New Roman" w:hAnsi="Times New Roman" w:eastAsia="Times New Roman" w:cs="Times New Roman"/>
          <w:kern w:val="0"/>
          <w:szCs w:val="21"/>
        </w:rPr>
        <w:t xml:space="preserve">  </w:t>
      </w:r>
      <w:r>
        <w:rPr>
          <w:rFonts w:ascii="楷体" w:hAnsi="楷体" w:eastAsia="楷体" w:cs="宋体"/>
          <w:kern w:val="0"/>
          <w:szCs w:val="21"/>
        </w:rPr>
        <w:t>西周的宗法分封制度，造就了华夏系民族共同体与戎、夷、蛮、狄共同体犬牙交错、夷夏混居的族群分布格局。春秋以降，周王室在“礼崩乐坏”的大趋势下日益式微，由此失去了制衡诸侯和四裔诸族的“天下共主”地位。大国争霸、四夷交侵背景下的剧烈社会动荡，极大地推动和促进了各地族群的空前融合和相互认同。华夏、蛮、夷、戎、狄之间的文化差距和心理隔阂日益消弥，华夏与蛮夷戎狄一体同源的思想观念应运而生。这种观念的广泛流行，代表了当时“中国认同”的最高境界。</w:t>
      </w:r>
    </w:p>
    <w:p>
      <w:pPr>
        <w:spacing w:line="360" w:lineRule="auto"/>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——摘编自田广林、任妮娜《从夷夏异制到华夷一体：春秋战国时期的“中国”认同》</w:t>
      </w:r>
    </w:p>
    <w:p>
      <w:pPr>
        <w:spacing w:line="360" w:lineRule="auto"/>
        <w:textAlignment w:val="center"/>
        <w:rPr>
          <w:rFonts w:ascii="楷体" w:hAnsi="楷体" w:eastAsia="楷体" w:cs="Times New Roman"/>
          <w:kern w:val="0"/>
          <w:sz w:val="24"/>
          <w:szCs w:val="24"/>
        </w:rPr>
      </w:pPr>
      <w:r>
        <w:rPr>
          <w:rFonts w:ascii="宋体" w:hAnsi="宋体" w:eastAsia="宋体" w:cs="宋体"/>
          <w:b/>
          <w:bCs/>
          <w:kern w:val="0"/>
          <w:szCs w:val="21"/>
        </w:rPr>
        <w:t>材料二</w:t>
      </w:r>
      <w:r>
        <w:rPr>
          <w:rFonts w:ascii="Times New Roman" w:hAnsi="Times New Roman" w:eastAsia="Times New Roman" w:cs="Times New Roman"/>
          <w:kern w:val="0"/>
          <w:szCs w:val="21"/>
        </w:rPr>
        <w:t xml:space="preserve">  </w:t>
      </w:r>
      <w:r>
        <w:rPr>
          <w:rFonts w:ascii="楷体" w:hAnsi="楷体" w:eastAsia="楷体" w:cs="宋体"/>
          <w:kern w:val="0"/>
          <w:szCs w:val="21"/>
        </w:rPr>
        <w:t>南宋统治者对南方西南少数民族采取了“权其酋长、使自镇抚”，建立土官统治，实行“以夷治夷”或“以夷治蛮”政策。辽、金建立政权后，逐步改变了对待异族掠夺与同化政策，承袭了“胡汉分治”与“因俗而治”，实行两种制度，“以国制待契丹、以汉制待汉人”。辽、金都实行了南北面官制、蕃律和汉律，还接受了先进的汉族文化和管理制度。</w:t>
      </w:r>
    </w:p>
    <w:p>
      <w:pPr>
        <w:spacing w:line="360" w:lineRule="auto"/>
        <w:ind w:firstLine="420" w:firstLineChars="200"/>
        <w:textAlignment w:val="center"/>
        <w:rPr>
          <w:rFonts w:ascii="Times New Roman" w:hAnsi="Times New Roman" w:eastAsia="Times New Roman" w:cs="Times New Roman"/>
          <w:kern w:val="0"/>
          <w:sz w:val="24"/>
          <w:szCs w:val="24"/>
        </w:rPr>
      </w:pPr>
      <w:r>
        <w:rPr>
          <w:rFonts w:ascii="楷体" w:hAnsi="楷体" w:eastAsia="楷体" w:cs="宋体"/>
          <w:kern w:val="0"/>
          <w:szCs w:val="21"/>
        </w:rPr>
        <w:t>元朝中央设宣政院管辖藏族地区事务，制定了“吐蕃刑律”，极大地密切了吐蕃地区与中央的关系。继南宋将澎湖划归福建晋江县管辖后，元在澎湖设立了巡检司，管辖台湾和澎湖。在北、西北地区设立羁縻卫所和屯田，以当地民族首领充任卫所长官。南方和西南地区，在土官制度基础上，发展成更加严密的土司制度，有的地区实行了“改土归流”，派流官直接统治。</w:t>
      </w:r>
    </w:p>
    <w:p>
      <w:pPr>
        <w:spacing w:line="360" w:lineRule="auto"/>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——摘编自孙懿《中国民族区域自治的历史进程》</w:t>
      </w:r>
    </w:p>
    <w:p>
      <w:pPr>
        <w:spacing w:line="360" w:lineRule="auto"/>
        <w:textAlignment w:val="center"/>
        <w:rPr>
          <w:rFonts w:ascii="Times New Roman" w:hAnsi="Times New Roman" w:cs="Times New Roman" w:eastAsiaTheme="minorEastAsia"/>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）根据材料一并结合所学知识，分析春秋战国时期“中国认同”的时代背景。</w:t>
      </w:r>
      <w:r>
        <w:rPr>
          <w:rFonts w:hint="eastAsia" w:ascii="宋体" w:hAnsi="宋体" w:cs="宋体" w:eastAsiaTheme="minorEastAsia"/>
          <w:kern w:val="0"/>
          <w:szCs w:val="21"/>
        </w:rPr>
        <w:t>（6分）</w:t>
      </w:r>
    </w:p>
    <w:p>
      <w:pPr>
        <w:spacing w:line="360" w:lineRule="auto"/>
        <w:textAlignment w:val="center"/>
        <w:rPr>
          <w:rFonts w:hint="eastAsia" w:ascii="宋体" w:hAnsi="宋体" w:cs="宋体" w:eastAsiaTheme="minorEastAsia"/>
          <w:kern w:val="0"/>
          <w:szCs w:val="21"/>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）根据材料二并结合所学知识，概述辽宋夏金元时期国家治理的新举措及特点。</w:t>
      </w:r>
      <w:bookmarkEnd w:id="17"/>
      <w:r>
        <w:rPr>
          <w:rFonts w:hint="eastAsia" w:ascii="宋体" w:hAnsi="宋体" w:cs="宋体" w:eastAsiaTheme="minorEastAsia"/>
          <w:kern w:val="0"/>
          <w:szCs w:val="21"/>
        </w:rPr>
        <w:t>（10分）</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19</w:t>
      </w:r>
      <w:r>
        <w:rPr>
          <w:rFonts w:ascii="宋体" w:hAnsi="宋体" w:eastAsia="宋体" w:cs="宋体"/>
          <w:kern w:val="0"/>
          <w:szCs w:val="21"/>
        </w:rPr>
        <w:t>.</w:t>
      </w:r>
      <w:bookmarkStart w:id="18" w:name="2cc553a1-85d3-4e9c-b2fb-23cce3721c52"/>
      <w:r>
        <w:rPr>
          <w:rFonts w:ascii="宋体" w:hAnsi="宋体" w:eastAsia="宋体" w:cs="宋体"/>
          <w:kern w:val="0"/>
          <w:szCs w:val="21"/>
        </w:rPr>
        <w:t>阅读材料，完成下列要求。</w:t>
      </w:r>
      <w:r>
        <w:rPr>
          <w:rFonts w:hint="eastAsia" w:ascii="宋体" w:hAnsi="宋体" w:cs="宋体" w:eastAsiaTheme="minorEastAsia"/>
          <w:kern w:val="0"/>
          <w:szCs w:val="21"/>
        </w:rPr>
        <w:t>（12分）</w:t>
      </w:r>
      <w:r>
        <w:rPr>
          <w:rFonts w:ascii="宋体" w:hAnsi="宋体" w:eastAsia="宋体" w:cs="宋体"/>
          <w:kern w:val="0"/>
          <w:szCs w:val="21"/>
        </w:rPr>
        <w:br w:type="textWrapping"/>
      </w:r>
      <w:r>
        <w:rPr>
          <w:rFonts w:ascii="宋体" w:hAnsi="宋体" w:eastAsia="宋体" w:cs="宋体"/>
          <w:b/>
          <w:bCs/>
          <w:kern w:val="0"/>
          <w:szCs w:val="21"/>
        </w:rPr>
        <w:t>材料</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w:t>
      </w:r>
      <w:r>
        <w:rPr>
          <w:rFonts w:ascii="楷体" w:hAnsi="楷体" w:eastAsia="楷体" w:cs="宋体"/>
          <w:kern w:val="0"/>
          <w:szCs w:val="21"/>
        </w:rPr>
        <w:t>明清时期（</w:t>
      </w:r>
      <w:r>
        <w:rPr>
          <w:rFonts w:ascii="楷体" w:hAnsi="楷体" w:eastAsia="楷体" w:cs="Times New Roman"/>
          <w:kern w:val="0"/>
          <w:szCs w:val="21"/>
        </w:rPr>
        <w:t>1368</w:t>
      </w:r>
      <w:r>
        <w:rPr>
          <w:rFonts w:ascii="楷体" w:hAnsi="楷体" w:eastAsia="楷体" w:cs="宋体"/>
          <w:kern w:val="0"/>
          <w:szCs w:val="21"/>
        </w:rPr>
        <w:t>—</w:t>
      </w:r>
      <w:r>
        <w:rPr>
          <w:rFonts w:ascii="楷体" w:hAnsi="楷体" w:eastAsia="楷体" w:cs="Times New Roman"/>
          <w:kern w:val="0"/>
          <w:szCs w:val="21"/>
        </w:rPr>
        <w:t>1840</w:t>
      </w:r>
      <w:r>
        <w:rPr>
          <w:rFonts w:ascii="楷体" w:hAnsi="楷体" w:eastAsia="楷体" w:cs="宋体"/>
          <w:kern w:val="0"/>
          <w:szCs w:val="21"/>
        </w:rPr>
        <w:t>），专制集权空前强化，统一多民族国家更趋稳固，现代中国的版图已逐渐定型，经济、文化、对外关系都有新的发展。这一时期，世界形势发生了巨大变化，而在中国，由于传统经济结构和专制体制的束缚，生产力的发展日益受到阻碍。统治者故步自封，拒绝扩大对外交往，进一步扼杀了中国跟上世界潮流的机会。而到</w:t>
      </w:r>
      <w:r>
        <w:rPr>
          <w:rFonts w:ascii="楷体" w:hAnsi="楷体" w:eastAsia="楷体" w:cs="Times New Roman"/>
          <w:kern w:val="0"/>
          <w:szCs w:val="21"/>
        </w:rPr>
        <w:t>16</w:t>
      </w:r>
      <w:r>
        <w:rPr>
          <w:rFonts w:ascii="楷体" w:hAnsi="楷体" w:eastAsia="楷体" w:cs="宋体"/>
          <w:kern w:val="0"/>
          <w:szCs w:val="21"/>
        </w:rPr>
        <w:t>世纪中叶的明朝开始发生变化，我国社会已经处于社会转型的重要时期，出现了社会转型的许多特征。但开启于晚明的社会转型运动，主要由于封建制度的腐朽，自然经济的落后性及传统思想的僵化和文化专制，直到</w:t>
      </w:r>
      <w:r>
        <w:rPr>
          <w:rFonts w:ascii="楷体" w:hAnsi="楷体" w:eastAsia="楷体" w:cs="Times New Roman"/>
          <w:kern w:val="0"/>
          <w:szCs w:val="21"/>
        </w:rPr>
        <w:t>1840</w:t>
      </w:r>
      <w:r>
        <w:rPr>
          <w:rFonts w:ascii="楷体" w:hAnsi="楷体" w:eastAsia="楷体" w:cs="宋体"/>
          <w:kern w:val="0"/>
          <w:szCs w:val="21"/>
        </w:rPr>
        <w:t>年也未完成向近代工业社会的转型。</w:t>
      </w:r>
    </w:p>
    <w:p>
      <w:pPr>
        <w:spacing w:line="360" w:lineRule="auto"/>
        <w:jc w:val="right"/>
        <w:textAlignment w:val="center"/>
        <w:rPr>
          <w:rFonts w:ascii="Times New Roman" w:hAnsi="Times New Roman" w:cs="Times New Roman" w:eastAsiaTheme="minorEastAsia"/>
          <w:kern w:val="0"/>
          <w:sz w:val="24"/>
          <w:szCs w:val="24"/>
        </w:rPr>
      </w:pPr>
      <w:r>
        <w:rPr>
          <w:rFonts w:ascii="宋体" w:hAnsi="宋体" w:eastAsia="宋体" w:cs="宋体"/>
          <w:kern w:val="0"/>
          <w:szCs w:val="21"/>
        </w:rPr>
        <w:t>——摘编自百度和《中外历史纲要》</w:t>
      </w:r>
    </w:p>
    <w:p>
      <w:pPr>
        <w:spacing w:line="360" w:lineRule="auto"/>
        <w:ind w:firstLine="420" w:firstLineChars="200"/>
        <w:textAlignment w:val="center"/>
        <w:rPr>
          <w:rFonts w:ascii="Times New Roman" w:hAnsi="Times New Roman" w:eastAsia="Times New Roman" w:cs="Times New Roman"/>
          <w:kern w:val="0"/>
          <w:sz w:val="24"/>
          <w:szCs w:val="24"/>
        </w:rPr>
      </w:pPr>
      <w:r>
        <w:rPr>
          <w:rFonts w:ascii="宋体" w:hAnsi="宋体" w:eastAsia="宋体" w:cs="宋体"/>
          <w:kern w:val="0"/>
          <w:szCs w:val="21"/>
        </w:rPr>
        <w:t>根据材料并结合中国古代史所学知识，围绕“社会转型”自行拟定一个具体的论题，并就所拟论题进行简要阐述。（要求：明确写出所拟论题，阐述须有史实依据，表述清晰。）</w:t>
      </w:r>
    </w:p>
    <w:bookmarkEnd w:id="18"/>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page"/>
      </w:r>
    </w:p>
    <w:p>
      <w:pPr>
        <w:spacing w:line="360" w:lineRule="auto"/>
        <w:jc w:val="center"/>
        <w:textAlignment w:val="center"/>
        <w:rPr>
          <w:rFonts w:ascii="Times New Roman" w:hAnsi="Times New Roman" w:cs="Times New Roman" w:eastAsiaTheme="minorEastAsia"/>
          <w:kern w:val="0"/>
          <w:sz w:val="24"/>
          <w:szCs w:val="24"/>
        </w:rPr>
      </w:pPr>
      <w:r>
        <w:rPr>
          <w:rFonts w:hint="eastAsia" w:ascii="宋体" w:hAnsi="宋体" w:cs="宋体" w:eastAsiaTheme="minorEastAsia"/>
          <w:b/>
          <w:sz w:val="32"/>
        </w:rPr>
        <w:t>参考</w:t>
      </w:r>
      <w:r>
        <w:rPr>
          <w:rFonts w:ascii="宋体" w:hAnsi="宋体" w:eastAsia="宋体" w:cs="宋体"/>
          <w:b/>
          <w:sz w:val="32"/>
        </w:rPr>
        <w:t>答案</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1.</w:t>
      </w:r>
      <w:r>
        <w:rPr>
          <w:rFonts w:ascii="Times New Roman" w:hAnsi="Times New Roman" w:eastAsia="Times New Roman" w:cs="Times New Roman"/>
          <w:color w:val="000000" w:themeColor="text1"/>
          <w:kern w:val="0"/>
          <w:szCs w:val="21"/>
        </w:rPr>
        <w:t>C</w:t>
      </w:r>
      <w:r>
        <w:rPr>
          <w:rFonts w:hint="eastAsia" w:ascii="Times New Roman" w:hAnsi="Times New Roman" w:cs="Times New Roman" w:eastAsiaTheme="minorEastAsia"/>
          <w:color w:val="000000" w:themeColor="text1"/>
          <w:kern w:val="0"/>
          <w:sz w:val="24"/>
          <w:szCs w:val="24"/>
        </w:rPr>
        <w:t>（</w:t>
      </w:r>
      <w:r>
        <w:rPr>
          <w:rFonts w:ascii="宋体" w:hAnsi="宋体" w:eastAsia="宋体" w:cs="宋体"/>
          <w:kern w:val="0"/>
          <w:szCs w:val="21"/>
        </w:rPr>
        <w:t>根据题干内容可知，荀子在游历秦国之后，发出了“古之民也”的感慨，可知荀子对秦国的风俗持赞赏的态度，而汉初的贾谊则认为商鞅在变法过程中丢掉了原来的“礼仪”，抛弃了“仁恩”的治国理念，导致了两年之后的秦国，风俗日益败坏，据此可知，荀子主张用“礼法并施”的理念来治国，贾谊主张用“德”的理念来治国，这反映出二者政治治国理念的不同，故选</w:t>
      </w:r>
      <w:r>
        <w:rPr>
          <w:rFonts w:ascii="Times New Roman" w:hAnsi="Times New Roman" w:eastAsia="Times New Roman" w:cs="Times New Roman"/>
          <w:kern w:val="0"/>
          <w:szCs w:val="21"/>
        </w:rPr>
        <w:t>C</w:t>
      </w:r>
      <w:r>
        <w:rPr>
          <w:rFonts w:ascii="宋体" w:hAnsi="宋体" w:eastAsia="宋体" w:cs="宋体"/>
          <w:kern w:val="0"/>
          <w:szCs w:val="21"/>
        </w:rPr>
        <w:t>项。根据所学知识可知，荀子和贾谊都是地主阶级的代表，其阶级立场是相同的，排除</w:t>
      </w:r>
      <w:r>
        <w:rPr>
          <w:rFonts w:ascii="Times New Roman" w:hAnsi="Times New Roman" w:eastAsia="Times New Roman" w:cs="Times New Roman"/>
          <w:kern w:val="0"/>
          <w:szCs w:val="21"/>
        </w:rPr>
        <w:t>A</w:t>
      </w:r>
      <w:r>
        <w:rPr>
          <w:rFonts w:ascii="宋体" w:hAnsi="宋体" w:eastAsia="宋体" w:cs="宋体"/>
          <w:kern w:val="0"/>
          <w:szCs w:val="21"/>
        </w:rPr>
        <w:t>项；题干内容述及的是二者的治国理念，而不是“文化趋向”这一关键词，排除</w:t>
      </w:r>
      <w:r>
        <w:rPr>
          <w:rFonts w:ascii="Times New Roman" w:hAnsi="Times New Roman" w:eastAsia="Times New Roman" w:cs="Times New Roman"/>
          <w:kern w:val="0"/>
          <w:szCs w:val="21"/>
        </w:rPr>
        <w:t>B</w:t>
      </w:r>
      <w:r>
        <w:rPr>
          <w:rFonts w:ascii="宋体" w:hAnsi="宋体" w:eastAsia="宋体" w:cs="宋体"/>
          <w:kern w:val="0"/>
          <w:szCs w:val="21"/>
        </w:rPr>
        <w:t>项；生活态度是指一个人在平时的生活当中对待任何事物的心态，而在题干中却述及的是二人对于秦国“风俗”的一些看法，排除</w:t>
      </w:r>
      <w:r>
        <w:rPr>
          <w:rFonts w:ascii="Times New Roman" w:hAnsi="Times New Roman" w:eastAsia="Times New Roman" w:cs="Times New Roman"/>
          <w:kern w:val="0"/>
          <w:szCs w:val="21"/>
        </w:rPr>
        <w:t>D</w:t>
      </w:r>
      <w:r>
        <w:rPr>
          <w:rFonts w:ascii="宋体" w:hAnsi="宋体" w:eastAsia="宋体" w:cs="宋体"/>
          <w:kern w:val="0"/>
          <w:szCs w:val="21"/>
        </w:rPr>
        <w:t>项。</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2.</w:t>
      </w:r>
      <w:r>
        <w:rPr>
          <w:rFonts w:ascii="Times New Roman" w:hAnsi="Times New Roman" w:eastAsia="Times New Roman" w:cs="Times New Roman"/>
          <w:color w:val="000000" w:themeColor="text1"/>
          <w:kern w:val="0"/>
          <w:szCs w:val="21"/>
        </w:rPr>
        <w:t>D</w:t>
      </w:r>
      <w:r>
        <w:rPr>
          <w:rFonts w:hint="eastAsia" w:ascii="宋体" w:hAnsi="宋体" w:cs="宋体" w:eastAsiaTheme="minorEastAsia"/>
          <w:color w:val="3333FF"/>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仅《史记</w:t>
      </w:r>
      <w:r>
        <w:rPr>
          <w:rFonts w:ascii="Times New Roman" w:hAnsi="Times New Roman" w:eastAsia="Times New Roman" w:cs="Times New Roman"/>
          <w:kern w:val="0"/>
          <w:szCs w:val="21"/>
        </w:rPr>
        <w:t>·</w:t>
      </w:r>
      <w:r>
        <w:rPr>
          <w:rFonts w:ascii="宋体" w:hAnsi="宋体" w:eastAsia="宋体" w:cs="宋体"/>
          <w:kern w:val="0"/>
          <w:szCs w:val="21"/>
        </w:rPr>
        <w:t>李斯列传》涉及秦朝制定法律，没有完整反映表格信息，故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Cs w:val="21"/>
        </w:rPr>
        <w:t>B.</w:t>
      </w:r>
      <w:r>
        <w:rPr>
          <w:rFonts w:ascii="宋体" w:hAnsi="宋体" w:eastAsia="宋体" w:cs="宋体"/>
          <w:kern w:val="0"/>
          <w:szCs w:val="21"/>
        </w:rPr>
        <w:t>表格信息无法体现强盛的秦朝存在严重的政治危机，故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Cs w:val="21"/>
        </w:rPr>
        <w:t>C.</w:t>
      </w:r>
      <w:r>
        <w:rPr>
          <w:rFonts w:ascii="宋体" w:hAnsi="宋体" w:eastAsia="宋体" w:cs="宋体"/>
          <w:kern w:val="0"/>
          <w:szCs w:val="21"/>
        </w:rPr>
        <w:t>表格信息未涉及郡县制的影响，故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3.</w:t>
      </w:r>
      <w:r>
        <w:rPr>
          <w:rFonts w:ascii="Times New Roman" w:hAnsi="Times New Roman" w:eastAsia="Times New Roman" w:cs="Times New Roman"/>
          <w:color w:val="000000" w:themeColor="text1"/>
          <w:kern w:val="0"/>
          <w:szCs w:val="21"/>
        </w:rPr>
        <w:t>A</w:t>
      </w:r>
    </w:p>
    <w:p>
      <w:pPr>
        <w:spacing w:line="360" w:lineRule="auto"/>
        <w:textAlignment w:val="center"/>
        <w:rPr>
          <w:rFonts w:ascii="Times New Roman" w:hAnsi="Times New Roman" w:eastAsia="Times New Roman" w:cs="Times New Roman"/>
          <w:color w:val="000000" w:themeColor="text1"/>
          <w:kern w:val="0"/>
          <w:sz w:val="24"/>
          <w:szCs w:val="24"/>
        </w:rPr>
      </w:pPr>
      <w:r>
        <w:rPr>
          <w:rFonts w:ascii="Times New Roman" w:hAnsi="Times New Roman" w:eastAsia="Times New Roman" w:cs="Times New Roman"/>
          <w:color w:val="000000" w:themeColor="text1"/>
          <w:kern w:val="0"/>
          <w:sz w:val="24"/>
          <w:szCs w:val="24"/>
        </w:rPr>
        <w:t>4.</w:t>
      </w:r>
      <w:r>
        <w:rPr>
          <w:rFonts w:ascii="Times New Roman" w:hAnsi="Times New Roman" w:eastAsia="Times New Roman" w:cs="Times New Roman"/>
          <w:color w:val="000000" w:themeColor="text1"/>
          <w:kern w:val="0"/>
          <w:szCs w:val="21"/>
        </w:rPr>
        <w:t>C</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5.</w:t>
      </w:r>
      <w:r>
        <w:rPr>
          <w:rFonts w:ascii="Times New Roman" w:hAnsi="Times New Roman" w:eastAsia="Times New Roman" w:cs="Times New Roman"/>
          <w:color w:val="000000" w:themeColor="text1"/>
          <w:kern w:val="0"/>
          <w:szCs w:val="21"/>
        </w:rPr>
        <w:t>B</w:t>
      </w:r>
      <w:r>
        <w:rPr>
          <w:rFonts w:hint="eastAsia" w:ascii="Times New Roman" w:hAnsi="Times New Roman" w:cs="Times New Roman" w:eastAsiaTheme="minorEastAsia"/>
          <w:color w:val="000000" w:themeColor="text1"/>
          <w:kern w:val="0"/>
          <w:sz w:val="24"/>
          <w:szCs w:val="24"/>
        </w:rPr>
        <w:t>（</w:t>
      </w:r>
      <w:r>
        <w:rPr>
          <w:rFonts w:ascii="宋体" w:hAnsi="宋体" w:eastAsia="宋体" w:cs="宋体"/>
          <w:color w:val="000000" w:themeColor="text1"/>
          <w:kern w:val="0"/>
          <w:szCs w:val="21"/>
        </w:rPr>
        <w:t>据材料可知，隋唐时期，国家统一，经济繁荣强盛，交通便利，政策开放，中外交流频繁，是一个繁荣与开放的社会，“大运河的开凿”、“贞观之治”、“开元盛世”、“遣唐使和鉴真东渡”正是“繁荣与开放的社会”的写照，故选</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项；秦朝制度创新走向统一，排除</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项；魏晋南北朝时期政权分立民族交融，排除</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项；近代前夜与盛世危机描述的是清朝晚期，排除</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项。</w:t>
      </w:r>
      <w:r>
        <w:rPr>
          <w:rFonts w:hint="eastAsia" w:ascii="宋体" w:hAnsi="宋体" w:cs="宋体" w:eastAsiaTheme="minorEastAsia"/>
          <w:color w:val="000000" w:themeColor="text1"/>
          <w:kern w:val="0"/>
          <w:szCs w:val="21"/>
        </w:rPr>
        <w:t>）</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6.</w:t>
      </w:r>
      <w:r>
        <w:rPr>
          <w:rFonts w:ascii="Times New Roman" w:hAnsi="Times New Roman" w:eastAsia="Times New Roman" w:cs="Times New Roman"/>
          <w:color w:val="000000" w:themeColor="text1"/>
          <w:kern w:val="0"/>
          <w:szCs w:val="21"/>
        </w:rPr>
        <w:t>B</w:t>
      </w:r>
      <w:r>
        <w:rPr>
          <w:rFonts w:hint="eastAsia" w:ascii="Times New Roman" w:hAnsi="Times New Roman" w:cs="Times New Roman" w:eastAsiaTheme="minorEastAsia"/>
          <w:color w:val="000000" w:themeColor="text1"/>
          <w:kern w:val="0"/>
          <w:szCs w:val="21"/>
        </w:rPr>
        <w:t>（</w:t>
      </w:r>
      <w:r>
        <w:rPr>
          <w:rFonts w:ascii="宋体" w:hAnsi="宋体" w:eastAsia="宋体" w:cs="宋体"/>
          <w:color w:val="000000" w:themeColor="text1"/>
          <w:kern w:val="0"/>
          <w:szCs w:val="21"/>
        </w:rPr>
        <w:t>选</w:t>
      </w:r>
      <w:r>
        <w:rPr>
          <w:rFonts w:ascii="宋体" w:hAnsi="宋体" w:eastAsia="宋体" w:cs="宋体"/>
          <w:kern w:val="0"/>
          <w:szCs w:val="21"/>
        </w:rPr>
        <w:t>拔官员由推荐到考试，官员选拔更为公开和公平，①正确；察举制地方长官在辖区内考察人才并推荐，九品中正制由中央委任中正官评定各地人才等级，科举制通过全国考试，吏部选拔后正式任官，说明中央逐渐加强对选官的控制，④正确；①④正确，</w:t>
      </w:r>
      <w:r>
        <w:rPr>
          <w:rFonts w:ascii="Times New Roman" w:hAnsi="Times New Roman" w:eastAsia="Times New Roman" w:cs="Times New Roman"/>
          <w:kern w:val="0"/>
          <w:szCs w:val="21"/>
        </w:rPr>
        <w:t>B</w:t>
      </w:r>
      <w:r>
        <w:rPr>
          <w:rFonts w:ascii="宋体" w:hAnsi="宋体" w:eastAsia="宋体" w:cs="宋体"/>
          <w:kern w:val="0"/>
          <w:szCs w:val="21"/>
        </w:rPr>
        <w:t>项正确。材料没有涉及儒学的信息，排除②，排除</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项；材料信息无法体现重文轻武，排除③，排除</w:t>
      </w:r>
      <w:r>
        <w:rPr>
          <w:rFonts w:ascii="Times New Roman" w:hAnsi="Times New Roman" w:eastAsia="Times New Roman" w:cs="Times New Roman"/>
          <w:kern w:val="0"/>
          <w:szCs w:val="21"/>
        </w:rPr>
        <w:t>D</w:t>
      </w:r>
      <w:r>
        <w:rPr>
          <w:rFonts w:ascii="宋体" w:hAnsi="宋体" w:eastAsia="宋体" w:cs="宋体"/>
          <w:kern w:val="0"/>
          <w:szCs w:val="21"/>
        </w:rPr>
        <w:t>项。故选</w:t>
      </w:r>
      <w:r>
        <w:rPr>
          <w:rFonts w:ascii="Times New Roman" w:hAnsi="Times New Roman" w:eastAsia="Times New Roman" w:cs="Times New Roman"/>
          <w:kern w:val="0"/>
          <w:szCs w:val="21"/>
        </w:rPr>
        <w:t>B</w:t>
      </w:r>
      <w:r>
        <w:rPr>
          <w:rFonts w:ascii="宋体" w:hAnsi="宋体" w:eastAsia="宋体" w:cs="宋体"/>
          <w:kern w:val="0"/>
          <w:szCs w:val="21"/>
        </w:rPr>
        <w:t>项。</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7.</w:t>
      </w:r>
      <w:r>
        <w:rPr>
          <w:rFonts w:ascii="Times New Roman" w:hAnsi="Times New Roman" w:eastAsia="Times New Roman" w:cs="Times New Roman"/>
          <w:color w:val="000000" w:themeColor="text1"/>
          <w:kern w:val="0"/>
          <w:szCs w:val="21"/>
        </w:rPr>
        <w:t>C</w:t>
      </w:r>
      <w:r>
        <w:rPr>
          <w:rFonts w:hint="eastAsia" w:ascii="Times New Roman" w:hAnsi="Times New Roman" w:cs="Times New Roman" w:eastAsiaTheme="minorEastAsia"/>
          <w:color w:val="000000" w:themeColor="text1"/>
          <w:kern w:val="0"/>
          <w:sz w:val="24"/>
          <w:szCs w:val="24"/>
        </w:rPr>
        <w:t>（</w:t>
      </w:r>
      <w:r>
        <w:rPr>
          <w:rFonts w:ascii="宋体" w:hAnsi="宋体" w:eastAsia="宋体" w:cs="宋体"/>
          <w:color w:val="000000" w:themeColor="text1"/>
          <w:kern w:val="0"/>
          <w:szCs w:val="21"/>
        </w:rPr>
        <w:t>根据材料信息可知，种植桑枣树是施仁政的象征，而仁政属于儒家思想的内容。宋、西夏、金朝都有对种植桑枣树的规定，这体现了不同政权对传统儒家思想——仁政这一内容的认同，故</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项正确。疆域拓展、民户管理和政权认同均不符合材料主旨，故排除</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三项。</w:t>
      </w:r>
      <w:r>
        <w:rPr>
          <w:rFonts w:hint="eastAsia" w:ascii="宋体" w:hAnsi="宋体" w:cs="宋体" w:eastAsiaTheme="minorEastAsia"/>
          <w:color w:val="000000" w:themeColor="text1"/>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8.</w:t>
      </w:r>
      <w:r>
        <w:rPr>
          <w:rFonts w:ascii="Times New Roman" w:hAnsi="Times New Roman" w:eastAsia="Times New Roman" w:cs="Times New Roman"/>
          <w:color w:val="000000" w:themeColor="text1"/>
          <w:kern w:val="0"/>
          <w:szCs w:val="21"/>
        </w:rPr>
        <w:t>C</w:t>
      </w:r>
      <w:r>
        <w:rPr>
          <w:rFonts w:hint="eastAsia" w:ascii="Times New Roman" w:hAnsi="Times New Roman" w:cs="Times New Roman" w:eastAsiaTheme="minorEastAsia"/>
          <w:color w:val="000000" w:themeColor="text1"/>
          <w:kern w:val="0"/>
          <w:sz w:val="24"/>
          <w:szCs w:val="24"/>
        </w:rPr>
        <w:t>（</w:t>
      </w:r>
      <w:r>
        <w:rPr>
          <w:rFonts w:ascii="宋体" w:hAnsi="宋体" w:eastAsia="宋体" w:cs="宋体"/>
          <w:color w:val="000000" w:themeColor="text1"/>
          <w:kern w:val="0"/>
          <w:szCs w:val="21"/>
        </w:rPr>
        <w:t>从材料中“凡商旅所有，必卖于市易，或非市肆所无，必买于市易”、“均输无法应对钱米并征、折钱不均等新问题”可以看出，王安石对经济的干预手段导致了社会经济正常运行秩序出现了混乱，破坏了民间的商品货币关系，</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项符合题意。损害权贵的利益，不是该学者强调的本意，题干材料也未着重涉及，排除</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项；</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项与材料主旨无关，排除；王安石变法是为了维护宋朝的统治，指导思想并没有背离统治需要，排除</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项。</w:t>
      </w:r>
      <w:r>
        <w:rPr>
          <w:rFonts w:hint="eastAsia" w:ascii="宋体" w:hAnsi="宋体" w:cs="宋体" w:eastAsiaTheme="minorEastAsia"/>
          <w:color w:val="000000" w:themeColor="text1"/>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9.</w:t>
      </w:r>
      <w:r>
        <w:rPr>
          <w:rFonts w:ascii="Times New Roman" w:hAnsi="Times New Roman" w:eastAsia="Times New Roman" w:cs="Times New Roman"/>
          <w:color w:val="000000" w:themeColor="text1"/>
          <w:kern w:val="0"/>
          <w:szCs w:val="21"/>
        </w:rPr>
        <w:t>A</w:t>
      </w:r>
      <w:r>
        <w:rPr>
          <w:rFonts w:hint="eastAsia" w:ascii="Times New Roman" w:hAnsi="Times New Roman" w:cs="Times New Roman" w:eastAsiaTheme="minorEastAsia"/>
          <w:color w:val="000000" w:themeColor="text1"/>
          <w:kern w:val="0"/>
          <w:sz w:val="24"/>
          <w:szCs w:val="24"/>
        </w:rPr>
        <w:t>（</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据表格可知，反映的是清朝对东南海域、东北边境、北方、西北和西部边疆地区的管理，有利于清朝疆域的奠定，故</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该项只符合“中俄签订《尼布楚条约》”，故排除</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君主专制的加强在表格未体现，故排除</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该项只符合“中俄签订《尼布楚条约》”，故排除</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w:t>
      </w:r>
      <w:r>
        <w:rPr>
          <w:rFonts w:hint="eastAsia" w:ascii="宋体" w:hAnsi="宋体" w:cs="宋体" w:eastAsiaTheme="minorEastAsia"/>
          <w:color w:val="000000" w:themeColor="text1"/>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10.</w:t>
      </w:r>
      <w:r>
        <w:rPr>
          <w:rFonts w:ascii="Times New Roman" w:hAnsi="Times New Roman" w:eastAsia="Times New Roman" w:cs="Times New Roman"/>
          <w:color w:val="000000" w:themeColor="text1"/>
          <w:kern w:val="0"/>
          <w:szCs w:val="21"/>
        </w:rPr>
        <w:t>B</w:t>
      </w:r>
      <w:r>
        <w:rPr>
          <w:rFonts w:hint="eastAsia" w:ascii="Times New Roman" w:hAnsi="Times New Roman" w:cs="Times New Roman" w:eastAsiaTheme="minorEastAsia"/>
          <w:color w:val="000000" w:themeColor="text1"/>
          <w:kern w:val="0"/>
          <w:sz w:val="24"/>
          <w:szCs w:val="24"/>
        </w:rPr>
        <w:t>（</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据题意可知，明清时期的皇帝认为封禅无助于国家的统治和治理，对于封禅的提议予以回绝或抨击，说明此时君主专制加强，无需借助封禅彰显帝王权威，故</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项正确。</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明清时期的宗教迷信思想并没有淡化，排除</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项。</w:t>
      </w:r>
      <w:r>
        <w:rPr>
          <w:rFonts w:ascii="Times New Roman" w:hAnsi="Times New Roman" w:eastAsia="Times New Roman" w:cs="Times New Roman"/>
          <w:color w:val="000000" w:themeColor="text1"/>
          <w:kern w:val="0"/>
          <w:szCs w:val="21"/>
        </w:rPr>
        <w:t>CD.</w:t>
      </w:r>
      <w:r>
        <w:rPr>
          <w:rFonts w:ascii="宋体" w:hAnsi="宋体" w:eastAsia="宋体" w:cs="宋体"/>
          <w:color w:val="000000" w:themeColor="text1"/>
          <w:kern w:val="0"/>
          <w:szCs w:val="21"/>
        </w:rPr>
        <w:t>明清时期没有皇帝进行封禅是因为君主专制的强化，而非理性务实政风的形成和实践以德治国的观念，排除</w:t>
      </w:r>
      <w:r>
        <w:rPr>
          <w:rFonts w:ascii="Times New Roman" w:hAnsi="Times New Roman" w:eastAsia="Times New Roman" w:cs="Times New Roman"/>
          <w:color w:val="000000" w:themeColor="text1"/>
          <w:kern w:val="0"/>
          <w:szCs w:val="21"/>
        </w:rPr>
        <w:t>CD</w:t>
      </w:r>
      <w:r>
        <w:rPr>
          <w:rFonts w:ascii="宋体" w:hAnsi="宋体" w:eastAsia="宋体" w:cs="宋体"/>
          <w:color w:val="000000" w:themeColor="text1"/>
          <w:kern w:val="0"/>
          <w:szCs w:val="21"/>
        </w:rPr>
        <w:t>项。</w:t>
      </w:r>
      <w:r>
        <w:rPr>
          <w:rFonts w:ascii="Arial" w:hAnsi="Arial" w:eastAsia="Arial" w:cs="Arial"/>
          <w:color w:val="000000" w:themeColor="text1"/>
          <w:kern w:val="0"/>
          <w:szCs w:val="21"/>
        </w:rPr>
        <w:t>​​​​​​​</w:t>
      </w:r>
      <w:r>
        <w:rPr>
          <w:rFonts w:hint="eastAsia" w:ascii="Arial" w:hAnsi="Arial" w:cs="Arial"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11.</w:t>
      </w:r>
      <w:r>
        <w:rPr>
          <w:rFonts w:ascii="Times New Roman" w:hAnsi="Times New Roman" w:eastAsia="Times New Roman" w:cs="Times New Roman"/>
          <w:color w:val="000000" w:themeColor="text1"/>
          <w:kern w:val="0"/>
          <w:szCs w:val="21"/>
        </w:rPr>
        <w:t>D</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明清时期，农业中经济作物的种植使农产品商品化程度提高，手工业中使用自由雇佣劳动进行大规模的生产，在工商业发达地区和交通要冲兴起一大批以经济功能为主的专业化市镇，三者相互影响、促进，故选</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项。</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战国时期商鞅变法就提出以农为本的思想，排除</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项。</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春秋战国时期就出现民营作坊；宋代打破坊市界限，排除</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项</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南宋时经济重心南移完成，长江下游和太湖流域一带，成为全国最重要的粮仓，谚语称“苏湖熟天下足”；为方便贸易，唐代出现“飞钱”为标志的汇兑业务，宋代在此基础上发展了“会子、交子”，排除</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项。</w:t>
      </w:r>
      <w:r>
        <w:rPr>
          <w:rFonts w:hint="eastAsia" w:ascii="宋体" w:hAnsi="宋体" w:cs="宋体" w:eastAsiaTheme="minorEastAsia"/>
          <w:color w:val="000000" w:themeColor="text1"/>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12.</w:t>
      </w:r>
      <w:r>
        <w:rPr>
          <w:rFonts w:ascii="Times New Roman" w:hAnsi="Times New Roman" w:eastAsia="Times New Roman" w:cs="Times New Roman"/>
          <w:color w:val="000000" w:themeColor="text1"/>
          <w:kern w:val="0"/>
          <w:szCs w:val="21"/>
        </w:rPr>
        <w:t>C</w:t>
      </w:r>
      <w:r>
        <w:rPr>
          <w:rFonts w:hint="eastAsia" w:ascii="Times New Roman" w:hAnsi="Times New Roman" w:cs="Times New Roman" w:eastAsiaTheme="minorEastAsia"/>
          <w:color w:val="000000" w:themeColor="text1"/>
          <w:kern w:val="0"/>
          <w:sz w:val="24"/>
          <w:szCs w:val="24"/>
        </w:rPr>
        <w:t>（</w:t>
      </w:r>
      <w:r>
        <w:rPr>
          <w:rFonts w:ascii="宋体" w:hAnsi="宋体" w:eastAsia="宋体" w:cs="宋体"/>
          <w:color w:val="000000" w:themeColor="text1"/>
          <w:kern w:val="0"/>
          <w:szCs w:val="21"/>
        </w:rPr>
        <w:t>黄宗羲“为民谋利”与顾炎武“不敢于百姓之上任意妄为以自尊，不敢厚取于民以自我享乐”都是对传统儒家民本思想的断承，</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项正确。题干与经世致用无关，排除</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项。材料思想继承古代民本思想而非受西方启蒙思想的影响，排除</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项。明清之际的反封建民主思想是对传统儒家思想的批判继承，</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项排除。</w:t>
      </w:r>
      <w:r>
        <w:rPr>
          <w:rFonts w:hint="eastAsia" w:ascii="宋体" w:hAnsi="宋体" w:cs="宋体" w:eastAsiaTheme="minorEastAsia"/>
          <w:color w:val="000000" w:themeColor="text1"/>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13.</w:t>
      </w:r>
      <w:r>
        <w:rPr>
          <w:rFonts w:ascii="Times New Roman" w:hAnsi="Times New Roman" w:eastAsia="Times New Roman" w:cs="Times New Roman"/>
          <w:color w:val="000000" w:themeColor="text1"/>
          <w:kern w:val="0"/>
          <w:szCs w:val="21"/>
        </w:rPr>
        <w:t>D</w:t>
      </w:r>
      <w:r>
        <w:rPr>
          <w:rFonts w:hint="eastAsia" w:ascii="Times New Roman" w:hAnsi="Times New Roman" w:cs="Times New Roman" w:eastAsiaTheme="minorEastAsia"/>
          <w:color w:val="000000" w:themeColor="text1"/>
          <w:kern w:val="0"/>
          <w:sz w:val="24"/>
          <w:szCs w:val="24"/>
        </w:rPr>
        <w:t>（</w:t>
      </w:r>
      <w:r>
        <w:rPr>
          <w:rFonts w:ascii="宋体" w:hAnsi="宋体" w:eastAsia="宋体" w:cs="宋体"/>
          <w:color w:val="000000" w:themeColor="text1"/>
          <w:kern w:val="0"/>
          <w:szCs w:val="21"/>
        </w:rPr>
        <w:t>据材料可知，一些中国人认为日本面积狭小，矿产资源有限，国库空虚，一旦发生战争则会给日本带来巨大损失，因此他们认为可以和日本一战，打击日本，由此可以看出国人未认识到明治维新后日本实力的增强，故选</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项。据材料可知，国人认为经过洋务运动，我国的军事实力和经济实力大大上升，但没看出中日之间存在的巨大差距，</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项不符合材料的主旨，排除</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项；该报道旨在对比中日实力，支持中日之间的战争，希望通过军事胜利震慑日本，让其不敢轻易侵略中国，与社会转型无关，排除</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项；甲午中日战争失败后开始维新变法，排除</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项。</w:t>
      </w:r>
      <w:r>
        <w:rPr>
          <w:rFonts w:hint="eastAsia" w:ascii="宋体" w:hAnsi="宋体" w:cs="宋体" w:eastAsiaTheme="minorEastAsia"/>
          <w:color w:val="000000" w:themeColor="text1"/>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14.</w:t>
      </w:r>
      <w:r>
        <w:rPr>
          <w:rFonts w:ascii="Times New Roman" w:hAnsi="Times New Roman" w:eastAsia="Times New Roman" w:cs="Times New Roman"/>
          <w:color w:val="000000" w:themeColor="text1"/>
          <w:kern w:val="0"/>
          <w:szCs w:val="21"/>
        </w:rPr>
        <w:t>C</w:t>
      </w:r>
      <w:r>
        <w:rPr>
          <w:rFonts w:hint="eastAsia" w:ascii="Times New Roman" w:hAnsi="Times New Roman" w:cs="Times New Roman" w:eastAsiaTheme="minorEastAsia"/>
          <w:color w:val="000000" w:themeColor="text1"/>
          <w:kern w:val="0"/>
          <w:sz w:val="24"/>
          <w:szCs w:val="24"/>
        </w:rPr>
        <w:t>（</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据题干信息及所学知识可知，近代中国是半殖民地半封建社会，实业教育缺乏相应的社会环境，注定不可能成功，故</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题干信息中没有体现，排除</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Cs w:val="21"/>
        </w:rPr>
        <w:t>BD.</w:t>
      </w:r>
      <w:r>
        <w:rPr>
          <w:rFonts w:ascii="宋体" w:hAnsi="宋体" w:eastAsia="宋体" w:cs="宋体"/>
          <w:color w:val="000000" w:themeColor="text1"/>
          <w:kern w:val="0"/>
          <w:szCs w:val="21"/>
        </w:rPr>
        <w:t>两项均不是主要原因，排除</w:t>
      </w:r>
      <w:r>
        <w:rPr>
          <w:rFonts w:ascii="Times New Roman" w:hAnsi="Times New Roman" w:eastAsia="Times New Roman" w:cs="Times New Roman"/>
          <w:color w:val="000000" w:themeColor="text1"/>
          <w:kern w:val="0"/>
          <w:szCs w:val="21"/>
        </w:rPr>
        <w:t>BD</w:t>
      </w:r>
      <w:r>
        <w:rPr>
          <w:rFonts w:ascii="宋体" w:hAnsi="宋体" w:eastAsia="宋体" w:cs="宋体"/>
          <w:color w:val="000000" w:themeColor="text1"/>
          <w:kern w:val="0"/>
          <w:szCs w:val="21"/>
        </w:rPr>
        <w:t>。</w:t>
      </w:r>
      <w:r>
        <w:rPr>
          <w:rFonts w:hint="eastAsia" w:ascii="宋体" w:hAnsi="宋体" w:cs="宋体" w:eastAsiaTheme="minorEastAsia"/>
          <w:color w:val="000000" w:themeColor="text1"/>
          <w:kern w:val="0"/>
          <w:szCs w:val="21"/>
        </w:rPr>
        <w:t>）</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15.</w:t>
      </w:r>
      <w:r>
        <w:rPr>
          <w:rFonts w:ascii="Times New Roman" w:hAnsi="Times New Roman" w:eastAsia="Times New Roman" w:cs="Times New Roman"/>
          <w:kern w:val="0"/>
          <w:szCs w:val="21"/>
        </w:rPr>
        <w:t>C</w:t>
      </w:r>
      <w:r>
        <w:rPr>
          <w:rFonts w:hint="eastAsia" w:ascii="Times New Roman" w:hAnsi="Times New Roman" w:cs="Times New Roman" w:eastAsiaTheme="minorEastAsia"/>
          <w:kern w:val="0"/>
          <w:sz w:val="24"/>
          <w:szCs w:val="24"/>
        </w:rPr>
        <w:t>（</w:t>
      </w:r>
      <w:r>
        <w:rPr>
          <w:rFonts w:ascii="Times New Roman" w:hAnsi="Times New Roman" w:eastAsia="Times New Roman" w:cs="Times New Roman"/>
          <w:kern w:val="0"/>
          <w:szCs w:val="21"/>
        </w:rPr>
        <w:t>C.</w:t>
      </w:r>
      <w:r>
        <w:rPr>
          <w:rFonts w:ascii="宋体" w:hAnsi="宋体" w:eastAsia="宋体" w:cs="宋体"/>
          <w:kern w:val="0"/>
          <w:szCs w:val="21"/>
        </w:rPr>
        <w:t>根据表格和所学可知，鸦片战争后林则徐和魏源提出师夷长技以制夷，主张向西方学习器物，至戊戌变法后出现的《美国独立宣言》等书说明这是随着民族危机的加深学习器物向学习制度转变，故</w:t>
      </w:r>
      <w:r>
        <w:rPr>
          <w:rFonts w:ascii="Times New Roman" w:hAnsi="Times New Roman" w:eastAsia="Times New Roman" w:cs="Times New Roman"/>
          <w:kern w:val="0"/>
          <w:szCs w:val="21"/>
        </w:rPr>
        <w:t>C</w:t>
      </w:r>
      <w:r>
        <w:rPr>
          <w:rFonts w:ascii="宋体" w:hAnsi="宋体" w:eastAsia="宋体" w:cs="宋体"/>
          <w:kern w:val="0"/>
          <w:szCs w:val="21"/>
        </w:rPr>
        <w:t>项表述正确。</w:t>
      </w:r>
      <w:r>
        <w:rPr>
          <w:rFonts w:ascii="Times New Roman" w:hAnsi="Times New Roman" w:eastAsia="Times New Roman" w:cs="Times New Roman"/>
          <w:kern w:val="0"/>
          <w:szCs w:val="21"/>
        </w:rPr>
        <w:t>A.</w:t>
      </w:r>
      <w:r>
        <w:rPr>
          <w:rFonts w:ascii="宋体" w:hAnsi="宋体" w:eastAsia="宋体" w:cs="宋体"/>
          <w:kern w:val="0"/>
          <w:szCs w:val="21"/>
        </w:rPr>
        <w:t>项中西文化融为一体说法错误，故排除</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当时中国尚未找到救国之路，故</w:t>
      </w:r>
      <w:r>
        <w:rPr>
          <w:rFonts w:ascii="Times New Roman" w:hAnsi="Times New Roman" w:eastAsia="Times New Roman" w:cs="Times New Roman"/>
          <w:kern w:val="0"/>
          <w:szCs w:val="21"/>
        </w:rPr>
        <w:t>B</w:t>
      </w:r>
      <w:r>
        <w:rPr>
          <w:rFonts w:ascii="宋体" w:hAnsi="宋体" w:eastAsia="宋体" w:cs="宋体"/>
          <w:kern w:val="0"/>
          <w:szCs w:val="21"/>
        </w:rPr>
        <w:t>项错误</w:t>
      </w:r>
      <w:r>
        <w:rPr>
          <w:rFonts w:hint="eastAsia" w:ascii="宋体" w:hAnsi="宋体" w:cs="宋体" w:eastAsiaTheme="minorEastAsia"/>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当时国人并没有广泛接受西方民主制度，故</w:t>
      </w:r>
      <w:r>
        <w:rPr>
          <w:rFonts w:ascii="Times New Roman" w:hAnsi="Times New Roman" w:eastAsia="Times New Roman" w:cs="Times New Roman"/>
          <w:kern w:val="0"/>
          <w:szCs w:val="21"/>
        </w:rPr>
        <w:t>D</w:t>
      </w:r>
      <w:r>
        <w:rPr>
          <w:rFonts w:ascii="宋体" w:hAnsi="宋体" w:eastAsia="宋体" w:cs="宋体"/>
          <w:kern w:val="0"/>
          <w:szCs w:val="21"/>
        </w:rPr>
        <w:t>项错误。</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kern w:val="0"/>
          <w:szCs w:val="21"/>
        </w:rPr>
      </w:pPr>
      <w:r>
        <w:rPr>
          <w:rFonts w:ascii="Times New Roman" w:hAnsi="Times New Roman" w:eastAsia="Times New Roman" w:cs="Times New Roman"/>
          <w:color w:val="000000" w:themeColor="text1"/>
          <w:kern w:val="0"/>
          <w:sz w:val="24"/>
          <w:szCs w:val="24"/>
        </w:rPr>
        <w:t>16.</w:t>
      </w:r>
      <w:r>
        <w:rPr>
          <w:rFonts w:ascii="宋体" w:hAnsi="宋体" w:eastAsia="宋体" w:cs="宋体"/>
          <w:color w:val="000000" w:themeColor="text1"/>
          <w:kern w:val="0"/>
          <w:szCs w:val="21"/>
        </w:rPr>
        <w:t>特</w:t>
      </w:r>
      <w:r>
        <w:rPr>
          <w:rFonts w:ascii="宋体" w:hAnsi="宋体" w:eastAsia="宋体" w:cs="宋体"/>
          <w:kern w:val="0"/>
          <w:szCs w:val="21"/>
        </w:rPr>
        <w:t>点：儒家从历史文献中找寻解决方法；道家从“天”和“自然”规律中找寻社会和人生的规律；法家从政治层面和法律的角度分析时代难题，提倡法治；墨家强调社会平等。</w:t>
      </w:r>
      <w:r>
        <w:rPr>
          <w:rFonts w:ascii="Times New Roman" w:hAnsi="Times New Roman" w:eastAsia="Times New Roman" w:cs="Times New Roman"/>
          <w:kern w:val="0"/>
          <w:szCs w:val="21"/>
        </w:rPr>
        <w:t> </w:t>
      </w:r>
    </w:p>
    <w:p>
      <w:pPr>
        <w:spacing w:line="360" w:lineRule="auto"/>
        <w:ind w:firstLine="210" w:firstLineChars="100"/>
        <w:textAlignment w:val="center"/>
        <w:rPr>
          <w:rFonts w:hint="eastAsia" w:ascii="宋体" w:hAnsi="宋体" w:cs="宋体" w:eastAsiaTheme="minorEastAsia"/>
          <w:kern w:val="0"/>
          <w:szCs w:val="21"/>
        </w:rPr>
      </w:pPr>
      <w:r>
        <w:rPr>
          <w:rFonts w:ascii="宋体" w:hAnsi="宋体" w:eastAsia="宋体" w:cs="宋体"/>
          <w:kern w:val="0"/>
          <w:szCs w:val="21"/>
        </w:rPr>
        <w:t>共同点：人本主义；关注社会现实。</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000000" w:themeColor="text1"/>
          <w:kern w:val="0"/>
          <w:sz w:val="24"/>
          <w:szCs w:val="24"/>
        </w:rPr>
        <w:t>17.</w:t>
      </w:r>
      <w:r>
        <w:rPr>
          <w:rFonts w:ascii="Times New Roman" w:hAnsi="Times New Roman" w:eastAsia="Times New Roman" w:cs="Times New Roman"/>
          <w:color w:val="000000" w:themeColor="text1"/>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社会现实：开元盛世时期国家呈现经济繁荣（人口众多，粮食丰盈，国库充实）政治清明，社会安定，百姓富足的景象。（任答</w:t>
      </w:r>
      <w:r>
        <w:rPr>
          <w:rFonts w:ascii="Times New Roman" w:hAnsi="Times New Roman" w:eastAsia="Times New Roman" w:cs="Times New Roman"/>
          <w:kern w:val="0"/>
          <w:szCs w:val="21"/>
        </w:rPr>
        <w:t>2</w:t>
      </w:r>
      <w:r>
        <w:rPr>
          <w:rFonts w:ascii="宋体" w:hAnsi="宋体" w:eastAsia="宋体" w:cs="宋体"/>
          <w:kern w:val="0"/>
          <w:szCs w:val="21"/>
        </w:rPr>
        <w:t>点）</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印证：“小邑犹藏万家室”。</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w:t>
      </w:r>
      <w:r>
        <w:rPr>
          <w:rFonts w:ascii="宋体" w:hAnsi="宋体" w:eastAsia="宋体" w:cs="宋体"/>
          <w:kern w:val="0"/>
          <w:szCs w:val="21"/>
        </w:rPr>
        <w:t>趋势：连续增长（上升）。</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(3)</w:t>
      </w:r>
      <w:r>
        <w:rPr>
          <w:rFonts w:ascii="宋体" w:hAnsi="宋体" w:eastAsia="宋体" w:cs="宋体"/>
          <w:kern w:val="0"/>
          <w:szCs w:val="21"/>
        </w:rPr>
        <w:t>安史之乱。</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(4)</w:t>
      </w:r>
      <w:r>
        <w:rPr>
          <w:rFonts w:ascii="宋体" w:hAnsi="宋体" w:eastAsia="宋体" w:cs="宋体"/>
          <w:kern w:val="0"/>
          <w:szCs w:val="21"/>
        </w:rPr>
        <w:t>社会矛盾尖锐，边疆形势日益紧张；中央与地方的力量对比失去平衡，形成外重内轻的局面。</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000000" w:themeColor="text1"/>
          <w:kern w:val="0"/>
          <w:sz w:val="24"/>
          <w:szCs w:val="24"/>
        </w:rPr>
        <w:t>18.</w:t>
      </w:r>
      <w:r>
        <w:rPr>
          <w:rFonts w:ascii="宋体" w:hAnsi="宋体" w:eastAsia="宋体" w:cs="宋体"/>
          <w:color w:val="000000" w:themeColor="text1"/>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）时代背景：西周宗法制和分封制的影响；戎狄蛮夷势力日渐强大，进入中原地区，与华夏族杂居；各民族频繁往来和密切联系，戎狄蛮夷逐渐融入华夏族。</w:t>
      </w:r>
    </w:p>
    <w:p>
      <w:pPr>
        <w:spacing w:line="360" w:lineRule="auto"/>
        <w:ind w:firstLine="210" w:firstLineChars="100"/>
        <w:textAlignment w:val="center"/>
        <w:rPr>
          <w:rFonts w:ascii="Times New Roman" w:hAnsi="Times New Roman" w:cs="Times New Roman" w:eastAsiaTheme="minorEastAsia"/>
          <w:kern w:val="0"/>
          <w:szCs w:val="21"/>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）新举措：辽金的南北面官制；蕃律和汉律并行；金朝的猛安谋克制；南宋的土官统治；元朝行省和宣政院的设置；土司制度和改土归流。</w:t>
      </w:r>
      <w:r>
        <w:rPr>
          <w:rFonts w:ascii="Times New Roman" w:hAnsi="Times New Roman" w:eastAsia="Times New Roman" w:cs="Times New Roman"/>
          <w:kern w:val="0"/>
          <w:szCs w:val="21"/>
        </w:rPr>
        <w:t> </w:t>
      </w:r>
    </w:p>
    <w:p>
      <w:pPr>
        <w:spacing w:line="360" w:lineRule="auto"/>
        <w:ind w:firstLine="315" w:firstLineChars="150"/>
        <w:textAlignment w:val="center"/>
        <w:rPr>
          <w:rFonts w:ascii="Times New Roman" w:hAnsi="Times New Roman" w:eastAsia="Times New Roman" w:cs="Times New Roman"/>
          <w:kern w:val="0"/>
          <w:sz w:val="24"/>
          <w:szCs w:val="24"/>
        </w:rPr>
      </w:pPr>
      <w:r>
        <w:rPr>
          <w:rFonts w:ascii="宋体" w:hAnsi="宋体" w:eastAsia="宋体" w:cs="宋体"/>
          <w:kern w:val="0"/>
          <w:szCs w:val="21"/>
        </w:rPr>
        <w:t>特点：因俗而治（或藩汉分治）；因地制宜。</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19.</w:t>
      </w:r>
      <w:r>
        <w:rPr>
          <w:rFonts w:ascii="宋体" w:hAnsi="宋体" w:eastAsia="宋体" w:cs="宋体"/>
          <w:kern w:val="0"/>
          <w:szCs w:val="21"/>
        </w:rPr>
        <w:t>示例</w:t>
      </w:r>
      <w:r>
        <w:rPr>
          <w:rFonts w:ascii="Times New Roman" w:hAnsi="Times New Roman" w:eastAsia="Times New Roman" w:cs="Times New Roman"/>
          <w:kern w:val="0"/>
          <w:szCs w:val="21"/>
        </w:rPr>
        <w:t>1</w:t>
      </w:r>
      <w:r>
        <w:rPr>
          <w:rFonts w:ascii="宋体" w:hAnsi="宋体" w:eastAsia="宋体" w:cs="宋体"/>
          <w:kern w:val="0"/>
          <w:szCs w:val="21"/>
        </w:rPr>
        <w:t>：明清时期出现了一定的社会转型。</w:t>
      </w:r>
      <w:bookmarkStart w:id="19" w:name="_GoBack"/>
      <w:bookmarkEnd w:id="19"/>
    </w:p>
    <w:sectPr>
      <w:pgSz w:w="11906" w:h="16838"/>
      <w:pgMar w:top="1440" w:right="1083" w:bottom="1440" w:left="1083" w:header="499" w:footer="499"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2"/>
  </w:compat>
  <w:docVars>
    <w:docVar w:name="commondata" w:val="eyJoZGlkIjoiYTlmZTU1YWUyYTBlMTFjOWZmMDY3OTlhMGQ0MTg2MGYifQ=="/>
  </w:docVars>
  <w:rsids>
    <w:rsidRoot w:val="00C17177"/>
    <w:rsid w:val="002E467A"/>
    <w:rsid w:val="002F6EE2"/>
    <w:rsid w:val="00321F9A"/>
    <w:rsid w:val="004151FC"/>
    <w:rsid w:val="008C544A"/>
    <w:rsid w:val="00967F00"/>
    <w:rsid w:val="00BC4DC9"/>
    <w:rsid w:val="00C02FC6"/>
    <w:rsid w:val="00C17177"/>
    <w:rsid w:val="00C36469"/>
    <w:rsid w:val="00C709EC"/>
    <w:rsid w:val="00E54E27"/>
    <w:rsid w:val="00F51170"/>
    <w:rsid w:val="00FB35A0"/>
    <w:rsid w:val="5CE9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autoRedefine/>
    <w:qFormat/>
    <w:uiPriority w:val="99"/>
    <w:rPr>
      <w:rFonts w:ascii="Cambria Math" w:hAnsi="宋体" w:eastAsia="宋体" w:cs="Cambria Math"/>
      <w:sz w:val="18"/>
      <w:szCs w:val="18"/>
    </w:rPr>
  </w:style>
  <w:style w:type="character" w:customStyle="1" w:styleId="10">
    <w:name w:val="批注框文本 Char"/>
    <w:basedOn w:val="7"/>
    <w:link w:val="2"/>
    <w:autoRedefine/>
    <w:semiHidden/>
    <w:qFormat/>
    <w:uiPriority w:val="99"/>
    <w:rPr>
      <w:rFonts w:ascii="Cambria Math" w:hAnsi="宋体" w:eastAsia="宋体" w:cs="Cambria Math"/>
      <w:sz w:val="18"/>
      <w:szCs w:val="18"/>
    </w:rPr>
  </w:style>
  <w:style w:type="paragraph" w:styleId="11">
    <w:name w:val="No Spacing"/>
    <w:link w:val="12"/>
    <w:autoRedefine/>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autoRedefine/>
    <w:qFormat/>
    <w:uiPriority w:val="1"/>
    <w:rPr>
      <w:rFonts w:ascii="Cambria Math" w:hAnsi="宋体" w:eastAsia="宋体" w:cs="Cambria Math"/>
      <w:kern w:val="0"/>
      <w:sz w:val="22"/>
    </w:rPr>
  </w:style>
  <w:style w:type="paragraph" w:styleId="13">
    <w:name w:val="List Paragraph"/>
    <w:basedOn w:val="1"/>
    <w:autoRedefine/>
    <w:qFormat/>
    <w:uiPriority w:val="34"/>
    <w:pPr>
      <w:ind w:firstLine="420" w:firstLineChars="200"/>
    </w:pPr>
  </w:style>
  <w:style w:type="character" w:customStyle="1" w:styleId="14">
    <w:name w:val="不明显强调1"/>
    <w:basedOn w:val="7"/>
    <w:autoRedefine/>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4745dd3f7-3a7e-45b6-960b-98cbf349f49c;91f46dec3-5ff3-4c7f-8d8d-d50f30e109d9,03a46250d-4741-4387-b3a0-83b358323b15,0539bfb6b-e89b-411d-a737-20ed576743f9,35c31fcff-887c-4c8f-9876-b329d27b48ea,85c222b78-e924-4ddd-8b70-4bf0e298e91b,6019683a2-5ead-4911-833f-2ce175bc2f63,42d3057af-eb64-4f7e-8d20-411134a80b38,1730d2df1-0ae5-442e-9a75-9406c92557a5,28a1b828f-a5b8-4fa9-99cf-7c599961235d,a54568482-89a4-4f44-bad7-29e3d7bb75e1,95f7604d7-8b4b-464e-a266-48c033377152,968280f9f-604a-4cdb-8e85-f250b00b414f,c404e1a79-0768-4566-834e-3bff0cbe8ea1,f9a87a071-c91e-4c42-972d-a15252f0e848,40b5f4a61-27e1-4ffb-845c-46cddc2509ab,95d9b74ad-f810-4bc9-870c-c743dbe3e2bb,51756107f-8dc8-4db1-94a0-35d9b4722b89,c06176585-64d8-46f0-a02e-246d87c3c4a2,2cc1553a1-85d3-4e9c-b2fb-23cce3721c52,</dataContent>
</xtzj>
</file>

<file path=customXml/itemProps1.xml><?xml version="1.0" encoding="utf-8"?>
<ds:datastoreItem xmlns:ds="http://schemas.openxmlformats.org/officeDocument/2006/customXml" ds:itemID="{F88BC53B-F19B-4B00-9A5D-7D129758BBD4}">
  <ds:schemaRefs/>
</ds:datastoreItem>
</file>

<file path=customXml/itemProps2.xml><?xml version="1.0" encoding="utf-8"?>
<ds:datastoreItem xmlns:ds="http://schemas.openxmlformats.org/officeDocument/2006/customXml" ds:itemID="{C00738DF-5287-42F7-87FA-20A9E580F58B}">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2024-01-19T07:58:25Z</dcterms:created>
  <dc:creator>何京应</dc:creator>
  <cp:lastModifiedBy>何京应</cp:lastModifiedBy>
  <dcterms:modified xsi:type="dcterms:W3CDTF">2024-01-19T07:59:52Z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90A3C3DD6E224C91B2E6B9790E3346F5_12</vt:lpwstr>
  </property>
</Properties>
</file>