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94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spacing w:line="295" w:lineRule="auto"/>
        <w:rPr>
          <w:rFonts w:ascii="Arial"/>
          <w:sz w:val="21"/>
        </w:rPr>
      </w:pPr>
      <w:r/>
    </w:p>
    <w:p>
      <w:pPr>
        <w:pStyle w:val="BodyText"/>
        <w:ind w:left="1663"/>
        <w:spacing w:before="128" w:line="187" w:lineRule="auto"/>
        <w:outlineLvl w:val="0"/>
        <w:rPr>
          <w:rFonts w:ascii="Microsoft YaHei" w:hAnsi="Microsoft YaHei" w:eastAsia="Microsoft YaHei" w:cs="Microsoft YaHei"/>
          <w:sz w:val="30"/>
          <w:szCs w:val="30"/>
        </w:rPr>
      </w:pPr>
      <w:r>
        <w:rPr>
          <w:rFonts w:ascii="Microsoft YaHei" w:hAnsi="Microsoft YaHei" w:eastAsia="Microsoft YaHei" w:cs="Microsoft YaHei"/>
          <w:sz w:val="30"/>
          <w:szCs w:val="30"/>
        </w:rPr>
        <w:t>决胜新高考</w:t>
      </w:r>
      <w:r>
        <w:rPr>
          <w:sz w:val="30"/>
          <w:szCs w:val="30"/>
        </w:rPr>
        <w:t>——</w:t>
      </w:r>
      <w:r>
        <w:rPr>
          <w:rFonts w:ascii="Times New Roman" w:hAnsi="Times New Roman" w:eastAsia="Times New Roman" w:cs="Times New Roman"/>
          <w:sz w:val="30"/>
          <w:szCs w:val="30"/>
        </w:rPr>
        <w:t>2024 </w:t>
      </w:r>
      <w:r>
        <w:rPr>
          <w:sz w:val="30"/>
          <w:szCs w:val="30"/>
        </w:rPr>
        <w:t>届</w:t>
      </w:r>
      <w:r>
        <w:rPr>
          <w:rFonts w:ascii="Microsoft YaHei" w:hAnsi="Microsoft YaHei" w:eastAsia="Microsoft YaHei" w:cs="Microsoft YaHei"/>
          <w:sz w:val="30"/>
          <w:szCs w:val="30"/>
        </w:rPr>
        <w:t>高</w:t>
      </w:r>
      <w:r>
        <w:rPr>
          <w:sz w:val="30"/>
          <w:szCs w:val="30"/>
        </w:rPr>
        <w:t>三</w:t>
      </w:r>
      <w:r>
        <w:rPr>
          <w:rFonts w:ascii="Microsoft YaHei" w:hAnsi="Microsoft YaHei" w:eastAsia="Microsoft YaHei" w:cs="Microsoft YaHei"/>
          <w:sz w:val="30"/>
          <w:szCs w:val="30"/>
        </w:rPr>
        <w:t>年级</w:t>
      </w:r>
      <w:r>
        <w:rPr>
          <w:sz w:val="30"/>
          <w:szCs w:val="30"/>
        </w:rPr>
        <w:t>大联</w:t>
      </w:r>
      <w:r>
        <w:rPr>
          <w:rFonts w:ascii="Microsoft YaHei" w:hAnsi="Microsoft YaHei" w:eastAsia="Microsoft YaHei" w:cs="Microsoft YaHei"/>
          <w:sz w:val="30"/>
          <w:szCs w:val="30"/>
        </w:rPr>
        <w:t>考</w:t>
      </w:r>
    </w:p>
    <w:p>
      <w:pPr>
        <w:pStyle w:val="BodyText"/>
        <w:ind w:left="2765"/>
        <w:spacing w:before="248" w:line="219" w:lineRule="auto"/>
        <w:rPr>
          <w:sz w:val="30"/>
          <w:szCs w:val="30"/>
        </w:rPr>
      </w:pPr>
      <w:r>
        <w:rPr>
          <w:sz w:val="30"/>
          <w:szCs w:val="30"/>
          <w:spacing w:val="-2"/>
        </w:rPr>
        <w:t>历史参考答案及评分细则</w:t>
      </w:r>
    </w:p>
    <w:p>
      <w:pPr>
        <w:ind w:left="118"/>
        <w:spacing w:before="217" w:line="174" w:lineRule="auto"/>
        <w:rPr>
          <w:rFonts w:ascii="Microsoft YaHei" w:hAnsi="Microsoft YaHei" w:eastAsia="Microsoft YaHei" w:cs="Microsoft YaHei"/>
          <w:sz w:val="20"/>
          <w:szCs w:val="20"/>
        </w:rPr>
      </w:pPr>
      <w:r>
        <w:rPr>
          <w:rFonts w:ascii="Microsoft YaHei" w:hAnsi="Microsoft YaHei" w:eastAsia="Microsoft YaHei" w:cs="Microsoft YaHei"/>
          <w:sz w:val="20"/>
          <w:szCs w:val="20"/>
          <w:b/>
          <w:bCs/>
          <w:spacing w:val="7"/>
        </w:rPr>
        <w:t>-</w:t>
      </w:r>
      <w:r>
        <w:rPr>
          <w:rFonts w:ascii="Microsoft YaHei" w:hAnsi="Microsoft YaHei" w:eastAsia="Microsoft YaHei" w:cs="Microsoft YaHei"/>
          <w:sz w:val="20"/>
          <w:szCs w:val="20"/>
          <w:spacing w:val="7"/>
        </w:rPr>
        <w:t>、选择题</w:t>
      </w:r>
      <w:r>
        <w:rPr>
          <w:rFonts w:ascii="Microsoft YaHei" w:hAnsi="Microsoft YaHei" w:eastAsia="Microsoft YaHei" w:cs="Microsoft YaHei"/>
          <w:sz w:val="20"/>
          <w:szCs w:val="20"/>
          <w:spacing w:val="-16"/>
        </w:rPr>
        <w:t xml:space="preserve"> </w:t>
      </w:r>
      <w:r>
        <w:rPr>
          <w:rFonts w:ascii="Microsoft YaHei" w:hAnsi="Microsoft YaHei" w:eastAsia="Microsoft YaHei" w:cs="Microsoft YaHei"/>
          <w:sz w:val="20"/>
          <w:szCs w:val="20"/>
          <w:spacing w:val="7"/>
        </w:rPr>
        <w:t>：共</w:t>
      </w:r>
      <w:r>
        <w:rPr>
          <w:rFonts w:ascii="Microsoft YaHei" w:hAnsi="Microsoft YaHei" w:eastAsia="Microsoft YaHei" w:cs="Microsoft YaHei"/>
          <w:sz w:val="20"/>
          <w:szCs w:val="20"/>
          <w:spacing w:val="2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7"/>
        </w:rPr>
        <w:t>16 </w:t>
      </w:r>
      <w:r>
        <w:rPr>
          <w:rFonts w:ascii="Microsoft YaHei" w:hAnsi="Microsoft YaHei" w:eastAsia="Microsoft YaHei" w:cs="Microsoft YaHei"/>
          <w:sz w:val="20"/>
          <w:szCs w:val="20"/>
          <w:spacing w:val="7"/>
        </w:rPr>
        <w:t>题</w:t>
      </w:r>
      <w:r>
        <w:rPr>
          <w:rFonts w:ascii="Microsoft YaHei" w:hAnsi="Microsoft YaHei" w:eastAsia="Microsoft YaHei" w:cs="Microsoft YaHei"/>
          <w:sz w:val="20"/>
          <w:szCs w:val="20"/>
          <w:spacing w:val="-28"/>
        </w:rPr>
        <w:t xml:space="preserve"> </w:t>
      </w:r>
      <w:r>
        <w:rPr>
          <w:rFonts w:ascii="Microsoft YaHei" w:hAnsi="Microsoft YaHei" w:eastAsia="Microsoft YaHei" w:cs="Microsoft YaHei"/>
          <w:sz w:val="20"/>
          <w:szCs w:val="20"/>
          <w:spacing w:val="7"/>
        </w:rPr>
        <w:t>，每题 </w:t>
      </w:r>
      <w:r>
        <w:rPr>
          <w:rFonts w:ascii="Times New Roman" w:hAnsi="Times New Roman" w:eastAsia="Times New Roman" w:cs="Times New Roman"/>
          <w:sz w:val="20"/>
          <w:szCs w:val="20"/>
          <w:spacing w:val="7"/>
        </w:rPr>
        <w:t>3 </w:t>
      </w:r>
      <w:r>
        <w:rPr>
          <w:rFonts w:ascii="Microsoft YaHei" w:hAnsi="Microsoft YaHei" w:eastAsia="Microsoft YaHei" w:cs="Microsoft YaHei"/>
          <w:sz w:val="20"/>
          <w:szCs w:val="20"/>
          <w:spacing w:val="7"/>
        </w:rPr>
        <w:t>分</w:t>
      </w:r>
      <w:r>
        <w:rPr>
          <w:rFonts w:ascii="Microsoft YaHei" w:hAnsi="Microsoft YaHei" w:eastAsia="Microsoft YaHei" w:cs="Microsoft YaHei"/>
          <w:sz w:val="20"/>
          <w:szCs w:val="20"/>
          <w:spacing w:val="-28"/>
        </w:rPr>
        <w:t xml:space="preserve"> </w:t>
      </w:r>
      <w:r>
        <w:rPr>
          <w:rFonts w:ascii="Microsoft YaHei" w:hAnsi="Microsoft YaHei" w:eastAsia="Microsoft YaHei" w:cs="Microsoft YaHei"/>
          <w:sz w:val="20"/>
          <w:szCs w:val="20"/>
          <w:spacing w:val="7"/>
        </w:rPr>
        <w:t>，共 </w:t>
      </w:r>
      <w:r>
        <w:rPr>
          <w:rFonts w:ascii="Times New Roman" w:hAnsi="Times New Roman" w:eastAsia="Times New Roman" w:cs="Times New Roman"/>
          <w:sz w:val="20"/>
          <w:szCs w:val="20"/>
          <w:spacing w:val="7"/>
        </w:rPr>
        <w:t>48 </w:t>
      </w:r>
      <w:r>
        <w:rPr>
          <w:rFonts w:ascii="Microsoft YaHei" w:hAnsi="Microsoft YaHei" w:eastAsia="Microsoft YaHei" w:cs="Microsoft YaHei"/>
          <w:sz w:val="20"/>
          <w:szCs w:val="20"/>
          <w:spacing w:val="7"/>
        </w:rPr>
        <w:t>分。每题只有一个选项最符合题意。</w:t>
      </w:r>
    </w:p>
    <w:tbl>
      <w:tblPr>
        <w:tblStyle w:val="TableNormal"/>
        <w:tblW w:w="8497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05"/>
        <w:gridCol w:w="487"/>
        <w:gridCol w:w="487"/>
        <w:gridCol w:w="486"/>
        <w:gridCol w:w="487"/>
        <w:gridCol w:w="487"/>
        <w:gridCol w:w="487"/>
        <w:gridCol w:w="486"/>
        <w:gridCol w:w="487"/>
        <w:gridCol w:w="486"/>
        <w:gridCol w:w="487"/>
        <w:gridCol w:w="487"/>
        <w:gridCol w:w="487"/>
        <w:gridCol w:w="486"/>
        <w:gridCol w:w="487"/>
        <w:gridCol w:w="487"/>
        <w:gridCol w:w="491"/>
      </w:tblGrid>
      <w:tr>
        <w:trPr>
          <w:trHeight w:val="367" w:hRule="atLeast"/>
        </w:trPr>
        <w:tc>
          <w:tcPr>
            <w:tcW w:w="705" w:type="dxa"/>
            <w:vAlign w:val="top"/>
          </w:tcPr>
          <w:p>
            <w:pPr>
              <w:ind w:left="143"/>
              <w:spacing w:before="126" w:line="161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7"/>
              </w:rPr>
              <w:t>题号</w:t>
            </w:r>
          </w:p>
        </w:tc>
        <w:tc>
          <w:tcPr>
            <w:tcW w:w="487" w:type="dxa"/>
            <w:vAlign w:val="top"/>
          </w:tcPr>
          <w:p>
            <w:pPr>
              <w:pStyle w:val="TableText"/>
              <w:ind w:left="211"/>
              <w:spacing w:before="148" w:line="195" w:lineRule="auto"/>
              <w:rPr/>
            </w:pPr>
            <w:r>
              <w:rPr/>
              <w:t>1</w:t>
            </w:r>
          </w:p>
        </w:tc>
        <w:tc>
          <w:tcPr>
            <w:tcW w:w="487" w:type="dxa"/>
            <w:vAlign w:val="top"/>
          </w:tcPr>
          <w:p>
            <w:pPr>
              <w:pStyle w:val="TableText"/>
              <w:ind w:left="191"/>
              <w:spacing w:before="148" w:line="195" w:lineRule="auto"/>
              <w:rPr/>
            </w:pPr>
            <w:r>
              <w:rPr/>
              <w:t>2</w:t>
            </w:r>
          </w:p>
        </w:tc>
        <w:tc>
          <w:tcPr>
            <w:tcW w:w="486" w:type="dxa"/>
            <w:vAlign w:val="top"/>
          </w:tcPr>
          <w:p>
            <w:pPr>
              <w:pStyle w:val="TableText"/>
              <w:ind w:left="195"/>
              <w:spacing w:before="148" w:line="195" w:lineRule="auto"/>
              <w:rPr/>
            </w:pPr>
            <w:r>
              <w:rPr/>
              <w:t>3</w:t>
            </w:r>
          </w:p>
        </w:tc>
        <w:tc>
          <w:tcPr>
            <w:tcW w:w="487" w:type="dxa"/>
            <w:vAlign w:val="top"/>
          </w:tcPr>
          <w:p>
            <w:pPr>
              <w:pStyle w:val="TableText"/>
              <w:ind w:left="191"/>
              <w:spacing w:before="148" w:line="195" w:lineRule="auto"/>
              <w:rPr/>
            </w:pPr>
            <w:r>
              <w:rPr>
                <w:spacing w:val="1"/>
              </w:rPr>
              <w:t>4</w:t>
            </w:r>
          </w:p>
        </w:tc>
        <w:tc>
          <w:tcPr>
            <w:tcW w:w="487" w:type="dxa"/>
            <w:vAlign w:val="top"/>
          </w:tcPr>
          <w:p>
            <w:pPr>
              <w:pStyle w:val="TableText"/>
              <w:ind w:left="198"/>
              <w:spacing w:before="151" w:line="192" w:lineRule="auto"/>
              <w:rPr/>
            </w:pPr>
            <w:r>
              <w:rPr/>
              <w:t>5</w:t>
            </w:r>
          </w:p>
        </w:tc>
        <w:tc>
          <w:tcPr>
            <w:tcW w:w="487" w:type="dxa"/>
            <w:vAlign w:val="top"/>
          </w:tcPr>
          <w:p>
            <w:pPr>
              <w:pStyle w:val="TableText"/>
              <w:ind w:left="195"/>
              <w:spacing w:before="148" w:line="195" w:lineRule="auto"/>
              <w:rPr/>
            </w:pPr>
            <w:r>
              <w:rPr/>
              <w:t>6</w:t>
            </w:r>
          </w:p>
        </w:tc>
        <w:tc>
          <w:tcPr>
            <w:tcW w:w="486" w:type="dxa"/>
            <w:vAlign w:val="top"/>
          </w:tcPr>
          <w:p>
            <w:pPr>
              <w:pStyle w:val="TableText"/>
              <w:ind w:left="194"/>
              <w:spacing w:before="151" w:line="192" w:lineRule="auto"/>
              <w:rPr/>
            </w:pPr>
            <w:r>
              <w:rPr/>
              <w:t>7</w:t>
            </w:r>
          </w:p>
        </w:tc>
        <w:tc>
          <w:tcPr>
            <w:tcW w:w="487" w:type="dxa"/>
            <w:vAlign w:val="top"/>
          </w:tcPr>
          <w:p>
            <w:pPr>
              <w:pStyle w:val="TableText"/>
              <w:ind w:left="200"/>
              <w:spacing w:before="148" w:line="195" w:lineRule="auto"/>
              <w:rPr/>
            </w:pPr>
            <w:r>
              <w:rPr/>
              <w:t>8</w:t>
            </w:r>
          </w:p>
        </w:tc>
        <w:tc>
          <w:tcPr>
            <w:tcW w:w="486" w:type="dxa"/>
            <w:vAlign w:val="top"/>
          </w:tcPr>
          <w:p>
            <w:pPr>
              <w:pStyle w:val="TableText"/>
              <w:ind w:left="196"/>
              <w:spacing w:before="148" w:line="195" w:lineRule="auto"/>
              <w:rPr/>
            </w:pPr>
            <w:r>
              <w:rPr/>
              <w:t>9</w:t>
            </w:r>
          </w:p>
        </w:tc>
        <w:tc>
          <w:tcPr>
            <w:tcW w:w="487" w:type="dxa"/>
            <w:vAlign w:val="top"/>
          </w:tcPr>
          <w:p>
            <w:pPr>
              <w:pStyle w:val="TableText"/>
              <w:ind w:left="161"/>
              <w:spacing w:before="148" w:line="195" w:lineRule="auto"/>
              <w:rPr/>
            </w:pPr>
            <w:r>
              <w:rPr>
                <w:spacing w:val="-8"/>
              </w:rPr>
              <w:t>10</w:t>
            </w:r>
          </w:p>
        </w:tc>
        <w:tc>
          <w:tcPr>
            <w:tcW w:w="487" w:type="dxa"/>
            <w:vAlign w:val="top"/>
          </w:tcPr>
          <w:p>
            <w:pPr>
              <w:pStyle w:val="TableText"/>
              <w:ind w:left="166"/>
              <w:spacing w:before="148" w:line="195" w:lineRule="auto"/>
              <w:rPr/>
            </w:pPr>
            <w:r>
              <w:rPr>
                <w:spacing w:val="-10"/>
              </w:rPr>
              <w:t>11</w:t>
            </w:r>
          </w:p>
        </w:tc>
        <w:tc>
          <w:tcPr>
            <w:tcW w:w="487" w:type="dxa"/>
            <w:vAlign w:val="top"/>
          </w:tcPr>
          <w:p>
            <w:pPr>
              <w:pStyle w:val="TableText"/>
              <w:ind w:left="161"/>
              <w:spacing w:before="148" w:line="195" w:lineRule="auto"/>
              <w:rPr/>
            </w:pPr>
            <w:r>
              <w:rPr>
                <w:spacing w:val="-8"/>
              </w:rPr>
              <w:t>12</w:t>
            </w:r>
          </w:p>
        </w:tc>
        <w:tc>
          <w:tcPr>
            <w:tcW w:w="486" w:type="dxa"/>
            <w:vAlign w:val="top"/>
          </w:tcPr>
          <w:p>
            <w:pPr>
              <w:pStyle w:val="TableText"/>
              <w:ind w:left="161"/>
              <w:spacing w:before="148" w:line="195" w:lineRule="auto"/>
              <w:rPr/>
            </w:pPr>
            <w:r>
              <w:rPr>
                <w:spacing w:val="-8"/>
              </w:rPr>
              <w:t>13</w:t>
            </w:r>
          </w:p>
        </w:tc>
        <w:tc>
          <w:tcPr>
            <w:tcW w:w="487" w:type="dxa"/>
            <w:vAlign w:val="top"/>
          </w:tcPr>
          <w:p>
            <w:pPr>
              <w:pStyle w:val="TableText"/>
              <w:ind w:left="162"/>
              <w:spacing w:before="148" w:line="195" w:lineRule="auto"/>
              <w:rPr/>
            </w:pPr>
            <w:r>
              <w:rPr>
                <w:spacing w:val="-8"/>
              </w:rPr>
              <w:t>14</w:t>
            </w:r>
          </w:p>
        </w:tc>
        <w:tc>
          <w:tcPr>
            <w:tcW w:w="487" w:type="dxa"/>
            <w:vAlign w:val="top"/>
          </w:tcPr>
          <w:p>
            <w:pPr>
              <w:pStyle w:val="TableText"/>
              <w:ind w:left="163"/>
              <w:spacing w:before="148" w:line="195" w:lineRule="auto"/>
              <w:rPr/>
            </w:pPr>
            <w:r>
              <w:rPr>
                <w:spacing w:val="-8"/>
              </w:rPr>
              <w:t>15</w:t>
            </w:r>
          </w:p>
        </w:tc>
        <w:tc>
          <w:tcPr>
            <w:tcW w:w="491" w:type="dxa"/>
            <w:vAlign w:val="top"/>
          </w:tcPr>
          <w:p>
            <w:pPr>
              <w:pStyle w:val="TableText"/>
              <w:ind w:left="163"/>
              <w:spacing w:before="148" w:line="195" w:lineRule="auto"/>
              <w:rPr/>
            </w:pPr>
            <w:r>
              <w:rPr>
                <w:spacing w:val="-8"/>
              </w:rPr>
              <w:t>16</w:t>
            </w:r>
          </w:p>
        </w:tc>
      </w:tr>
      <w:tr>
        <w:trPr>
          <w:trHeight w:val="367" w:hRule="atLeast"/>
        </w:trPr>
        <w:tc>
          <w:tcPr>
            <w:tcW w:w="705" w:type="dxa"/>
            <w:vAlign w:val="top"/>
          </w:tcPr>
          <w:p>
            <w:pPr>
              <w:ind w:left="108"/>
              <w:spacing w:before="113" w:line="170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8"/>
              </w:rPr>
              <w:t>答案</w:t>
            </w:r>
          </w:p>
        </w:tc>
        <w:tc>
          <w:tcPr>
            <w:tcW w:w="487" w:type="dxa"/>
            <w:vAlign w:val="top"/>
          </w:tcPr>
          <w:p>
            <w:pPr>
              <w:pStyle w:val="TableText"/>
              <w:ind w:left="175"/>
              <w:spacing w:before="148" w:line="195" w:lineRule="auto"/>
              <w:rPr/>
            </w:pPr>
            <w:r>
              <w:rPr/>
              <w:t>C</w:t>
            </w:r>
          </w:p>
        </w:tc>
        <w:tc>
          <w:tcPr>
            <w:tcW w:w="487" w:type="dxa"/>
            <w:vAlign w:val="top"/>
          </w:tcPr>
          <w:p>
            <w:pPr>
              <w:pStyle w:val="TableText"/>
              <w:ind w:left="166"/>
              <w:spacing w:before="151" w:line="192" w:lineRule="auto"/>
              <w:rPr/>
            </w:pPr>
            <w:r>
              <w:rPr>
                <w:spacing w:val="2"/>
              </w:rPr>
              <w:t>D</w:t>
            </w:r>
          </w:p>
        </w:tc>
        <w:tc>
          <w:tcPr>
            <w:tcW w:w="486" w:type="dxa"/>
            <w:vAlign w:val="top"/>
          </w:tcPr>
          <w:p>
            <w:pPr>
              <w:pStyle w:val="TableText"/>
              <w:ind w:left="171"/>
              <w:spacing w:before="151" w:line="192" w:lineRule="auto"/>
              <w:rPr/>
            </w:pPr>
            <w:r>
              <w:rPr>
                <w:spacing w:val="2"/>
              </w:rPr>
              <w:t>B</w:t>
            </w:r>
          </w:p>
        </w:tc>
        <w:tc>
          <w:tcPr>
            <w:tcW w:w="487" w:type="dxa"/>
            <w:vAlign w:val="top"/>
          </w:tcPr>
          <w:p>
            <w:pPr>
              <w:pStyle w:val="TableText"/>
              <w:ind w:left="168"/>
              <w:spacing w:before="151" w:line="192" w:lineRule="auto"/>
              <w:rPr/>
            </w:pPr>
            <w:r>
              <w:rPr>
                <w:spacing w:val="2"/>
              </w:rPr>
              <w:t>D</w:t>
            </w:r>
          </w:p>
        </w:tc>
        <w:tc>
          <w:tcPr>
            <w:tcW w:w="487" w:type="dxa"/>
            <w:vAlign w:val="top"/>
          </w:tcPr>
          <w:p>
            <w:pPr>
              <w:pStyle w:val="TableText"/>
              <w:ind w:left="166"/>
              <w:spacing w:before="148" w:line="195" w:lineRule="auto"/>
              <w:rPr/>
            </w:pPr>
            <w:r>
              <w:rPr>
                <w:spacing w:val="4"/>
              </w:rPr>
              <w:t>A</w:t>
            </w:r>
          </w:p>
        </w:tc>
        <w:tc>
          <w:tcPr>
            <w:tcW w:w="487" w:type="dxa"/>
            <w:vAlign w:val="top"/>
          </w:tcPr>
          <w:p>
            <w:pPr>
              <w:pStyle w:val="TableText"/>
              <w:ind w:left="166"/>
              <w:spacing w:before="151" w:line="192" w:lineRule="auto"/>
              <w:rPr/>
            </w:pPr>
            <w:r>
              <w:rPr>
                <w:spacing w:val="2"/>
              </w:rPr>
              <w:t>D</w:t>
            </w:r>
          </w:p>
        </w:tc>
        <w:tc>
          <w:tcPr>
            <w:tcW w:w="486" w:type="dxa"/>
            <w:vAlign w:val="top"/>
          </w:tcPr>
          <w:p>
            <w:pPr>
              <w:pStyle w:val="TableText"/>
              <w:ind w:left="177"/>
              <w:spacing w:before="148" w:line="195" w:lineRule="auto"/>
              <w:rPr/>
            </w:pPr>
            <w:r>
              <w:rPr/>
              <w:t>C</w:t>
            </w:r>
          </w:p>
        </w:tc>
        <w:tc>
          <w:tcPr>
            <w:tcW w:w="487" w:type="dxa"/>
            <w:vAlign w:val="top"/>
          </w:tcPr>
          <w:p>
            <w:pPr>
              <w:pStyle w:val="TableText"/>
              <w:ind w:left="174"/>
              <w:spacing w:before="151" w:line="192" w:lineRule="auto"/>
              <w:rPr/>
            </w:pPr>
            <w:r>
              <w:rPr>
                <w:spacing w:val="2"/>
              </w:rPr>
              <w:t>B</w:t>
            </w:r>
          </w:p>
        </w:tc>
        <w:tc>
          <w:tcPr>
            <w:tcW w:w="486" w:type="dxa"/>
            <w:vAlign w:val="top"/>
          </w:tcPr>
          <w:p>
            <w:pPr>
              <w:pStyle w:val="TableText"/>
              <w:ind w:left="178"/>
              <w:spacing w:before="148" w:line="195" w:lineRule="auto"/>
              <w:rPr/>
            </w:pPr>
            <w:r>
              <w:rPr/>
              <w:t>C</w:t>
            </w:r>
          </w:p>
        </w:tc>
        <w:tc>
          <w:tcPr>
            <w:tcW w:w="487" w:type="dxa"/>
            <w:vAlign w:val="top"/>
          </w:tcPr>
          <w:p>
            <w:pPr>
              <w:pStyle w:val="TableText"/>
              <w:ind w:left="180"/>
              <w:spacing w:before="148" w:line="195" w:lineRule="auto"/>
              <w:rPr/>
            </w:pPr>
            <w:r>
              <w:rPr/>
              <w:t>C</w:t>
            </w:r>
          </w:p>
        </w:tc>
        <w:tc>
          <w:tcPr>
            <w:tcW w:w="487" w:type="dxa"/>
            <w:vAlign w:val="top"/>
          </w:tcPr>
          <w:p>
            <w:pPr>
              <w:pStyle w:val="TableText"/>
              <w:ind w:left="176"/>
              <w:spacing w:before="151" w:line="192" w:lineRule="auto"/>
              <w:rPr/>
            </w:pPr>
            <w:r>
              <w:rPr>
                <w:spacing w:val="2"/>
              </w:rPr>
              <w:t>B</w:t>
            </w:r>
          </w:p>
        </w:tc>
        <w:tc>
          <w:tcPr>
            <w:tcW w:w="487" w:type="dxa"/>
            <w:vAlign w:val="top"/>
          </w:tcPr>
          <w:p>
            <w:pPr>
              <w:pStyle w:val="TableText"/>
              <w:ind w:left="215"/>
              <w:spacing w:before="148" w:line="195" w:lineRule="auto"/>
              <w:rPr/>
            </w:pPr>
            <w:r>
              <w:rPr>
                <w:spacing w:val="4"/>
              </w:rPr>
              <w:t>A</w:t>
            </w:r>
          </w:p>
        </w:tc>
        <w:tc>
          <w:tcPr>
            <w:tcW w:w="486" w:type="dxa"/>
            <w:vAlign w:val="top"/>
          </w:tcPr>
          <w:p>
            <w:pPr>
              <w:pStyle w:val="TableText"/>
              <w:ind w:left="169"/>
              <w:spacing w:before="151" w:line="192" w:lineRule="auto"/>
              <w:rPr/>
            </w:pPr>
            <w:r>
              <w:rPr>
                <w:spacing w:val="2"/>
              </w:rPr>
              <w:t>D</w:t>
            </w:r>
          </w:p>
        </w:tc>
        <w:tc>
          <w:tcPr>
            <w:tcW w:w="487" w:type="dxa"/>
            <w:vAlign w:val="top"/>
          </w:tcPr>
          <w:p>
            <w:pPr>
              <w:pStyle w:val="TableText"/>
              <w:ind w:left="168"/>
              <w:spacing w:before="148" w:line="195" w:lineRule="auto"/>
              <w:rPr/>
            </w:pPr>
            <w:r>
              <w:rPr>
                <w:spacing w:val="4"/>
              </w:rPr>
              <w:t>A</w:t>
            </w:r>
          </w:p>
        </w:tc>
        <w:tc>
          <w:tcPr>
            <w:tcW w:w="487" w:type="dxa"/>
            <w:vAlign w:val="top"/>
          </w:tcPr>
          <w:p>
            <w:pPr>
              <w:pStyle w:val="TableText"/>
              <w:ind w:left="169"/>
              <w:spacing w:before="148" w:line="195" w:lineRule="auto"/>
              <w:rPr/>
            </w:pPr>
            <w:r>
              <w:rPr>
                <w:spacing w:val="4"/>
              </w:rPr>
              <w:t>A</w:t>
            </w:r>
          </w:p>
        </w:tc>
        <w:tc>
          <w:tcPr>
            <w:tcW w:w="491" w:type="dxa"/>
            <w:vAlign w:val="top"/>
          </w:tcPr>
          <w:p>
            <w:pPr>
              <w:pStyle w:val="TableText"/>
              <w:ind w:left="171"/>
              <w:spacing w:before="151" w:line="192" w:lineRule="auto"/>
              <w:rPr/>
            </w:pPr>
            <w:r>
              <w:rPr>
                <w:spacing w:val="2"/>
              </w:rPr>
              <w:t>D</w:t>
            </w:r>
          </w:p>
        </w:tc>
      </w:tr>
    </w:tbl>
    <w:p>
      <w:pPr>
        <w:ind w:left="118"/>
        <w:spacing w:before="111" w:line="210" w:lineRule="auto"/>
        <w:rPr>
          <w:rFonts w:ascii="Microsoft YaHei" w:hAnsi="Microsoft YaHei" w:eastAsia="Microsoft YaHei" w:cs="Microsoft YaHei"/>
          <w:sz w:val="20"/>
          <w:szCs w:val="20"/>
        </w:rPr>
      </w:pPr>
      <w:r>
        <w:rPr>
          <w:rFonts w:ascii="Microsoft YaHei" w:hAnsi="Microsoft YaHei" w:eastAsia="Microsoft YaHei" w:cs="Microsoft YaHei"/>
          <w:sz w:val="20"/>
          <w:szCs w:val="20"/>
          <w:spacing w:val="3"/>
        </w:rPr>
        <w:t>二、非选择题</w:t>
      </w:r>
      <w:r>
        <w:rPr>
          <w:rFonts w:ascii="Microsoft YaHei" w:hAnsi="Microsoft YaHei" w:eastAsia="Microsoft YaHei" w:cs="Microsoft YaHei"/>
          <w:sz w:val="20"/>
          <w:szCs w:val="20"/>
          <w:spacing w:val="-5"/>
        </w:rPr>
        <w:t xml:space="preserve"> </w:t>
      </w:r>
      <w:r>
        <w:rPr>
          <w:rFonts w:ascii="Microsoft YaHei" w:hAnsi="Microsoft YaHei" w:eastAsia="Microsoft YaHei" w:cs="Microsoft YaHei"/>
          <w:sz w:val="20"/>
          <w:szCs w:val="20"/>
          <w:spacing w:val="3"/>
        </w:rPr>
        <w:t>：本大题共 </w:t>
      </w:r>
      <w:r>
        <w:rPr>
          <w:rFonts w:ascii="Times New Roman" w:hAnsi="Times New Roman" w:eastAsia="Times New Roman" w:cs="Times New Roman"/>
          <w:sz w:val="20"/>
          <w:szCs w:val="20"/>
          <w:spacing w:val="3"/>
        </w:rPr>
        <w:t>4 </w:t>
      </w:r>
      <w:r>
        <w:rPr>
          <w:rFonts w:ascii="Microsoft YaHei" w:hAnsi="Microsoft YaHei" w:eastAsia="Microsoft YaHei" w:cs="Microsoft YaHei"/>
          <w:sz w:val="20"/>
          <w:szCs w:val="20"/>
          <w:spacing w:val="3"/>
        </w:rPr>
        <w:t>题</w:t>
      </w:r>
      <w:r>
        <w:rPr>
          <w:rFonts w:ascii="Microsoft YaHei" w:hAnsi="Microsoft YaHei" w:eastAsia="Microsoft YaHei" w:cs="Microsoft YaHei"/>
          <w:sz w:val="20"/>
          <w:szCs w:val="20"/>
          <w:spacing w:val="-28"/>
        </w:rPr>
        <w:t xml:space="preserve"> </w:t>
      </w:r>
      <w:r>
        <w:rPr>
          <w:rFonts w:ascii="Microsoft YaHei" w:hAnsi="Microsoft YaHei" w:eastAsia="Microsoft YaHei" w:cs="Microsoft YaHei"/>
          <w:sz w:val="20"/>
          <w:szCs w:val="20"/>
          <w:spacing w:val="3"/>
        </w:rPr>
        <w:t>，满分 </w:t>
      </w:r>
      <w:r>
        <w:rPr>
          <w:rFonts w:ascii="Times New Roman" w:hAnsi="Times New Roman" w:eastAsia="Times New Roman" w:cs="Times New Roman"/>
          <w:sz w:val="20"/>
          <w:szCs w:val="20"/>
          <w:spacing w:val="3"/>
        </w:rPr>
        <w:t>52 </w:t>
      </w:r>
      <w:r>
        <w:rPr>
          <w:rFonts w:ascii="Microsoft YaHei" w:hAnsi="Microsoft YaHei" w:eastAsia="Microsoft YaHei" w:cs="Microsoft YaHei"/>
          <w:sz w:val="20"/>
          <w:szCs w:val="20"/>
          <w:spacing w:val="3"/>
        </w:rPr>
        <w:t>分。</w:t>
      </w:r>
    </w:p>
    <w:p>
      <w:pPr>
        <w:pStyle w:val="BodyText"/>
        <w:ind w:left="135"/>
        <w:spacing w:line="228" w:lineRule="auto"/>
        <w:rPr/>
      </w:pPr>
      <w:r>
        <w:rPr>
          <w:spacing w:val="1"/>
        </w:rPr>
        <w:t>17.（14</w:t>
      </w:r>
      <w:r>
        <w:rPr>
          <w:spacing w:val="-36"/>
        </w:rPr>
        <w:t xml:space="preserve"> </w:t>
      </w:r>
      <w:r>
        <w:rPr>
          <w:spacing w:val="1"/>
        </w:rPr>
        <w:t>分）</w:t>
      </w:r>
    </w:p>
    <w:p>
      <w:pPr>
        <w:pStyle w:val="BodyText"/>
        <w:ind w:left="1591" w:right="115" w:hanging="1461"/>
        <w:spacing w:before="64" w:line="268" w:lineRule="auto"/>
        <w:rPr/>
      </w:pPr>
      <w:r>
        <w:rPr>
          <w:spacing w:val="10"/>
        </w:rPr>
        <w:t>（1）主要原因：经济发展，土地买卖频繁</w:t>
      </w:r>
      <w:r>
        <w:rPr>
          <w:spacing w:val="-2"/>
        </w:rPr>
        <w:t>；（</w:t>
      </w:r>
      <w:r>
        <w:rPr>
          <w:spacing w:val="10"/>
        </w:rPr>
        <w:t>1</w:t>
      </w:r>
      <w:r>
        <w:rPr>
          <w:spacing w:val="-37"/>
        </w:rPr>
        <w:t xml:space="preserve"> </w:t>
      </w:r>
      <w:r>
        <w:rPr>
          <w:spacing w:val="10"/>
        </w:rPr>
        <w:t>分）商品经济发展，人口流动增强</w:t>
      </w:r>
      <w:r>
        <w:rPr>
          <w:spacing w:val="-2"/>
        </w:rPr>
        <w:t>；（</w:t>
      </w:r>
      <w:r>
        <w:rPr>
          <w:spacing w:val="10"/>
        </w:rPr>
        <w:t>2</w:t>
      </w:r>
      <w:r>
        <w:rPr/>
        <w:t xml:space="preserve">  </w:t>
      </w:r>
      <w:r>
        <w:rPr>
          <w:spacing w:val="10"/>
        </w:rPr>
        <w:t>分）吏治腐败</w:t>
      </w:r>
      <w:r>
        <w:rPr>
          <w:spacing w:val="-6"/>
        </w:rPr>
        <w:t>；（</w:t>
      </w:r>
      <w:r>
        <w:rPr>
          <w:spacing w:val="10"/>
        </w:rPr>
        <w:t>1</w:t>
      </w:r>
      <w:r>
        <w:rPr>
          <w:spacing w:val="-36"/>
        </w:rPr>
        <w:t xml:space="preserve"> </w:t>
      </w:r>
      <w:r>
        <w:rPr>
          <w:spacing w:val="10"/>
        </w:rPr>
        <w:t>分）人口激增，隐瞒人丁现象普遍</w:t>
      </w:r>
      <w:r>
        <w:rPr>
          <w:spacing w:val="-6"/>
        </w:rPr>
        <w:t>；（</w:t>
      </w:r>
      <w:r>
        <w:rPr>
          <w:spacing w:val="10"/>
        </w:rPr>
        <w:t>1</w:t>
      </w:r>
      <w:r>
        <w:rPr>
          <w:spacing w:val="-36"/>
        </w:rPr>
        <w:t xml:space="preserve"> </w:t>
      </w:r>
      <w:r>
        <w:rPr>
          <w:spacing w:val="10"/>
        </w:rPr>
        <w:t>分）赋税制度</w:t>
      </w:r>
      <w:r>
        <w:rPr/>
        <w:t xml:space="preserve"> </w:t>
      </w:r>
      <w:r>
        <w:rPr>
          <w:spacing w:val="9"/>
        </w:rPr>
        <w:t>改革，人丁税逐渐取消</w:t>
      </w:r>
      <w:r>
        <w:rPr>
          <w:spacing w:val="-3"/>
        </w:rPr>
        <w:t>；（</w:t>
      </w:r>
      <w:r>
        <w:rPr>
          <w:spacing w:val="9"/>
        </w:rPr>
        <w:t>2</w:t>
      </w:r>
      <w:r>
        <w:rPr>
          <w:spacing w:val="-36"/>
        </w:rPr>
        <w:t xml:space="preserve"> </w:t>
      </w:r>
      <w:r>
        <w:rPr>
          <w:spacing w:val="9"/>
        </w:rPr>
        <w:t>分）</w:t>
      </w:r>
    </w:p>
    <w:p>
      <w:pPr>
        <w:pStyle w:val="BodyText"/>
        <w:ind w:left="1379" w:right="115" w:hanging="1249"/>
        <w:spacing w:before="65" w:line="268" w:lineRule="auto"/>
        <w:rPr/>
      </w:pPr>
      <w:r>
        <w:rPr>
          <w:spacing w:val="10"/>
        </w:rPr>
        <w:t>（2）积极作用：保障了国家赋役征派</w:t>
      </w:r>
      <w:r>
        <w:rPr>
          <w:spacing w:val="-5"/>
        </w:rPr>
        <w:t>；（</w:t>
      </w:r>
      <w:r>
        <w:rPr>
          <w:spacing w:val="10"/>
        </w:rPr>
        <w:t>1</w:t>
      </w:r>
      <w:r>
        <w:rPr>
          <w:spacing w:val="-38"/>
        </w:rPr>
        <w:t xml:space="preserve"> </w:t>
      </w:r>
      <w:r>
        <w:rPr>
          <w:spacing w:val="10"/>
        </w:rPr>
        <w:t>分）有利于稳定社会秩序</w:t>
      </w:r>
      <w:r>
        <w:rPr>
          <w:spacing w:val="-5"/>
        </w:rPr>
        <w:t>；（</w:t>
      </w:r>
      <w:r>
        <w:rPr>
          <w:spacing w:val="10"/>
        </w:rPr>
        <w:t>1</w:t>
      </w:r>
      <w:r>
        <w:rPr>
          <w:spacing w:val="-35"/>
        </w:rPr>
        <w:t xml:space="preserve"> </w:t>
      </w:r>
      <w:r>
        <w:rPr>
          <w:spacing w:val="10"/>
        </w:rPr>
        <w:t>分）加强中央</w:t>
      </w:r>
      <w:r>
        <w:rPr/>
        <w:t xml:space="preserve">  </w:t>
      </w:r>
      <w:r>
        <w:rPr>
          <w:spacing w:val="10"/>
        </w:rPr>
        <w:t>集权，巩固统一多民族国家</w:t>
      </w:r>
      <w:r>
        <w:rPr>
          <w:spacing w:val="-6"/>
        </w:rPr>
        <w:t>；（</w:t>
      </w:r>
      <w:r>
        <w:rPr>
          <w:spacing w:val="10"/>
        </w:rPr>
        <w:t>2</w:t>
      </w:r>
      <w:r>
        <w:rPr>
          <w:spacing w:val="-35"/>
        </w:rPr>
        <w:t xml:space="preserve"> </w:t>
      </w:r>
      <w:r>
        <w:rPr>
          <w:spacing w:val="10"/>
        </w:rPr>
        <w:t>分）加强了国家对人民的控制</w:t>
      </w:r>
      <w:r>
        <w:rPr>
          <w:spacing w:val="-6"/>
        </w:rPr>
        <w:t>；（</w:t>
      </w:r>
      <w:r>
        <w:rPr>
          <w:spacing w:val="10"/>
        </w:rPr>
        <w:t>1</w:t>
      </w:r>
      <w:r>
        <w:rPr>
          <w:spacing w:val="-35"/>
        </w:rPr>
        <w:t xml:space="preserve"> </w:t>
      </w:r>
      <w:r>
        <w:rPr>
          <w:spacing w:val="10"/>
        </w:rPr>
        <w:t>分）优</w:t>
      </w:r>
      <w:r>
        <w:rPr/>
        <w:t xml:space="preserve"> </w:t>
      </w:r>
      <w:r>
        <w:rPr>
          <w:spacing w:val="9"/>
        </w:rPr>
        <w:t>化基层社会治理（有利于国家实施赈济和教化</w:t>
      </w:r>
      <w:r>
        <w:rPr>
          <w:spacing w:val="5"/>
        </w:rPr>
        <w:t>）；（</w:t>
      </w:r>
      <w:r>
        <w:rPr>
          <w:spacing w:val="9"/>
        </w:rPr>
        <w:t>2</w:t>
      </w:r>
      <w:r>
        <w:rPr>
          <w:spacing w:val="-35"/>
        </w:rPr>
        <w:t xml:space="preserve"> </w:t>
      </w:r>
      <w:r>
        <w:rPr>
          <w:spacing w:val="9"/>
        </w:rPr>
        <w:t>分）</w:t>
      </w:r>
    </w:p>
    <w:p>
      <w:pPr>
        <w:spacing w:line="311" w:lineRule="auto"/>
        <w:rPr>
          <w:rFonts w:ascii="Arial"/>
          <w:sz w:val="21"/>
        </w:rPr>
      </w:pPr>
      <w:r/>
    </w:p>
    <w:p>
      <w:pPr>
        <w:pStyle w:val="BodyText"/>
        <w:ind w:left="135"/>
        <w:spacing w:before="65" w:line="228" w:lineRule="auto"/>
        <w:rPr/>
      </w:pPr>
      <w:r>
        <w:rPr>
          <w:spacing w:val="4"/>
        </w:rPr>
        <w:t>18.（12分）示例：</w:t>
      </w:r>
    </w:p>
    <w:p>
      <w:pPr>
        <w:pStyle w:val="BodyText"/>
        <w:ind w:left="119" w:right="112" w:firstLine="426"/>
        <w:spacing w:before="64" w:line="273" w:lineRule="auto"/>
        <w:jc w:val="both"/>
        <w:rPr/>
      </w:pPr>
      <w:r>
        <w:rPr>
          <w:spacing w:val="11"/>
        </w:rPr>
        <w:t>《开明国语课本》</w:t>
      </w:r>
      <w:r>
        <w:rPr>
          <w:spacing w:val="-51"/>
        </w:rPr>
        <w:t xml:space="preserve"> </w:t>
      </w:r>
      <w:r>
        <w:rPr>
          <w:spacing w:val="11"/>
        </w:rPr>
        <w:t>由叶圣陶先生编写，丰子恺书写并</w:t>
      </w:r>
      <w:r>
        <w:rPr>
          <w:spacing w:val="10"/>
        </w:rPr>
        <w:t>绘插图，其内容充满童趣，贴近</w:t>
      </w:r>
      <w:r>
        <w:rPr/>
        <w:t xml:space="preserve"> </w:t>
      </w:r>
      <w:r>
        <w:rPr>
          <w:spacing w:val="9"/>
        </w:rPr>
        <w:t>儿童生活，图文并茂，如《先生早》《北风吹》等</w:t>
      </w:r>
      <w:r>
        <w:rPr>
          <w:spacing w:val="-11"/>
        </w:rPr>
        <w:t>；（</w:t>
      </w:r>
      <w:r>
        <w:rPr>
          <w:rFonts w:ascii="Times New Roman" w:hAnsi="Times New Roman" w:eastAsia="Times New Roman" w:cs="Times New Roman"/>
          <w:spacing w:val="9"/>
        </w:rPr>
        <w:t>2 </w:t>
      </w:r>
      <w:r>
        <w:rPr>
          <w:spacing w:val="9"/>
        </w:rPr>
        <w:t>分）课本内</w:t>
      </w:r>
      <w:r>
        <w:rPr>
          <w:spacing w:val="8"/>
        </w:rPr>
        <w:t>容兼顾人文与科学、现</w:t>
      </w:r>
      <w:r>
        <w:rPr/>
        <w:t xml:space="preserve"> </w:t>
      </w:r>
      <w:r>
        <w:rPr>
          <w:spacing w:val="12"/>
        </w:rPr>
        <w:t>代与传统、本土与国际</w:t>
      </w:r>
      <w:r>
        <w:rPr>
          <w:spacing w:val="-16"/>
        </w:rPr>
        <w:t>，（</w:t>
      </w:r>
      <w:r>
        <w:rPr>
          <w:rFonts w:ascii="Times New Roman" w:hAnsi="Times New Roman" w:eastAsia="Times New Roman" w:cs="Times New Roman"/>
          <w:spacing w:val="12"/>
        </w:rPr>
        <w:t>1 </w:t>
      </w:r>
      <w:r>
        <w:rPr>
          <w:spacing w:val="12"/>
        </w:rPr>
        <w:t>分）其中《达尔文》一课介绍了近代英国科学家达尔文</w:t>
      </w:r>
      <w:r>
        <w:rPr>
          <w:spacing w:val="-16"/>
        </w:rPr>
        <w:t>，（</w:t>
      </w:r>
      <w:r>
        <w:rPr>
          <w:rFonts w:ascii="Times New Roman" w:hAnsi="Times New Roman" w:eastAsia="Times New Roman" w:cs="Times New Roman"/>
          <w:spacing w:val="12"/>
        </w:rPr>
        <w:t>1</w:t>
      </w:r>
      <w:r>
        <w:rPr>
          <w:rFonts w:ascii="Times New Roman" w:hAnsi="Times New Roman" w:eastAsia="Times New Roman" w:cs="Times New Roman"/>
          <w:spacing w:val="1"/>
        </w:rPr>
        <w:t xml:space="preserve">  </w:t>
      </w:r>
      <w:r>
        <w:rPr>
          <w:spacing w:val="9"/>
        </w:rPr>
        <w:t>分）《中华》赞美了祖国山河，寄托振兴中华，抵御外侮的理想。（</w:t>
      </w:r>
      <w:r>
        <w:rPr>
          <w:rFonts w:ascii="Times New Roman" w:hAnsi="Times New Roman" w:eastAsia="Times New Roman" w:cs="Times New Roman"/>
          <w:spacing w:val="9"/>
        </w:rPr>
        <w:t>1 </w:t>
      </w:r>
      <w:r>
        <w:rPr>
          <w:spacing w:val="9"/>
        </w:rPr>
        <w:t>分）</w:t>
      </w:r>
    </w:p>
    <w:p>
      <w:pPr>
        <w:pStyle w:val="BodyText"/>
        <w:ind w:left="120" w:right="112" w:firstLine="425"/>
        <w:spacing w:before="65" w:line="268" w:lineRule="auto"/>
        <w:jc w:val="both"/>
        <w:rPr/>
      </w:pPr>
      <w:r>
        <w:rPr>
          <w:spacing w:val="11"/>
        </w:rPr>
        <w:t>《开明国语课本》</w:t>
      </w:r>
      <w:r>
        <w:rPr>
          <w:spacing w:val="-59"/>
        </w:rPr>
        <w:t xml:space="preserve"> </w:t>
      </w:r>
      <w:r>
        <w:rPr>
          <w:spacing w:val="11"/>
        </w:rPr>
        <w:t>的编写受到新文化运动影响，体现民主科学理念，采</w:t>
      </w:r>
      <w:r>
        <w:rPr>
          <w:spacing w:val="10"/>
        </w:rPr>
        <w:t>用通俗易懂的</w:t>
      </w:r>
      <w:r>
        <w:rPr/>
        <w:t xml:space="preserve"> </w:t>
      </w:r>
      <w:r>
        <w:rPr>
          <w:spacing w:val="9"/>
        </w:rPr>
        <w:t>白话文</w:t>
      </w:r>
      <w:r>
        <w:rPr>
          <w:spacing w:val="-17"/>
        </w:rPr>
        <w:t>；（</w:t>
      </w:r>
      <w:r>
        <w:rPr>
          <w:rFonts w:ascii="Times New Roman" w:hAnsi="Times New Roman" w:eastAsia="Times New Roman" w:cs="Times New Roman"/>
          <w:spacing w:val="9"/>
        </w:rPr>
        <w:t>2 </w:t>
      </w:r>
      <w:r>
        <w:rPr>
          <w:spacing w:val="9"/>
        </w:rPr>
        <w:t>分）该书发行时正值日本加紧侵华，民族危机日益加深，因此具有鲜明的时代</w:t>
      </w:r>
      <w:r>
        <w:rPr>
          <w:spacing w:val="1"/>
        </w:rPr>
        <w:t xml:space="preserve"> </w:t>
      </w:r>
      <w:r>
        <w:rPr>
          <w:spacing w:val="5"/>
        </w:rPr>
        <w:t>特色。（</w:t>
      </w:r>
      <w:r>
        <w:rPr>
          <w:rFonts w:ascii="Times New Roman" w:hAnsi="Times New Roman" w:eastAsia="Times New Roman" w:cs="Times New Roman"/>
          <w:spacing w:val="5"/>
        </w:rPr>
        <w:t>2 </w:t>
      </w:r>
      <w:r>
        <w:rPr>
          <w:spacing w:val="5"/>
        </w:rPr>
        <w:t>分）</w:t>
      </w:r>
    </w:p>
    <w:p>
      <w:pPr>
        <w:pStyle w:val="BodyText"/>
        <w:ind w:left="122" w:right="112" w:firstLine="423"/>
        <w:spacing w:before="66" w:line="257" w:lineRule="auto"/>
        <w:rPr/>
      </w:pPr>
      <w:r>
        <w:rPr>
          <w:spacing w:val="10"/>
        </w:rPr>
        <w:t>《开明国语课本》有利于激发学生的爱国情怀</w:t>
      </w:r>
      <w:r>
        <w:rPr>
          <w:spacing w:val="-35"/>
        </w:rPr>
        <w:t>，（</w:t>
      </w:r>
      <w:r>
        <w:rPr>
          <w:rFonts w:ascii="Times New Roman" w:hAnsi="Times New Roman" w:eastAsia="Times New Roman" w:cs="Times New Roman"/>
          <w:spacing w:val="10"/>
        </w:rPr>
        <w:t>1 </w:t>
      </w:r>
      <w:r>
        <w:rPr>
          <w:spacing w:val="10"/>
        </w:rPr>
        <w:t>分）有助于增强</w:t>
      </w:r>
      <w:r>
        <w:rPr>
          <w:spacing w:val="9"/>
        </w:rPr>
        <w:t>学生的传统文化意</w:t>
      </w:r>
      <w:r>
        <w:rPr>
          <w:spacing w:val="1"/>
        </w:rPr>
        <w:t xml:space="preserve"> </w:t>
      </w:r>
      <w:r>
        <w:rPr>
          <w:spacing w:val="10"/>
        </w:rPr>
        <w:t>识、科学意识</w:t>
      </w:r>
      <w:r>
        <w:rPr>
          <w:spacing w:val="-14"/>
        </w:rPr>
        <w:t>，（</w:t>
      </w:r>
      <w:r>
        <w:rPr>
          <w:rFonts w:ascii="Times New Roman" w:hAnsi="Times New Roman" w:eastAsia="Times New Roman" w:cs="Times New Roman"/>
          <w:spacing w:val="10"/>
        </w:rPr>
        <w:t>1 </w:t>
      </w:r>
      <w:r>
        <w:rPr>
          <w:spacing w:val="10"/>
        </w:rPr>
        <w:t>分）在今天仍具有很好的教育价值。（</w:t>
      </w:r>
      <w:r>
        <w:rPr>
          <w:rFonts w:ascii="Times New Roman" w:hAnsi="Times New Roman" w:eastAsia="Times New Roman" w:cs="Times New Roman"/>
          <w:spacing w:val="10"/>
        </w:rPr>
        <w:t>1 </w:t>
      </w:r>
      <w:r>
        <w:rPr>
          <w:spacing w:val="10"/>
        </w:rPr>
        <w:t>分）</w:t>
      </w:r>
    </w:p>
    <w:p>
      <w:pPr>
        <w:spacing w:line="312" w:lineRule="auto"/>
        <w:rPr>
          <w:rFonts w:ascii="Arial"/>
          <w:sz w:val="21"/>
        </w:rPr>
      </w:pPr>
      <w:r/>
    </w:p>
    <w:p>
      <w:pPr>
        <w:pStyle w:val="BodyText"/>
        <w:ind w:left="135"/>
        <w:spacing w:before="65" w:line="228" w:lineRule="auto"/>
        <w:rPr/>
      </w:pPr>
      <w:r>
        <w:rPr>
          <w:spacing w:val="1"/>
        </w:rPr>
        <w:t>19.（14</w:t>
      </w:r>
      <w:r>
        <w:rPr>
          <w:spacing w:val="-37"/>
        </w:rPr>
        <w:t xml:space="preserve"> </w:t>
      </w:r>
      <w:r>
        <w:rPr>
          <w:spacing w:val="1"/>
        </w:rPr>
        <w:t>分）</w:t>
      </w:r>
    </w:p>
    <w:p>
      <w:pPr>
        <w:pStyle w:val="BodyText"/>
        <w:ind w:left="2015" w:right="60" w:hanging="1885"/>
        <w:spacing w:before="65" w:line="268" w:lineRule="auto"/>
        <w:rPr/>
      </w:pPr>
      <w:r>
        <w:rPr>
          <w:spacing w:val="9"/>
        </w:rPr>
        <w:t>（1）时代背景：十一届三中全会作出改革开放决策</w:t>
      </w:r>
      <w:r>
        <w:rPr>
          <w:spacing w:val="5"/>
        </w:rPr>
        <w:t>；（</w:t>
      </w:r>
      <w:r>
        <w:rPr>
          <w:spacing w:val="9"/>
        </w:rPr>
        <w:t>1</w:t>
      </w:r>
      <w:r>
        <w:rPr>
          <w:spacing w:val="-35"/>
        </w:rPr>
        <w:t xml:space="preserve"> </w:t>
      </w:r>
      <w:r>
        <w:rPr>
          <w:spacing w:val="9"/>
        </w:rPr>
        <w:t>分）</w:t>
      </w:r>
      <w:r>
        <w:rPr>
          <w:spacing w:val="-59"/>
        </w:rPr>
        <w:t xml:space="preserve"> </w:t>
      </w:r>
      <w:r>
        <w:rPr>
          <w:spacing w:val="9"/>
        </w:rPr>
        <w:t>中国农村率先进行经济体制</w:t>
      </w:r>
      <w:r>
        <w:rPr/>
        <w:t xml:space="preserve"> </w:t>
      </w:r>
      <w:r>
        <w:rPr>
          <w:spacing w:val="5"/>
        </w:rPr>
        <w:t>改革，推动农村经济的发展</w:t>
      </w:r>
      <w:r>
        <w:rPr>
          <w:spacing w:val="-45"/>
        </w:rPr>
        <w:t>；（</w:t>
      </w:r>
      <w:r>
        <w:rPr>
          <w:spacing w:val="5"/>
        </w:rPr>
        <w:t>2</w:t>
      </w:r>
      <w:r>
        <w:rPr>
          <w:spacing w:val="-36"/>
        </w:rPr>
        <w:t xml:space="preserve"> </w:t>
      </w:r>
      <w:r>
        <w:rPr>
          <w:spacing w:val="5"/>
        </w:rPr>
        <w:t>分）城市经济体制改革进行综合试点；</w:t>
      </w:r>
      <w:r>
        <w:rPr/>
        <w:t xml:space="preserve"> </w:t>
      </w:r>
      <w:r>
        <w:rPr>
          <w:spacing w:val="8"/>
        </w:rPr>
        <w:t>（1</w:t>
      </w:r>
      <w:r>
        <w:rPr>
          <w:spacing w:val="-38"/>
        </w:rPr>
        <w:t xml:space="preserve"> </w:t>
      </w:r>
      <w:r>
        <w:rPr>
          <w:spacing w:val="8"/>
        </w:rPr>
        <w:t>分）经济特区的设立，对外开放迈出重大步伐</w:t>
      </w:r>
      <w:r>
        <w:rPr>
          <w:spacing w:val="7"/>
        </w:rPr>
        <w:t>。（2</w:t>
      </w:r>
      <w:r>
        <w:rPr>
          <w:spacing w:val="-35"/>
        </w:rPr>
        <w:t xml:space="preserve"> </w:t>
      </w:r>
      <w:r>
        <w:rPr>
          <w:spacing w:val="7"/>
        </w:rPr>
        <w:t>分）</w:t>
      </w:r>
    </w:p>
    <w:p>
      <w:pPr>
        <w:pStyle w:val="BodyText"/>
        <w:ind w:left="130"/>
        <w:spacing w:before="65" w:line="227" w:lineRule="auto"/>
        <w:rPr/>
      </w:pPr>
      <w:r>
        <w:rPr>
          <w:spacing w:val="12"/>
        </w:rPr>
        <w:t>（2）积极作用：提高国有企业的活力</w:t>
      </w:r>
      <w:r>
        <w:rPr>
          <w:spacing w:val="-2"/>
        </w:rPr>
        <w:t>；（</w:t>
      </w:r>
      <w:r>
        <w:rPr>
          <w:spacing w:val="12"/>
        </w:rPr>
        <w:t>2</w:t>
      </w:r>
      <w:r>
        <w:rPr>
          <w:spacing w:val="-30"/>
        </w:rPr>
        <w:t xml:space="preserve"> </w:t>
      </w:r>
      <w:r>
        <w:rPr>
          <w:spacing w:val="12"/>
        </w:rPr>
        <w:t>分）推动国民经济的持续增长</w:t>
      </w:r>
      <w:r>
        <w:rPr>
          <w:spacing w:val="-2"/>
        </w:rPr>
        <w:t>；（</w:t>
      </w:r>
      <w:r>
        <w:rPr>
          <w:rFonts w:ascii="Times New Roman" w:hAnsi="Times New Roman" w:eastAsia="Times New Roman" w:cs="Times New Roman"/>
          <w:spacing w:val="12"/>
        </w:rPr>
        <w:t>1 </w:t>
      </w:r>
      <w:r>
        <w:rPr>
          <w:spacing w:val="12"/>
        </w:rPr>
        <w:t>分）促进</w:t>
      </w:r>
    </w:p>
    <w:p>
      <w:pPr>
        <w:pStyle w:val="BodyText"/>
        <w:ind w:left="1799"/>
        <w:spacing w:before="66" w:line="227" w:lineRule="auto"/>
        <w:rPr/>
      </w:pPr>
      <w:r>
        <w:rPr>
          <w:spacing w:val="10"/>
        </w:rPr>
        <w:t>对外开放的深化</w:t>
      </w:r>
      <w:r>
        <w:rPr>
          <w:spacing w:val="-4"/>
        </w:rPr>
        <w:t>；（</w:t>
      </w:r>
      <w:r>
        <w:rPr>
          <w:rFonts w:ascii="Times New Roman" w:hAnsi="Times New Roman" w:eastAsia="Times New Roman" w:cs="Times New Roman"/>
          <w:spacing w:val="10"/>
        </w:rPr>
        <w:t>1 </w:t>
      </w:r>
      <w:r>
        <w:rPr>
          <w:spacing w:val="10"/>
        </w:rPr>
        <w:t>分）加速社会流动，提升社会活力</w:t>
      </w:r>
      <w:r>
        <w:rPr>
          <w:spacing w:val="-4"/>
        </w:rPr>
        <w:t>；（</w:t>
      </w:r>
      <w:r>
        <w:rPr>
          <w:rFonts w:ascii="Times New Roman" w:hAnsi="Times New Roman" w:eastAsia="Times New Roman" w:cs="Times New Roman"/>
          <w:spacing w:val="10"/>
        </w:rPr>
        <w:t>2 </w:t>
      </w:r>
      <w:r>
        <w:rPr>
          <w:spacing w:val="10"/>
        </w:rPr>
        <w:t>分）打破</w:t>
      </w:r>
    </w:p>
    <w:p>
      <w:pPr>
        <w:pStyle w:val="BodyText"/>
        <w:ind w:left="1799"/>
        <w:spacing w:before="66" w:line="228" w:lineRule="auto"/>
        <w:rPr/>
      </w:pPr>
      <w:r>
        <w:rPr>
          <w:spacing w:val="8"/>
        </w:rPr>
        <w:t>对计划经济的迷信，加快思想解放。（2</w:t>
      </w:r>
      <w:r>
        <w:rPr>
          <w:spacing w:val="-33"/>
        </w:rPr>
        <w:t xml:space="preserve"> </w:t>
      </w:r>
      <w:r>
        <w:rPr>
          <w:spacing w:val="8"/>
        </w:rPr>
        <w:t>分）</w:t>
      </w:r>
    </w:p>
    <w:p>
      <w:pPr>
        <w:spacing w:line="310" w:lineRule="auto"/>
        <w:rPr>
          <w:rFonts w:ascii="Arial"/>
          <w:sz w:val="21"/>
        </w:rPr>
      </w:pPr>
      <w:r/>
    </w:p>
    <w:p>
      <w:pPr>
        <w:pStyle w:val="BodyText"/>
        <w:ind w:left="122"/>
        <w:spacing w:before="66" w:line="228" w:lineRule="auto"/>
        <w:rPr/>
      </w:pPr>
      <w:r>
        <w:rPr>
          <w:spacing w:val="2"/>
        </w:rPr>
        <w:t>20.（12</w:t>
      </w:r>
      <w:r>
        <w:rPr>
          <w:spacing w:val="-32"/>
        </w:rPr>
        <w:t xml:space="preserve"> </w:t>
      </w:r>
      <w:r>
        <w:rPr>
          <w:spacing w:val="2"/>
        </w:rPr>
        <w:t>分）</w:t>
      </w:r>
    </w:p>
    <w:p>
      <w:pPr>
        <w:pStyle w:val="BodyText"/>
        <w:ind w:left="1800" w:right="114" w:hanging="1670"/>
        <w:spacing w:before="65" w:line="268" w:lineRule="auto"/>
        <w:rPr/>
      </w:pPr>
      <w:r>
        <w:rPr>
          <w:spacing w:val="11"/>
        </w:rPr>
        <w:t>（1）历史背景：达·迦马开辟了从欧洲绕</w:t>
      </w:r>
      <w:r>
        <w:rPr>
          <w:spacing w:val="10"/>
        </w:rPr>
        <w:t>过非洲到达东方的航线</w:t>
      </w:r>
      <w:r>
        <w:rPr>
          <w:spacing w:val="-4"/>
        </w:rPr>
        <w:t>；（</w:t>
      </w:r>
      <w:r>
        <w:rPr>
          <w:spacing w:val="10"/>
        </w:rPr>
        <w:t>1</w:t>
      </w:r>
      <w:r>
        <w:rPr>
          <w:spacing w:val="-35"/>
        </w:rPr>
        <w:t xml:space="preserve"> </w:t>
      </w:r>
      <w:r>
        <w:rPr>
          <w:spacing w:val="10"/>
        </w:rPr>
        <w:t>分）葡萄牙不断进</w:t>
      </w:r>
      <w:r>
        <w:rPr/>
        <w:t xml:space="preserve"> </w:t>
      </w:r>
      <w:r>
        <w:rPr>
          <w:spacing w:val="10"/>
        </w:rPr>
        <w:t>行殖民扩张</w:t>
      </w:r>
      <w:r>
        <w:rPr>
          <w:spacing w:val="-5"/>
        </w:rPr>
        <w:t>；（</w:t>
      </w:r>
      <w:r>
        <w:rPr>
          <w:spacing w:val="10"/>
        </w:rPr>
        <w:t>1</w:t>
      </w:r>
      <w:r>
        <w:rPr>
          <w:spacing w:val="-36"/>
        </w:rPr>
        <w:t xml:space="preserve"> </w:t>
      </w:r>
      <w:r>
        <w:rPr>
          <w:spacing w:val="10"/>
        </w:rPr>
        <w:t>分）葡萄牙王室成立印度公司垄断殖民贸易</w:t>
      </w:r>
      <w:r>
        <w:rPr>
          <w:spacing w:val="-5"/>
        </w:rPr>
        <w:t>；（</w:t>
      </w:r>
      <w:r>
        <w:rPr>
          <w:spacing w:val="9"/>
        </w:rPr>
        <w:t>2</w:t>
      </w:r>
      <w:r>
        <w:rPr>
          <w:spacing w:val="-35"/>
        </w:rPr>
        <w:t xml:space="preserve"> </w:t>
      </w:r>
      <w:r>
        <w:rPr>
          <w:spacing w:val="9"/>
        </w:rPr>
        <w:t>分）</w:t>
      </w:r>
      <w:r>
        <w:rPr/>
        <w:t xml:space="preserve"> </w:t>
      </w:r>
      <w:r>
        <w:rPr>
          <w:spacing w:val="7"/>
        </w:rPr>
        <w:t>私人贸易发展迅速。（2</w:t>
      </w:r>
      <w:r>
        <w:rPr>
          <w:spacing w:val="-36"/>
        </w:rPr>
        <w:t xml:space="preserve"> </w:t>
      </w:r>
      <w:r>
        <w:rPr>
          <w:spacing w:val="7"/>
        </w:rPr>
        <w:t>分）</w:t>
      </w:r>
    </w:p>
    <w:p>
      <w:pPr>
        <w:spacing w:line="388" w:lineRule="auto"/>
        <w:rPr>
          <w:rFonts w:ascii="Arial"/>
          <w:sz w:val="21"/>
        </w:rPr>
      </w:pPr>
      <w:r/>
    </w:p>
    <w:p>
      <w:pPr>
        <w:pStyle w:val="BodyText"/>
        <w:ind w:left="1293"/>
        <w:spacing w:before="59" w:line="219" w:lineRule="auto"/>
        <w:rPr>
          <w:sz w:val="18"/>
          <w:szCs w:val="18"/>
        </w:rPr>
      </w:pPr>
      <w:r>
        <w:rPr>
          <w:sz w:val="18"/>
          <w:szCs w:val="18"/>
          <w:spacing w:val="-1"/>
        </w:rPr>
        <w:t>决胜新高考</w:t>
      </w:r>
      <w:r>
        <w:rPr>
          <w:rFonts w:ascii="Times New Roman" w:hAnsi="Times New Roman" w:eastAsia="Times New Roman" w:cs="Times New Roman"/>
          <w:sz w:val="18"/>
          <w:szCs w:val="18"/>
          <w:spacing w:val="-1"/>
        </w:rPr>
        <w:t>——2023</w:t>
      </w:r>
      <w:r>
        <w:rPr>
          <w:rFonts w:ascii="Times New Roman" w:hAnsi="Times New Roman" w:eastAsia="Times New Roman" w:cs="Times New Roman"/>
          <w:sz w:val="18"/>
          <w:szCs w:val="18"/>
          <w:spacing w:val="11"/>
          <w:w w:val="101"/>
        </w:rPr>
        <w:t xml:space="preserve"> </w:t>
      </w:r>
      <w:r>
        <w:rPr>
          <w:sz w:val="18"/>
          <w:szCs w:val="18"/>
          <w:spacing w:val="-1"/>
        </w:rPr>
        <w:t>届高三年级大联考《历</w:t>
      </w:r>
      <w:r>
        <w:rPr>
          <w:sz w:val="18"/>
          <w:szCs w:val="18"/>
          <w:spacing w:val="-2"/>
        </w:rPr>
        <w:t>史》参考答案第</w:t>
      </w:r>
      <w:r>
        <w:rPr>
          <w:sz w:val="18"/>
          <w:szCs w:val="18"/>
          <w:spacing w:val="-26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  <w:spacing w:val="-2"/>
        </w:rPr>
        <w:t>1</w:t>
      </w:r>
      <w:r>
        <w:rPr>
          <w:sz w:val="18"/>
          <w:szCs w:val="18"/>
          <w:spacing w:val="-2"/>
        </w:rPr>
        <w:t>页    共</w:t>
      </w:r>
      <w:r>
        <w:rPr>
          <w:sz w:val="18"/>
          <w:szCs w:val="18"/>
          <w:spacing w:val="-23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  <w:spacing w:val="-2"/>
        </w:rPr>
        <w:t>1 </w:t>
      </w:r>
      <w:r>
        <w:rPr>
          <w:sz w:val="18"/>
          <w:szCs w:val="18"/>
          <w:spacing w:val="-2"/>
        </w:rPr>
        <w:t>页</w:t>
      </w:r>
    </w:p>
    <w:p>
      <w:pPr>
        <w:spacing w:line="219" w:lineRule="auto"/>
        <w:sectPr>
          <w:pgSz w:w="11907" w:h="16840"/>
          <w:pgMar w:top="1431" w:right="1702" w:bottom="0" w:left="1702" w:header="0" w:footer="0" w:gutter="0"/>
        </w:sectPr>
        <w:rPr>
          <w:sz w:val="18"/>
          <w:szCs w:val="18"/>
        </w:rPr>
      </w:pPr>
    </w:p>
    <w:p>
      <w:pPr>
        <w:spacing w:line="287" w:lineRule="auto"/>
        <w:rPr>
          <w:rFonts w:ascii="Arial"/>
          <w:sz w:val="21"/>
        </w:rPr>
      </w:pPr>
      <w:r/>
    </w:p>
    <w:p>
      <w:pPr>
        <w:spacing w:line="287" w:lineRule="auto"/>
        <w:rPr>
          <w:rFonts w:ascii="Arial"/>
          <w:sz w:val="21"/>
        </w:rPr>
      </w:pPr>
      <w:r/>
    </w:p>
    <w:p>
      <w:pPr>
        <w:spacing w:line="288" w:lineRule="auto"/>
        <w:rPr>
          <w:rFonts w:ascii="Arial"/>
          <w:sz w:val="21"/>
        </w:rPr>
      </w:pPr>
      <w:r/>
    </w:p>
    <w:p>
      <w:pPr>
        <w:spacing w:line="288" w:lineRule="auto"/>
        <w:rPr>
          <w:rFonts w:ascii="Arial"/>
          <w:sz w:val="21"/>
        </w:rPr>
      </w:pPr>
      <w:r/>
    </w:p>
    <w:p>
      <w:pPr>
        <w:pStyle w:val="BodyText"/>
        <w:ind w:left="1296" w:right="28" w:hanging="1250"/>
        <w:spacing w:before="65" w:line="248" w:lineRule="auto"/>
        <w:rPr/>
      </w:pPr>
      <w:r>
        <w:rPr>
          <w:spacing w:val="11"/>
        </w:rPr>
        <w:t>（2）影响：改变了欧洲人的香料观，降低了香</w:t>
      </w:r>
      <w:r>
        <w:rPr>
          <w:spacing w:val="10"/>
        </w:rPr>
        <w:t>料价格</w:t>
      </w:r>
      <w:r>
        <w:rPr>
          <w:spacing w:val="-4"/>
        </w:rPr>
        <w:t>；（</w:t>
      </w:r>
      <w:r>
        <w:rPr>
          <w:spacing w:val="10"/>
        </w:rPr>
        <w:t>2</w:t>
      </w:r>
      <w:r>
        <w:rPr>
          <w:spacing w:val="-35"/>
        </w:rPr>
        <w:t xml:space="preserve"> </w:t>
      </w:r>
      <w:r>
        <w:rPr>
          <w:spacing w:val="10"/>
        </w:rPr>
        <w:t>分）导致了国际贸易格局的变</w:t>
      </w:r>
      <w:r>
        <w:rPr/>
        <w:t xml:space="preserve"> </w:t>
      </w:r>
      <w:r>
        <w:rPr>
          <w:spacing w:val="10"/>
        </w:rPr>
        <w:t>动</w:t>
      </w:r>
      <w:r>
        <w:rPr>
          <w:spacing w:val="-5"/>
        </w:rPr>
        <w:t>；（</w:t>
      </w:r>
      <w:r>
        <w:rPr>
          <w:spacing w:val="10"/>
        </w:rPr>
        <w:t>2</w:t>
      </w:r>
      <w:r>
        <w:rPr>
          <w:spacing w:val="-35"/>
        </w:rPr>
        <w:t xml:space="preserve"> </w:t>
      </w:r>
      <w:r>
        <w:rPr>
          <w:spacing w:val="10"/>
        </w:rPr>
        <w:t>分）推动了新兴大西洋贸易的发展</w:t>
      </w:r>
      <w:r>
        <w:rPr>
          <w:spacing w:val="-5"/>
        </w:rPr>
        <w:t>；（</w:t>
      </w:r>
      <w:r>
        <w:rPr>
          <w:spacing w:val="10"/>
        </w:rPr>
        <w:t>1</w:t>
      </w:r>
      <w:r>
        <w:rPr>
          <w:spacing w:val="-38"/>
        </w:rPr>
        <w:t xml:space="preserve"> </w:t>
      </w:r>
      <w:r>
        <w:rPr>
          <w:spacing w:val="10"/>
        </w:rPr>
        <w:t>分）促进了商品的世界性流</w:t>
      </w:r>
      <w:r>
        <w:rPr/>
        <w:t xml:space="preserve"> </w:t>
      </w:r>
      <w:r>
        <w:rPr>
          <w:spacing w:val="-1"/>
        </w:rPr>
        <w:t>动</w:t>
      </w:r>
      <w:r>
        <w:rPr>
          <w:spacing w:val="-72"/>
        </w:rPr>
        <w:t xml:space="preserve"> </w:t>
      </w:r>
      <w:r>
        <w:rPr>
          <w:spacing w:val="-1"/>
        </w:rPr>
        <w:t>。（1</w:t>
      </w:r>
      <w:r>
        <w:rPr>
          <w:spacing w:val="-36"/>
        </w:rPr>
        <w:t xml:space="preserve"> </w:t>
      </w:r>
      <w:r>
        <w:rPr>
          <w:spacing w:val="-1"/>
        </w:rPr>
        <w:t>分）</w:t>
      </w:r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pStyle w:val="BodyText"/>
        <w:ind w:left="1209"/>
        <w:spacing w:before="58" w:line="219" w:lineRule="auto"/>
        <w:rPr>
          <w:sz w:val="18"/>
          <w:szCs w:val="18"/>
        </w:rPr>
      </w:pPr>
      <w:r>
        <w:rPr>
          <w:sz w:val="18"/>
          <w:szCs w:val="18"/>
          <w:spacing w:val="-1"/>
        </w:rPr>
        <w:t>决胜新高考</w:t>
      </w:r>
      <w:r>
        <w:rPr>
          <w:rFonts w:ascii="Times New Roman" w:hAnsi="Times New Roman" w:eastAsia="Times New Roman" w:cs="Times New Roman"/>
          <w:sz w:val="18"/>
          <w:szCs w:val="18"/>
          <w:spacing w:val="-1"/>
        </w:rPr>
        <w:t>——2023</w:t>
      </w:r>
      <w:r>
        <w:rPr>
          <w:rFonts w:ascii="Times New Roman" w:hAnsi="Times New Roman" w:eastAsia="Times New Roman" w:cs="Times New Roman"/>
          <w:sz w:val="18"/>
          <w:szCs w:val="18"/>
          <w:spacing w:val="12"/>
        </w:rPr>
        <w:t xml:space="preserve"> </w:t>
      </w:r>
      <w:r>
        <w:rPr>
          <w:sz w:val="18"/>
          <w:szCs w:val="18"/>
          <w:spacing w:val="-1"/>
        </w:rPr>
        <w:t>届高三年级大联考《历史》参考答案第</w:t>
      </w:r>
      <w:r>
        <w:rPr>
          <w:sz w:val="18"/>
          <w:szCs w:val="18"/>
          <w:spacing w:val="-43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  <w:spacing w:val="-1"/>
        </w:rPr>
        <w:t>2</w:t>
      </w:r>
      <w:r>
        <w:rPr>
          <w:sz w:val="18"/>
          <w:szCs w:val="18"/>
          <w:spacing w:val="-1"/>
        </w:rPr>
        <w:t>页    共</w:t>
      </w:r>
      <w:r>
        <w:rPr>
          <w:sz w:val="18"/>
          <w:szCs w:val="18"/>
          <w:spacing w:val="-24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  <w:spacing w:val="-1"/>
        </w:rPr>
        <w:t>1 </w:t>
      </w:r>
      <w:r>
        <w:rPr>
          <w:sz w:val="18"/>
          <w:szCs w:val="18"/>
          <w:spacing w:val="-1"/>
        </w:rPr>
        <w:t>页</w:t>
      </w:r>
    </w:p>
    <w:sectPr>
      <w:pgSz w:w="11907" w:h="16840"/>
      <w:pgMar w:top="1431" w:right="1786" w:bottom="0" w:left="1786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0"/>
      <w:szCs w:val="20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Times New Roman" w:hAnsi="Times New Roman" w:eastAsia="Times New Roman" w:cs="Times New Roman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Aspose Ltd.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dcterms:created xsi:type="dcterms:W3CDTF">2023-12-19T15:41:52Z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2023-12-22T17:33:02</vt:filetime>
  </property>
</Properties>
</file>