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ind w:left="592" w:hanging="592" w:hangingChars="185"/>
        <w:jc w:val="center"/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11137900</wp:posOffset>
            </wp:positionV>
            <wp:extent cx="457200" cy="4826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  <w:t>淮安市高中校协作体202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  <w:lang w:val="en-US" w:eastAsia="zh-CN"/>
        </w:rPr>
        <w:t>3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  <w:t>～202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  <w:lang w:val="en-US" w:eastAsia="zh-CN"/>
        </w:rPr>
        <w:t>4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  <w:t>学年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  <w:lang w:eastAsia="zh-CN"/>
        </w:rPr>
        <w:t>度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  <w:t>第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  <w:lang w:val="en-US" w:eastAsia="zh-CN"/>
        </w:rPr>
        <w:t>一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  <w:t>学</w:t>
      </w:r>
      <w:r>
        <w:rPr>
          <w:rFonts w:ascii="黑体" w:eastAsia="黑体" w:hAnsi="黑体" w:cs="黑体" w:hint="eastAsia"/>
          <w:b/>
          <w:color w:val="000000"/>
          <w:spacing w:val="20"/>
          <w:w w:val="80"/>
          <w:sz w:val="32"/>
          <w:szCs w:val="32"/>
        </w:rPr>
        <w:t>期高</w:t>
      </w:r>
      <w:r>
        <w:rPr>
          <w:rFonts w:ascii="黑体" w:eastAsia="黑体" w:hAnsi="黑体" w:cs="黑体" w:hint="eastAsia"/>
          <w:b/>
          <w:color w:val="000000"/>
          <w:spacing w:val="20"/>
          <w:w w:val="80"/>
          <w:sz w:val="32"/>
          <w:szCs w:val="32"/>
          <w:lang w:val="en-US" w:eastAsia="zh-CN"/>
        </w:rPr>
        <w:t>三</w:t>
      </w:r>
      <w:r>
        <w:rPr>
          <w:rFonts w:ascii="黑体" w:eastAsia="黑体" w:hAnsi="黑体" w:cs="黑体" w:hint="eastAsia"/>
          <w:b/>
          <w:color w:val="000000"/>
          <w:spacing w:val="20"/>
          <w:w w:val="80"/>
          <w:sz w:val="32"/>
          <w:szCs w:val="32"/>
        </w:rPr>
        <w:t>年级</w:t>
      </w:r>
      <w:r>
        <w:rPr>
          <w:rFonts w:ascii="黑体" w:eastAsia="黑体" w:hAnsi="黑体" w:cs="黑体" w:hint="eastAsia"/>
          <w:b/>
          <w:color w:val="000000"/>
          <w:w w:val="80"/>
          <w:sz w:val="32"/>
          <w:szCs w:val="32"/>
        </w:rPr>
        <w:t>期中考试</w:t>
      </w:r>
    </w:p>
    <w:p>
      <w:pPr>
        <w:ind w:left="592" w:hanging="592" w:hangingChars="185"/>
        <w:jc w:val="center"/>
        <w:rPr>
          <w:rFonts w:ascii="宋体" w:eastAsia="黑体" w:hAnsi="宋体" w:cs="黑体" w:hint="eastAsia"/>
          <w:b/>
          <w:color w:val="000000"/>
          <w:spacing w:val="20"/>
          <w:w w:val="80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color w:val="000000"/>
          <w:spacing w:val="20"/>
          <w:w w:val="80"/>
          <w:sz w:val="32"/>
          <w:szCs w:val="32"/>
          <w:lang w:val="en-US" w:eastAsia="zh-CN"/>
        </w:rPr>
        <w:t>历史</w:t>
      </w:r>
      <w:r>
        <w:rPr>
          <w:rFonts w:ascii="黑体" w:eastAsia="黑体" w:hAnsi="黑体" w:cs="黑体" w:hint="eastAsia"/>
          <w:b/>
          <w:color w:val="000000"/>
          <w:spacing w:val="20"/>
          <w:w w:val="80"/>
          <w:sz w:val="32"/>
          <w:szCs w:val="32"/>
        </w:rPr>
        <w:t>试卷</w:t>
      </w:r>
      <w:r>
        <w:rPr>
          <w:rFonts w:ascii="黑体" w:eastAsia="黑体" w:hAnsi="黑体" w:cs="黑体" w:hint="eastAsia"/>
          <w:b/>
          <w:color w:val="000000"/>
          <w:spacing w:val="20"/>
          <w:w w:val="80"/>
          <w:sz w:val="32"/>
          <w:szCs w:val="32"/>
          <w:lang w:val="en-US"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center"/>
        <w:rPr>
          <w:rFonts w:eastAsia="宋体" w:hint="default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一．选择题（每小题3分，共48分）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center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1-4DCBB      5-8ABBD      9-12CCAA    13-16.ACCB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center"/>
        <w:rPr>
          <w:rFonts w:hint="default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二．非选择题(第17题14分；第18题13分；第19题14分；第20题11分，共52分)</w:t>
      </w:r>
    </w:p>
    <w:p>
      <w:pPr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17：（14分）</w:t>
      </w:r>
    </w:p>
    <w:p>
      <w:pPr>
        <w:spacing w:line="360" w:lineRule="auto"/>
        <w:ind w:firstLine="315" w:firstLineChars="150"/>
      </w:pPr>
      <w:r>
        <w:rPr>
          <w:rFonts w:hint="eastAsia"/>
        </w:rPr>
        <w:t>（1）动机：</w:t>
      </w:r>
      <w:r>
        <w:rPr>
          <w:rFonts w:hint="eastAsia"/>
        </w:rPr>
        <w:t>①</w:t>
      </w:r>
      <w:r>
        <w:rPr>
          <w:rFonts w:hint="eastAsia"/>
        </w:rPr>
        <w:t>思想层面：马克思主义传播，新的理论武器。</w:t>
      </w:r>
    </w:p>
    <w:p>
      <w:pPr>
        <w:spacing w:line="360" w:lineRule="auto"/>
        <w:rPr>
          <w:rFonts w:eastAsia="宋体" w:hint="eastAsia"/>
          <w:lang w:eastAsia="zh-CN"/>
        </w:rPr>
      </w:pPr>
      <w:r>
        <w:rPr>
          <w:rFonts w:hint="eastAsia"/>
        </w:rPr>
        <w:t xml:space="preserve">        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②</w:t>
      </w:r>
      <w:r>
        <w:rPr>
          <w:rFonts w:hint="eastAsia"/>
        </w:rPr>
        <w:t>组织层面：中国共产党成立，新的领导力量。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ind w:left="1470" w:hanging="1155" w:leftChars="150" w:hangingChars="550"/>
        <w:rPr>
          <w:rFonts w:eastAsia="宋体" w:hint="eastAsia"/>
          <w:lang w:eastAsia="zh-CN"/>
        </w:rPr>
      </w:pPr>
      <w:r>
        <w:rPr>
          <w:rFonts w:hint="eastAsia"/>
        </w:rPr>
        <w:t>（2）原因：所处革命阶段的主要矛盾不同。全面抗战时期，中华民族与日本帝国主义的矛盾是主要矛盾；解放战争时期，人民大众与帝国主义、封建主义、官僚资本主义的矛盾是主要矛盾。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ind w:firstLine="315" w:firstLineChars="150"/>
      </w:pPr>
      <w:r>
        <w:rPr>
          <w:rFonts w:hint="eastAsia"/>
        </w:rPr>
        <w:t>（3）史实依据：</w:t>
      </w:r>
    </w:p>
    <w:p>
      <w:pPr>
        <w:spacing w:line="360" w:lineRule="auto"/>
        <w:ind w:left="2100" w:hanging="1260" w:leftChars="400" w:hangingChars="600"/>
      </w:pPr>
      <w:r>
        <w:rPr>
          <w:rFonts w:hint="eastAsia"/>
        </w:rPr>
        <w:t>①</w:t>
      </w:r>
      <w:r>
        <w:rPr>
          <w:rFonts w:hint="eastAsia"/>
        </w:rPr>
        <w:t>创造前提：领导新民主主义革命，建立中华人民共和国，实现了民族独立和人民解放；</w:t>
      </w:r>
    </w:p>
    <w:p>
      <w:pPr>
        <w:spacing w:line="360" w:lineRule="auto"/>
        <w:ind w:left="2100" w:hanging="1260" w:leftChars="400" w:hangingChars="600"/>
      </w:pPr>
      <w:r>
        <w:rPr>
          <w:rFonts w:hint="eastAsia"/>
        </w:rPr>
        <w:t>②</w:t>
      </w:r>
      <w:r>
        <w:rPr>
          <w:rFonts w:hint="eastAsia"/>
        </w:rPr>
        <w:t>开始征程：完成了新民主主义向社会主义的过渡，建立了社会主义基本制度；</w:t>
      </w:r>
    </w:p>
    <w:p>
      <w:pPr>
        <w:spacing w:line="360" w:lineRule="auto"/>
        <w:ind w:left="2100" w:hanging="1260" w:leftChars="400" w:hangingChars="600"/>
        <w:rPr>
          <w:rFonts w:eastAsia="宋体" w:hint="eastAsia"/>
          <w:lang w:eastAsia="zh-CN"/>
        </w:rPr>
      </w:pPr>
      <w:r>
        <w:rPr>
          <w:rFonts w:hint="eastAsia"/>
        </w:rPr>
        <w:t>③</w:t>
      </w:r>
      <w:r>
        <w:rPr>
          <w:rFonts w:hint="eastAsia"/>
        </w:rPr>
        <w:t>赋予生机：实行改革开放，开辟了中国特色社会主义道路。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（13分）</w:t>
      </w:r>
    </w:p>
    <w:p>
      <w:pPr>
        <w:spacing w:line="360" w:lineRule="auto"/>
        <w:ind w:left="1050" w:hanging="630" w:leftChars="200" w:hangingChars="300"/>
      </w:pPr>
      <w:r>
        <w:rPr>
          <w:rFonts w:hint="eastAsia"/>
        </w:rPr>
        <w:t>角度：外来文明的吸收：中华文化不断与域外异质文明接触，积极吸收外来文化，具有很强的包容性。</w:t>
      </w:r>
    </w:p>
    <w:p>
      <w:pPr>
        <w:spacing w:line="360" w:lineRule="auto"/>
        <w:ind w:left="1050" w:hanging="630" w:leftChars="200" w:hangingChars="300"/>
      </w:pPr>
      <w:r>
        <w:rPr>
          <w:rFonts w:hint="eastAsia"/>
        </w:rPr>
        <w:t>分期：从两汉到明中期是佛教传入中国并与中国本土文化碰撞交融的时期，从明末到清中期是中华文明与异质的西方文明之间交流学习的时期。</w:t>
      </w:r>
    </w:p>
    <w:p>
      <w:pPr>
        <w:spacing w:line="360" w:lineRule="auto"/>
        <w:ind w:left="1050" w:hanging="630" w:leftChars="200" w:hangingChars="300"/>
      </w:pPr>
      <w:r>
        <w:rPr>
          <w:rFonts w:hint="eastAsia"/>
        </w:rPr>
        <w:t>阐述：</w:t>
      </w:r>
    </w:p>
    <w:p>
      <w:pPr>
        <w:spacing w:line="360" w:lineRule="auto"/>
        <w:ind w:left="420" w:firstLine="420" w:leftChars="200" w:firstLineChars="200"/>
      </w:pPr>
      <w:r>
        <w:rPr>
          <w:rFonts w:hint="eastAsia"/>
        </w:rPr>
        <w:t>从两汉到明朝是来自于古印度的佛教传入中国并得以大发展的时期。两汉之际，来自古印度的佛教传入中国。佛教所宣传的教义适应了统治者及中下层百姓的需要，因而日趋繁荣。在之后的两千年中，佛教与中国本土文化既有彼此冲突对立的一面，又有交流融合的一面。中国人的语言、习俗、文学以及建筑艺术等方面均渗透了佛教因素。隋唐时期佛教实现了本土化。宋明时期，一些士大夫有感于振兴儒学的需要，兼容佛教思想，形成了宋明理学。</w:t>
      </w:r>
    </w:p>
    <w:p>
      <w:pPr>
        <w:spacing w:line="360" w:lineRule="auto"/>
        <w:ind w:left="420" w:firstLine="420" w:leftChars="200" w:firstLineChars="20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</w:rPr>
        <w:t>自明末到清代是中华文化与欧洲文明交流碰撞的时期。早在明朝末年，中西方文明就已经有了直接接触。</w:t>
      </w:r>
      <w:r>
        <w:rPr>
          <w:rFonts w:hint="eastAsia"/>
        </w:rPr>
        <w:t>“</w:t>
      </w:r>
      <w:r>
        <w:rPr>
          <w:rFonts w:hint="eastAsia"/>
        </w:rPr>
        <w:t>西学东渐</w:t>
      </w:r>
      <w:r>
        <w:rPr>
          <w:rFonts w:hint="eastAsia"/>
        </w:rPr>
        <w:t>”</w:t>
      </w:r>
      <w:r>
        <w:rPr>
          <w:rFonts w:hint="eastAsia"/>
        </w:rPr>
        <w:t>使得传统的士大夫接触到了来自世界另一端的异质文明，他们其中的一些开明人士对西方的科学文化产生浓厚兴趣，主张以开放的姿态会通中西文化。西方先进的科学技术逐渐传入中国。西方文明在农学、数学、医学以及天文学等领域给中国社会带来了一定程度的影响。此时中西方文明的交流相当有限，异质的西方文明对中国传统社会的影响也相当有限。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.（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（1）背景</w:t>
      </w:r>
      <w:r>
        <w:rPr>
          <w:rFonts w:hint="eastAsia"/>
        </w:rPr>
        <w:t>∶</w:t>
      </w:r>
      <w:r>
        <w:rPr>
          <w:rFonts w:hint="eastAsia"/>
        </w:rPr>
        <w:t>传统强国衰落;美国成为头号强国;苏联实力相当;社会主义阵营形成;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美苏社会制度（意识形态）的对立;国家战略（国家利益）的冲突。（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 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（2）因素</w:t>
      </w:r>
      <w:r>
        <w:rPr>
          <w:rFonts w:hint="eastAsia"/>
        </w:rPr>
        <w:t>∶</w:t>
      </w:r>
      <w:r>
        <w:rPr>
          <w:rFonts w:hint="eastAsia"/>
        </w:rPr>
        <w:t>美国实行马歇尔计划;成立北约;苏联建立经互会、成立华约;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柏林墙的修建;军备竞赛，核战威胁等。（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分）特点</w:t>
      </w:r>
      <w:r>
        <w:rPr>
          <w:rFonts w:hint="eastAsia"/>
        </w:rPr>
        <w:t>∶</w:t>
      </w:r>
      <w:r>
        <w:rPr>
          <w:rFonts w:hint="eastAsia"/>
        </w:rPr>
        <w:t>苏联企图与美国共同主宰世界;美国占据优势。（2 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（3）影响</w:t>
      </w:r>
      <w:r>
        <w:rPr>
          <w:rFonts w:hint="eastAsia"/>
        </w:rPr>
        <w:t>∶</w:t>
      </w:r>
      <w:r>
        <w:rPr>
          <w:rFonts w:hint="eastAsia"/>
        </w:rPr>
        <w:t>推动德日经济崛起;客观推动科技发展;促进欧洲一体化进程（欧洲联合）;</w:t>
      </w:r>
    </w:p>
    <w:p>
      <w:pPr>
        <w:spacing w:line="360" w:lineRule="auto"/>
        <w:rPr>
          <w:rFonts w:hint="eastAsia"/>
          <w:color w:val="000000"/>
          <w:lang w:val="en-US" w:eastAsia="zh-CN"/>
        </w:rPr>
      </w:pPr>
      <w:r>
        <w:rPr>
          <w:rFonts w:hint="eastAsia"/>
        </w:rPr>
        <w:t xml:space="preserve">避免新世界大战爆发（维持相对和平）;世界长期不得安宁，国际局势紧张。（任答4点4分） </w:t>
      </w:r>
    </w:p>
    <w:p>
      <w:pPr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20.（11分）</w:t>
      </w:r>
    </w:p>
    <w:p>
      <w:pPr>
        <w:spacing w:line="360" w:lineRule="auto"/>
        <w:textAlignment w:val="center"/>
        <w:rPr>
          <w:rFonts w:eastAsia="宋体" w:hint="eastAsia"/>
          <w:color w:val="000000"/>
          <w:lang w:eastAsia="zh-CN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表现：提出进步的思想主张（批判君主专制/倡导人们的基本权利得分）；知行合一；博学多才（知识渊博）；崇尚气节。</w:t>
      </w: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3分</w:t>
      </w:r>
      <w:r>
        <w:rPr>
          <w:rFonts w:ascii="宋体" w:hAnsi="宋体" w:cs="宋体" w:hint="eastAsia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途径：地方史志、先贤著作（著述、遗作）、文庙、社团（集社）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  </w:t>
      </w:r>
    </w:p>
    <w:p>
      <w:pPr>
        <w:spacing w:line="360" w:lineRule="auto"/>
        <w:jc w:val="both"/>
        <w:textAlignment w:val="center"/>
        <w:rPr>
          <w:rFonts w:eastAsia="宋体" w:hint="eastAsia"/>
          <w:color w:val="000000"/>
          <w:lang w:eastAsia="zh-CN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动机：劝勉时人、振兴学术。</w:t>
      </w: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2分</w:t>
      </w:r>
      <w:r>
        <w:rPr>
          <w:rFonts w:ascii="宋体" w:hAnsi="宋体" w:cs="宋体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eastAsia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背景：民主思想</w:t>
      </w:r>
      <w:r>
        <w:rPr>
          <w:rFonts w:ascii="宋体" w:eastAsia="宋体" w:hAnsi="宋体" w:cs="宋体"/>
          <w:color w:val="000000"/>
          <w:positio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0.5pt;height:13.99pt;mso-position-horizontal-relative:page;mso-position-vertical-relative:page;mso-wrap-style:square" o:preferrelative="t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宋体" w:eastAsia="宋体" w:hAnsi="宋体" w:cs="宋体"/>
          <w:color w:val="000000"/>
        </w:rPr>
        <w:t>传播；君主专制的覆灭；民族危机的加深；民族资本主义经济的发展。</w:t>
      </w: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4分</w:t>
      </w:r>
      <w:r>
        <w:rPr>
          <w:rFonts w:ascii="宋体" w:hAnsi="宋体" w:cs="宋体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eastAsia="宋体"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440" w:right="1134" w:bottom="1440" w:left="1134" w:header="851" w:footer="992" w:gutter="0"/>
      <w:cols w:space="708"/>
      <w:rtlGutter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2AFDD"/>
    <w:multiLevelType w:val="singleLevel"/>
    <w:tmpl w:val="7A22AFDD"/>
    <w:lvl w:ilvl="0">
      <w:start w:val="1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7EC7DA8"/>
    <w:rsid w:val="08AA6AB8"/>
    <w:rsid w:val="09485B49"/>
    <w:rsid w:val="0B2E0EA4"/>
    <w:rsid w:val="0DB5754E"/>
    <w:rsid w:val="0E00058F"/>
    <w:rsid w:val="0E653000"/>
    <w:rsid w:val="10056E26"/>
    <w:rsid w:val="108B442D"/>
    <w:rsid w:val="12F52E35"/>
    <w:rsid w:val="14A61214"/>
    <w:rsid w:val="15DE05DB"/>
    <w:rsid w:val="18A56174"/>
    <w:rsid w:val="191305BF"/>
    <w:rsid w:val="19D9381E"/>
    <w:rsid w:val="1D5030CD"/>
    <w:rsid w:val="1F0E27FA"/>
    <w:rsid w:val="282031C6"/>
    <w:rsid w:val="2A892917"/>
    <w:rsid w:val="333E6619"/>
    <w:rsid w:val="33460DA3"/>
    <w:rsid w:val="39395702"/>
    <w:rsid w:val="3BA1126C"/>
    <w:rsid w:val="3F730206"/>
    <w:rsid w:val="40A82494"/>
    <w:rsid w:val="42640F0B"/>
    <w:rsid w:val="47815808"/>
    <w:rsid w:val="4E8D38D2"/>
    <w:rsid w:val="50C26E6C"/>
    <w:rsid w:val="54C31DFB"/>
    <w:rsid w:val="556858DD"/>
    <w:rsid w:val="58324BA6"/>
    <w:rsid w:val="5C945487"/>
    <w:rsid w:val="5DA114C8"/>
    <w:rsid w:val="5F124E80"/>
    <w:rsid w:val="5FEA5DE7"/>
    <w:rsid w:val="61251748"/>
    <w:rsid w:val="6C2C1F6D"/>
    <w:rsid w:val="6E8821EA"/>
    <w:rsid w:val="72D1707D"/>
    <w:rsid w:val="739D6B23"/>
    <w:rsid w:val="74D84FF7"/>
    <w:rsid w:val="78161780"/>
    <w:rsid w:val="790531C6"/>
    <w:rsid w:val="79D53D6F"/>
    <w:rsid w:val="7AB20098"/>
    <w:rsid w:val="7BA7792C"/>
    <w:rsid w:val="7F592DF4"/>
  </w:rsids>
  <w:docVars>
    <w:docVar w:name="commondata" w:val="eyJoZGlkIjoiNThjY2ExODczM2I2MmRjOTA5YzA4ZjM3ZDVhZmRkZG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numbering" Target="numbering.xml"/><Relationship Id="rId11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wmf"/><Relationship Id="rId6" Type="http://schemas.openxmlformats.org/officeDocument/2006/relationships/image" Target="media/image3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