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12014200</wp:posOffset>
            </wp:positionV>
            <wp:extent cx="469900" cy="4699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t xml:space="preserve">第二章 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 xml:space="preserve">海水中的重要元素—钠和氯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第一节 钠及其化合物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第一课时 活泼的金属单质—钠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学习目标】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.通过实验探究钠与氧气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在不同条件下</w:t>
      </w:r>
      <w:r>
        <w:rPr>
          <w:rFonts w:ascii="Times New Roman" w:eastAsia="宋体" w:hAnsi="Times New Roman" w:cs="Times New Roman" w:hint="default"/>
          <w:sz w:val="21"/>
          <w:szCs w:val="21"/>
        </w:rPr>
        <w:t>的反应，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掌握钠与氧气反应的产物和化学反应方程式的书写，能从结构上分析发生反应的内在原因</w: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形成证据推理意识，培养发现问题、分析问题和化学实验的综合运用能力及创新求实的良好品质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sz w:val="21"/>
          <w:szCs w:val="21"/>
        </w:rPr>
        <w:t>通过钠与水反应的实验探究及生成物的检验，能正确描述实验现象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t>对实验现象作出解释，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理解金属钠与水反应的实质，初步认识钠与酸、盐溶液反应，培养科学探究与创新意识的化学核心素养。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学习重点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钠与非金属和水的反应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学习难点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钠与水反应的实验探究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课前预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习】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旧知回顾：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金属原子的最外层电子数一般少于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个，在化学反应中易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电子，表现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性，作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剂。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金属活泼性的强弱取决于金属原子失去电子的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(失去电子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的大小)，与金属原子失去电子的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无关。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  <w:t>新知预习：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钠与氧气反应，常温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（方程式，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  <w:t>下同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u w:val="none"/>
        </w:rPr>
        <w:t>：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；加热时：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auto"/>
          <w:sz w:val="21"/>
          <w:szCs w:val="21"/>
          <w:u w:val="single"/>
          <w:vertAlign w:val="subscrip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2.活泼金属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钠与含有酚酞的水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剧烈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反应现象为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，化学方程式为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课中探究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情景导入：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海洋是一个巨大的化学资源宝库，含有80多种元素，钠和氯既是其中含量较高的元素，也是典型的金属元素和典型的非金属元素。那么，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钠和氯元素的单质及其化合物都具有哪些性质呢？本节课我们先来学习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钠和钠的化合物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的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性质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eastAsia="zh-CN"/>
        </w:rPr>
        <w:t>。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见PPT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视频或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图片）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一、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钠与非金属的反应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活动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eastAsia="zh-CN"/>
        </w:rPr>
        <w:t>一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zh-CN"/>
        </w:rPr>
        <w:t>钠元素的存在及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物理性质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一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阅读教材P34页第一自然段，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回答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金属钠在自然界存在的方式是什么？请说出你所知道的含钠元素的化合物。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结合教材P34页【实验2-1】，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用镊子取一小块钠，用滤纸吸干表面的煤油后，用刀切去一端的外皮，并注意新切开的钠的表面所发生的变化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思考金属钠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如何保存？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具有哪些物理性质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？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zh-CN"/>
        </w:rPr>
        <w:t>【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对应训练】</w:t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1．下列有关钠的物理性质叙述正确的是(　</w:t>
      </w:r>
      <w:r>
        <w:rPr>
          <w:rFonts w:ascii="Times New Roman" w:eastAsia="宋体" w:hAnsi="Times New Roman" w:cs="Times New Roman" w:hint="eastAsia"/>
          <w:sz w:val="21"/>
          <w:szCs w:val="21"/>
          <w:u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　)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①银白色金属　②质软，可以用小刀切割　③熔点较低   ④密度比水小　⑤热和电的良导体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A．①②④　　　　　　</w:t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B．②③⑤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 xml:space="preserve">C．①③④  </w:t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u w:color="000000"/>
        </w:rPr>
        <w:t>D．①②③④⑤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．下列有关钠的取用方法、保存及存在形式的描述正确的是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A．实验中，取用少量的金属钠可用手直接取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B．实验室中，钠通常保存在煤油或石蜡油中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C．实验后剩余的金属钠要丢入垃圾桶，不能放回原试剂瓶中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D．钠在自然界中主要以化合态形式存在，少量以游离态形式存在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活动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金属钠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与氧气的反应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结合所学知识，从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从物质</w:t>
      </w:r>
      <w:r>
        <w:rPr>
          <w:rFonts w:ascii="Times New Roman" w:eastAsia="宋体" w:hAnsi="Times New Roman" w:cs="Times New Roman" w:hint="default"/>
          <w:sz w:val="21"/>
          <w:szCs w:val="21"/>
        </w:rPr>
        <w:t>分类的角度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金属活动性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氧化还原反应理论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等知识</w: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预测</w:t>
      </w:r>
      <w:r>
        <w:rPr>
          <w:rFonts w:ascii="Times New Roman" w:eastAsia="宋体" w:hAnsi="Times New Roman" w:cs="Times New Roman" w:hint="default"/>
          <w:sz w:val="21"/>
          <w:szCs w:val="21"/>
        </w:rPr>
        <w:t>金属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钠应该具有哪些化学性质？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eastAsia"/>
          <w:b w:val="0"/>
          <w:bCs w:val="0"/>
          <w:color w:val="FF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eastAsia"/>
          <w:b w:val="0"/>
          <w:bCs w:val="0"/>
          <w:color w:val="FF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eastAsia"/>
          <w:b w:val="0"/>
          <w:bCs w:val="0"/>
          <w:color w:val="FF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结合教材P35页【实验2-2】，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将一个干燥的坩埚加热，同时切取一块绿豆大的钠，迅速投到热坩埚中。继续加热坩埚片刻，待钠熔化后立即撤掉酒精灯，观察现象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并与实验2-1对比，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完成表格内容。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932"/>
        <w:gridCol w:w="353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反应条件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室温</w:t>
            </w:r>
          </w:p>
        </w:tc>
        <w:tc>
          <w:tcPr>
            <w:tcW w:w="35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加热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实验步骤</w:t>
            </w:r>
          </w:p>
        </w:tc>
        <w:tc>
          <w:tcPr>
            <w:tcW w:w="7466" w:type="dxa"/>
            <w:gridSpan w:val="2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3821430</wp:posOffset>
                      </wp:positionH>
                      <wp:positionV relativeFrom="paragraph">
                        <wp:posOffset>190500</wp:posOffset>
                      </wp:positionV>
                      <wp:extent cx="269240" cy="546100"/>
                      <wp:effectExtent l="13335" t="6350" r="6985" b="0"/>
                      <wp:wrapNone/>
                      <wp:docPr id="6" name="右弧形箭头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5847715" y="6708140"/>
                                <a:ext cx="269240" cy="546100"/>
                              </a:xfrm>
                              <a:prstGeom prst="curvedLeftArrow">
                                <a:avLst>
                                  <a:gd name="adj1" fmla="val 0"/>
                                  <a:gd name="adj2" fmla="val 50000"/>
                                  <a:gd name="adj3" fmla="val 4405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_x0000_s1026" o:spid="_x0000_s1025" type="#_x0000_t103" style="width:21.2pt;height:43pt;margin-top:15pt;margin-left:300.9pt;mso-height-relative:page;mso-width-relative:page;position:absolute;v-text-anchor:middle;z-index:251660288" coordsize="21600,21600" adj="16275,19037,9516" filled="t" fillcolor="#4472c4" stroked="t" strokecolor="black">
                      <v:stroke joinstyle="miter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drawing>
                <wp:inline distT="0" distB="0" distL="114300" distR="114300">
                  <wp:extent cx="3132455" cy="743585"/>
                  <wp:effectExtent l="0" t="0" r="6985" b="3175"/>
                  <wp:docPr id="1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45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drawing>
                <wp:inline distT="0" distB="0" distL="114300" distR="114300">
                  <wp:extent cx="3613150" cy="958850"/>
                  <wp:effectExtent l="0" t="0" r="13970" b="1270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0" cy="95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实验现象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35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化学方程式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eastAsia="宋体" w:hAnsi="Times New Roman" w:cs="Times New Roman" w:hint="eastAsia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3534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eastAsia="宋体" w:hAnsi="Times New Roman" w:cs="Times New Roman" w:hint="eastAsia"/>
                <w:b w:val="0"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FF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sz w:val="21"/>
                <w:szCs w:val="21"/>
              </w:rPr>
              <w:t>结论</w:t>
            </w:r>
          </w:p>
        </w:tc>
        <w:tc>
          <w:tcPr>
            <w:tcW w:w="7466" w:type="dxa"/>
            <w:gridSpan w:val="2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firstLine="0" w:leftChars="0" w:firstLineChars="0"/>
              <w:rPr>
                <w:rFonts w:ascii="Times New Roman" w:eastAsia="宋体" w:hAnsi="Times New Roman" w:cs="Times New Roman" w:hint="default"/>
                <w:color w:val="FF0000"/>
                <w:sz w:val="21"/>
                <w:szCs w:val="21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firstLine="0" w:leftChars="0" w:firstLineChars="0"/>
              <w:rPr>
                <w:rFonts w:ascii="Times New Roman" w:eastAsia="宋体" w:hAnsi="Times New Roman" w:cs="Times New Roman" w:hint="default"/>
                <w:color w:val="FF0000"/>
                <w:sz w:val="21"/>
                <w:szCs w:val="21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firstLine="0" w:leftChars="0" w:firstLineChars="0"/>
              <w:rPr>
                <w:rFonts w:ascii="Times New Roman" w:eastAsia="宋体" w:hAnsi="Times New Roman" w:cs="Times New Roman" w:hint="default"/>
                <w:color w:val="FF0000"/>
                <w:sz w:val="21"/>
                <w:szCs w:val="21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firstLine="0" w:leftChars="0" w:firstLineChars="0"/>
              <w:rPr>
                <w:rFonts w:ascii="Times New Roman" w:eastAsia="宋体" w:hAnsi="Times New Roman" w:cs="Times New Roman" w:hint="default"/>
                <w:color w:val="FF0000"/>
                <w:sz w:val="21"/>
                <w:szCs w:val="21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【对应训练】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．取一小块金属钠，放在燃烧匙里加热，下列实验现象描述正确的是(　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①金属钠先熔化　②在空气中燃烧，放出黄色火花　③燃烧后得到白色固体　④燃烧时火焰为黄色　⑤燃烧后生成浅黄色固体物质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A．①②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B．①②③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C．①④⑤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D．④⑤</w:t>
      </w:r>
    </w:p>
    <w:p>
      <w:pPr>
        <w:pStyle w:val="PlainText"/>
        <w:keepNext w:val="0"/>
        <w:keepLines w:val="0"/>
        <w:pageBreakBefore w:val="0"/>
        <w:tabs>
          <w:tab w:val="left" w:pos="4140"/>
          <w:tab w:val="left" w:pos="8280"/>
          <w:tab w:val="left" w:pos="142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pt-BR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等质量的两块钠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t>第一块在加热条件下与足量氧气充分反应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t>第二块在常温下与足量氧气充分反应。则下列说法正确的是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　　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)</w:t>
      </w:r>
    </w:p>
    <w:p>
      <w:pPr>
        <w:pStyle w:val="PlainText"/>
        <w:keepNext w:val="0"/>
        <w:keepLines w:val="0"/>
        <w:pageBreakBefore w:val="0"/>
        <w:tabs>
          <w:tab w:val="left" w:pos="4140"/>
          <w:tab w:val="left" w:pos="8280"/>
          <w:tab w:val="left" w:pos="142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A．</w:t>
      </w:r>
      <w:r>
        <w:rPr>
          <w:rFonts w:ascii="Times New Roman" w:eastAsia="宋体" w:hAnsi="Times New Roman" w:cs="Times New Roman" w:hint="default"/>
          <w:sz w:val="21"/>
          <w:szCs w:val="21"/>
        </w:rPr>
        <w:t>第一块钠失去电子数多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t>两块钠失去电子数相同</w:t>
      </w:r>
    </w:p>
    <w:p>
      <w:pPr>
        <w:pStyle w:val="PlainText"/>
        <w:keepNext w:val="0"/>
        <w:keepLines w:val="0"/>
        <w:pageBreakBefore w:val="0"/>
        <w:tabs>
          <w:tab w:val="left" w:pos="4140"/>
          <w:tab w:val="left" w:pos="8280"/>
          <w:tab w:val="left" w:pos="142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C．</w:t>
      </w:r>
      <w:r>
        <w:rPr>
          <w:rFonts w:ascii="Times New Roman" w:eastAsia="宋体" w:hAnsi="Times New Roman" w:cs="Times New Roman" w:hint="default"/>
          <w:sz w:val="21"/>
          <w:szCs w:val="21"/>
        </w:rPr>
        <w:t>两块钠的反应产物的颜色相同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  <w:lang w:val="pt-BR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t>两块钠所得反应产物的质量相等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活动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三、金属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钠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与氯气、硫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单质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的反应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讨论交流：联系金属与氧气的反应，观看视频实验，思考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金属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eastAsia="zh-CN"/>
        </w:rPr>
        <w:t>钠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Cl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、S等物质反应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eastAsia="zh-CN"/>
        </w:rPr>
        <w:t>的现象、产物及化学方程式。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结合金属和非金属的活动性与还远性和氧化性的关系，预测多价金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属Fe、Cu与氯气、硫单质反应有何规律？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hAnsi="Times New Roman" w:cs="Times New Roman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cs="Times New Roman" w:hint="eastAsia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/>
          <w:b w:val="0"/>
          <w:bCs/>
          <w:color w:val="auto"/>
          <w:sz w:val="21"/>
          <w:szCs w:val="21"/>
        </w:rPr>
        <w:t>．下列叙述正确的是(　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金属钠能与多种非金属单质反应，在自然界只能以化合态形式存在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B．Na的金属活动性比Mg的强，可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推知Mg不能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反应生成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Mg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C．镁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硫单质反应均可以生成两种产物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D．Fe在Cl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中燃烧生成FeCl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，故在与其他非金属反应的产物中，Fe也显＋3价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★2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下列关于金属性质的叙述中正确的是(　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A．钠与氧气反应时，产物是由氧气的用量决定的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B．点燃镁条之前，应先用砂纸打磨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C．打磨的铝箔加热至熔化时，铝会滴落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D．铁在硫蒸气中燃烧生成黑色的硫化铁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二、钠与水的反应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活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动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一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探究金属钠与的反应</w:t>
      </w:r>
      <w:r>
        <w:rPr>
          <w:rFonts w:ascii="Times New Roman" w:eastAsia="宋体" w:hAnsi="Times New Roman" w:cs="Times New Roman" w:hint="eastAsia"/>
          <w:b/>
          <w:sz w:val="21"/>
          <w:szCs w:val="21"/>
          <w:lang w:val="en-US" w:eastAsia="zh-CN"/>
        </w:rPr>
        <w:t>的实质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从物质组成及氧化还原反应角度，预测钠与水反应的生成物，并写出反应的化学方程式。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结合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教材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P36页【实验】，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向水槽中加入一定量的水，滴加几滴酚酞，投入一块绿豆大的钠，待实验完后，观察实验现象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完成下表内容。</w:t>
      </w:r>
    </w:p>
    <w:tbl>
      <w:tblPr>
        <w:tblStyle w:val="TableGrid"/>
        <w:tblW w:w="9175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778"/>
        <w:gridCol w:w="2705"/>
        <w:gridCol w:w="3317"/>
      </w:tblGrid>
      <w:tr>
        <w:tblPrEx>
          <w:tblW w:w="9175" w:type="dxa"/>
          <w:tblInd w:w="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  <w:t>实验步骤</w:t>
            </w: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  <w:t>观察要点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实验现象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分析结论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/>
        </w:trPr>
        <w:tc>
          <w:tcPr>
            <w:tcW w:w="1375" w:type="dxa"/>
            <w:vMerge w:val="restart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114300" distR="114300">
                  <wp:extent cx="772795" cy="2282825"/>
                  <wp:effectExtent l="0" t="0" r="0" b="3175"/>
                  <wp:docPr id="23" name="图片 1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7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9998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795" cy="228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钠在水中的位置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钠的形状变化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钠的运动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反应的声音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溶液的颜色变化</w:t>
            </w:r>
          </w:p>
        </w:tc>
        <w:tc>
          <w:tcPr>
            <w:tcW w:w="270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17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反应方程式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vertAlign w:val="subscript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  <w:t>离子方程式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9175" w:type="dxa"/>
          <w:tblInd w:w="5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Cs/>
                <w:sz w:val="21"/>
                <w:szCs w:val="21"/>
                <w:lang w:val="en-US" w:eastAsia="zh-CN"/>
              </w:rPr>
              <w:t>注意事项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pStyle w:val="NormalWeb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．钠的下列性质中与钠和水反应时的现象无关的是(　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A．钠的熔点较低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B．钠的密度小于水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C．钠的硬度较小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D．钠的还原性强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通过观察钠与水(含酚酞)的反应现象，</w:t>
      </w:r>
      <w:r>
        <w:rPr>
          <w:rFonts w:ascii="Times New Roman" w:eastAsia="宋体" w:hAnsi="Times New Roman" w:cs="Times New Roman" w:hint="default"/>
          <w:sz w:val="21"/>
          <w:szCs w:val="21"/>
          <w:em w:val="dot"/>
        </w:rPr>
        <w:t>不能</w:t>
      </w:r>
      <w:r>
        <w:rPr>
          <w:rFonts w:ascii="Times New Roman" w:eastAsia="宋体" w:hAnsi="Times New Roman" w:cs="Times New Roman" w:hint="default"/>
          <w:sz w:val="21"/>
          <w:szCs w:val="21"/>
        </w:rPr>
        <w:t>得出的结论是(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A．钠的密度比水小                 B．钠是活泼金属，与水反应后溶液呈碱性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C．钠有良好的延展性               D．钠的熔点低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活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动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预测钠与HCl、CuSO</w:t>
      </w:r>
      <w:r>
        <w:rPr>
          <w:rFonts w:ascii="Times New Roman" w:eastAsia="宋体" w:hAnsi="Times New Roman" w:cs="Times New Roman" w:hint="default"/>
          <w:b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溶液的反应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结合氧化还原反应原理，思考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金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属钠与水反应的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实质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是什么？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预测钠投入煤油和水的混合物中的现象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？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并用双线桥法表示电子的转移。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任务二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、结合钠与水反应的实质，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预测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分别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将一小块金属钠投入到盐酸溶液和硫酸铜溶液中，有何现象，并写出有关反应的方程式。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【对应训练】</w:t>
      </w:r>
      <w:r>
        <w:rPr>
          <w:rFonts w:ascii="宋体" w:eastAsia="宋体" w:hAnsi="宋体" w:cs="宋体" w:hint="eastAsia"/>
          <w:sz w:val="21"/>
          <w:szCs w:val="21"/>
        </w:rPr>
        <w:t>1．</w:t>
      </w:r>
      <w:r>
        <w:rPr>
          <w:rFonts w:ascii="Times New Roman" w:eastAsia="宋体" w:hAnsi="Times New Roman" w:cs="Times New Roman" w:hint="default"/>
          <w:sz w:val="21"/>
          <w:szCs w:val="21"/>
        </w:rPr>
        <w:t>在蒸发皿中放入一小块钠，加热至熔化时，用玻璃棒蘸取少量无水CuSO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与熔化的钠接触，瞬间产生耀眼的火花，同时有红色物质生成。下列说法中不正确的是(　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A．上述反应是置换反应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B．上述反应是放热反应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C．上述反应中无水CuSO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表现了还原性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D．加热且无水条件下，Na可以与CuSO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反应并生成Cu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.将</w:t>
      </w:r>
      <w:r>
        <w:rPr>
          <w:rFonts w:ascii="Times New Roman" w:eastAsia="宋体" w:hAnsi="Times New Roman" w:cs="Times New Roman" w:hint="default"/>
          <w:sz w:val="21"/>
          <w:szCs w:val="21"/>
        </w:rPr>
        <w:t>小块钠投入到FeCl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的稀溶液中，以下对有关现象的描述中最恰当的是(　　)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A.钠溶解；溶液里有黑色固体析出和无色气体逸出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B.钠与溶液剧烈反应；溶液里有红褐色沉淀生成，溶液的颜色变浅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C.钠在溶液的表面上静静地消失；溶液里有红褐色沉淀生成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D.钠迅速消失；溶液里快速地冒出很多的气泡，同时有红褐色固体生成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课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后巩固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教材作业：P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43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页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练习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4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sz w:val="21"/>
          <w:szCs w:val="21"/>
        </w:rPr>
        <w:t>下列关于钠的说法不正确的是(　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金属钠和氧气反应，条件不同，产物不同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钠长期置于空气中，表面不能形成致密氧化膜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钠与水反应时，钠熔成小球在水面四处游动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由于钠比较活泼，所以它能从溶液中置换出金属活动性顺序表中钠后面的金属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3.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易）</w:t>
      </w:r>
      <w:r>
        <w:rPr>
          <w:rFonts w:ascii="宋体" w:eastAsia="宋体" w:hAnsi="宋体" w:cs="宋体" w:hint="eastAsia"/>
          <w:sz w:val="21"/>
          <w:szCs w:val="21"/>
        </w:rPr>
        <w:t>某</w:t>
      </w:r>
      <w:r>
        <w:rPr>
          <w:rFonts w:ascii="Times New Roman" w:eastAsia="宋体" w:hAnsi="Times New Roman" w:cs="Times New Roman" w:hint="default"/>
          <w:sz w:val="21"/>
          <w:szCs w:val="21"/>
        </w:rPr>
        <w:t>学生将一小块钠投入滴有酚酞的水中，此实验能证明钠下面4点性质中的(　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①钠的密度比水的小　②钠的熔点较低　③钠与水反应时放出热量　④钠与水反应后溶液呈碱性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①④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①②④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①③④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D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①②③④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sz w:val="21"/>
          <w:szCs w:val="21"/>
        </w:rPr>
        <w:t>将一块银白色的金属钠放在空气中会发生一系列的变化，下列有关叙述正确的是(　　)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A．表面迅速变暗是因为钠与空气中的氧气反应生成了过氧化钠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B．表面“出汗”是因为生成的氢氧化钠吸收空气中的CO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在表面形成了溶液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C．最后变成碳酸钠粉末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D．该过程的所有化学反应均为氧化还原反应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sz w:val="21"/>
          <w:szCs w:val="21"/>
        </w:rPr>
        <w:t>等质量的两块钠，第一块在加热条件下与足量氧气充分反应，第二块在常温下与足量氧气充分反应。则下列说法正确的是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A．第一块钠失去电子数多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B．两块钠失去电子数相同</w:t>
      </w:r>
    </w:p>
    <w:p>
      <w:pPr>
        <w:keepNext w:val="0"/>
        <w:keepLines w:val="0"/>
        <w:pageBreakBefore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C．两块钠的反应产物的颜色相同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D．两块钠所得反应产物的质量相等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6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</w:rPr>
        <w:t>将一小块钠投入盛饱和澄清石灰水的试管里，不可能观察到的现象是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A．熔成小球并在液面上游动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</w:rPr>
        <w:t>B．有气体生成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C．溶液底部有银白色物质生成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</w:rPr>
        <w:t>D．溶液变浑浊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4665980</wp:posOffset>
            </wp:positionH>
            <wp:positionV relativeFrom="paragraph">
              <wp:posOffset>325120</wp:posOffset>
            </wp:positionV>
            <wp:extent cx="770890" cy="927100"/>
            <wp:effectExtent l="0" t="0" r="6350" b="2540"/>
            <wp:wrapSquare wrapText="bothSides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难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某同学按如图所示实验装置进行钠跟水反应的实验，打开右端软塞，将一小块金属钠加入煤油中，迅速塞紧塞子，下列说法中不正确的是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A．金属钠落在b处，有气体产生，并且上下跳动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B．从左端长颈漏斗中滴加酚酞溶液，水溶液变为红色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C．反应一段时间后，左端液面上升进入长颈漏斗，a处有无色氧气产生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D．打开活塞A，在右端导管口直接点燃，产生淡蓝色火焰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中）</w:t>
      </w:r>
      <w:r>
        <w:rPr>
          <w:rFonts w:ascii="宋体" w:eastAsia="宋体" w:hAnsi="宋体" w:cs="宋体" w:hint="eastAsia"/>
          <w:sz w:val="21"/>
          <w:szCs w:val="21"/>
        </w:rPr>
        <w:t>在</w:t>
      </w:r>
      <w:r>
        <w:rPr>
          <w:rFonts w:ascii="Times New Roman" w:eastAsia="宋体" w:hAnsi="Times New Roman" w:cs="Times New Roman" w:hint="default"/>
          <w:sz w:val="21"/>
          <w:szCs w:val="21"/>
        </w:rPr>
        <w:t>实验室里为了研究钠的性质，做了如下实验：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(1)取用浸没在煤油中的金属钠的操作方法是_____________。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(2)一小块金属钠长时间置于空气中，可能有下列现象，这些现象出现的先后顺序是_______。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①变成白色粉末　②变暗　③变成白色固体　④变成液体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A．①②③④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B．②③④①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C．②③①④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D．③②④①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(3)取一块金属钠放在燃烧匙里加热，观察到下列实验现象：①金属先熔化　②在空气中燃烧，放出黄色火花　③燃烧后得白色固体　④燃烧时火焰为黄色　⑤燃烧后生成淡黄色固体，描述正确的是_______。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A．①②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B．①②③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C．①③   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D．①④⑤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(4)向一小烧杯中分别加入等体积的水和煤油，片刻后再向该烧杯中轻缓的加入一绿豆大小的金属钠，可能观察到的现象符合图中的_______。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817370" cy="709930"/>
            <wp:effectExtent l="0" t="0" r="1143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37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863090" cy="721995"/>
            <wp:effectExtent l="0" t="0" r="1143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2" w:firstLineChars="201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(5)将一小块钠投入到FeCl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溶液中，发生反应的有关化学方程式为_________________________。</w:t>
      </w:r>
    </w:p>
    <w:sectPr>
      <w:pgSz w:w="11906" w:h="16838"/>
      <w:pgMar w:top="1440" w:right="1080" w:bottom="1440" w:left="1080" w:header="851" w:footer="34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0"/>
    <w:family w:val="roman"/>
    <w:pitch w:val="variable"/>
    <w:sig w:usb0="00000203" w:usb1="288F0000" w:usb2="00000006" w:usb3="00000000" w:csb0="0006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63"/>
    <w:rsid w:val="00030B58"/>
    <w:rsid w:val="000C3824"/>
    <w:rsid w:val="00143AA9"/>
    <w:rsid w:val="00266905"/>
    <w:rsid w:val="003B531C"/>
    <w:rsid w:val="004151FC"/>
    <w:rsid w:val="004406E8"/>
    <w:rsid w:val="00494FFB"/>
    <w:rsid w:val="004D5F63"/>
    <w:rsid w:val="005861B6"/>
    <w:rsid w:val="005B6051"/>
    <w:rsid w:val="00620A9F"/>
    <w:rsid w:val="00735CBE"/>
    <w:rsid w:val="00737B13"/>
    <w:rsid w:val="00BF6B0E"/>
    <w:rsid w:val="00C02FC6"/>
    <w:rsid w:val="00C069E7"/>
    <w:rsid w:val="00C262F5"/>
    <w:rsid w:val="00C60690"/>
    <w:rsid w:val="00DA6A96"/>
    <w:rsid w:val="00DF5F69"/>
    <w:rsid w:val="00E73841"/>
    <w:rsid w:val="00F13100"/>
    <w:rsid w:val="015D3A19"/>
    <w:rsid w:val="01730582"/>
    <w:rsid w:val="01DD1E9F"/>
    <w:rsid w:val="01E70628"/>
    <w:rsid w:val="02764B31"/>
    <w:rsid w:val="02F76F90"/>
    <w:rsid w:val="0482288A"/>
    <w:rsid w:val="05791EDF"/>
    <w:rsid w:val="05D7519E"/>
    <w:rsid w:val="06062C27"/>
    <w:rsid w:val="060E5EC3"/>
    <w:rsid w:val="06113EC5"/>
    <w:rsid w:val="06604E4C"/>
    <w:rsid w:val="06856661"/>
    <w:rsid w:val="06AD15F5"/>
    <w:rsid w:val="07A71D4B"/>
    <w:rsid w:val="09540C99"/>
    <w:rsid w:val="098F597B"/>
    <w:rsid w:val="09D3629D"/>
    <w:rsid w:val="0A5B101A"/>
    <w:rsid w:val="0B2258EB"/>
    <w:rsid w:val="0B92135E"/>
    <w:rsid w:val="0BA564C0"/>
    <w:rsid w:val="0CE42333"/>
    <w:rsid w:val="0D092489"/>
    <w:rsid w:val="0D962F4D"/>
    <w:rsid w:val="0DB5782C"/>
    <w:rsid w:val="0E697416"/>
    <w:rsid w:val="0EBC6ECF"/>
    <w:rsid w:val="0EE0042F"/>
    <w:rsid w:val="0FB07EA3"/>
    <w:rsid w:val="111331E7"/>
    <w:rsid w:val="11215DC1"/>
    <w:rsid w:val="11D0732A"/>
    <w:rsid w:val="11EB5F12"/>
    <w:rsid w:val="11F70DB3"/>
    <w:rsid w:val="12280F14"/>
    <w:rsid w:val="124D3798"/>
    <w:rsid w:val="13141499"/>
    <w:rsid w:val="13257E3E"/>
    <w:rsid w:val="13B07D13"/>
    <w:rsid w:val="1521615A"/>
    <w:rsid w:val="16442095"/>
    <w:rsid w:val="182643EE"/>
    <w:rsid w:val="183E51D7"/>
    <w:rsid w:val="192F64DD"/>
    <w:rsid w:val="194505FE"/>
    <w:rsid w:val="197E766C"/>
    <w:rsid w:val="1981664F"/>
    <w:rsid w:val="1AA2738A"/>
    <w:rsid w:val="1B7242CA"/>
    <w:rsid w:val="1B9211AC"/>
    <w:rsid w:val="1C890801"/>
    <w:rsid w:val="1D1534DB"/>
    <w:rsid w:val="1E8307FC"/>
    <w:rsid w:val="1EC65D3D"/>
    <w:rsid w:val="1F31715C"/>
    <w:rsid w:val="1FBA5176"/>
    <w:rsid w:val="203B1E13"/>
    <w:rsid w:val="2096173F"/>
    <w:rsid w:val="20D7185D"/>
    <w:rsid w:val="2164183D"/>
    <w:rsid w:val="22934188"/>
    <w:rsid w:val="22CE3412"/>
    <w:rsid w:val="23BD6464"/>
    <w:rsid w:val="23FC3FAF"/>
    <w:rsid w:val="24092228"/>
    <w:rsid w:val="247E49C4"/>
    <w:rsid w:val="249266C1"/>
    <w:rsid w:val="24D82326"/>
    <w:rsid w:val="254A48EC"/>
    <w:rsid w:val="26393298"/>
    <w:rsid w:val="266F2816"/>
    <w:rsid w:val="277D425C"/>
    <w:rsid w:val="27D56FF1"/>
    <w:rsid w:val="28B22E8E"/>
    <w:rsid w:val="28FB7C0D"/>
    <w:rsid w:val="293E4722"/>
    <w:rsid w:val="29851F68"/>
    <w:rsid w:val="29D61491"/>
    <w:rsid w:val="29DB6414"/>
    <w:rsid w:val="2A824193"/>
    <w:rsid w:val="2B6D0292"/>
    <w:rsid w:val="2B802304"/>
    <w:rsid w:val="2C4958B7"/>
    <w:rsid w:val="2D4F514F"/>
    <w:rsid w:val="2DE81100"/>
    <w:rsid w:val="304B42F4"/>
    <w:rsid w:val="30705B08"/>
    <w:rsid w:val="314B30D3"/>
    <w:rsid w:val="31813D45"/>
    <w:rsid w:val="3300393D"/>
    <w:rsid w:val="34EC55E6"/>
    <w:rsid w:val="35531DB4"/>
    <w:rsid w:val="356E2833"/>
    <w:rsid w:val="35966E67"/>
    <w:rsid w:val="363A0B87"/>
    <w:rsid w:val="36A54032"/>
    <w:rsid w:val="372E2279"/>
    <w:rsid w:val="378C6358"/>
    <w:rsid w:val="37F25055"/>
    <w:rsid w:val="381D6354"/>
    <w:rsid w:val="38521F7C"/>
    <w:rsid w:val="38724DAE"/>
    <w:rsid w:val="38D806EF"/>
    <w:rsid w:val="38FB43DD"/>
    <w:rsid w:val="390239BE"/>
    <w:rsid w:val="3A3F02FA"/>
    <w:rsid w:val="3AD4693D"/>
    <w:rsid w:val="3DF91B49"/>
    <w:rsid w:val="3E921340"/>
    <w:rsid w:val="3FC84440"/>
    <w:rsid w:val="40912574"/>
    <w:rsid w:val="41E33C60"/>
    <w:rsid w:val="420C765B"/>
    <w:rsid w:val="421F7A2F"/>
    <w:rsid w:val="42204EB5"/>
    <w:rsid w:val="430A1B48"/>
    <w:rsid w:val="43843A68"/>
    <w:rsid w:val="440A5CE1"/>
    <w:rsid w:val="45806396"/>
    <w:rsid w:val="4644372F"/>
    <w:rsid w:val="465F3333"/>
    <w:rsid w:val="46767799"/>
    <w:rsid w:val="46E44703"/>
    <w:rsid w:val="47A22C9A"/>
    <w:rsid w:val="47E524E0"/>
    <w:rsid w:val="48541414"/>
    <w:rsid w:val="48811EF8"/>
    <w:rsid w:val="48BB6370"/>
    <w:rsid w:val="49333ADC"/>
    <w:rsid w:val="497F77B0"/>
    <w:rsid w:val="4A2B0285"/>
    <w:rsid w:val="4ADD6245"/>
    <w:rsid w:val="4BB40B47"/>
    <w:rsid w:val="4BF947AC"/>
    <w:rsid w:val="4C417F01"/>
    <w:rsid w:val="4C76404F"/>
    <w:rsid w:val="4C861458"/>
    <w:rsid w:val="4C9B5863"/>
    <w:rsid w:val="4D397978"/>
    <w:rsid w:val="4D510618"/>
    <w:rsid w:val="4EE554BC"/>
    <w:rsid w:val="4F4331C8"/>
    <w:rsid w:val="4F622668"/>
    <w:rsid w:val="4F732AC8"/>
    <w:rsid w:val="50416722"/>
    <w:rsid w:val="50DE21C3"/>
    <w:rsid w:val="50EA0B67"/>
    <w:rsid w:val="5153495F"/>
    <w:rsid w:val="51B31176"/>
    <w:rsid w:val="51D23D63"/>
    <w:rsid w:val="51EB2DE9"/>
    <w:rsid w:val="55180399"/>
    <w:rsid w:val="55AF2380"/>
    <w:rsid w:val="562550ED"/>
    <w:rsid w:val="56705FB3"/>
    <w:rsid w:val="56DB3620"/>
    <w:rsid w:val="580B4386"/>
    <w:rsid w:val="581F1A3E"/>
    <w:rsid w:val="5855549C"/>
    <w:rsid w:val="5ADC379C"/>
    <w:rsid w:val="5C262A46"/>
    <w:rsid w:val="5C3A6748"/>
    <w:rsid w:val="5C757E7F"/>
    <w:rsid w:val="5E31427A"/>
    <w:rsid w:val="600532C8"/>
    <w:rsid w:val="60A96349"/>
    <w:rsid w:val="61435CBB"/>
    <w:rsid w:val="619A6043"/>
    <w:rsid w:val="627E3805"/>
    <w:rsid w:val="629574EE"/>
    <w:rsid w:val="637C5F97"/>
    <w:rsid w:val="63BA5912"/>
    <w:rsid w:val="654F7FE5"/>
    <w:rsid w:val="657B402C"/>
    <w:rsid w:val="665F4966"/>
    <w:rsid w:val="669015B7"/>
    <w:rsid w:val="672D1356"/>
    <w:rsid w:val="67BA52E0"/>
    <w:rsid w:val="67C63C85"/>
    <w:rsid w:val="687E098D"/>
    <w:rsid w:val="68A35D74"/>
    <w:rsid w:val="68B64FF4"/>
    <w:rsid w:val="6900058A"/>
    <w:rsid w:val="692A1FF1"/>
    <w:rsid w:val="69CD079E"/>
    <w:rsid w:val="6A130CD7"/>
    <w:rsid w:val="6A162576"/>
    <w:rsid w:val="6A535578"/>
    <w:rsid w:val="6B512817"/>
    <w:rsid w:val="6BBC3C61"/>
    <w:rsid w:val="6BD85D34"/>
    <w:rsid w:val="6C8E2897"/>
    <w:rsid w:val="6D237483"/>
    <w:rsid w:val="6DDB7D5E"/>
    <w:rsid w:val="6E0E0DEF"/>
    <w:rsid w:val="6F484F7F"/>
    <w:rsid w:val="6F525DFE"/>
    <w:rsid w:val="715916C6"/>
    <w:rsid w:val="726F3D4B"/>
    <w:rsid w:val="73E57E18"/>
    <w:rsid w:val="74416441"/>
    <w:rsid w:val="7472484C"/>
    <w:rsid w:val="75256B89"/>
    <w:rsid w:val="7590541F"/>
    <w:rsid w:val="76A84CD5"/>
    <w:rsid w:val="76B60EF8"/>
    <w:rsid w:val="77884AB3"/>
    <w:rsid w:val="784A63DE"/>
    <w:rsid w:val="78832579"/>
    <w:rsid w:val="797A042B"/>
    <w:rsid w:val="79EC3040"/>
    <w:rsid w:val="7A0B7A1A"/>
    <w:rsid w:val="7AF1471D"/>
    <w:rsid w:val="7B0A1C83"/>
    <w:rsid w:val="7B476A33"/>
    <w:rsid w:val="7B707D38"/>
    <w:rsid w:val="7BAE78E8"/>
    <w:rsid w:val="7C9B6AAB"/>
    <w:rsid w:val="7D9176B5"/>
    <w:rsid w:val="7D965A4F"/>
    <w:rsid w:val="7D9B6A48"/>
    <w:rsid w:val="7F752B43"/>
    <w:rsid w:val="7FF13411"/>
  </w:rsids>
  <w:docVars>
    <w:docVar w:name="commondata" w:val="eyJoZGlkIjoiYTFiOTg2MmY0YmZmY2UxYzAyODU5NjczZjY3NzA1N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ind w:firstLine="420" w:firstLineChars="200"/>
    </w:pPr>
    <w:rPr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5" Type="http://schemas.openxmlformats.org/officeDocument/2006/relationships/theme" Target="theme/theme1.xml"/><Relationship Id="rId16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