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'1.0' encoding='UTF-8' standalone='yes'?>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12255500</wp:posOffset>
            </wp:positionH>
            <wp:positionV relativeFrom="topMargin">
              <wp:posOffset>11099800</wp:posOffset>
            </wp:positionV>
            <wp:extent cx="279400" cy="381000"/>
            <wp:effectExtent l="0" t="0" r="10160" b="0"/>
            <wp:wrapNone/>
            <wp:docPr id="100028" name="图片 10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8" name="图片 10002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南开中学2024届高三第一次月检测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地理学科试卷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考试时间：60分钟</w:t>
      </w:r>
    </w:p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24"/>
        </w:rPr>
        <w:t>I卷（共45分）</w:t>
      </w:r>
    </w:p>
    <w:p>
      <w:pPr>
        <w:spacing w:line="360" w:lineRule="auto"/>
        <w:jc w:val="both"/>
      </w:pPr>
      <w:r>
        <w:rPr>
          <w:rFonts w:ascii="宋体" w:hAnsi="宋体" w:eastAsia="宋体" w:cs="宋体"/>
          <w:b/>
          <w:color w:val="auto"/>
          <w:sz w:val="24"/>
        </w:rPr>
        <w:t>一、单项选择题</w:t>
      </w:r>
    </w:p>
    <w:p>
      <w:pPr>
        <w:spacing w:line="360" w:lineRule="auto"/>
        <w:ind w:firstLine="420"/>
        <w:jc w:val="left"/>
      </w:pPr>
      <w:r>
        <w:rPr>
          <w:rFonts w:ascii="楷体" w:hAnsi="楷体" w:eastAsia="楷体" w:cs="楷体"/>
          <w:color w:val="auto"/>
        </w:rPr>
        <w:t>1958年竺可桢在《中国的亚热带》一文中指出：我国亚热带北界接近34°N，即淮河、秦岭、白龙江一线直至104°E，南界横贯台湾中部和雷州半岛南部。</w:t>
      </w:r>
    </w:p>
    <w:p>
      <w:pPr>
        <w:spacing w:line="360" w:lineRule="auto"/>
        <w:jc w:val="left"/>
      </w:pPr>
      <w:r>
        <w:rPr>
          <w:rFonts w:ascii="宋体" w:hAnsi="宋体" w:eastAsia="宋体" w:cs="宋体"/>
          <w:color w:val="auto"/>
        </w:rPr>
        <w:t>据此完成下面小题。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1. </w:t>
      </w:r>
      <w:r>
        <w:rPr>
          <w:rFonts w:ascii="宋体" w:hAnsi="宋体" w:eastAsia="宋体" w:cs="宋体"/>
          <w:color w:val="auto"/>
        </w:rPr>
        <w:t>我国亚热带在34°N以南及104°E以西分布范围小，主要影响因素是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纬度位置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地形</w:t>
      </w:r>
      <w:r>
        <w:tab/>
      </w:r>
      <w:r>
        <w:t xml:space="preserve">C. </w:t>
      </w:r>
      <w:r>
        <w:rPr>
          <w:rFonts w:ascii="宋体" w:hAnsi="宋体" w:eastAsia="宋体" w:cs="宋体"/>
          <w:color w:val="auto"/>
        </w:rPr>
        <w:t>季风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海陆位置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2. </w:t>
      </w:r>
      <w:r>
        <w:rPr>
          <w:rFonts w:ascii="宋体" w:hAnsi="宋体" w:eastAsia="宋体" w:cs="宋体"/>
          <w:color w:val="auto"/>
        </w:rPr>
        <w:t>北半球亚热带在我国分布总体偏南，是因为我国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auto"/>
        </w:rPr>
      </w:pPr>
      <w:r>
        <w:t>A</w:t>
      </w:r>
      <w:r>
        <w:rPr>
          <w:position w:val="-22"/>
        </w:rPr>
        <w:drawing>
          <wp:inline distT="0" distB="0" distL="114300" distR="114300">
            <wp:extent cx="31750" cy="88900"/>
            <wp:effectExtent l="0" t="0" r="0" b="0"/>
            <wp:docPr id="100031" name="图片 100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rFonts w:ascii="宋体" w:hAnsi="宋体" w:eastAsia="宋体" w:cs="宋体"/>
          <w:color w:val="auto"/>
        </w:rPr>
        <w:t>冬季气温南高北低</w:t>
      </w:r>
      <w:r>
        <w:tab/>
      </w:r>
      <w:r>
        <w:t xml:space="preserve">B. </w:t>
      </w:r>
      <w:r>
        <w:rPr>
          <w:rFonts w:ascii="宋体" w:hAnsi="宋体" w:eastAsia="宋体" w:cs="宋体"/>
          <w:color w:val="auto"/>
        </w:rPr>
        <w:t>冬季风势力强且影响范围广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夏季南北普遍高温</w:t>
      </w:r>
      <w:r>
        <w:tab/>
      </w:r>
      <w:r>
        <w:t xml:space="preserve">D. </w:t>
      </w:r>
      <w:r>
        <w:rPr>
          <w:rFonts w:ascii="宋体" w:hAnsi="宋体" w:eastAsia="宋体" w:cs="宋体"/>
          <w:color w:val="auto"/>
        </w:rPr>
        <w:t>地形阻挡了夏季风深入西北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降雨量指一定时间内的降雨平铺在地面的水层深度；一定时间内的河流径流总量平铺在流域地面的水层深度叫径流深度。下图是我国某地气温、降雨量和所在流域径流深度统计图。读图完成下题。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29225" cy="3295650"/>
            <wp:effectExtent l="0" t="0" r="13335" b="1143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能反映该流域地域特征的地理现象是(  )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地表风沙少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山麓青青草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树上柑橘红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草场牦牛跑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和田玉矿脉位于昆仑山，开采难度大，发源于昆仑山的玉龙喀什河，自古是和田玉的主要产地，古代采玉的主要方法之一是在河床拣玉，结合下图，完成下面小题。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946400"/>
            <wp:effectExtent l="0" t="0" r="3810" b="1016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9467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古人采玉的主要河段在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A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100033" name="图片 1000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M河段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N河段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H河段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R河段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影响图中和田城市形成的主导因素是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资源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地形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水源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交通</w:t>
      </w:r>
    </w:p>
    <w:p>
      <w:pPr>
        <w:spacing w:line="360" w:lineRule="auto"/>
        <w:ind w:firstLine="420"/>
        <w:jc w:val="both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云南瑞丽试验区是沿边国家重点开发开放试验区，支柱产业主要包括红木加工、农矿产品、物流、摩托车组装等。贵州贵安新区是国家内陆开放型经济示范区，支柱产业主要包括电子信息制造、航空制造、大数据处理等。据此完成下面小题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181475" cy="1695450"/>
            <wp:effectExtent l="0" t="0" r="9525" b="11430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181475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图示区域（   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农业主要分布在山间高地，形成坝子农业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受准静止锋的影响，昆明和安顺降水较多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喀斯特地貌广布，铁路建设难度大、成本高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位于亚欧板块与非洲板块交界处，多地震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贵安新区相对于瑞丽试验区最大的区位优势是（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森林资源丰富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地势平坦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有高速公路经过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技术先进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下图为固体地球表面随高度的分布图。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47950" cy="2752725"/>
            <wp:effectExtent l="0" t="0" r="3810" b="571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2752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据图分析下列关于主要陆地面和主要海底面说法正确的是(　　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主要陆地面与主要海底面面积大致相当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主要陆地面中高度200～500米的丘陵面积最大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主要海底面中最大面积的深度区域是海洋渔业资源最丰富的区域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主要海底面的深度差大于主要陆地面的高度差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关于图中的说法正确的是(　　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陆地最高点与海洋最深处的连线大部分位于中温带地区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陆地最高点以北地区有世界上面积最大的高原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海洋最深处的形成以地壳的水平运动为主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海洋最深处西侧的群岛为热带雨林气候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读“某区域等降水量年较差（即某地降水量最多月和最少月之差）分布图”。据此完成下列小题。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190750" cy="971550"/>
            <wp:effectExtent l="0" t="0" r="3810" b="381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该地最可能位于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亚欧大陆东岸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亚欧大陆西岸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北美洲东岸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北美洲西岸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影响该地降水量年较差分布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3810" b="4445"/>
            <wp:docPr id="100035" name="图片 100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主要因素是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地形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洋流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纬度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海陆分布</w:t>
      </w:r>
    </w:p>
    <w:p>
      <w:pPr>
        <w:spacing w:line="360" w:lineRule="auto"/>
        <w:ind w:firstLine="420"/>
        <w:jc w:val="both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山樱，又名青肤樱，我国华北多见，叶卵状，椭圆形至倒卵形。一般情况下，15℃左右时开始开花，5℃以下时开始落叶进入休眠，花期一般为6天左右。下图分别为某年日本樱花开花期示意图和北海道岛示意图。据此完成下面小题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38475" cy="2847975"/>
            <wp:effectExtent l="0" t="0" r="9525" b="190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38475" cy="284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drawing>
          <wp:inline distT="0" distB="0" distL="114300" distR="114300">
            <wp:extent cx="2476500" cy="1695450"/>
            <wp:effectExtent l="0" t="0" r="7620" b="1143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山樱属于（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针叶树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落叶阔叶树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常绿阔叶树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常绿硬叶树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下图中A地和同纬度陆地两岸开花日期不同的主要原因是（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地形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海陆分布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洋流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降水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根据图形推测，在日本可欣赏樱花的天数最可能为（   ）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85天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75天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60天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50天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关于北海道岛的叙述，正确的是（   ）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地势中间低，周围高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气候的大陆性很强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主要农业地域类型是商品谷物农业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附近渔业资源丰富</w:t>
      </w:r>
    </w:p>
    <w:p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Ⅱ卷（共55分）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二、综合题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阅读下列材料，回答下列问题。</w:t>
      </w:r>
    </w:p>
    <w:p>
      <w:pPr>
        <w:spacing w:line="360" w:lineRule="auto"/>
        <w:ind w:firstLine="420"/>
        <w:jc w:val="both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材料一下图为安徽省小麦生长期春旱发生风险分布图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14600" cy="2609850"/>
            <wp:effectExtent l="0" t="0" r="0" b="1143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ind w:firstLine="420"/>
        <w:jc w:val="both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材料二甲地（见上图）农村生活能源构成比重图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019425" cy="1809750"/>
            <wp:effectExtent l="0" t="0" r="13335" b="381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ind w:firstLine="420"/>
        <w:jc w:val="both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材料三亳州市煤炭资源分布图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819275" cy="2009775"/>
            <wp:effectExtent l="0" t="0" r="9525" b="190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1927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根据材料一，描述安徽省小麦生长期春旱发生风险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100029" name="图片 1000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空间分布特点，并简析其原因。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根据材料二，说明材料一中甲地区存在的环境问题以及能源结构调整措施。</w:t>
      </w:r>
    </w:p>
    <w:p>
      <w:pPr>
        <w:spacing w:line="360" w:lineRule="auto"/>
        <w:ind w:firstLine="420"/>
        <w:jc w:val="both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材料四亳州市地处安徽省西北部，涡阳、蒙城、利辛三县境内已探明煤炭储量57亿吨，占全省煤炭资源储量的20%，位列全省第三。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根据材料三、材料四，归纳亳州市煤炭资源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0"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特点，并为该市煤炭综合利用提出合理化建议。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阅读图文材料，回答下列问题。</w:t>
      </w:r>
    </w:p>
    <w:p>
      <w:pPr>
        <w:spacing w:line="360" w:lineRule="auto"/>
        <w:ind w:firstLine="420"/>
        <w:jc w:val="both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：樱岛火山位于日本九州鹿儿岛县境内。1914年前，这座名叫樱岛的活火山是个名副其实的岛，现今变成了个半岛。2013年樱岛火山喷发，喷出的烟尘高达5000米，形成大量火山灰。“樱岛大根”（即大萝卜）香甜多汁，单个重约30kg，被列入吉尼斯世界纪录，成为樱岛特产。下图为樱岛附近区域图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724025" cy="1885950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根据材料一，樱岛火山多次喷发给当地带来了哪些好处？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简述促使“樱岛大根”大且多汁的自然条件。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日本在种子岛建立航天发射场，简述该地的优势条件。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读材料，结合所学知识，完成下列问题。</w:t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材料一中国、缅甸、孟加拉国与印度山水相连。下图是中、缅、孟、印四国位置示意图。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3260090"/>
            <wp:effectExtent l="0" t="0" r="3810" b="127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32606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jc w:val="left"/>
        <w:textAlignment w:val="center"/>
        <w:rPr>
          <w:color w:val="000000"/>
        </w:rPr>
      </w:pPr>
      <w:r>
        <w:rPr>
          <w:rFonts w:ascii="楷体" w:hAnsi="楷体" w:eastAsia="楷体" w:cs="楷体"/>
          <w:color w:val="000000"/>
        </w:rPr>
        <w:t>材料二孟加拉国自古以来生产皮革及制品。近年来，该国一直将皮革工业定为“优先发展的出口产业”，主要出口坯革、成品革和皮鞋制品，而对生皮则禁止出口。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缅、孟、印三国的主要气候类型是</w:t>
      </w:r>
      <w:r>
        <w:rPr>
          <w:color w:val="000000"/>
        </w:rPr>
        <w:t>____</w:t>
      </w:r>
      <w:r>
        <w:rPr>
          <w:rFonts w:ascii="宋体" w:hAnsi="宋体" w:eastAsia="宋体" w:cs="宋体"/>
          <w:color w:val="000000"/>
        </w:rPr>
        <w:t>，最常见的气象灾害是</w:t>
      </w:r>
      <w:r>
        <w:rPr>
          <w:color w:val="000000"/>
        </w:rPr>
        <w:t>____</w:t>
      </w:r>
      <w:r>
        <w:rPr>
          <w:rFonts w:ascii="宋体" w:hAnsi="宋体" w:eastAsia="宋体" w:cs="宋体"/>
          <w:color w:val="000000"/>
        </w:rPr>
        <w:t>。中、缅、孟、印四国间在交通建设中面临的最不利自然条件是</w:t>
      </w:r>
      <w:r>
        <w:rPr>
          <w:color w:val="000000"/>
        </w:rPr>
        <w:t>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某年12月22日，当达卡的区时为正午12:00时，与北京为同一个日期的地区，约占全球范围的</w:t>
      </w:r>
      <w:r>
        <w:rPr>
          <w:color w:val="000000"/>
        </w:rPr>
        <w:t>____</w:t>
      </w:r>
      <w:r>
        <w:rPr>
          <w:rFonts w:ascii="宋体" w:hAnsi="宋体" w:eastAsia="宋体" w:cs="宋体"/>
          <w:color w:val="000000"/>
        </w:rPr>
        <w:t>。若此时一艘货轮沿图示航线前往广州，经过甲海域时，船员观察该海域洋流流向大致朝向</w:t>
      </w:r>
      <w:r>
        <w:rPr>
          <w:color w:val="000000"/>
        </w:rPr>
        <w:t>____</w:t>
      </w:r>
      <w:r>
        <w:rPr>
          <w:rFonts w:ascii="宋体" w:hAnsi="宋体" w:eastAsia="宋体" w:cs="宋体"/>
          <w:color w:val="000000"/>
        </w:rPr>
        <w:t>方向，该船上旗帜朝向</w:t>
      </w:r>
      <w:r>
        <w:rPr>
          <w:color w:val="000000"/>
        </w:rPr>
        <w:t>___</w:t>
      </w:r>
      <w:r>
        <w:rPr>
          <w:rFonts w:ascii="宋体" w:hAnsi="宋体" w:eastAsia="宋体" w:cs="宋体"/>
          <w:color w:val="000000"/>
        </w:rPr>
        <w:t>方向飘扬，旗杆影子朝向</w:t>
      </w:r>
      <w:r>
        <w:rPr>
          <w:color w:val="000000"/>
        </w:rPr>
        <w:t>____</w:t>
      </w:r>
      <w:r>
        <w:rPr>
          <w:rFonts w:ascii="宋体" w:hAnsi="宋体" w:eastAsia="宋体" w:cs="宋体"/>
          <w:color w:val="000000"/>
        </w:rPr>
        <w:t>方向。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简析孟加拉国禁止生皮革出口的主要原因。</w:t>
      </w:r>
    </w:p>
    <w:sectPr>
      <w:headerReference r:id="rId4" w:type="first"/>
      <w:footerReference r:id="rId7" w:type="first"/>
      <w:headerReference r:id="rId3" w:type="even"/>
      <w:footerReference r:id="rId6" w:type="even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VjYmQxNjIyN2VlYzI1NzY1NzMzYzYzMTdmYTE3OTk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03D15B4A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nhideWhenUsed="0" w:uiPriority="0" w:semiHidden="0" w:name="Table Subtle 1"/>
    <w:lsdException w:uiPriority="0" w:name="Table Subtle 2"/>
    <w:lsdException w:uiPriority="0" w:name="Table Web 1"/>
    <w:lsdException w:unhideWhenUsed="0" w:uiPriority="0" w:semiHidden="0" w:name="Table Web 2"/>
    <w:lsdException w:unhideWhenUsed="0" w:uiPriority="0" w:semiHidden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uiPriority w:val="99"/>
    <w:rPr>
      <w:color w:val="0000FF"/>
      <w:u w:val="single"/>
    </w:rPr>
  </w:style>
  <w:style w:type="character" w:customStyle="1" w:styleId="7">
    <w:name w:val="页眉 字符"/>
    <w:basedOn w:val="5"/>
    <w:link w:val="3"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'1.0' encoding='UTF-8' standalone='yes'?>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customXml" Target="../customXml/item2.xml"/><Relationship Id="rId24" Type="http://schemas.openxmlformats.org/officeDocument/2006/relationships/customXml" Target="../customXml/item1.xml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wmf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w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5590A68-9B32-4A13-894C-0880676F012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2023-10-27T21:58:00Z</dcterms:created>
  <dc:creator/>
  <cp:category/>
  <dc:description/>
  <cp:contentStatus/>
  <dc:identifier/>
  <cp:lastModifiedB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/>
</Properties>
</file>