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3.7.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11772900</wp:posOffset>
            </wp:positionH>
            <wp:positionV relativeFrom="topMargin">
              <wp:posOffset>10617200</wp:posOffset>
            </wp:positionV>
            <wp:extent cx="342900" cy="368300"/>
            <wp:wrapNone/>
            <wp:docPr id="1000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
                    <pic:cNvPicPr>
                      <a:picLocks noChangeAspect="1"/>
                    </pic:cNvPicPr>
                  </pic:nvPicPr>
                  <pic:blipFill>
                    <a:blip xmlns:r="http://schemas.openxmlformats.org/officeDocument/2006/relationships" r:embed="rId5"/>
                    <a:stretch>
                      <a:fillRect/>
                    </a:stretch>
                  </pic:blipFill>
                  <pic:spPr>
                    <a:xfrm>
                      <a:off x="0" y="0"/>
                      <a:ext cx="342900" cy="368300"/>
                    </a:xfrm>
                    <a:prstGeom prst="rect">
                      <a:avLst/>
                    </a:prstGeom>
                  </pic:spPr>
                </pic:pic>
              </a:graphicData>
            </a:graphic>
          </wp:anchor>
        </w:drawing>
      </w:r>
      <w:r>
        <w:rPr>
          <w:rFonts w:ascii="宋体" w:eastAsia="宋体" w:hAnsi="宋体" w:cs="宋体"/>
          <w:b/>
          <w:color w:val="auto"/>
          <w:sz w:val="32"/>
        </w:rPr>
        <w:t>2022-2023学年第一学期10月六校联合调研试题</w:t>
      </w:r>
    </w:p>
    <w:p w:rsidR="00FC5860" w:rsidRPr="00BE1BCD">
      <w:pPr>
        <w:spacing w:line="360" w:lineRule="auto"/>
        <w:jc w:val="center"/>
      </w:pPr>
      <w:r>
        <w:rPr>
          <w:rFonts w:ascii="宋体" w:eastAsia="宋体" w:hAnsi="宋体" w:cs="宋体"/>
          <w:b/>
          <w:color w:val="auto"/>
          <w:sz w:val="32"/>
        </w:rPr>
        <w:t>高三地理</w:t>
      </w:r>
    </w:p>
    <w:p w:rsidR="00FC5860" w:rsidRPr="00BE1BCD">
      <w:pPr>
        <w:spacing w:line="360" w:lineRule="auto"/>
        <w:jc w:val="left"/>
      </w:pPr>
      <w:r>
        <w:rPr>
          <w:rFonts w:ascii="宋体" w:eastAsia="宋体" w:hAnsi="宋体" w:cs="宋体"/>
          <w:b/>
          <w:color w:val="auto"/>
          <w:sz w:val="24"/>
        </w:rPr>
        <w:t>一、单项选择题：本大题共23小题，每题2分，共计46分。在每小题给出的四个选项中，只有一项是符合题目要求的。</w:t>
      </w:r>
    </w:p>
    <w:p w:rsidR="00FC5860" w:rsidRPr="00BE1BCD">
      <w:pPr>
        <w:spacing w:line="360" w:lineRule="auto"/>
        <w:ind w:firstLine="420"/>
        <w:jc w:val="left"/>
      </w:pPr>
      <w:r>
        <w:rPr>
          <w:rFonts w:ascii="楷体" w:eastAsia="楷体" w:hAnsi="楷体" w:cs="楷体"/>
          <w:color w:val="auto"/>
        </w:rPr>
        <w:t>某摄影爱好者于10月1日、10日和20日的同一时间在同一海边向相同方向拍摄太阳，最后合成照片如图（下图）所示。完成下面小题。</w:t>
      </w:r>
    </w:p>
    <w:p w:rsidR="00FC5860" w:rsidRPr="00BE1BCD">
      <w:pPr>
        <w:spacing w:line="360" w:lineRule="auto"/>
        <w:jc w:val="left"/>
      </w:pPr>
      <w:r w:rsidRPr="00BE1BCD">
        <w:drawing>
          <wp:inline>
            <wp:extent cx="2028825" cy="127635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2028825" cy="1276350"/>
                    </a:xfrm>
                    <a:prstGeom prst="rect">
                      <a:avLst/>
                    </a:prstGeom>
                  </pic:spPr>
                </pic:pic>
              </a:graphicData>
            </a:graphic>
          </wp:inline>
        </w:drawing>
      </w:r>
    </w:p>
    <w:p>
      <w:pPr>
        <w:spacing w:line="360" w:lineRule="auto"/>
        <w:jc w:val="left"/>
        <w:textAlignment w:val="center"/>
        <w:rPr>
          <w:color w:val="auto"/>
        </w:rPr>
      </w:pPr>
      <w:r w:rsidRPr="00BE1BCD" w:rsidR="00FC5860">
        <w:t xml:space="preserve">1. </w:t>
      </w:r>
      <w:r>
        <w:rPr>
          <w:rFonts w:ascii="宋体" w:eastAsia="宋体" w:hAnsi="宋体" w:cs="宋体"/>
          <w:color w:val="auto"/>
        </w:rPr>
        <w:t>摄影爱好者拍摄的方向为（   ）</w:t>
      </w:r>
    </w:p>
    <w:p>
      <w:pPr>
        <w:tabs>
          <w:tab w:val="left" w:pos="2436"/>
          <w:tab w:val="left" w:pos="4873"/>
          <w:tab w:val="left" w:pos="7309"/>
        </w:tabs>
        <w:spacing w:line="360" w:lineRule="auto"/>
        <w:jc w:val="left"/>
        <w:textAlignment w:val="center"/>
        <w:rPr>
          <w:color w:val="auto"/>
        </w:rPr>
      </w:pPr>
      <w:r w:rsidRPr="00BE1BCD" w:rsidR="00FC5860">
        <w:t xml:space="preserve">A. </w:t>
      </w:r>
      <w:r>
        <w:rPr>
          <w:rFonts w:ascii="宋体" w:eastAsia="宋体" w:hAnsi="宋体" w:cs="宋体"/>
          <w:color w:val="auto"/>
        </w:rPr>
        <w:t>东偏北</w:t>
      </w:r>
      <w:r w:rsidRPr="00BE1BCD" w:rsidR="00FC5860">
        <w:tab/>
      </w:r>
      <w:r w:rsidRPr="00BE1BCD" w:rsidR="00FC5860">
        <w:t xml:space="preserve">B. </w:t>
      </w:r>
      <w:r>
        <w:rPr>
          <w:rFonts w:ascii="宋体" w:eastAsia="宋体" w:hAnsi="宋体" w:cs="宋体"/>
          <w:color w:val="auto"/>
        </w:rPr>
        <w:t>东偏南</w:t>
      </w:r>
      <w:r w:rsidRPr="00BE1BCD" w:rsidR="00FC5860">
        <w:tab/>
      </w:r>
      <w:r w:rsidRPr="00BE1BCD" w:rsidR="00FC5860">
        <w:t xml:space="preserve">C. </w:t>
      </w:r>
      <w:r>
        <w:rPr>
          <w:rFonts w:ascii="宋体" w:eastAsia="宋体" w:hAnsi="宋体" w:cs="宋体"/>
          <w:color w:val="auto"/>
        </w:rPr>
        <w:t>西偏北</w:t>
      </w:r>
      <w:r w:rsidRPr="00BE1BCD" w:rsidR="00FC5860">
        <w:tab/>
      </w:r>
      <w:r w:rsidRPr="00BE1BCD" w:rsidR="00FC5860">
        <w:t xml:space="preserve">D. </w:t>
      </w:r>
      <w:r>
        <w:rPr>
          <w:rFonts w:ascii="宋体" w:eastAsia="宋体" w:hAnsi="宋体" w:cs="宋体"/>
          <w:color w:val="auto"/>
        </w:rPr>
        <w:t>西偏南</w:t>
      </w:r>
    </w:p>
    <w:p>
      <w:pPr>
        <w:spacing w:line="360" w:lineRule="auto"/>
        <w:jc w:val="left"/>
        <w:textAlignment w:val="center"/>
        <w:rPr>
          <w:color w:val="auto"/>
        </w:rPr>
      </w:pPr>
      <w:r w:rsidRPr="00BE1BCD" w:rsidR="00FC5860">
        <w:t xml:space="preserve">2. </w:t>
      </w:r>
      <w:r>
        <w:rPr>
          <w:rFonts w:ascii="宋体" w:eastAsia="宋体" w:hAnsi="宋体" w:cs="宋体"/>
          <w:color w:val="auto"/>
        </w:rPr>
        <w:t>第三次拍摄时太阳视运行的方向为图中的（   ）</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宋体" w:eastAsia="宋体" w:hAnsi="宋体" w:cs="宋体"/>
          <w:color w:val="auto"/>
        </w:rPr>
        <w:t>箭头①</w:t>
      </w:r>
      <w:r w:rsidRPr="00BE1BCD" w:rsidR="00FC5860">
        <w:tab/>
      </w:r>
      <w:r w:rsidRPr="00BE1BCD" w:rsidR="00FC5860">
        <w:t xml:space="preserve">B. </w:t>
      </w:r>
      <w:r>
        <w:rPr>
          <w:rFonts w:ascii="宋体" w:eastAsia="宋体" w:hAnsi="宋体" w:cs="宋体"/>
          <w:color w:val="auto"/>
        </w:rPr>
        <w:t>箭头②</w:t>
      </w:r>
      <w:r w:rsidRPr="00BE1BCD" w:rsidR="00FC5860">
        <w:tab/>
      </w:r>
      <w:r w:rsidRPr="00BE1BCD" w:rsidR="00FC5860">
        <w:t xml:space="preserve">C. </w:t>
      </w:r>
      <w:r>
        <w:rPr>
          <w:rFonts w:ascii="宋体" w:eastAsia="宋体" w:hAnsi="宋体" w:cs="宋体"/>
          <w:color w:val="auto"/>
        </w:rPr>
        <w:t>箭头③</w:t>
      </w:r>
      <w:r w:rsidRPr="00BE1BCD" w:rsidR="00FC5860">
        <w:tab/>
      </w:r>
      <w:r w:rsidRPr="00BE1BCD" w:rsidR="00FC5860">
        <w:t xml:space="preserve">D. </w:t>
      </w:r>
      <w:r>
        <w:rPr>
          <w:rFonts w:ascii="宋体" w:eastAsia="宋体" w:hAnsi="宋体" w:cs="宋体"/>
          <w:color w:val="auto"/>
        </w:rPr>
        <w:t>箭头④</w:t>
      </w:r>
    </w:p>
    <w:p>
      <w:pPr>
        <w:spacing w:line="360" w:lineRule="auto"/>
        <w:textAlignment w:val="center"/>
        <w:rPr>
          <w:color w:val="000000"/>
        </w:rPr>
      </w:pPr>
      <w:r>
        <w:rPr>
          <w:color w:val="2E75B6"/>
        </w:rPr>
        <w:t>【答案】</w:t>
      </w:r>
      <w:r>
        <w:rPr>
          <w:color w:val="000000"/>
        </w:rPr>
        <w:t xml:space="preserve">1. </w:t>
      </w:r>
      <w:r>
        <w:rPr>
          <w:color w:val="000000"/>
        </w:rPr>
        <w:t>B</w:t>
      </w:r>
      <w:r>
        <w:rPr>
          <w:color w:val="000000"/>
        </w:rPr>
        <w:t xml:space="preserve">    </w:t>
      </w:r>
      <w:r>
        <w:rPr>
          <w:color w:val="000000"/>
        </w:rPr>
        <w:t xml:space="preserve">2. </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【1题详解】</w:t>
      </w:r>
    </w:p>
    <w:p>
      <w:pPr>
        <w:spacing w:line="360" w:lineRule="auto"/>
        <w:jc w:val="left"/>
        <w:textAlignment w:val="center"/>
        <w:rPr>
          <w:color w:val="000000"/>
        </w:rPr>
      </w:pPr>
      <w:r>
        <w:rPr>
          <w:color w:val="000000"/>
        </w:rPr>
        <w:t>10月1日、10日、20日，太阳直射点位于南半球，并向南移动，日出方位为东偏南方向，B正确，A、C、D错误。故选B。</w:t>
      </w:r>
    </w:p>
    <w:p>
      <w:pPr>
        <w:spacing w:line="360" w:lineRule="auto"/>
        <w:jc w:val="left"/>
        <w:textAlignment w:val="center"/>
        <w:rPr>
          <w:color w:val="000000"/>
        </w:rPr>
      </w:pPr>
      <w:r>
        <w:rPr>
          <w:color w:val="000000"/>
        </w:rPr>
        <w:t>【2题详解】</w:t>
      </w:r>
    </w:p>
    <w:p>
      <w:pPr>
        <w:spacing w:line="360" w:lineRule="auto"/>
        <w:jc w:val="left"/>
        <w:textAlignment w:val="center"/>
        <w:rPr>
          <w:color w:val="000000"/>
        </w:rPr>
      </w:pPr>
      <w:r>
        <w:rPr>
          <w:color w:val="000000"/>
        </w:rPr>
        <w:t>同一时间在同一海边向相同方向拍摄太阳，三次拍摄的太阳高度升高，表明当地在直射点以南，第三次拍摄时间为10月20日，太阳从东南方向升起，然后从东南方向向正东方向升移，再向东北升移，正午太阳位于正北方。拍摄的方向为东南，第一次（10月1日）拍摄时太阳接近正东，则左侧为北，右侧为南，箭头①指向正东、东北，箭头②指向东南、正南，而箭头③和④表示太阳下落，因此A符合题意，排除B、C、D。故选A。</w:t>
      </w:r>
    </w:p>
    <w:p>
      <w:pPr>
        <w:spacing w:line="360" w:lineRule="auto"/>
        <w:jc w:val="left"/>
        <w:textAlignment w:val="center"/>
        <w:rPr>
          <w:color w:val="000000"/>
        </w:rPr>
      </w:pPr>
      <w:r>
        <w:rPr>
          <w:color w:val="000000"/>
        </w:rPr>
        <w:t>【点睛】</w:t>
      </w:r>
      <w:r>
        <w:rPr>
          <w:color w:val="000000"/>
        </w:rPr>
        <w:t>太阳直射北半球时，除极昼极夜的地区，全球其他地方太阳都是东北升西北落。（极昼地区太阳正北升正北落,正午太阳总在正南）。太阳直射南半球时，除极昼极夜的地区，全球其他地方太阳都是东南升西南落。（极昼地区太阳正南升正南落，正午太阳总在正北）。太阳直射赤道时：晨线和经线重合，纬线和太阳光线平行，太阳在晨线正东方，在昏线的正西方，故太阳正东升，正西落。</w:t>
      </w:r>
    </w:p>
    <w:p>
      <w:pPr>
        <w:spacing w:line="360" w:lineRule="auto"/>
        <w:ind w:firstLine="420"/>
        <w:jc w:val="left"/>
        <w:textAlignment w:val="center"/>
        <w:rPr>
          <w:color w:val="000000"/>
        </w:rPr>
      </w:pPr>
      <w:r>
        <w:rPr>
          <w:rFonts w:ascii="楷体" w:eastAsia="楷体" w:hAnsi="楷体" w:cs="楷体"/>
          <w:color w:val="000000"/>
        </w:rPr>
        <w:t>下图为某地经历了三次断层的地质平面图，其中不连续面指被风化和侵蚀的面。据此完成下面小题。</w:t>
      </w:r>
    </w:p>
    <w:p>
      <w:pPr>
        <w:spacing w:line="360" w:lineRule="auto"/>
        <w:jc w:val="left"/>
        <w:textAlignment w:val="center"/>
        <w:rPr>
          <w:color w:val="000000"/>
        </w:rPr>
      </w:pPr>
      <w:r>
        <w:rPr>
          <w:color w:val="000000"/>
        </w:rPr>
        <w:drawing>
          <wp:inline>
            <wp:extent cx="4076700" cy="223837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4076700" cy="2238375"/>
                    </a:xfrm>
                    <a:prstGeom prst="rect">
                      <a:avLst/>
                    </a:prstGeom>
                  </pic:spPr>
                </pic:pic>
              </a:graphicData>
            </a:graphic>
          </wp:inline>
        </w:drawing>
      </w:r>
    </w:p>
    <w:p>
      <w:pPr>
        <w:spacing w:line="360" w:lineRule="auto"/>
        <w:jc w:val="left"/>
        <w:textAlignment w:val="center"/>
        <w:rPr>
          <w:color w:val="000000"/>
        </w:rPr>
      </w:pPr>
      <w:r>
        <w:rPr>
          <w:color w:val="000000"/>
        </w:rPr>
        <w:t xml:space="preserve">3. </w:t>
      </w:r>
      <w:r>
        <w:rPr>
          <w:rFonts w:ascii="宋体" w:eastAsia="宋体" w:hAnsi="宋体" w:cs="宋体"/>
          <w:color w:val="000000"/>
        </w:rPr>
        <w:t>没有经过山谷的断层或不连续面是（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甲</w:t>
      </w:r>
      <w:r>
        <w:rPr>
          <w:color w:val="000000"/>
        </w:rPr>
        <w:tab/>
      </w:r>
      <w:r>
        <w:rPr>
          <w:color w:val="000000"/>
        </w:rPr>
        <w:t xml:space="preserve">B. </w:t>
      </w:r>
      <w:r>
        <w:rPr>
          <w:rFonts w:ascii="宋体" w:eastAsia="宋体" w:hAnsi="宋体" w:cs="宋体"/>
          <w:color w:val="000000"/>
        </w:rPr>
        <w:t>乙</w:t>
      </w:r>
      <w:r>
        <w:rPr>
          <w:color w:val="000000"/>
        </w:rPr>
        <w:tab/>
      </w:r>
      <w:r>
        <w:rPr>
          <w:color w:val="000000"/>
        </w:rPr>
        <w:t xml:space="preserve">C. </w:t>
      </w:r>
      <w:r>
        <w:rPr>
          <w:rFonts w:ascii="宋体" w:eastAsia="宋体" w:hAnsi="宋体" w:cs="宋体"/>
          <w:color w:val="000000"/>
        </w:rPr>
        <w:t>丙</w:t>
      </w:r>
      <w:r>
        <w:rPr>
          <w:color w:val="000000"/>
        </w:rPr>
        <w:tab/>
      </w:r>
      <w:r>
        <w:rPr>
          <w:color w:val="000000"/>
        </w:rPr>
        <w:t xml:space="preserve">D. </w:t>
      </w:r>
      <w:r>
        <w:rPr>
          <w:rFonts w:ascii="宋体" w:eastAsia="宋体" w:hAnsi="宋体" w:cs="宋体"/>
          <w:color w:val="000000"/>
        </w:rPr>
        <w:t>戊</w:t>
      </w:r>
    </w:p>
    <w:p>
      <w:pPr>
        <w:spacing w:line="360" w:lineRule="auto"/>
        <w:jc w:val="left"/>
        <w:textAlignment w:val="center"/>
        <w:rPr>
          <w:color w:val="000000"/>
        </w:rPr>
      </w:pPr>
      <w:r>
        <w:rPr>
          <w:color w:val="000000"/>
        </w:rPr>
        <w:t xml:space="preserve">4. </w:t>
      </w:r>
      <w:r>
        <w:rPr>
          <w:rFonts w:ascii="宋体" w:eastAsia="宋体" w:hAnsi="宋体" w:cs="宋体"/>
          <w:color w:val="000000"/>
        </w:rPr>
        <w:t>图中断层甲、乙和不连续面丙、丁形成先后顺序正确的是（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乙丙甲</w:t>
      </w:r>
      <w:r>
        <w:rPr>
          <w:color w:val="000000"/>
        </w:rPr>
        <w:tab/>
      </w:r>
      <w:r>
        <w:rPr>
          <w:color w:val="000000"/>
        </w:rPr>
        <w:t xml:space="preserve">B. </w:t>
      </w:r>
      <w:r>
        <w:rPr>
          <w:rFonts w:ascii="宋体" w:eastAsia="宋体" w:hAnsi="宋体" w:cs="宋体"/>
          <w:color w:val="000000"/>
        </w:rPr>
        <w:t>甲乙丁</w:t>
      </w:r>
      <w:r>
        <w:rPr>
          <w:color w:val="000000"/>
        </w:rPr>
        <w:tab/>
      </w:r>
      <w:r>
        <w:rPr>
          <w:color w:val="000000"/>
        </w:rPr>
        <w:t xml:space="preserve">C. </w:t>
      </w:r>
      <w:r>
        <w:rPr>
          <w:rFonts w:ascii="宋体" w:eastAsia="宋体" w:hAnsi="宋体" w:cs="宋体"/>
          <w:color w:val="000000"/>
        </w:rPr>
        <w:t>甲丙乙</w:t>
      </w:r>
      <w:r>
        <w:rPr>
          <w:color w:val="000000"/>
        </w:rPr>
        <w:tab/>
      </w:r>
      <w:r>
        <w:rPr>
          <w:color w:val="000000"/>
        </w:rPr>
        <w:t xml:space="preserve">D. </w:t>
      </w:r>
      <w:r>
        <w:rPr>
          <w:rFonts w:ascii="宋体" w:eastAsia="宋体" w:hAnsi="宋体" w:cs="宋体"/>
          <w:color w:val="000000"/>
        </w:rPr>
        <w:t>丁乙甲</w:t>
      </w:r>
    </w:p>
    <w:p>
      <w:pPr>
        <w:spacing w:line="360" w:lineRule="auto"/>
        <w:textAlignment w:val="center"/>
        <w:rPr>
          <w:color w:val="000000"/>
        </w:rPr>
      </w:pPr>
      <w:r>
        <w:rPr>
          <w:color w:val="2E75B6"/>
        </w:rPr>
        <w:t>【答案】</w:t>
      </w:r>
      <w:r>
        <w:rPr>
          <w:color w:val="000000"/>
        </w:rPr>
        <w:t xml:space="preserve">3. </w:t>
      </w:r>
      <w:r>
        <w:rPr>
          <w:color w:val="000000"/>
        </w:rPr>
        <w:t>A</w:t>
      </w:r>
      <w:r>
        <w:rPr>
          <w:color w:val="000000"/>
        </w:rPr>
        <w:t xml:space="preserve">    </w:t>
      </w:r>
      <w:r>
        <w:rPr>
          <w:color w:val="000000"/>
        </w:rPr>
        <w:t xml:space="preserve">4. </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【3题详解】</w:t>
      </w:r>
    </w:p>
    <w:p>
      <w:pPr>
        <w:spacing w:line="360" w:lineRule="auto"/>
        <w:jc w:val="left"/>
        <w:textAlignment w:val="center"/>
        <w:rPr>
          <w:color w:val="000000"/>
        </w:rPr>
      </w:pPr>
      <w:r>
        <w:rPr>
          <w:color w:val="000000"/>
        </w:rPr>
        <w:t>注意图中虚线表示等高线，在等高线地形图中，等高线由数值小的向数值大的一侧弯曲表示山谷，结合图示信息可知，乙丙戊均经过了山谷，而甲所经地区为山地的山脊，没有经过山谷，故选A。</w:t>
      </w:r>
    </w:p>
    <w:p>
      <w:pPr>
        <w:spacing w:line="360" w:lineRule="auto"/>
        <w:jc w:val="left"/>
        <w:textAlignment w:val="center"/>
        <w:rPr>
          <w:color w:val="000000"/>
        </w:rPr>
      </w:pPr>
      <w:r>
        <w:rPr>
          <w:color w:val="000000"/>
        </w:rPr>
        <w:t>【4题详解】</w:t>
      </w:r>
    </w:p>
    <w:p>
      <w:pPr>
        <w:spacing w:line="360" w:lineRule="auto"/>
        <w:jc w:val="left"/>
        <w:textAlignment w:val="center"/>
        <w:rPr>
          <w:color w:val="000000"/>
        </w:rPr>
      </w:pPr>
      <w:r>
        <w:rPr>
          <w:color w:val="000000"/>
        </w:rPr>
        <w:t>甲断层使得P1岩层错位，乙断层使得S3岩层错位，结合图中岩层年龄信息可知，乙断层发生较甲断层更早，BC错。乙断层在丁侵蚀面未继续延伸，表明先出现乙断层，后发生侵蚀形成丁侵蚀面，D错。丙侵蚀面在甲断层处未继续延伸，表明先出现丙侵蚀面，后发生断层，形成甲断层。所以先后顺序正确的是乙丙甲，故选A。</w:t>
      </w:r>
    </w:p>
    <w:p>
      <w:pPr>
        <w:spacing w:line="360" w:lineRule="auto"/>
        <w:jc w:val="left"/>
        <w:textAlignment w:val="center"/>
        <w:rPr>
          <w:color w:val="000000"/>
        </w:rPr>
      </w:pPr>
      <w:r>
        <w:rPr>
          <w:color w:val="000000"/>
        </w:rPr>
        <w:t>【点睛】</w:t>
      </w:r>
      <w:r>
        <w:rPr>
          <w:color w:val="000000"/>
        </w:rPr>
        <w:t>判断岩层新老关系的一般方法：</w:t>
      </w:r>
    </w:p>
    <w:p>
      <w:pPr>
        <w:spacing w:line="360" w:lineRule="auto"/>
        <w:jc w:val="left"/>
        <w:textAlignment w:val="center"/>
        <w:rPr>
          <w:color w:val="000000"/>
        </w:rPr>
      </w:pPr>
      <w:r>
        <w:rPr>
          <w:color w:val="000000"/>
        </w:rPr>
        <w:t>（1）沉积岩岩层</w:t>
      </w:r>
      <w:r>
        <w:rPr>
          <w:color w:val="000000"/>
          <w:position w:val="0"/>
        </w:rPr>
        <w:drawing>
          <wp:inline>
            <wp:extent cx="133350" cy="177800"/>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color w:val="000000"/>
        </w:rPr>
        <w:t>新老关系判断：①根据岩层层序判断（下层较老，上层较新）；②根据生物化石判断（不同生物化石形成的年代不同）。</w:t>
      </w:r>
    </w:p>
    <w:p>
      <w:pPr>
        <w:spacing w:line="360" w:lineRule="auto"/>
        <w:jc w:val="left"/>
        <w:textAlignment w:val="center"/>
        <w:rPr>
          <w:color w:val="000000"/>
        </w:rPr>
      </w:pPr>
      <w:r>
        <w:rPr>
          <w:color w:val="000000"/>
        </w:rPr>
        <w:t>（2）其他岩层新老关系判断：①根据侵入岩侵入的岩层来判断（侵入岩形成晚于其所切穿的岩层）；②根据断层来判断（若断层使得岩层发生断裂，则断层的时间晚于其岩层的形成时间）。</w:t>
      </w:r>
    </w:p>
    <w:p>
      <w:pPr>
        <w:spacing w:line="360" w:lineRule="auto"/>
        <w:ind w:firstLine="420"/>
        <w:jc w:val="left"/>
        <w:textAlignment w:val="center"/>
        <w:rPr>
          <w:color w:val="000000"/>
        </w:rPr>
      </w:pPr>
      <w:r>
        <w:rPr>
          <w:rFonts w:ascii="楷体" w:eastAsia="楷体" w:hAnsi="楷体" w:cs="楷体"/>
          <w:color w:val="000000"/>
        </w:rPr>
        <w:t>图为等高线示意图（比例尺1:760）反映我国某地区一种地貌的形成过程，虚线表示被遮挡部分。据此完成下面小题。</w:t>
      </w:r>
    </w:p>
    <w:p>
      <w:pPr>
        <w:spacing w:line="360" w:lineRule="auto"/>
        <w:jc w:val="left"/>
        <w:textAlignment w:val="center"/>
        <w:rPr>
          <w:color w:val="000000"/>
        </w:rPr>
      </w:pPr>
      <w:r>
        <w:rPr>
          <w:color w:val="000000"/>
        </w:rPr>
        <w:drawing>
          <wp:inline>
            <wp:extent cx="5238750" cy="1511414"/>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5238750" cy="1511414"/>
                    </a:xfrm>
                    <a:prstGeom prst="rect">
                      <a:avLst/>
                    </a:prstGeom>
                  </pic:spPr>
                </pic:pic>
              </a:graphicData>
            </a:graphic>
          </wp:inline>
        </w:drawing>
      </w:r>
    </w:p>
    <w:p>
      <w:pPr>
        <w:spacing w:line="360" w:lineRule="auto"/>
        <w:jc w:val="left"/>
        <w:textAlignment w:val="center"/>
        <w:rPr>
          <w:color w:val="000000"/>
        </w:rPr>
      </w:pPr>
      <w:r>
        <w:rPr>
          <w:color w:val="000000"/>
        </w:rPr>
        <w:t xml:space="preserve">5. </w:t>
      </w:r>
      <w:r>
        <w:rPr>
          <w:rFonts w:ascii="宋体" w:eastAsia="宋体" w:hAnsi="宋体" w:cs="宋体"/>
          <w:color w:val="000000"/>
        </w:rPr>
        <w:t>现在该地貌的外部形态最接近于（   ）</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0"/>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锥状</w:t>
      </w:r>
      <w:r>
        <w:rPr>
          <w:color w:val="000000"/>
        </w:rPr>
        <w:tab/>
      </w:r>
      <w:r>
        <w:rPr>
          <w:color w:val="000000"/>
        </w:rPr>
        <w:t xml:space="preserve">B. </w:t>
      </w:r>
      <w:r>
        <w:rPr>
          <w:rFonts w:ascii="宋体" w:eastAsia="宋体" w:hAnsi="宋体" w:cs="宋体"/>
          <w:color w:val="000000"/>
        </w:rPr>
        <w:t>洼地状</w:t>
      </w:r>
      <w:r>
        <w:rPr>
          <w:color w:val="000000"/>
        </w:rPr>
        <w:tab/>
      </w:r>
      <w:r>
        <w:rPr>
          <w:color w:val="000000"/>
        </w:rPr>
        <w:t xml:space="preserve">C. </w:t>
      </w:r>
      <w:r>
        <w:rPr>
          <w:rFonts w:ascii="宋体" w:eastAsia="宋体" w:hAnsi="宋体" w:cs="宋体"/>
          <w:color w:val="000000"/>
        </w:rPr>
        <w:t>蘑菇状</w:t>
      </w:r>
      <w:r>
        <w:rPr>
          <w:color w:val="000000"/>
        </w:rPr>
        <w:tab/>
      </w:r>
      <w:r>
        <w:rPr>
          <w:color w:val="000000"/>
        </w:rPr>
        <w:t xml:space="preserve">D. </w:t>
      </w:r>
      <w:r>
        <w:rPr>
          <w:rFonts w:ascii="宋体" w:eastAsia="宋体" w:hAnsi="宋体" w:cs="宋体"/>
          <w:color w:val="000000"/>
        </w:rPr>
        <w:t>柱状</w:t>
      </w:r>
    </w:p>
    <w:p>
      <w:pPr>
        <w:spacing w:line="360" w:lineRule="auto"/>
        <w:jc w:val="left"/>
        <w:textAlignment w:val="center"/>
        <w:rPr>
          <w:color w:val="000000"/>
        </w:rPr>
      </w:pPr>
      <w:r>
        <w:rPr>
          <w:color w:val="000000"/>
        </w:rPr>
        <w:t xml:space="preserve">6. </w:t>
      </w:r>
      <w:r>
        <w:rPr>
          <w:rFonts w:ascii="宋体" w:eastAsia="宋体" w:hAnsi="宋体" w:cs="宋体"/>
          <w:color w:val="000000"/>
        </w:rPr>
        <w:t>图中箭头最可能代表的地质作用是（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冰川侵蚀</w:t>
      </w:r>
      <w:r>
        <w:rPr>
          <w:color w:val="000000"/>
        </w:rPr>
        <w:tab/>
      </w:r>
      <w:r>
        <w:rPr>
          <w:color w:val="000000"/>
        </w:rPr>
        <w:t xml:space="preserve">B. </w:t>
      </w:r>
      <w:r>
        <w:rPr>
          <w:rFonts w:ascii="宋体" w:eastAsia="宋体" w:hAnsi="宋体" w:cs="宋体"/>
          <w:color w:val="000000"/>
        </w:rPr>
        <w:t>流水侵蚀</w:t>
      </w:r>
      <w:r>
        <w:rPr>
          <w:color w:val="000000"/>
        </w:rPr>
        <w:tab/>
      </w:r>
      <w:r>
        <w:rPr>
          <w:color w:val="000000"/>
        </w:rPr>
        <w:t xml:space="preserve">C. </w:t>
      </w:r>
      <w:r>
        <w:rPr>
          <w:rFonts w:ascii="宋体" w:eastAsia="宋体" w:hAnsi="宋体" w:cs="宋体"/>
          <w:color w:val="000000"/>
        </w:rPr>
        <w:t>海浪侵蚀</w:t>
      </w:r>
      <w:r>
        <w:rPr>
          <w:color w:val="000000"/>
        </w:rPr>
        <w:tab/>
      </w:r>
      <w:r>
        <w:rPr>
          <w:color w:val="000000"/>
        </w:rPr>
        <w:t xml:space="preserve">D. </w:t>
      </w:r>
      <w:r>
        <w:rPr>
          <w:rFonts w:ascii="宋体" w:eastAsia="宋体" w:hAnsi="宋体" w:cs="宋体"/>
          <w:color w:val="000000"/>
        </w:rPr>
        <w:t>风力侵蚀</w:t>
      </w:r>
    </w:p>
    <w:p>
      <w:pPr>
        <w:spacing w:line="360" w:lineRule="auto"/>
        <w:jc w:val="left"/>
        <w:textAlignment w:val="center"/>
        <w:rPr>
          <w:color w:val="000000"/>
        </w:rPr>
      </w:pPr>
      <w:r>
        <w:rPr>
          <w:color w:val="000000"/>
        </w:rPr>
        <w:t xml:space="preserve">7. </w:t>
      </w:r>
      <w:r>
        <w:rPr>
          <w:rFonts w:ascii="宋体" w:eastAsia="宋体" w:hAnsi="宋体" w:cs="宋体"/>
          <w:color w:val="000000"/>
        </w:rPr>
        <w:t>该地区自然地理环境特征说法正确的是（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雪山连绵，冰川广布</w:t>
      </w:r>
      <w:r>
        <w:rPr>
          <w:color w:val="000000"/>
        </w:rPr>
        <w:tab/>
      </w:r>
      <w:r>
        <w:rPr>
          <w:color w:val="000000"/>
        </w:rPr>
        <w:t xml:space="preserve">B. </w:t>
      </w:r>
      <w:r>
        <w:rPr>
          <w:rFonts w:ascii="宋体" w:eastAsia="宋体" w:hAnsi="宋体" w:cs="宋体"/>
          <w:color w:val="000000"/>
        </w:rPr>
        <w:t>降水丰富，河网密布</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岬湾相间，坡陡水深</w:t>
      </w:r>
      <w:r>
        <w:rPr>
          <w:color w:val="000000"/>
        </w:rPr>
        <w:tab/>
      </w:r>
      <w:r>
        <w:rPr>
          <w:color w:val="000000"/>
        </w:rPr>
        <w:t xml:space="preserve">D. </w:t>
      </w:r>
      <w:r>
        <w:rPr>
          <w:rFonts w:ascii="宋体" w:eastAsia="宋体" w:hAnsi="宋体" w:cs="宋体"/>
          <w:color w:val="000000"/>
        </w:rPr>
        <w:t>气候干旱，荒漠广布</w:t>
      </w:r>
    </w:p>
    <w:p>
      <w:pPr>
        <w:spacing w:line="360" w:lineRule="auto"/>
        <w:textAlignment w:val="center"/>
        <w:rPr>
          <w:color w:val="000000"/>
        </w:rPr>
      </w:pPr>
      <w:r>
        <w:rPr>
          <w:color w:val="2E75B6"/>
        </w:rPr>
        <w:t>【答案】</w:t>
      </w:r>
      <w:r>
        <w:rPr>
          <w:color w:val="000000"/>
        </w:rPr>
        <w:t xml:space="preserve">5. </w:t>
      </w:r>
      <w:r>
        <w:rPr>
          <w:color w:val="000000"/>
        </w:rPr>
        <w:t>C</w:t>
      </w:r>
      <w:r>
        <w:rPr>
          <w:color w:val="000000"/>
        </w:rPr>
        <w:t xml:space="preserve">    </w:t>
      </w:r>
      <w:r>
        <w:rPr>
          <w:color w:val="000000"/>
        </w:rPr>
        <w:t xml:space="preserve">6. </w:t>
      </w:r>
      <w:r>
        <w:rPr>
          <w:color w:val="000000"/>
        </w:rPr>
        <w:t>D</w:t>
      </w:r>
      <w:r>
        <w:rPr>
          <w:color w:val="000000"/>
        </w:rPr>
        <w:t xml:space="preserve">    </w:t>
      </w:r>
      <w:r>
        <w:rPr>
          <w:color w:val="000000"/>
        </w:rPr>
        <w:t xml:space="preserve">7. </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【5题详解】</w:t>
      </w:r>
    </w:p>
    <w:p>
      <w:pPr>
        <w:spacing w:line="360" w:lineRule="auto"/>
        <w:jc w:val="left"/>
        <w:textAlignment w:val="center"/>
        <w:rPr>
          <w:color w:val="000000"/>
        </w:rPr>
      </w:pPr>
      <w:r>
        <w:rPr>
          <w:color w:val="000000"/>
        </w:rPr>
        <w:t>读图可知，10000年前，该地貌随着海拔的升高，等高线圆圈变小，说明其形态类似馒头状；现在该地貌在1002米等高线明显变小，1004米、1006米等高线也略有缩小，说明该地貌中部明显变细，类似于“蘑菇状”，C正确，A、B、D错误。故选C。</w:t>
      </w:r>
    </w:p>
    <w:p>
      <w:pPr>
        <w:spacing w:line="360" w:lineRule="auto"/>
        <w:jc w:val="left"/>
        <w:textAlignment w:val="center"/>
        <w:rPr>
          <w:color w:val="000000"/>
        </w:rPr>
      </w:pPr>
      <w:r>
        <w:rPr>
          <w:color w:val="000000"/>
        </w:rPr>
        <w:t>【6题详解】</w:t>
      </w:r>
    </w:p>
    <w:p>
      <w:pPr>
        <w:spacing w:line="360" w:lineRule="auto"/>
        <w:jc w:val="left"/>
        <w:textAlignment w:val="center"/>
        <w:rPr>
          <w:color w:val="000000"/>
        </w:rPr>
      </w:pPr>
      <w:r>
        <w:rPr>
          <w:color w:val="000000"/>
        </w:rPr>
        <w:t>结合上题分析可知，该地貌为“风蚀蘑菇”，其形成的主要原因是风力侵蚀，D正确，A、B、C错误。故选D。</w:t>
      </w:r>
    </w:p>
    <w:p>
      <w:pPr>
        <w:spacing w:line="360" w:lineRule="auto"/>
        <w:jc w:val="left"/>
        <w:textAlignment w:val="center"/>
        <w:rPr>
          <w:color w:val="000000"/>
        </w:rPr>
      </w:pPr>
      <w:r>
        <w:rPr>
          <w:color w:val="000000"/>
        </w:rPr>
        <w:t>【7题详解】</w:t>
      </w:r>
    </w:p>
    <w:p>
      <w:pPr>
        <w:spacing w:line="360" w:lineRule="auto"/>
        <w:jc w:val="left"/>
        <w:textAlignment w:val="center"/>
        <w:rPr>
          <w:color w:val="000000"/>
        </w:rPr>
      </w:pPr>
      <w:r>
        <w:rPr>
          <w:color w:val="000000"/>
        </w:rPr>
        <w:t>雪山连绵，冰川广布的地区是冰川作用为主，A错误；降水丰富，河网密布的地区是流水作用为主，B错误；岬湾相间，坡陡水深的地区是海浪作用为主，C错误；气候干旱，荒漠广布地区以风力作用为主，D正确。故选D。</w:t>
      </w:r>
    </w:p>
    <w:p>
      <w:pPr>
        <w:spacing w:line="360" w:lineRule="auto"/>
        <w:jc w:val="left"/>
        <w:textAlignment w:val="center"/>
        <w:rPr>
          <w:color w:val="000000"/>
        </w:rPr>
      </w:pPr>
      <w:r>
        <w:rPr>
          <w:color w:val="000000"/>
        </w:rPr>
        <w:t>【点睛】</w:t>
      </w:r>
      <w:r>
        <w:rPr>
          <w:color w:val="000000"/>
        </w:rPr>
        <w:t xml:space="preserve">外力作用与地貌景观：流水侵蚀——“V”型谷、瀑布、黄土高原的千沟万壑、 喀斯特地貌、 凹岸 ；流水堆积——冲积扇 、冲积平原、 三角洲、 凸岸 ；风力侵蚀——风蚀沟谷、 风蚀洼地、风蚀蘑菇、风蚀城堡、戈壁、 裸岩荒漠 ；风力沉积——沙丘、 沙垄、 黄土高原 ；冰川侵蚀——冰斗、 角峰、 刃脊、 “U”型谷 、冰蚀洼地；冰川沉积——冰碛丘陵 等 ；海浪侵蚀——海蚀崖、 海蚀柱等；海浪沉积——沙嘴、离岸堤、沙滩等。        </w:t>
      </w:r>
    </w:p>
    <w:p>
      <w:pPr>
        <w:spacing w:line="360" w:lineRule="auto"/>
        <w:ind w:firstLine="420"/>
        <w:jc w:val="left"/>
        <w:textAlignment w:val="center"/>
        <w:rPr>
          <w:color w:val="000000"/>
        </w:rPr>
      </w:pPr>
      <w:r>
        <w:rPr>
          <w:rFonts w:ascii="楷体" w:eastAsia="楷体" w:hAnsi="楷体" w:cs="楷体"/>
          <w:color w:val="000000"/>
        </w:rPr>
        <w:t>研究者通过比较不同时期地表反射率的差异，获取我国某区域植被生长状况，从而了解数十年来该地植被生长季始期与末期的变化。图示意该区域的气候资料。据此完成下列小题。</w:t>
      </w:r>
    </w:p>
    <w:p>
      <w:pPr>
        <w:spacing w:line="360" w:lineRule="auto"/>
        <w:jc w:val="left"/>
        <w:textAlignment w:val="center"/>
        <w:rPr>
          <w:color w:val="000000"/>
        </w:rPr>
      </w:pPr>
      <w:r>
        <w:rPr>
          <w:color w:val="000000"/>
        </w:rPr>
        <w:drawing>
          <wp:inline>
            <wp:extent cx="3657600" cy="17240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1"/>
                    <a:stretch>
                      <a:fillRect/>
                    </a:stretch>
                  </pic:blipFill>
                  <pic:spPr>
                    <a:xfrm>
                      <a:off x="0" y="0"/>
                      <a:ext cx="3657600" cy="1724025"/>
                    </a:xfrm>
                    <a:prstGeom prst="rect">
                      <a:avLst/>
                    </a:prstGeom>
                  </pic:spPr>
                </pic:pic>
              </a:graphicData>
            </a:graphic>
          </wp:inline>
        </w:drawing>
      </w:r>
    </w:p>
    <w:p>
      <w:pPr>
        <w:spacing w:line="360" w:lineRule="auto"/>
        <w:jc w:val="left"/>
        <w:textAlignment w:val="center"/>
        <w:rPr>
          <w:color w:val="000000"/>
        </w:rPr>
      </w:pPr>
      <w:r>
        <w:rPr>
          <w:color w:val="000000"/>
        </w:rPr>
        <w:t xml:space="preserve">8. </w:t>
      </w:r>
      <w:r>
        <w:rPr>
          <w:rFonts w:ascii="宋体" w:eastAsia="宋体" w:hAnsi="宋体" w:cs="宋体"/>
          <w:color w:val="000000"/>
        </w:rPr>
        <w:t>该区域的植被类型主要是（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落叶阔叶林</w:t>
      </w:r>
      <w:r>
        <w:rPr>
          <w:color w:val="000000"/>
        </w:rPr>
        <w:tab/>
      </w:r>
      <w:r>
        <w:rPr>
          <w:color w:val="000000"/>
        </w:rPr>
        <w:t xml:space="preserve">B. </w:t>
      </w:r>
      <w:r>
        <w:rPr>
          <w:rFonts w:ascii="宋体" w:eastAsia="宋体" w:hAnsi="宋体" w:cs="宋体"/>
          <w:color w:val="000000"/>
        </w:rPr>
        <w:t>针阔混交林</w:t>
      </w:r>
      <w:r>
        <w:rPr>
          <w:color w:val="000000"/>
        </w:rPr>
        <w:tab/>
      </w:r>
      <w:r>
        <w:rPr>
          <w:color w:val="000000"/>
        </w:rPr>
        <w:t xml:space="preserve">C. </w:t>
      </w:r>
      <w:r>
        <w:rPr>
          <w:rFonts w:ascii="宋体" w:eastAsia="宋体" w:hAnsi="宋体" w:cs="宋体"/>
          <w:color w:val="000000"/>
        </w:rPr>
        <w:t>荒漠草原</w:t>
      </w:r>
      <w:r>
        <w:rPr>
          <w:color w:val="000000"/>
        </w:rPr>
        <w:tab/>
      </w:r>
      <w:r>
        <w:rPr>
          <w:color w:val="000000"/>
        </w:rPr>
        <w:t xml:space="preserve">D. </w:t>
      </w:r>
      <w:r>
        <w:rPr>
          <w:rFonts w:ascii="宋体" w:eastAsia="宋体" w:hAnsi="宋体" w:cs="宋体"/>
          <w:color w:val="000000"/>
        </w:rPr>
        <w:t>高山草甸</w:t>
      </w:r>
    </w:p>
    <w:p>
      <w:pPr>
        <w:spacing w:line="360" w:lineRule="auto"/>
        <w:jc w:val="left"/>
        <w:textAlignment w:val="center"/>
        <w:rPr>
          <w:color w:val="000000"/>
        </w:rPr>
      </w:pPr>
      <w:r>
        <w:rPr>
          <w:color w:val="000000"/>
        </w:rPr>
        <w:t xml:space="preserve">9. </w:t>
      </w:r>
      <w:r>
        <w:rPr>
          <w:rFonts w:ascii="宋体" w:eastAsia="宋体" w:hAnsi="宋体" w:cs="宋体"/>
          <w:color w:val="000000"/>
        </w:rPr>
        <w:t>研究者发现该区域近十年来植被生长季的年际变化较大，下列说法正确的是（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春季气温偏低，生长季始期将提前</w:t>
      </w:r>
      <w:r>
        <w:rPr>
          <w:color w:val="000000"/>
        </w:rPr>
        <w:tab/>
      </w:r>
      <w:r>
        <w:rPr>
          <w:color w:val="000000"/>
        </w:rPr>
        <w:t xml:space="preserve">B. </w:t>
      </w:r>
      <w:r>
        <w:rPr>
          <w:rFonts w:ascii="宋体" w:eastAsia="宋体" w:hAnsi="宋体" w:cs="宋体"/>
          <w:color w:val="000000"/>
        </w:rPr>
        <w:t>夏季降水增多，生长季始期将推迟</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秋季气温偏低，生长季末期将提前</w:t>
      </w:r>
      <w:r>
        <w:rPr>
          <w:color w:val="000000"/>
        </w:rPr>
        <w:tab/>
      </w:r>
      <w:r>
        <w:rPr>
          <w:color w:val="000000"/>
        </w:rPr>
        <w:t xml:space="preserve">D. </w:t>
      </w:r>
      <w:r>
        <w:rPr>
          <w:rFonts w:ascii="宋体" w:eastAsia="宋体" w:hAnsi="宋体" w:cs="宋体"/>
          <w:color w:val="000000"/>
        </w:rPr>
        <w:t>冬季降水增多，生长季末期将推迟</w:t>
      </w:r>
    </w:p>
    <w:p>
      <w:pPr>
        <w:spacing w:line="360" w:lineRule="auto"/>
        <w:jc w:val="left"/>
        <w:textAlignment w:val="center"/>
        <w:rPr>
          <w:color w:val="000000"/>
        </w:rPr>
      </w:pPr>
      <w:r>
        <w:rPr>
          <w:color w:val="000000"/>
        </w:rPr>
        <w:t xml:space="preserve">10. </w:t>
      </w:r>
      <w:r>
        <w:rPr>
          <w:rFonts w:ascii="宋体" w:eastAsia="宋体" w:hAnsi="宋体" w:cs="宋体"/>
          <w:color w:val="000000"/>
        </w:rPr>
        <w:t>该区域土壤突出特点是（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酸性较强</w:t>
      </w:r>
      <w:r>
        <w:rPr>
          <w:color w:val="000000"/>
        </w:rPr>
        <w:tab/>
      </w:r>
      <w:r>
        <w:rPr>
          <w:color w:val="000000"/>
        </w:rPr>
        <w:t xml:space="preserve">B. </w:t>
      </w:r>
      <w:r>
        <w:rPr>
          <w:rFonts w:ascii="宋体" w:eastAsia="宋体" w:hAnsi="宋体" w:cs="宋体"/>
          <w:color w:val="000000"/>
        </w:rPr>
        <w:t>碱性较强</w:t>
      </w:r>
      <w:r>
        <w:rPr>
          <w:color w:val="000000"/>
        </w:rPr>
        <w:tab/>
      </w:r>
      <w:r>
        <w:rPr>
          <w:color w:val="000000"/>
        </w:rPr>
        <w:t xml:space="preserve">C. </w:t>
      </w:r>
      <w:r>
        <w:rPr>
          <w:rFonts w:ascii="宋体" w:eastAsia="宋体" w:hAnsi="宋体" w:cs="宋体"/>
          <w:color w:val="000000"/>
        </w:rPr>
        <w:t>富含有机质</w:t>
      </w:r>
      <w:r>
        <w:rPr>
          <w:color w:val="000000"/>
        </w:rPr>
        <w:tab/>
      </w:r>
      <w:r>
        <w:rPr>
          <w:color w:val="000000"/>
        </w:rPr>
        <w:t xml:space="preserve">D. </w:t>
      </w:r>
      <w:r>
        <w:rPr>
          <w:rFonts w:ascii="宋体" w:eastAsia="宋体" w:hAnsi="宋体" w:cs="宋体"/>
          <w:color w:val="000000"/>
        </w:rPr>
        <w:t>淋溶层厚度大</w:t>
      </w:r>
    </w:p>
    <w:p>
      <w:pPr>
        <w:spacing w:line="360" w:lineRule="auto"/>
        <w:textAlignment w:val="center"/>
        <w:rPr>
          <w:color w:val="000000"/>
        </w:rPr>
      </w:pPr>
      <w:r>
        <w:rPr>
          <w:color w:val="2E75B6"/>
        </w:rPr>
        <w:t>【答案】</w:t>
      </w:r>
      <w:r>
        <w:rPr>
          <w:color w:val="000000"/>
        </w:rPr>
        <w:t xml:space="preserve">8. </w:t>
      </w:r>
      <w:r>
        <w:rPr>
          <w:color w:val="000000"/>
        </w:rPr>
        <w:t>C</w:t>
      </w:r>
      <w:r>
        <w:rPr>
          <w:color w:val="000000"/>
        </w:rPr>
        <w:t xml:space="preserve">    </w:t>
      </w:r>
      <w:r>
        <w:rPr>
          <w:color w:val="000000"/>
        </w:rPr>
        <w:t xml:space="preserve">9. </w:t>
      </w:r>
      <w:r>
        <w:rPr>
          <w:color w:val="000000"/>
        </w:rPr>
        <w:t>C</w:t>
      </w:r>
      <w:r>
        <w:rPr>
          <w:color w:val="000000"/>
        </w:rPr>
        <w:t xml:space="preserve">    </w:t>
      </w:r>
      <w:r>
        <w:rPr>
          <w:color w:val="000000"/>
        </w:rPr>
        <w:t xml:space="preserve">10. </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【8题详解】</w:t>
      </w:r>
    </w:p>
    <w:p>
      <w:pPr>
        <w:spacing w:line="360" w:lineRule="auto"/>
        <w:jc w:val="left"/>
        <w:textAlignment w:val="center"/>
        <w:rPr>
          <w:color w:val="000000"/>
        </w:rPr>
      </w:pPr>
      <w:r>
        <w:rPr>
          <w:color w:val="000000"/>
        </w:rPr>
        <w:t>读图可知，该区域夏季高温，冬季寒冷，全年降水较少，且降水主要集中在夏季，故该地区应为温带大陆性气候，植被类型以荒漠草原为主，C正确，ABD错误；故选C。</w:t>
      </w:r>
    </w:p>
    <w:p>
      <w:pPr>
        <w:spacing w:line="360" w:lineRule="auto"/>
        <w:jc w:val="left"/>
        <w:textAlignment w:val="center"/>
        <w:rPr>
          <w:color w:val="000000"/>
        </w:rPr>
      </w:pPr>
      <w:r>
        <w:rPr>
          <w:color w:val="000000"/>
        </w:rPr>
        <w:t>【9题详解】</w:t>
      </w:r>
    </w:p>
    <w:p>
      <w:pPr>
        <w:spacing w:line="360" w:lineRule="auto"/>
        <w:jc w:val="left"/>
        <w:textAlignment w:val="center"/>
        <w:rPr>
          <w:color w:val="000000"/>
        </w:rPr>
      </w:pPr>
      <w:r>
        <w:rPr>
          <w:color w:val="000000"/>
        </w:rPr>
        <w:t>荒漠草原的生长季始期在春季，生长季末期在秋季，当春季气温偏低，生长季始期会推迟，A错误；生长季始期在春季，当夏季降水增多，不会影响生长季始期，B错误；当秋季温度偏低时，生长季末期会提前，C正确；生长季末期在秋季，冬季降水增多，不会影响生长季末期，D错误；故选C。</w:t>
      </w:r>
    </w:p>
    <w:p>
      <w:pPr>
        <w:spacing w:line="360" w:lineRule="auto"/>
        <w:jc w:val="left"/>
        <w:textAlignment w:val="center"/>
        <w:rPr>
          <w:color w:val="000000"/>
        </w:rPr>
      </w:pPr>
      <w:r>
        <w:rPr>
          <w:color w:val="000000"/>
        </w:rPr>
        <w:t>【10题详解】</w:t>
      </w:r>
    </w:p>
    <w:p>
      <w:pPr>
        <w:spacing w:line="360" w:lineRule="auto"/>
        <w:jc w:val="left"/>
        <w:textAlignment w:val="center"/>
        <w:rPr>
          <w:color w:val="000000"/>
        </w:rPr>
      </w:pPr>
      <w:r>
        <w:rPr>
          <w:color w:val="000000"/>
        </w:rPr>
        <w:t>由于该地区气候为温带大陆性气候，地处我国西北地区，土壤碱性较强，B正确。该地区气候干旱，降水少，土壤含水量小;植被稀疏，土壤有机质含量少；降水少，土壤淋溶层厚度小，ACD错误，故选B。</w:t>
      </w:r>
    </w:p>
    <w:p>
      <w:pPr>
        <w:spacing w:line="360" w:lineRule="auto"/>
        <w:jc w:val="left"/>
        <w:textAlignment w:val="center"/>
        <w:rPr>
          <w:color w:val="000000"/>
        </w:rPr>
      </w:pPr>
      <w:r>
        <w:rPr>
          <w:color w:val="000000"/>
        </w:rPr>
        <w:t>【点睛】</w:t>
      </w:r>
      <w:r>
        <w:rPr>
          <w:color w:val="000000"/>
        </w:rPr>
        <w:t>自然界植物的生长期是指各种植物中最早开始萌动生长至最晚停止生长的整个持续日数，这种现象和一定的气候条件相联系，又称气候生长期;作物生长期是指作物播种或返青生长至成熟或停止生长持续日数。作物生长期因作物种类，品种而异，不同光热、水等条件及其组合，不良气象条件以及不同农业技术措施等，也会引起生长期的变动。如短日照作物水稻的同一粳稻品种，在同一地点作单季稻栽培比作双季稻栽培生长期长。同一冬小麦品种在越冬期长短不同的地点栽培，其生长期也有较大差异。</w:t>
      </w:r>
    </w:p>
    <w:p>
      <w:pPr>
        <w:spacing w:line="360" w:lineRule="auto"/>
        <w:ind w:firstLine="420"/>
        <w:jc w:val="left"/>
        <w:textAlignment w:val="center"/>
        <w:rPr>
          <w:color w:val="000000"/>
        </w:rPr>
      </w:pPr>
      <w:r>
        <w:rPr>
          <w:rFonts w:ascii="楷体" w:eastAsia="楷体" w:hAnsi="楷体" w:cs="楷体"/>
          <w:color w:val="000000"/>
        </w:rPr>
        <w:t>北海道属于温带季风气候，年平均气温8°C，年降水量800～1200mm。与日本大部分区域不同，北海道在夏季几乎未出现梅雨天气。图示意北海道年等降水量线分布。据此完成下面小题。</w:t>
      </w:r>
    </w:p>
    <w:p>
      <w:pPr>
        <w:spacing w:line="360" w:lineRule="auto"/>
        <w:jc w:val="left"/>
        <w:textAlignment w:val="center"/>
        <w:rPr>
          <w:color w:val="000000"/>
        </w:rPr>
      </w:pPr>
      <w:r>
        <w:rPr>
          <w:color w:val="000000"/>
        </w:rPr>
        <w:drawing>
          <wp:inline>
            <wp:extent cx="2800350" cy="26670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2"/>
                    <a:stretch>
                      <a:fillRect/>
                    </a:stretch>
                  </pic:blipFill>
                  <pic:spPr>
                    <a:xfrm>
                      <a:off x="0" y="0"/>
                      <a:ext cx="2800350" cy="2667000"/>
                    </a:xfrm>
                    <a:prstGeom prst="rect">
                      <a:avLst/>
                    </a:prstGeom>
                  </pic:spPr>
                </pic:pic>
              </a:graphicData>
            </a:graphic>
          </wp:inline>
        </w:drawing>
      </w:r>
    </w:p>
    <w:p>
      <w:pPr>
        <w:spacing w:line="360" w:lineRule="auto"/>
        <w:jc w:val="left"/>
        <w:textAlignment w:val="center"/>
        <w:rPr>
          <w:color w:val="000000"/>
        </w:rPr>
      </w:pPr>
      <w:r>
        <w:rPr>
          <w:color w:val="000000"/>
        </w:rPr>
        <w:t xml:space="preserve">11. </w:t>
      </w:r>
      <w:r>
        <w:rPr>
          <w:rFonts w:ascii="宋体" w:eastAsia="宋体" w:hAnsi="宋体" w:cs="宋体"/>
          <w:color w:val="000000"/>
        </w:rPr>
        <w:t>北海道年等降水量线未与海岸线平行，主要取决于（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地形</w:t>
      </w:r>
      <w:r>
        <w:rPr>
          <w:color w:val="000000"/>
        </w:rPr>
        <w:tab/>
      </w:r>
      <w:r>
        <w:rPr>
          <w:color w:val="000000"/>
        </w:rPr>
        <w:t xml:space="preserve">B. </w:t>
      </w:r>
      <w:r>
        <w:rPr>
          <w:rFonts w:ascii="宋体" w:eastAsia="宋体" w:hAnsi="宋体" w:cs="宋体"/>
          <w:color w:val="000000"/>
        </w:rPr>
        <w:t>海陆轮廓</w:t>
      </w:r>
      <w:r>
        <w:rPr>
          <w:color w:val="000000"/>
        </w:rPr>
        <w:tab/>
      </w:r>
      <w:r>
        <w:rPr>
          <w:color w:val="000000"/>
        </w:rPr>
        <w:t xml:space="preserve">C. </w:t>
      </w:r>
      <w:r>
        <w:rPr>
          <w:rFonts w:ascii="宋体" w:eastAsia="宋体" w:hAnsi="宋体" w:cs="宋体"/>
          <w:color w:val="000000"/>
        </w:rPr>
        <w:t>洋流</w:t>
      </w:r>
      <w:r>
        <w:rPr>
          <w:color w:val="000000"/>
        </w:rPr>
        <w:tab/>
      </w:r>
      <w:r>
        <w:rPr>
          <w:color w:val="000000"/>
        </w:rPr>
        <w:t xml:space="preserve">D. </w:t>
      </w:r>
      <w:r>
        <w:rPr>
          <w:rFonts w:ascii="宋体" w:eastAsia="宋体" w:hAnsi="宋体" w:cs="宋体"/>
          <w:color w:val="000000"/>
        </w:rPr>
        <w:t>风向</w:t>
      </w:r>
    </w:p>
    <w:p>
      <w:pPr>
        <w:spacing w:line="360" w:lineRule="auto"/>
        <w:jc w:val="left"/>
        <w:textAlignment w:val="center"/>
        <w:rPr>
          <w:color w:val="000000"/>
        </w:rPr>
      </w:pPr>
      <w:r>
        <w:rPr>
          <w:color w:val="000000"/>
        </w:rPr>
        <w:t xml:space="preserve">12. </w:t>
      </w:r>
      <w:r>
        <w:rPr>
          <w:rFonts w:ascii="宋体" w:eastAsia="宋体" w:hAnsi="宋体" w:cs="宋体"/>
          <w:color w:val="000000"/>
        </w:rPr>
        <w:t>北海道几乎未出现梅雨天气，主要是因为（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寒流减湿作用</w:t>
      </w:r>
      <w:r>
        <w:rPr>
          <w:color w:val="000000"/>
        </w:rPr>
        <w:tab/>
      </w:r>
      <w:r>
        <w:rPr>
          <w:color w:val="000000"/>
        </w:rPr>
        <w:t xml:space="preserve">B. </w:t>
      </w:r>
      <w:r>
        <w:rPr>
          <w:rFonts w:ascii="宋体" w:eastAsia="宋体" w:hAnsi="宋体" w:cs="宋体"/>
          <w:color w:val="000000"/>
        </w:rPr>
        <w:t>大气对流运动弱</w:t>
      </w:r>
      <w:r>
        <w:rPr>
          <w:color w:val="000000"/>
        </w:rPr>
        <w:tab/>
      </w:r>
      <w:r>
        <w:rPr>
          <w:color w:val="000000"/>
        </w:rPr>
        <w:t xml:space="preserve">C. </w:t>
      </w:r>
      <w:r>
        <w:rPr>
          <w:rFonts w:ascii="宋体" w:eastAsia="宋体" w:hAnsi="宋体" w:cs="宋体"/>
          <w:color w:val="000000"/>
        </w:rPr>
        <w:t>纬度较高</w:t>
      </w:r>
      <w:r>
        <w:rPr>
          <w:color w:val="000000"/>
        </w:rPr>
        <w:tab/>
      </w:r>
      <w:r>
        <w:rPr>
          <w:color w:val="000000"/>
        </w:rPr>
        <w:t xml:space="preserve">D. </w:t>
      </w:r>
      <w:r>
        <w:rPr>
          <w:rFonts w:ascii="宋体" w:eastAsia="宋体" w:hAnsi="宋体" w:cs="宋体"/>
          <w:color w:val="000000"/>
        </w:rPr>
        <w:t>寒潮活动频繁</w:t>
      </w:r>
    </w:p>
    <w:p>
      <w:pPr>
        <w:spacing w:line="360" w:lineRule="auto"/>
        <w:jc w:val="left"/>
        <w:textAlignment w:val="center"/>
        <w:rPr>
          <w:color w:val="000000"/>
        </w:rPr>
      </w:pPr>
      <w:r>
        <w:rPr>
          <w:color w:val="000000"/>
        </w:rPr>
        <w:t xml:space="preserve">13. </w:t>
      </w:r>
      <w:r>
        <w:rPr>
          <w:rFonts w:ascii="宋体" w:eastAsia="宋体" w:hAnsi="宋体" w:cs="宋体"/>
          <w:color w:val="000000"/>
        </w:rPr>
        <w:t>北海道东部海域为航行高风险区的最主要原因是（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多地震，海啸频繁</w:t>
      </w:r>
      <w:r>
        <w:rPr>
          <w:color w:val="000000"/>
        </w:rPr>
        <w:tab/>
      </w:r>
      <w:r>
        <w:rPr>
          <w:color w:val="000000"/>
        </w:rPr>
        <w:t xml:space="preserve">B. </w:t>
      </w:r>
      <w:r>
        <w:rPr>
          <w:rFonts w:ascii="宋体" w:eastAsia="宋体" w:hAnsi="宋体" w:cs="宋体"/>
          <w:color w:val="000000"/>
        </w:rPr>
        <w:t>多海雾，能见度差</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火山活动频繁</w:t>
      </w:r>
      <w:r>
        <w:rPr>
          <w:color w:val="000000"/>
        </w:rPr>
        <w:tab/>
      </w:r>
      <w:r>
        <w:rPr>
          <w:color w:val="000000"/>
        </w:rPr>
        <w:t xml:space="preserve">D. </w:t>
      </w:r>
      <w:r>
        <w:rPr>
          <w:rFonts w:ascii="宋体" w:eastAsia="宋体" w:hAnsi="宋体" w:cs="宋体"/>
          <w:color w:val="000000"/>
        </w:rPr>
        <w:t>海面冰山漂浮</w:t>
      </w:r>
    </w:p>
    <w:p>
      <w:pPr>
        <w:spacing w:line="360" w:lineRule="auto"/>
        <w:textAlignment w:val="center"/>
        <w:rPr>
          <w:color w:val="000000"/>
        </w:rPr>
      </w:pPr>
      <w:r>
        <w:rPr>
          <w:color w:val="2E75B6"/>
        </w:rPr>
        <w:t>【答案】</w:t>
      </w:r>
      <w:r>
        <w:rPr>
          <w:color w:val="000000"/>
        </w:rPr>
        <w:t xml:space="preserve">11. </w:t>
      </w:r>
      <w:r>
        <w:rPr>
          <w:color w:val="000000"/>
        </w:rPr>
        <w:t>A</w:t>
      </w:r>
      <w:r>
        <w:rPr>
          <w:color w:val="000000"/>
        </w:rPr>
        <w:t xml:space="preserve">    </w:t>
      </w:r>
      <w:r>
        <w:rPr>
          <w:color w:val="000000"/>
        </w:rPr>
        <w:t xml:space="preserve">12. </w:t>
      </w:r>
      <w:r>
        <w:rPr>
          <w:color w:val="000000"/>
        </w:rPr>
        <w:t>C</w:t>
      </w:r>
      <w:r>
        <w:rPr>
          <w:color w:val="000000"/>
        </w:rPr>
        <w:t xml:space="preserve">    </w:t>
      </w:r>
      <w:r>
        <w:rPr>
          <w:color w:val="000000"/>
        </w:rPr>
        <w:t xml:space="preserve">13. </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【11题详解】</w:t>
      </w:r>
    </w:p>
    <w:p>
      <w:pPr>
        <w:spacing w:line="360" w:lineRule="auto"/>
        <w:jc w:val="left"/>
        <w:textAlignment w:val="center"/>
        <w:rPr>
          <w:color w:val="000000"/>
        </w:rPr>
      </w:pPr>
      <w:r>
        <w:rPr>
          <w:color w:val="000000"/>
        </w:rPr>
        <w:t>读图可知，北海道日本海沿岸受冬季风影响降水多，太平洋沿岸受夏季风影响降水较多，鄂霍次克海沿岸地处冬夏季风</w:t>
      </w:r>
      <w:r>
        <w:rPr>
          <w:color w:val="000000"/>
          <w:position w:val="0"/>
        </w:rPr>
        <w:drawing>
          <wp:inline>
            <wp:extent cx="133350" cy="177800"/>
            <wp:docPr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color w:val="000000"/>
        </w:rPr>
        <w:t>背风坡，降水少，降水量线的分布受地形影响，故等降水量线未与海岸线平行，A正确，BCD错误。故选A。</w:t>
      </w:r>
    </w:p>
    <w:p>
      <w:pPr>
        <w:spacing w:line="360" w:lineRule="auto"/>
        <w:jc w:val="left"/>
        <w:textAlignment w:val="center"/>
        <w:rPr>
          <w:color w:val="000000"/>
        </w:rPr>
      </w:pPr>
      <w:r>
        <w:rPr>
          <w:color w:val="000000"/>
        </w:rPr>
        <w:t>【12题详解】</w:t>
      </w:r>
    </w:p>
    <w:p>
      <w:pPr>
        <w:spacing w:line="360" w:lineRule="auto"/>
        <w:jc w:val="left"/>
        <w:textAlignment w:val="center"/>
        <w:rPr>
          <w:color w:val="000000"/>
        </w:rPr>
      </w:pPr>
      <w:r>
        <w:rPr>
          <w:color w:val="000000"/>
        </w:rPr>
        <w:t>梅雨天气是春夏之交，来自西北太平洋副热带高压的暖空气与北方的冷空气相遇，形成的一种连续降水的连阴雨天气的过程，主要影响26°～34°N之间的亚洲东部地区。北海道由于纬度较高，冷暖气团势力相差较大，故几乎不出现梅雨天气，C正确，北海道受暖流影响，A错误；大气对流运动弱，寒潮活动频繁与梅雨无关，BD错误。故选C。</w:t>
      </w:r>
    </w:p>
    <w:p>
      <w:pPr>
        <w:spacing w:line="360" w:lineRule="auto"/>
        <w:jc w:val="left"/>
        <w:textAlignment w:val="center"/>
        <w:rPr>
          <w:color w:val="000000"/>
        </w:rPr>
      </w:pPr>
      <w:r>
        <w:rPr>
          <w:color w:val="000000"/>
        </w:rPr>
        <w:t>【13题详解】</w:t>
      </w:r>
    </w:p>
    <w:p>
      <w:pPr>
        <w:spacing w:line="360" w:lineRule="auto"/>
        <w:jc w:val="left"/>
        <w:textAlignment w:val="center"/>
        <w:rPr>
          <w:color w:val="000000"/>
        </w:rPr>
      </w:pPr>
      <w:r>
        <w:rPr>
          <w:color w:val="000000"/>
        </w:rPr>
        <w:t>由所学知识可知，北海道东部海域位于千岛寒流和日本暖流的交汇处，多大雾天气，能见度低，B正确；板块交界处，火山活动频繁，地震多，海啸频繁，对航行有危害，但地震、海啸、火山活动具有突发性的特点，不是影响日常航行的主要原因，A、C错误；该区域纬度相对较低，漂浮的冰山较少，海面冰山漂浮对该区域的影响不是主要原因，D错误；故选B。</w:t>
      </w:r>
    </w:p>
    <w:p>
      <w:pPr>
        <w:spacing w:line="360" w:lineRule="auto"/>
        <w:jc w:val="left"/>
        <w:textAlignment w:val="center"/>
        <w:rPr>
          <w:color w:val="000000"/>
        </w:rPr>
      </w:pPr>
      <w:r>
        <w:rPr>
          <w:color w:val="000000"/>
        </w:rPr>
        <w:t>【点睛】</w:t>
      </w:r>
      <w:r>
        <w:rPr>
          <w:color w:val="000000"/>
        </w:rPr>
        <w:t>北海道道东侧日本暖流和千岛寒流交汇，形成了著名的北海道渔场。</w:t>
      </w:r>
    </w:p>
    <w:p>
      <w:pPr>
        <w:spacing w:line="360" w:lineRule="auto"/>
        <w:ind w:firstLine="420"/>
        <w:jc w:val="left"/>
        <w:textAlignment w:val="center"/>
        <w:rPr>
          <w:color w:val="000000"/>
        </w:rPr>
      </w:pPr>
      <w:r>
        <w:rPr>
          <w:rFonts w:ascii="楷体" w:eastAsia="楷体" w:hAnsi="楷体" w:cs="楷体"/>
          <w:color w:val="000000"/>
        </w:rPr>
        <w:t>乌克兰东北部，日本西部及一些低纬度热带地区等木屋分布广泛。挪威群山环抱的原野深处分布着一座座古代木屋，全屋由原木搭建而成，底部架空，内部设有桑拿房。桑拿房中央是周边铺满鹅卵石的地坑，蒸桑拿时，用木炭生暗火，铺上鹅卵石，把水泼到石头上，产生水蒸气，让洗浴的人身心得到温暖和放松。图为挪威木屋形态和桑拿室的地坑。据此完成下面小题。</w:t>
      </w:r>
    </w:p>
    <w:p>
      <w:pPr>
        <w:spacing w:line="360" w:lineRule="auto"/>
        <w:jc w:val="left"/>
        <w:textAlignment w:val="center"/>
        <w:rPr>
          <w:color w:val="000000"/>
        </w:rPr>
      </w:pPr>
      <w:r>
        <w:rPr>
          <w:color w:val="000000"/>
        </w:rPr>
        <w:drawing>
          <wp:inline>
            <wp:extent cx="3390900" cy="22860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3"/>
                    <a:stretch>
                      <a:fillRect/>
                    </a:stretch>
                  </pic:blipFill>
                  <pic:spPr>
                    <a:xfrm>
                      <a:off x="0" y="0"/>
                      <a:ext cx="3390900" cy="2286000"/>
                    </a:xfrm>
                    <a:prstGeom prst="rect">
                      <a:avLst/>
                    </a:prstGeom>
                  </pic:spPr>
                </pic:pic>
              </a:graphicData>
            </a:graphic>
          </wp:inline>
        </w:drawing>
      </w:r>
      <w:r>
        <w:rPr>
          <w:color w:val="000000"/>
        </w:rPr>
        <w:drawing>
          <wp:inline>
            <wp:extent cx="3076575" cy="230505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4"/>
                    <a:stretch>
                      <a:fillRect/>
                    </a:stretch>
                  </pic:blipFill>
                  <pic:spPr>
                    <a:xfrm>
                      <a:off x="0" y="0"/>
                      <a:ext cx="3076575" cy="2305050"/>
                    </a:xfrm>
                    <a:prstGeom prst="rect">
                      <a:avLst/>
                    </a:prstGeom>
                  </pic:spPr>
                </pic:pic>
              </a:graphicData>
            </a:graphic>
          </wp:inline>
        </w:drawing>
      </w:r>
    </w:p>
    <w:p>
      <w:pPr>
        <w:spacing w:line="360" w:lineRule="auto"/>
        <w:jc w:val="left"/>
        <w:textAlignment w:val="center"/>
        <w:rPr>
          <w:color w:val="000000"/>
        </w:rPr>
      </w:pPr>
      <w:r>
        <w:rPr>
          <w:color w:val="000000"/>
        </w:rPr>
        <w:t xml:space="preserve">14. </w:t>
      </w:r>
      <w:r>
        <w:rPr>
          <w:rFonts w:ascii="宋体" w:eastAsia="宋体" w:hAnsi="宋体" w:cs="宋体"/>
          <w:color w:val="000000"/>
        </w:rPr>
        <w:t>木屋底部架空是为了（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防潮</w:t>
      </w:r>
      <w:r>
        <w:rPr>
          <w:color w:val="000000"/>
        </w:rPr>
        <w:tab/>
      </w:r>
      <w:r>
        <w:rPr>
          <w:color w:val="000000"/>
        </w:rPr>
        <w:t xml:space="preserve">B. </w:t>
      </w:r>
      <w:r>
        <w:rPr>
          <w:rFonts w:ascii="宋体" w:eastAsia="宋体" w:hAnsi="宋体" w:cs="宋体"/>
          <w:color w:val="000000"/>
        </w:rPr>
        <w:t>增强稳定性</w:t>
      </w:r>
      <w:r>
        <w:rPr>
          <w:color w:val="000000"/>
        </w:rPr>
        <w:tab/>
      </w:r>
      <w:r>
        <w:rPr>
          <w:color w:val="000000"/>
        </w:rPr>
        <w:t xml:space="preserve">C. </w:t>
      </w:r>
      <w:r>
        <w:rPr>
          <w:rFonts w:ascii="宋体" w:eastAsia="宋体" w:hAnsi="宋体" w:cs="宋体"/>
          <w:color w:val="000000"/>
        </w:rPr>
        <w:t>扩展用地</w:t>
      </w:r>
      <w:r>
        <w:rPr>
          <w:color w:val="000000"/>
        </w:rPr>
        <w:tab/>
      </w:r>
      <w:r>
        <w:rPr>
          <w:color w:val="000000"/>
        </w:rPr>
        <w:t xml:space="preserve">D. </w:t>
      </w:r>
      <w:r>
        <w:rPr>
          <w:rFonts w:ascii="宋体" w:eastAsia="宋体" w:hAnsi="宋体" w:cs="宋体"/>
          <w:color w:val="000000"/>
        </w:rPr>
        <w:t>防范野兽</w:t>
      </w:r>
    </w:p>
    <w:p>
      <w:pPr>
        <w:spacing w:line="360" w:lineRule="auto"/>
        <w:jc w:val="left"/>
        <w:textAlignment w:val="center"/>
        <w:rPr>
          <w:color w:val="000000"/>
        </w:rPr>
      </w:pPr>
      <w:r>
        <w:rPr>
          <w:color w:val="000000"/>
        </w:rPr>
        <w:t xml:space="preserve">15. </w:t>
      </w:r>
      <w:r>
        <w:rPr>
          <w:rFonts w:ascii="宋体" w:eastAsia="宋体" w:hAnsi="宋体" w:cs="宋体"/>
          <w:color w:val="000000"/>
        </w:rPr>
        <w:t>与明火相比，暗火并覆盖鹅卵石的作用是（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室内增温快</w:t>
      </w:r>
      <w:r>
        <w:rPr>
          <w:color w:val="000000"/>
        </w:rPr>
        <w:tab/>
      </w:r>
      <w:r>
        <w:rPr>
          <w:color w:val="000000"/>
        </w:rPr>
        <w:t xml:space="preserve">B. </w:t>
      </w:r>
      <w:r>
        <w:rPr>
          <w:rFonts w:ascii="宋体" w:eastAsia="宋体" w:hAnsi="宋体" w:cs="宋体"/>
          <w:color w:val="000000"/>
        </w:rPr>
        <w:t>保温时间长</w:t>
      </w:r>
      <w:r>
        <w:rPr>
          <w:color w:val="000000"/>
        </w:rPr>
        <w:tab/>
      </w:r>
      <w:r>
        <w:rPr>
          <w:color w:val="000000"/>
        </w:rPr>
        <w:t xml:space="preserve">C. </w:t>
      </w:r>
      <w:r>
        <w:rPr>
          <w:rFonts w:ascii="宋体" w:eastAsia="宋体" w:hAnsi="宋体" w:cs="宋体"/>
          <w:color w:val="000000"/>
        </w:rPr>
        <w:t>易于调控温度</w:t>
      </w:r>
      <w:r>
        <w:rPr>
          <w:color w:val="000000"/>
        </w:rPr>
        <w:tab/>
      </w:r>
      <w:r>
        <w:rPr>
          <w:color w:val="000000"/>
        </w:rPr>
        <w:t xml:space="preserve">D. </w:t>
      </w:r>
      <w:r>
        <w:rPr>
          <w:rFonts w:ascii="宋体" w:eastAsia="宋体" w:hAnsi="宋体" w:cs="宋体"/>
          <w:color w:val="000000"/>
        </w:rPr>
        <w:t>预防火灾</w:t>
      </w:r>
    </w:p>
    <w:p>
      <w:pPr>
        <w:spacing w:line="360" w:lineRule="auto"/>
        <w:textAlignment w:val="center"/>
        <w:rPr>
          <w:color w:val="000000"/>
        </w:rPr>
      </w:pPr>
      <w:r>
        <w:rPr>
          <w:color w:val="2E75B6"/>
        </w:rPr>
        <w:t>【答案】</w:t>
      </w:r>
      <w:r>
        <w:rPr>
          <w:color w:val="000000"/>
        </w:rPr>
        <w:t xml:space="preserve">14. </w:t>
      </w:r>
      <w:r>
        <w:rPr>
          <w:color w:val="000000"/>
        </w:rPr>
        <w:t>A</w:t>
      </w:r>
      <w:r>
        <w:rPr>
          <w:color w:val="000000"/>
        </w:rPr>
        <w:t xml:space="preserve">    </w:t>
      </w:r>
      <w:r>
        <w:rPr>
          <w:color w:val="000000"/>
        </w:rPr>
        <w:t xml:space="preserve">15.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【14题详解】</w:t>
      </w:r>
    </w:p>
    <w:p>
      <w:pPr>
        <w:spacing w:line="360" w:lineRule="auto"/>
        <w:jc w:val="left"/>
        <w:textAlignment w:val="center"/>
        <w:rPr>
          <w:color w:val="000000"/>
        </w:rPr>
      </w:pPr>
      <w:r>
        <w:rPr>
          <w:color w:val="000000"/>
        </w:rPr>
        <w:t>挪威为温带海洋性气候，气候潮湿，木屋底部架空是为了防潮，A正确。架空不能增强稳定性，扩展用地、防范野兽不是主要目的，BCD错误。故选A。</w:t>
      </w:r>
    </w:p>
    <w:p>
      <w:pPr>
        <w:spacing w:line="360" w:lineRule="auto"/>
        <w:jc w:val="left"/>
        <w:textAlignment w:val="center"/>
        <w:rPr>
          <w:color w:val="000000"/>
        </w:rPr>
      </w:pPr>
      <w:r>
        <w:rPr>
          <w:color w:val="000000"/>
        </w:rPr>
        <w:t>【15题详解】</w:t>
      </w:r>
    </w:p>
    <w:p>
      <w:pPr>
        <w:spacing w:line="360" w:lineRule="auto"/>
        <w:jc w:val="left"/>
        <w:textAlignment w:val="center"/>
        <w:rPr>
          <w:color w:val="000000"/>
        </w:rPr>
      </w:pPr>
      <w:r>
        <w:rPr>
          <w:color w:val="000000"/>
        </w:rPr>
        <w:t>由材料可知，桑拿房屋子中央是周边铺满鹅卵石的地坑，蒸桑拿时，用木炭生暗火，铺上鹅卵石，把水泼到石头上。暗火升温慢，覆盖鹅卵石后，石头增温，缓慢释放热量，减小室内温度的变化性，易于调控温度，C正确。暗火并覆盖鹅卵石，室内增温较慢；桑拿房暗火并覆盖鹅卵石主要目的不是保温时间长，也不是为了预防火灾，ABD错误。故选C。</w:t>
      </w:r>
    </w:p>
    <w:p>
      <w:pPr>
        <w:spacing w:line="360" w:lineRule="auto"/>
        <w:jc w:val="left"/>
        <w:textAlignment w:val="center"/>
        <w:rPr>
          <w:color w:val="000000"/>
        </w:rPr>
      </w:pPr>
      <w:r>
        <w:rPr>
          <w:color w:val="000000"/>
        </w:rPr>
        <w:t>【点睛】</w:t>
      </w:r>
      <w:r>
        <w:rPr>
          <w:color w:val="000000"/>
        </w:rPr>
        <w:t>在漫长的历史发展过程中，逐步形成了各地不同的民居建筑形式，这种传统的民居建筑深深地打上了地理环境的烙印，生动地反映了人与自然的关系。</w:t>
      </w:r>
    </w:p>
    <w:p>
      <w:pPr>
        <w:spacing w:line="360" w:lineRule="auto"/>
        <w:ind w:firstLine="420"/>
        <w:jc w:val="left"/>
        <w:textAlignment w:val="center"/>
        <w:rPr>
          <w:color w:val="000000"/>
        </w:rPr>
      </w:pPr>
      <w:r>
        <w:rPr>
          <w:rFonts w:ascii="楷体" w:eastAsia="楷体" w:hAnsi="楷体" w:cs="楷体"/>
          <w:color w:val="000000"/>
        </w:rPr>
        <w:t>人口流动是改变人口格局的基本动力，流动人口的吸引中心是城市。流动人口已成为我国城市人口改变的主要要素。流动人口区域不均衡性进一步加强，聚散态势日益明显，流动强度与城市等级存在正相关，一、二线城市依然是流动人口的极化中心。读图，完成下面小题。</w:t>
      </w:r>
    </w:p>
    <w:p>
      <w:pPr>
        <w:spacing w:line="360" w:lineRule="auto"/>
        <w:jc w:val="left"/>
        <w:textAlignment w:val="center"/>
        <w:rPr>
          <w:color w:val="000000"/>
        </w:rPr>
      </w:pPr>
      <w:r>
        <w:rPr>
          <w:color w:val="000000"/>
        </w:rPr>
        <w:drawing>
          <wp:inline>
            <wp:extent cx="5238750" cy="1753618"/>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5"/>
                    <a:stretch>
                      <a:fillRect/>
                    </a:stretch>
                  </pic:blipFill>
                  <pic:spPr>
                    <a:xfrm>
                      <a:off x="0" y="0"/>
                      <a:ext cx="5238750" cy="1753618"/>
                    </a:xfrm>
                    <a:prstGeom prst="rect">
                      <a:avLst/>
                    </a:prstGeom>
                  </pic:spPr>
                </pic:pic>
              </a:graphicData>
            </a:graphic>
          </wp:inline>
        </w:drawing>
      </w:r>
    </w:p>
    <w:p>
      <w:pPr>
        <w:spacing w:line="360" w:lineRule="auto"/>
        <w:jc w:val="left"/>
        <w:textAlignment w:val="center"/>
        <w:rPr>
          <w:color w:val="000000"/>
        </w:rPr>
      </w:pPr>
      <w:r>
        <w:rPr>
          <w:color w:val="000000"/>
        </w:rPr>
        <w:t xml:space="preserve">16. </w:t>
      </w:r>
      <w:r>
        <w:rPr>
          <w:rFonts w:ascii="宋体" w:eastAsia="宋体" w:hAnsi="宋体" w:cs="宋体"/>
          <w:color w:val="000000"/>
        </w:rPr>
        <w:t>据图，2011--2017年流动人口流动特征的描述，可能正确的是（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流动范围与距离衰减呈正相关，而与城市等级无明显关系</w:t>
      </w:r>
    </w:p>
    <w:p>
      <w:pPr>
        <w:spacing w:line="360" w:lineRule="auto"/>
        <w:jc w:val="left"/>
        <w:textAlignment w:val="center"/>
        <w:rPr>
          <w:color w:val="000000"/>
        </w:rPr>
      </w:pPr>
      <w:r>
        <w:rPr>
          <w:color w:val="000000"/>
        </w:rPr>
        <w:t xml:space="preserve">B. </w:t>
      </w:r>
      <w:r>
        <w:rPr>
          <w:rFonts w:ascii="宋体" w:eastAsia="宋体" w:hAnsi="宋体" w:cs="宋体"/>
          <w:color w:val="000000"/>
        </w:rPr>
        <w:t>省际流动人口主要集中于中西部经济不太发达的城市</w:t>
      </w:r>
    </w:p>
    <w:p>
      <w:pPr>
        <w:spacing w:line="360" w:lineRule="auto"/>
        <w:jc w:val="left"/>
        <w:textAlignment w:val="center"/>
        <w:rPr>
          <w:color w:val="000000"/>
        </w:rPr>
      </w:pPr>
      <w:r>
        <w:rPr>
          <w:color w:val="000000"/>
        </w:rPr>
        <w:t xml:space="preserve">C. </w:t>
      </w:r>
      <w:r>
        <w:rPr>
          <w:rFonts w:ascii="宋体" w:eastAsia="宋体" w:hAnsi="宋体" w:cs="宋体"/>
          <w:color w:val="000000"/>
        </w:rPr>
        <w:t>省内跨市流动人口主要集中在东部沿海经济发达的城市</w:t>
      </w:r>
    </w:p>
    <w:p>
      <w:pPr>
        <w:spacing w:line="360" w:lineRule="auto"/>
        <w:jc w:val="left"/>
        <w:textAlignment w:val="center"/>
        <w:rPr>
          <w:color w:val="000000"/>
        </w:rPr>
      </w:pPr>
      <w:r>
        <w:rPr>
          <w:color w:val="000000"/>
        </w:rPr>
        <w:t xml:space="preserve">D. </w:t>
      </w:r>
      <w:r>
        <w:rPr>
          <w:rFonts w:ascii="宋体" w:eastAsia="宋体" w:hAnsi="宋体" w:cs="宋体"/>
          <w:color w:val="000000"/>
        </w:rPr>
        <w:t>市内跨县的流动人口主要分布在中小城市，吸引范围有限</w:t>
      </w:r>
    </w:p>
    <w:p>
      <w:pPr>
        <w:spacing w:line="360" w:lineRule="auto"/>
        <w:jc w:val="left"/>
        <w:textAlignment w:val="center"/>
        <w:rPr>
          <w:color w:val="000000"/>
        </w:rPr>
      </w:pPr>
      <w:r>
        <w:rPr>
          <w:color w:val="000000"/>
        </w:rPr>
        <w:t xml:space="preserve">17. </w:t>
      </w:r>
      <w:r>
        <w:rPr>
          <w:rFonts w:ascii="宋体" w:eastAsia="宋体" w:hAnsi="宋体" w:cs="宋体"/>
          <w:color w:val="000000"/>
        </w:rPr>
        <w:t>读图，推测①②③线对应的流动人口正确的是（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①—省内跨市②-省际③—市内跨县</w:t>
      </w:r>
    </w:p>
    <w:p>
      <w:pPr>
        <w:spacing w:line="360" w:lineRule="auto"/>
        <w:jc w:val="left"/>
        <w:textAlignment w:val="center"/>
        <w:rPr>
          <w:color w:val="000000"/>
        </w:rPr>
      </w:pPr>
      <w:r>
        <w:rPr>
          <w:color w:val="000000"/>
        </w:rPr>
        <w:t xml:space="preserve">B. </w:t>
      </w:r>
      <w:r>
        <w:rPr>
          <w:rFonts w:ascii="宋体" w:eastAsia="宋体" w:hAnsi="宋体" w:cs="宋体"/>
          <w:color w:val="000000"/>
        </w:rPr>
        <w:t>①—市内跨县②—省内跨市③—省际</w:t>
      </w:r>
    </w:p>
    <w:p>
      <w:pPr>
        <w:spacing w:line="360" w:lineRule="auto"/>
        <w:jc w:val="left"/>
        <w:textAlignment w:val="center"/>
        <w:rPr>
          <w:color w:val="000000"/>
        </w:rPr>
      </w:pPr>
      <w:r>
        <w:rPr>
          <w:color w:val="000000"/>
        </w:rPr>
        <w:t xml:space="preserve">C. </w:t>
      </w:r>
      <w:r>
        <w:rPr>
          <w:rFonts w:ascii="宋体" w:eastAsia="宋体" w:hAnsi="宋体" w:cs="宋体"/>
          <w:color w:val="000000"/>
        </w:rPr>
        <w:t>①—省际②—省内跨市③—市内跨县</w:t>
      </w:r>
    </w:p>
    <w:p>
      <w:pPr>
        <w:spacing w:line="360" w:lineRule="auto"/>
        <w:jc w:val="left"/>
        <w:textAlignment w:val="center"/>
        <w:rPr>
          <w:color w:val="000000"/>
        </w:rPr>
      </w:pPr>
      <w:r>
        <w:rPr>
          <w:color w:val="000000"/>
        </w:rPr>
        <w:t xml:space="preserve">D. </w:t>
      </w:r>
      <w:r>
        <w:rPr>
          <w:rFonts w:ascii="宋体" w:eastAsia="宋体" w:hAnsi="宋体" w:cs="宋体"/>
          <w:color w:val="000000"/>
        </w:rPr>
        <w:t>①—省际②—市内跨县③—省内跨市</w:t>
      </w:r>
    </w:p>
    <w:p>
      <w:pPr>
        <w:spacing w:line="360" w:lineRule="auto"/>
        <w:textAlignment w:val="center"/>
        <w:rPr>
          <w:color w:val="000000"/>
        </w:rPr>
      </w:pPr>
      <w:r>
        <w:rPr>
          <w:color w:val="2E75B6"/>
        </w:rPr>
        <w:t>【答案】</w:t>
      </w:r>
      <w:r>
        <w:rPr>
          <w:color w:val="000000"/>
        </w:rPr>
        <w:t xml:space="preserve">16. </w:t>
      </w:r>
      <w:r>
        <w:rPr>
          <w:color w:val="000000"/>
        </w:rPr>
        <w:t>D</w:t>
      </w:r>
      <w:r>
        <w:rPr>
          <w:color w:val="000000"/>
        </w:rPr>
        <w:t xml:space="preserve">    </w:t>
      </w:r>
      <w:r>
        <w:rPr>
          <w:color w:val="000000"/>
        </w:rPr>
        <w:t xml:space="preserve">17.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【16题详解】</w:t>
      </w:r>
    </w:p>
    <w:p>
      <w:pPr>
        <w:spacing w:line="360" w:lineRule="auto"/>
        <w:jc w:val="left"/>
        <w:textAlignment w:val="center"/>
        <w:rPr>
          <w:color w:val="000000"/>
        </w:rPr>
      </w:pPr>
      <w:r>
        <w:rPr>
          <w:color w:val="000000"/>
        </w:rPr>
        <w:t>读图可知，人口流动范围受到城市阶序（城市等级）的影响较为明显，A错误；据图可知，省际流动人口所占比例最大的是一线城市，而一线城市北京、天津、上海等城市主要集中于经济发达的东部地区，B错；读图可知，省内跨市流动人口所占比例最大的是二线城市，而非东部经济发达区的一线城市，C错；市内跨县的流动人口所占比例大的是三线城市，其次是四线城市，这些城市经济发展水平较低，不仅流入量小，而且吸引范围有限，D对。故选D。</w:t>
      </w:r>
    </w:p>
    <w:p>
      <w:pPr>
        <w:spacing w:line="360" w:lineRule="auto"/>
        <w:jc w:val="left"/>
        <w:textAlignment w:val="center"/>
        <w:rPr>
          <w:color w:val="000000"/>
        </w:rPr>
      </w:pPr>
      <w:r>
        <w:rPr>
          <w:color w:val="000000"/>
        </w:rPr>
        <w:t>【17题详解】</w:t>
      </w:r>
    </w:p>
    <w:p>
      <w:pPr>
        <w:spacing w:line="360" w:lineRule="auto"/>
        <w:jc w:val="left"/>
        <w:textAlignment w:val="center"/>
        <w:rPr>
          <w:color w:val="000000"/>
        </w:rPr>
      </w:pPr>
      <w:r>
        <w:rPr>
          <w:rFonts w:ascii="宋体" w:eastAsia="宋体" w:hAnsi="宋体" w:cs="宋体"/>
          <w:color w:val="000000"/>
        </w:rPr>
        <w:t>根据材料“流动强度与城市等级存在正相关，一、二线城市依然是流动人口的极化中心”可知，城市等级越高，越趋向于省际流动，距离衰减越不明显，等级越低，越趋向于市内流动，邻近效应越明显，据图可知，一线城市等级高，流动范围比例高的是①代表省际流动人口，三、四线城市等级越低，流动范围比例高的是③代表市内跨县的流动人口，二线城市等级仅次于一线城市，流动范围比例也仅次于①，因此，②代表省内跨市流动人口。故选C。</w:t>
      </w:r>
    </w:p>
    <w:p>
      <w:pPr>
        <w:spacing w:line="360" w:lineRule="auto"/>
        <w:jc w:val="left"/>
        <w:textAlignment w:val="center"/>
        <w:rPr>
          <w:color w:val="000000"/>
        </w:rPr>
      </w:pPr>
      <w:r>
        <w:rPr>
          <w:color w:val="000000"/>
        </w:rPr>
        <w:t>【点睛】</w:t>
      </w:r>
      <w:r>
        <w:rPr>
          <w:color w:val="000000"/>
        </w:rPr>
        <w:t>不同规模和等级的城市的服务范围和服务质量存在明显差异，等级和规模较大的城市不仅服务范围更大且提供服务的质量也较高，能够吸引更多的人口迁入。人口迁移的基本规律是由经济相对落后的地区迁往经济相对发达的地区，且就近迁移的规律较为明显。</w:t>
      </w:r>
    </w:p>
    <w:p>
      <w:pPr>
        <w:spacing w:line="360" w:lineRule="auto"/>
        <w:ind w:firstLine="420"/>
        <w:jc w:val="left"/>
        <w:textAlignment w:val="center"/>
        <w:rPr>
          <w:color w:val="000000"/>
        </w:rPr>
      </w:pPr>
      <w:r>
        <w:rPr>
          <w:rFonts w:ascii="楷体" w:eastAsia="楷体" w:hAnsi="楷体" w:cs="楷体"/>
          <w:color w:val="000000"/>
        </w:rPr>
        <w:t>瑞典Y企业为全球最大的家居用品零售商，自创立以来一直秉承“为尽可能多的顾客提供能够负担、设计精良、功能齐全、价格低廉的家居用品”的经营宗旨，努力创造以客户和社会利益为中心的经营方式，致力于环保及社会责任问题，设计和销售包括座椅沙发、办公用品、卧室、厨房、纺织品、炊具、房屋储藏、儿童系列等能够平板包装、顾客自己能够组装的产品，共计约10000个，目前在全球50多个国家和地区拥有近400个商场。1998年进驻中国后，市场定位做了一定的调整，把目光投向了中国大城市中相对富裕的中产阶层，至2016年，在中国内地的零售商场达到19家。Y企业采用全球化的采购模式，产品通过贸易区域采购后运抵全球26个分销中心再送至全球的卖场。据此完成下面小题。</w:t>
      </w:r>
    </w:p>
    <w:p>
      <w:pPr>
        <w:spacing w:line="360" w:lineRule="auto"/>
        <w:jc w:val="left"/>
        <w:textAlignment w:val="center"/>
        <w:rPr>
          <w:color w:val="000000"/>
        </w:rPr>
      </w:pPr>
      <w:r>
        <w:rPr>
          <w:color w:val="000000"/>
        </w:rPr>
        <w:t xml:space="preserve">18. </w:t>
      </w:r>
      <w:r>
        <w:rPr>
          <w:rFonts w:ascii="宋体" w:eastAsia="宋体" w:hAnsi="宋体" w:cs="宋体"/>
          <w:color w:val="000000"/>
        </w:rPr>
        <w:t>Y企业采用全球化的采购模式，其直接目的是（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降低成本</w:t>
      </w:r>
      <w:r>
        <w:rPr>
          <w:color w:val="000000"/>
        </w:rPr>
        <w:tab/>
      </w:r>
      <w:r>
        <w:rPr>
          <w:color w:val="000000"/>
        </w:rPr>
        <w:t xml:space="preserve">B. </w:t>
      </w:r>
      <w:r>
        <w:rPr>
          <w:rFonts w:ascii="宋体" w:eastAsia="宋体" w:hAnsi="宋体" w:cs="宋体"/>
          <w:color w:val="000000"/>
        </w:rPr>
        <w:t>占领市场</w:t>
      </w:r>
      <w:r>
        <w:rPr>
          <w:color w:val="000000"/>
        </w:rPr>
        <w:tab/>
      </w:r>
      <w:r>
        <w:rPr>
          <w:color w:val="000000"/>
        </w:rPr>
        <w:t xml:space="preserve">C. </w:t>
      </w:r>
      <w:r>
        <w:rPr>
          <w:rFonts w:ascii="宋体" w:eastAsia="宋体" w:hAnsi="宋体" w:cs="宋体"/>
          <w:color w:val="000000"/>
        </w:rPr>
        <w:t>方便配送</w:t>
      </w:r>
      <w:r>
        <w:rPr>
          <w:color w:val="000000"/>
        </w:rPr>
        <w:tab/>
      </w:r>
      <w:r>
        <w:rPr>
          <w:color w:val="000000"/>
        </w:rPr>
        <w:t xml:space="preserve">D. </w:t>
      </w:r>
      <w:r>
        <w:rPr>
          <w:rFonts w:ascii="宋体" w:eastAsia="宋体" w:hAnsi="宋体" w:cs="宋体"/>
          <w:color w:val="000000"/>
        </w:rPr>
        <w:t>提高质量</w:t>
      </w:r>
    </w:p>
    <w:p>
      <w:pPr>
        <w:spacing w:line="360" w:lineRule="auto"/>
        <w:jc w:val="left"/>
        <w:textAlignment w:val="center"/>
        <w:rPr>
          <w:color w:val="000000"/>
        </w:rPr>
      </w:pPr>
      <w:r>
        <w:rPr>
          <w:color w:val="000000"/>
        </w:rPr>
        <w:t xml:space="preserve">19. </w:t>
      </w:r>
      <w:r>
        <w:rPr>
          <w:rFonts w:ascii="宋体" w:eastAsia="宋体" w:hAnsi="宋体" w:cs="宋体"/>
          <w:color w:val="000000"/>
        </w:rPr>
        <w:t>Y企业进驻中国后，将产品的市场定位调整为中产阶层的主要原因是（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中国中产阶层人群比例最高</w:t>
      </w:r>
      <w:r>
        <w:rPr>
          <w:color w:val="000000"/>
        </w:rPr>
        <w:tab/>
      </w:r>
      <w:r>
        <w:rPr>
          <w:color w:val="000000"/>
        </w:rPr>
        <w:t xml:space="preserve">B. </w:t>
      </w:r>
      <w:r>
        <w:rPr>
          <w:rFonts w:ascii="宋体" w:eastAsia="宋体" w:hAnsi="宋体" w:cs="宋体"/>
          <w:color w:val="000000"/>
        </w:rPr>
        <w:t>中国高档家居市场已经饱和</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契合该企业制定的销售理念</w:t>
      </w:r>
      <w:r>
        <w:rPr>
          <w:color w:val="000000"/>
        </w:rPr>
        <w:tab/>
      </w:r>
      <w:r>
        <w:rPr>
          <w:color w:val="000000"/>
        </w:rPr>
        <w:t xml:space="preserve">D. </w:t>
      </w:r>
      <w:r>
        <w:rPr>
          <w:rFonts w:ascii="宋体" w:eastAsia="宋体" w:hAnsi="宋体" w:cs="宋体"/>
          <w:color w:val="000000"/>
        </w:rPr>
        <w:t>中国低价家居品牌竞争激烈</w:t>
      </w:r>
    </w:p>
    <w:p>
      <w:pPr>
        <w:spacing w:line="360" w:lineRule="auto"/>
        <w:jc w:val="left"/>
        <w:textAlignment w:val="center"/>
        <w:rPr>
          <w:color w:val="000000"/>
        </w:rPr>
      </w:pPr>
      <w:r>
        <w:rPr>
          <w:color w:val="000000"/>
        </w:rPr>
        <w:t xml:space="preserve">20. </w:t>
      </w:r>
      <w:r>
        <w:rPr>
          <w:rFonts w:ascii="宋体" w:eastAsia="宋体" w:hAnsi="宋体" w:cs="宋体"/>
          <w:color w:val="000000"/>
        </w:rPr>
        <w:t>Y企业</w:t>
      </w:r>
      <w:r>
        <w:rPr>
          <w:rFonts w:ascii="宋体" w:eastAsia="宋体" w:hAnsi="宋体" w:cs="宋体"/>
          <w:color w:val="000000"/>
          <w:position w:val="0"/>
        </w:rPr>
        <w:drawing>
          <wp:inline>
            <wp:extent cx="133350" cy="177800"/>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经营理念与发展对我国相关跨国企业“走出去”的借鉴意义有（   ）</w:t>
      </w:r>
    </w:p>
    <w:p>
      <w:pPr>
        <w:spacing w:line="360" w:lineRule="auto"/>
        <w:jc w:val="left"/>
        <w:textAlignment w:val="center"/>
        <w:rPr>
          <w:color w:val="000000"/>
        </w:rPr>
      </w:pPr>
      <w:r>
        <w:rPr>
          <w:rFonts w:ascii="宋体" w:eastAsia="宋体" w:hAnsi="宋体" w:cs="宋体"/>
          <w:color w:val="000000"/>
        </w:rPr>
        <w:t>①发展科技，生产高端商品，提高经济效益②招聘员工，大量布局线下实体专卖店</w:t>
      </w:r>
    </w:p>
    <w:p>
      <w:pPr>
        <w:spacing w:line="360" w:lineRule="auto"/>
        <w:jc w:val="left"/>
        <w:textAlignment w:val="center"/>
        <w:rPr>
          <w:color w:val="000000"/>
        </w:rPr>
      </w:pPr>
      <w:r>
        <w:rPr>
          <w:rFonts w:ascii="宋体" w:eastAsia="宋体" w:hAnsi="宋体" w:cs="宋体"/>
          <w:color w:val="000000"/>
        </w:rPr>
        <w:t>③建立独立的品牌文化与经营模式④了解当地消费习惯，适应市场需求</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③④</w:t>
      </w:r>
      <w:r>
        <w:rPr>
          <w:color w:val="000000"/>
        </w:rPr>
        <w:tab/>
      </w:r>
      <w:r>
        <w:rPr>
          <w:color w:val="000000"/>
        </w:rPr>
        <w:t xml:space="preserve">C. </w:t>
      </w:r>
      <w:r>
        <w:rPr>
          <w:rFonts w:ascii="宋体" w:eastAsia="宋体" w:hAnsi="宋体" w:cs="宋体"/>
          <w:color w:val="000000"/>
        </w:rPr>
        <w:t>①③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 xml:space="preserve">18. </w:t>
      </w:r>
      <w:r>
        <w:rPr>
          <w:color w:val="000000"/>
        </w:rPr>
        <w:t>A</w:t>
      </w:r>
      <w:r>
        <w:rPr>
          <w:color w:val="000000"/>
        </w:rPr>
        <w:t xml:space="preserve">    </w:t>
      </w:r>
      <w:r>
        <w:rPr>
          <w:color w:val="000000"/>
        </w:rPr>
        <w:t xml:space="preserve">19. </w:t>
      </w:r>
      <w:r>
        <w:rPr>
          <w:color w:val="000000"/>
        </w:rPr>
        <w:t>D</w:t>
      </w:r>
      <w:r>
        <w:rPr>
          <w:color w:val="000000"/>
        </w:rPr>
        <w:t xml:space="preserve">    </w:t>
      </w:r>
      <w:r>
        <w:rPr>
          <w:color w:val="000000"/>
        </w:rPr>
        <w:t xml:space="preserve">20. </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【18题详解】</w:t>
      </w:r>
    </w:p>
    <w:p>
      <w:pPr>
        <w:spacing w:line="360" w:lineRule="auto"/>
        <w:jc w:val="left"/>
        <w:textAlignment w:val="center"/>
        <w:rPr>
          <w:color w:val="000000"/>
        </w:rPr>
      </w:pPr>
      <w:r>
        <w:rPr>
          <w:color w:val="000000"/>
        </w:rPr>
        <w:t>Y企业采用全球化的采购模式，可以根据各地不同产品的价格变化，不断调整其生产订单，从而降低成本，A正确；采购模式对开辟市场影响不大，B错误；全球化采购意味着运输距离远，不方便配送，C错误；采购模式的改变不能直接提高产品质量，D错误。故选A。</w:t>
      </w:r>
    </w:p>
    <w:p>
      <w:pPr>
        <w:spacing w:line="360" w:lineRule="auto"/>
        <w:jc w:val="left"/>
        <w:textAlignment w:val="center"/>
        <w:rPr>
          <w:color w:val="000000"/>
        </w:rPr>
      </w:pPr>
      <w:r>
        <w:rPr>
          <w:color w:val="000000"/>
        </w:rPr>
        <w:t>【19题详解】</w:t>
      </w:r>
    </w:p>
    <w:p>
      <w:pPr>
        <w:spacing w:line="360" w:lineRule="auto"/>
        <w:jc w:val="left"/>
        <w:textAlignment w:val="center"/>
        <w:rPr>
          <w:color w:val="000000"/>
        </w:rPr>
      </w:pPr>
      <w:r>
        <w:rPr>
          <w:color w:val="000000"/>
        </w:rPr>
        <w:t>中国是发展中国家，现阶段中产阶层人群比例不是最高，A错误；中国家居用品普遍消费水平低，低价家居产品品牌竞争激烈趋近饱和，高档家居市场相对广阔，B错误、D正确；该企业秉承“为尽可能多的顾客提供能够负担、设计精良、功能齐全、价格低廉的家居用品”的经营宗旨，所以在中国市场定位还没有完全契合其消费理念，C错误。故选D。</w:t>
      </w:r>
    </w:p>
    <w:p>
      <w:pPr>
        <w:spacing w:line="360" w:lineRule="auto"/>
        <w:jc w:val="left"/>
        <w:textAlignment w:val="center"/>
        <w:rPr>
          <w:color w:val="000000"/>
        </w:rPr>
      </w:pPr>
      <w:r>
        <w:rPr>
          <w:color w:val="000000"/>
        </w:rPr>
        <w:t>【20题详解】</w:t>
      </w:r>
    </w:p>
    <w:p>
      <w:pPr>
        <w:spacing w:line="360" w:lineRule="auto"/>
        <w:jc w:val="left"/>
        <w:textAlignment w:val="center"/>
        <w:rPr>
          <w:color w:val="000000"/>
        </w:rPr>
      </w:pPr>
      <w:r>
        <w:rPr>
          <w:color w:val="000000"/>
        </w:rPr>
        <w:t>该企业制定销售理念是产品质优价廉,①不符合其理念；大量布局线下实体店，将大大增加运营成本，不符合其设置分销中心做法的实际情况，②不符合；该企业建立独立的品牌文化与经营模式，有利于对消费者形成良好印象，③有借鉴意义；该企业为适应中国国情，进行了市场定位的调整，有利占领中国市场，④值得借鉴。故选B。</w:t>
      </w:r>
    </w:p>
    <w:p>
      <w:pPr>
        <w:spacing w:line="360" w:lineRule="auto"/>
        <w:jc w:val="left"/>
        <w:textAlignment w:val="center"/>
        <w:rPr>
          <w:color w:val="000000"/>
        </w:rPr>
      </w:pPr>
      <w:r>
        <w:rPr>
          <w:color w:val="000000"/>
        </w:rPr>
        <w:t>【点睛】</w:t>
      </w:r>
      <w:r>
        <w:rPr>
          <w:color w:val="000000"/>
        </w:rPr>
        <w:t>工业分散实现的效果：1、克服过度工业集聚产生的弊端；2、减少市场上的交易费用；3、寻找最优区位。</w:t>
      </w:r>
    </w:p>
    <w:p>
      <w:pPr>
        <w:spacing w:line="360" w:lineRule="auto"/>
        <w:ind w:firstLine="420"/>
        <w:jc w:val="left"/>
        <w:textAlignment w:val="center"/>
        <w:rPr>
          <w:color w:val="000000"/>
        </w:rPr>
      </w:pPr>
      <w:r>
        <w:rPr>
          <w:rFonts w:ascii="楷体" w:eastAsia="楷体" w:hAnsi="楷体" w:cs="楷体"/>
          <w:color w:val="000000"/>
        </w:rPr>
        <w:t>产业辐射理论认为任何辐射都是双向的，辐射双方在合理分工基础上实现优势互补、资源共享，在合理配置资源的基础上提高经济的运行效率和发展速度。图示意天津市理论辐射区空间结构，最外围为理论范围边界。据此完成下面小题。</w:t>
      </w:r>
    </w:p>
    <w:p>
      <w:pPr>
        <w:spacing w:line="360" w:lineRule="auto"/>
        <w:jc w:val="left"/>
        <w:textAlignment w:val="center"/>
        <w:rPr>
          <w:color w:val="000000"/>
        </w:rPr>
      </w:pPr>
      <w:r>
        <w:rPr>
          <w:color w:val="000000"/>
        </w:rPr>
        <w:drawing>
          <wp:inline>
            <wp:extent cx="4200525" cy="299085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6"/>
                    <a:stretch>
                      <a:fillRect/>
                    </a:stretch>
                  </pic:blipFill>
                  <pic:spPr>
                    <a:xfrm>
                      <a:off x="0" y="0"/>
                      <a:ext cx="4200525" cy="2990850"/>
                    </a:xfrm>
                    <a:prstGeom prst="rect">
                      <a:avLst/>
                    </a:prstGeom>
                  </pic:spPr>
                </pic:pic>
              </a:graphicData>
            </a:graphic>
          </wp:inline>
        </w:drawing>
      </w:r>
    </w:p>
    <w:p>
      <w:pPr>
        <w:spacing w:line="360" w:lineRule="auto"/>
        <w:jc w:val="left"/>
        <w:textAlignment w:val="center"/>
        <w:rPr>
          <w:color w:val="000000"/>
        </w:rPr>
      </w:pPr>
      <w:r>
        <w:rPr>
          <w:color w:val="000000"/>
        </w:rPr>
        <w:t xml:space="preserve">21. </w:t>
      </w:r>
      <w:r>
        <w:rPr>
          <w:rFonts w:ascii="宋体" w:eastAsia="宋体" w:hAnsi="宋体" w:cs="宋体"/>
          <w:color w:val="000000"/>
        </w:rPr>
        <w:t>天津市的理论范围、产业辐射范围、交通辐射范围，它们之间的关系是（   ）</w:t>
      </w:r>
    </w:p>
    <w:p>
      <w:pPr>
        <w:spacing w:line="360" w:lineRule="auto"/>
        <w:jc w:val="left"/>
        <w:textAlignment w:val="center"/>
        <w:rPr>
          <w:color w:val="000000"/>
        </w:rPr>
      </w:pPr>
      <w:r>
        <w:rPr>
          <w:color w:val="000000"/>
        </w:rPr>
        <w:t xml:space="preserve">A. </w:t>
      </w:r>
      <w:r>
        <w:rPr>
          <w:rFonts w:ascii="宋体" w:eastAsia="宋体" w:hAnsi="宋体" w:cs="宋体"/>
          <w:color w:val="000000"/>
        </w:rPr>
        <w:t>产业辐射范围大多是交通辐射范围</w:t>
      </w:r>
    </w:p>
    <w:p>
      <w:pPr>
        <w:spacing w:line="360" w:lineRule="auto"/>
        <w:jc w:val="left"/>
        <w:textAlignment w:val="center"/>
        <w:rPr>
          <w:color w:val="000000"/>
        </w:rPr>
      </w:pPr>
      <w:r>
        <w:rPr>
          <w:color w:val="000000"/>
        </w:rPr>
        <w:t xml:space="preserve">B. </w:t>
      </w:r>
      <w:r>
        <w:rPr>
          <w:rFonts w:ascii="宋体" w:eastAsia="宋体" w:hAnsi="宋体" w:cs="宋体"/>
          <w:color w:val="000000"/>
        </w:rPr>
        <w:t>交通辐射范围大多是产业辐射范围</w:t>
      </w:r>
    </w:p>
    <w:p>
      <w:pPr>
        <w:spacing w:line="360" w:lineRule="auto"/>
        <w:jc w:val="left"/>
        <w:textAlignment w:val="center"/>
        <w:rPr>
          <w:color w:val="000000"/>
        </w:rPr>
      </w:pPr>
      <w:r>
        <w:rPr>
          <w:color w:val="000000"/>
        </w:rPr>
        <w:t xml:space="preserve">C. </w:t>
      </w:r>
      <w:r>
        <w:rPr>
          <w:rFonts w:ascii="宋体" w:eastAsia="宋体" w:hAnsi="宋体" w:cs="宋体"/>
          <w:color w:val="000000"/>
        </w:rPr>
        <w:t>理论范围是交通辐射范围和产业辐射范围之和</w:t>
      </w:r>
    </w:p>
    <w:p>
      <w:pPr>
        <w:spacing w:line="360" w:lineRule="auto"/>
        <w:jc w:val="left"/>
        <w:textAlignment w:val="center"/>
        <w:rPr>
          <w:color w:val="000000"/>
        </w:rPr>
      </w:pPr>
      <w:r>
        <w:rPr>
          <w:color w:val="000000"/>
        </w:rPr>
        <w:t xml:space="preserve">D. </w:t>
      </w:r>
      <w:r>
        <w:rPr>
          <w:rFonts w:ascii="宋体" w:eastAsia="宋体" w:hAnsi="宋体" w:cs="宋体"/>
          <w:color w:val="000000"/>
        </w:rPr>
        <w:t>产业辐射范围与交通辐射范围是割裂的</w:t>
      </w:r>
    </w:p>
    <w:p>
      <w:pPr>
        <w:spacing w:line="360" w:lineRule="auto"/>
        <w:jc w:val="left"/>
        <w:textAlignment w:val="center"/>
        <w:rPr>
          <w:color w:val="000000"/>
        </w:rPr>
      </w:pPr>
      <w:r>
        <w:rPr>
          <w:color w:val="000000"/>
        </w:rPr>
        <w:t xml:space="preserve">22. </w:t>
      </w:r>
      <w:r>
        <w:rPr>
          <w:rFonts w:ascii="宋体" w:eastAsia="宋体" w:hAnsi="宋体" w:cs="宋体"/>
          <w:color w:val="000000"/>
        </w:rPr>
        <w:t>天津市理论范围、产业辐射范围、交通辐射范围的关系说明（   ）</w:t>
      </w:r>
    </w:p>
    <w:p>
      <w:pPr>
        <w:spacing w:line="360" w:lineRule="auto"/>
        <w:jc w:val="left"/>
        <w:textAlignment w:val="center"/>
        <w:rPr>
          <w:color w:val="000000"/>
        </w:rPr>
      </w:pPr>
      <w:r>
        <w:rPr>
          <w:color w:val="000000"/>
        </w:rPr>
        <w:t xml:space="preserve">A. </w:t>
      </w:r>
      <w:r>
        <w:rPr>
          <w:rFonts w:ascii="宋体" w:eastAsia="宋体" w:hAnsi="宋体" w:cs="宋体"/>
          <w:color w:val="000000"/>
        </w:rPr>
        <w:t>核心城市全面带动周边区域的发展</w:t>
      </w:r>
    </w:p>
    <w:p>
      <w:pPr>
        <w:spacing w:line="360" w:lineRule="auto"/>
        <w:jc w:val="left"/>
        <w:textAlignment w:val="center"/>
        <w:rPr>
          <w:color w:val="000000"/>
        </w:rPr>
      </w:pPr>
      <w:r>
        <w:rPr>
          <w:color w:val="000000"/>
        </w:rPr>
        <w:t xml:space="preserve">B. </w:t>
      </w:r>
      <w:r>
        <w:rPr>
          <w:rFonts w:ascii="宋体" w:eastAsia="宋体" w:hAnsi="宋体" w:cs="宋体"/>
          <w:color w:val="000000"/>
        </w:rPr>
        <w:t>核心城市周边区县有可能产生发展滞后的现象</w:t>
      </w:r>
    </w:p>
    <w:p>
      <w:pPr>
        <w:spacing w:line="360" w:lineRule="auto"/>
        <w:jc w:val="left"/>
        <w:textAlignment w:val="center"/>
        <w:rPr>
          <w:color w:val="000000"/>
        </w:rPr>
      </w:pPr>
      <w:r>
        <w:rPr>
          <w:color w:val="000000"/>
        </w:rPr>
        <w:t xml:space="preserve">C. </w:t>
      </w:r>
      <w:r>
        <w:rPr>
          <w:rFonts w:ascii="宋体" w:eastAsia="宋体" w:hAnsi="宋体" w:cs="宋体"/>
          <w:color w:val="000000"/>
        </w:rPr>
        <w:t>邻近核心城市的小城镇一定会得到优先发展</w:t>
      </w:r>
    </w:p>
    <w:p>
      <w:pPr>
        <w:spacing w:line="360" w:lineRule="auto"/>
        <w:jc w:val="left"/>
        <w:textAlignment w:val="center"/>
        <w:rPr>
          <w:color w:val="000000"/>
        </w:rPr>
      </w:pPr>
      <w:r>
        <w:rPr>
          <w:color w:val="000000"/>
        </w:rPr>
        <w:t xml:space="preserve">D. </w:t>
      </w:r>
      <w:r>
        <w:rPr>
          <w:rFonts w:ascii="宋体" w:eastAsia="宋体" w:hAnsi="宋体" w:cs="宋体"/>
          <w:color w:val="000000"/>
        </w:rPr>
        <w:t>小城镇竞争力一般大于核心城市</w:t>
      </w:r>
    </w:p>
    <w:p>
      <w:pPr>
        <w:spacing w:line="360" w:lineRule="auto"/>
        <w:jc w:val="left"/>
        <w:textAlignment w:val="center"/>
        <w:rPr>
          <w:color w:val="000000"/>
        </w:rPr>
      </w:pPr>
      <w:r>
        <w:rPr>
          <w:color w:val="000000"/>
        </w:rPr>
        <w:t xml:space="preserve">23. </w:t>
      </w:r>
      <w:r>
        <w:rPr>
          <w:rFonts w:ascii="宋体" w:eastAsia="宋体" w:hAnsi="宋体" w:cs="宋体"/>
          <w:color w:val="000000"/>
        </w:rPr>
        <w:t>交通辐射范围与产业辐射范围的城市化差异主要是（   ）</w:t>
      </w:r>
    </w:p>
    <w:p>
      <w:pPr>
        <w:spacing w:line="360" w:lineRule="auto"/>
        <w:jc w:val="left"/>
        <w:textAlignment w:val="center"/>
        <w:rPr>
          <w:color w:val="000000"/>
        </w:rPr>
      </w:pPr>
      <w:r>
        <w:rPr>
          <w:color w:val="000000"/>
        </w:rPr>
        <w:t xml:space="preserve">A. </w:t>
      </w:r>
      <w:r>
        <w:rPr>
          <w:rFonts w:ascii="宋体" w:eastAsia="宋体" w:hAnsi="宋体" w:cs="宋体"/>
          <w:color w:val="000000"/>
        </w:rPr>
        <w:t>交通辐射范围城市化速度快</w:t>
      </w:r>
    </w:p>
    <w:p>
      <w:pPr>
        <w:spacing w:line="360" w:lineRule="auto"/>
        <w:jc w:val="left"/>
        <w:textAlignment w:val="center"/>
        <w:rPr>
          <w:color w:val="000000"/>
        </w:rPr>
      </w:pPr>
      <w:r>
        <w:rPr>
          <w:color w:val="000000"/>
        </w:rPr>
        <w:t xml:space="preserve">B. </w:t>
      </w:r>
      <w:r>
        <w:rPr>
          <w:rFonts w:ascii="宋体" w:eastAsia="宋体" w:hAnsi="宋体" w:cs="宋体"/>
          <w:color w:val="000000"/>
        </w:rPr>
        <w:t>产业辐射范围城市化速度快</w:t>
      </w:r>
    </w:p>
    <w:p>
      <w:pPr>
        <w:spacing w:line="360" w:lineRule="auto"/>
        <w:jc w:val="left"/>
        <w:textAlignment w:val="center"/>
        <w:rPr>
          <w:color w:val="000000"/>
        </w:rPr>
      </w:pPr>
      <w:r>
        <w:rPr>
          <w:color w:val="000000"/>
        </w:rPr>
        <w:t xml:space="preserve">C. </w:t>
      </w:r>
      <w:r>
        <w:rPr>
          <w:rFonts w:ascii="宋体" w:eastAsia="宋体" w:hAnsi="宋体" w:cs="宋体"/>
          <w:color w:val="000000"/>
        </w:rPr>
        <w:t>产业辐射范围都是城市用地规模</w:t>
      </w:r>
      <w:r>
        <w:rPr>
          <w:rFonts w:ascii="宋体" w:eastAsia="宋体" w:hAnsi="宋体" w:cs="宋体"/>
          <w:color w:val="000000"/>
          <w:position w:val="0"/>
        </w:rPr>
        <w:drawing>
          <wp:inline>
            <wp:extent cx="133350" cy="177800"/>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扩张</w:t>
      </w:r>
    </w:p>
    <w:p>
      <w:pPr>
        <w:spacing w:line="360" w:lineRule="auto"/>
        <w:jc w:val="left"/>
        <w:textAlignment w:val="center"/>
        <w:rPr>
          <w:color w:val="000000"/>
        </w:rPr>
      </w:pPr>
      <w:r>
        <w:rPr>
          <w:color w:val="000000"/>
        </w:rPr>
        <w:t xml:space="preserve">D. </w:t>
      </w:r>
      <w:r>
        <w:rPr>
          <w:rFonts w:ascii="宋体" w:eastAsia="宋体" w:hAnsi="宋体" w:cs="宋体"/>
          <w:color w:val="000000"/>
        </w:rPr>
        <w:t>交通辐射范围都与交通用地规模的扩张相关</w:t>
      </w:r>
    </w:p>
    <w:p>
      <w:pPr>
        <w:spacing w:line="360" w:lineRule="auto"/>
        <w:textAlignment w:val="center"/>
        <w:rPr>
          <w:color w:val="000000"/>
        </w:rPr>
      </w:pPr>
      <w:r>
        <w:rPr>
          <w:color w:val="2E75B6"/>
        </w:rPr>
        <w:t>【答案】</w:t>
      </w:r>
      <w:r>
        <w:rPr>
          <w:color w:val="000000"/>
        </w:rPr>
        <w:t xml:space="preserve">21. </w:t>
      </w:r>
      <w:r>
        <w:rPr>
          <w:color w:val="000000"/>
        </w:rPr>
        <w:t>A</w:t>
      </w:r>
      <w:r>
        <w:rPr>
          <w:color w:val="000000"/>
        </w:rPr>
        <w:t xml:space="preserve">    </w:t>
      </w:r>
      <w:r>
        <w:rPr>
          <w:color w:val="000000"/>
        </w:rPr>
        <w:t xml:space="preserve">22. </w:t>
      </w:r>
      <w:r>
        <w:rPr>
          <w:color w:val="000000"/>
        </w:rPr>
        <w:t>B</w:t>
      </w:r>
      <w:r>
        <w:rPr>
          <w:color w:val="000000"/>
        </w:rPr>
        <w:t xml:space="preserve">    </w:t>
      </w:r>
      <w:r>
        <w:rPr>
          <w:color w:val="000000"/>
        </w:rPr>
        <w:t xml:space="preserve">23. </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【21题详解】</w:t>
      </w:r>
    </w:p>
    <w:p>
      <w:pPr>
        <w:spacing w:line="360" w:lineRule="auto"/>
        <w:jc w:val="left"/>
        <w:textAlignment w:val="center"/>
        <w:rPr>
          <w:color w:val="000000"/>
        </w:rPr>
      </w:pPr>
      <w:r>
        <w:rPr>
          <w:color w:val="000000"/>
        </w:rPr>
        <w:t>根据图片进行分析，产业辐射范围大多和交通辐射范围相连接，由此可知产业的发展离不开交通的支持，故产业辐射范围大多是交通辐射范围，A正确；图中西部和南部地区交通辐射范围面较广阔，但是产业辐射范围面较小，B错误；图中理论范围有一部分空白是无交通、无产业辐射范围，不能说理论范围是交通辐射范围和产业辐射范围之和，C错误；根据图片分析，产业辐射范围与交通辐射范围是相连接的，D错误。故选A。</w:t>
      </w:r>
    </w:p>
    <w:p>
      <w:pPr>
        <w:spacing w:line="360" w:lineRule="auto"/>
        <w:jc w:val="left"/>
        <w:textAlignment w:val="center"/>
        <w:rPr>
          <w:color w:val="000000"/>
        </w:rPr>
      </w:pPr>
      <w:r>
        <w:rPr>
          <w:color w:val="000000"/>
        </w:rPr>
        <w:t>【22题详解】</w:t>
      </w:r>
    </w:p>
    <w:p>
      <w:pPr>
        <w:spacing w:line="360" w:lineRule="auto"/>
        <w:jc w:val="left"/>
        <w:textAlignment w:val="center"/>
        <w:rPr>
          <w:color w:val="000000"/>
        </w:rPr>
      </w:pPr>
      <w:r>
        <w:rPr>
          <w:color w:val="000000"/>
        </w:rPr>
        <w:t>根据图片分析，图中心有部分空白的无交通、无产业辐射范围，且与天津相邻，说明核心城市并未带动这类地区优先和全面发展，AC错误；小城镇由于基础设施、科技等各项水平均不如核心城市，故其竞争力小于核心城市，D错误；图中临近核心城市天津的部分地区，有空白的无交通、无产业辐射范围的地区存在，有可能产生发展滞后的现象，故B正确。故选B。</w:t>
      </w:r>
    </w:p>
    <w:p>
      <w:pPr>
        <w:spacing w:line="360" w:lineRule="auto"/>
        <w:jc w:val="left"/>
        <w:textAlignment w:val="center"/>
        <w:rPr>
          <w:color w:val="000000"/>
        </w:rPr>
      </w:pPr>
      <w:r>
        <w:rPr>
          <w:color w:val="000000"/>
        </w:rPr>
        <w:t>【23题详解】</w:t>
      </w:r>
    </w:p>
    <w:p>
      <w:pPr>
        <w:spacing w:line="360" w:lineRule="auto"/>
        <w:jc w:val="left"/>
        <w:textAlignment w:val="center"/>
        <w:rPr>
          <w:color w:val="000000"/>
        </w:rPr>
      </w:pPr>
      <w:r>
        <w:rPr>
          <w:color w:val="000000"/>
        </w:rPr>
        <w:t>交通线的修建有利于城市化的发展，但这是一个逐渐实现的过程，不能立刻加速城市化，A错误；而具有产业辐射范围的地区由于产业的发展，创造了更多就业岗位，带动该地区经济发展，从而使城市化速度较快，B正确；不是所有的产业发展都扩大了城市用地范围，有的只是某些产业的某个方面有生产领域的联系，不一定扩大城市用地，C错误；交通范围的扩大有可能利用了原有的道路设施贯通其他道路，不一定扩大交通用地规模，D错误。故选B。</w:t>
      </w:r>
    </w:p>
    <w:p>
      <w:pPr>
        <w:spacing w:line="360" w:lineRule="auto"/>
        <w:jc w:val="left"/>
        <w:textAlignment w:val="center"/>
        <w:rPr>
          <w:color w:val="000000"/>
        </w:rPr>
      </w:pPr>
      <w:r>
        <w:rPr>
          <w:color w:val="000000"/>
        </w:rPr>
        <w:t>【点睛】</w:t>
      </w:r>
      <w:r>
        <w:rPr>
          <w:color w:val="000000"/>
        </w:rPr>
        <w:t>交通和区域经济的联系有：交通能够促进区域产业优胜劣汰、交通能够促进区域经济增长、交通与经济发展相辅相成。</w:t>
      </w:r>
    </w:p>
    <w:p>
      <w:pPr>
        <w:spacing w:line="360" w:lineRule="auto"/>
        <w:jc w:val="left"/>
        <w:textAlignment w:val="center"/>
        <w:rPr>
          <w:color w:val="000000"/>
        </w:rPr>
      </w:pPr>
      <w:r>
        <w:rPr>
          <w:rFonts w:ascii="宋体" w:eastAsia="宋体" w:hAnsi="宋体" w:cs="宋体"/>
          <w:b/>
          <w:color w:val="000000"/>
          <w:sz w:val="24"/>
        </w:rPr>
        <w:t>二、综合题，本大题共3小题，共计54分。</w:t>
      </w:r>
    </w:p>
    <w:p>
      <w:pPr>
        <w:spacing w:line="360" w:lineRule="auto"/>
        <w:jc w:val="left"/>
        <w:textAlignment w:val="center"/>
        <w:rPr>
          <w:color w:val="000000"/>
        </w:rPr>
      </w:pPr>
      <w:r>
        <w:rPr>
          <w:color w:val="000000"/>
        </w:rPr>
        <w:t xml:space="preserve">24. </w:t>
      </w:r>
      <w:r>
        <w:rPr>
          <w:rFonts w:ascii="宋体" w:eastAsia="宋体" w:hAnsi="宋体" w:cs="宋体"/>
          <w:color w:val="000000"/>
        </w:rPr>
        <w:t>阅读图文材料，回答下列问题。</w:t>
      </w:r>
    </w:p>
    <w:p>
      <w:pPr>
        <w:spacing w:line="360" w:lineRule="auto"/>
        <w:ind w:firstLine="420"/>
        <w:jc w:val="left"/>
        <w:textAlignment w:val="center"/>
        <w:rPr>
          <w:color w:val="000000"/>
        </w:rPr>
      </w:pPr>
      <w:r>
        <w:rPr>
          <w:rFonts w:ascii="楷体" w:eastAsia="楷体" w:hAnsi="楷体" w:cs="楷体"/>
          <w:color w:val="000000"/>
        </w:rPr>
        <w:t>处于分水岭两侧的河流，由于侵蚀速度差异较大，其中侵蚀力的河流能够切穿分水岭，抢夺侵蚀力较弱的河流上游河段，这种河流水系演变的现象称为河流袭夺。河流袭夺对地貌发育以及人类迁徙等均有着重要的意义。汉江上游在地质历史时期发生过两次河流袭夺。第一次古汉江切穿西侧的分水岭，使汉中盆地的水系注入古汉江；第二次挤压脊隆起后南支流溯源切穿凤凰山袭夺汉江上游，使干流石泉一安康段成为汉江支流月河。下图示意汉江上游发生河流袭夺的水系。</w:t>
      </w:r>
    </w:p>
    <w:p>
      <w:pPr>
        <w:spacing w:line="360" w:lineRule="auto"/>
        <w:jc w:val="left"/>
        <w:textAlignment w:val="center"/>
        <w:rPr>
          <w:color w:val="000000"/>
        </w:rPr>
      </w:pPr>
      <w:r>
        <w:rPr>
          <w:color w:val="000000"/>
        </w:rPr>
        <w:drawing>
          <wp:inline>
            <wp:extent cx="3667125" cy="22098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7"/>
                    <a:stretch>
                      <a:fillRect/>
                    </a:stretch>
                  </pic:blipFill>
                  <pic:spPr>
                    <a:xfrm>
                      <a:off x="0" y="0"/>
                      <a:ext cx="3667125" cy="22098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指出第一次河流袭夺对古汉江水文水系特征的影响。</w:t>
      </w:r>
    </w:p>
    <w:p>
      <w:pPr>
        <w:spacing w:line="360" w:lineRule="auto"/>
        <w:jc w:val="left"/>
        <w:textAlignment w:val="center"/>
        <w:rPr>
          <w:color w:val="000000"/>
        </w:rPr>
      </w:pPr>
      <w:r>
        <w:rPr>
          <w:color w:val="000000"/>
        </w:rPr>
        <w:t>（2）</w:t>
      </w:r>
      <w:r>
        <w:rPr>
          <w:rFonts w:ascii="宋体" w:eastAsia="宋体" w:hAnsi="宋体" w:cs="宋体"/>
          <w:color w:val="000000"/>
        </w:rPr>
        <w:t>第二次河流袭夺后，南支流上普遍存在V形峡谷嵌套在宽浅河谷中的现象，试分析形成这种现象的过程。</w:t>
      </w:r>
    </w:p>
    <w:p>
      <w:pPr>
        <w:spacing w:line="360" w:lineRule="auto"/>
        <w:jc w:val="left"/>
        <w:textAlignment w:val="center"/>
        <w:rPr>
          <w:color w:val="000000"/>
        </w:rPr>
      </w:pPr>
      <w:r>
        <w:rPr>
          <w:color w:val="000000"/>
        </w:rPr>
        <w:t>（3）</w:t>
      </w:r>
      <w:r>
        <w:rPr>
          <w:rFonts w:ascii="宋体" w:eastAsia="宋体" w:hAnsi="宋体" w:cs="宋体"/>
          <w:color w:val="000000"/>
        </w:rPr>
        <w:t>分析汉江上游河流袭夺对该地区古人类生存和活动可能产生的影响。</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对古汉江水文特征的影响：使古汉江的流量增大，河水的搬运能力增强，河水对河床的侵蚀作用加强；对古汉江水系特征的影响：使古汉江的流域面积增大，流程变长，支流增多，落差增大。</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该段是古汉江干流的一部分，长期受流速平稳的流水侵蚀形成宽浅的河谷，第二次袭夺后水量增大，短时间内在宽浅河谷中下切形成</w:t>
      </w:r>
      <w:r>
        <w:rPr>
          <w:rFonts w:ascii="Times New Roman" w:eastAsia="Times New Roman" w:hAnsi="Times New Roman" w:cs="Times New Roman"/>
          <w:color w:val="000000"/>
        </w:rPr>
        <w:t>V</w:t>
      </w:r>
      <w:r>
        <w:rPr>
          <w:rFonts w:ascii="宋体" w:eastAsia="宋体" w:hAnsi="宋体" w:cs="宋体"/>
          <w:color w:val="000000"/>
        </w:rPr>
        <w:t>形峡谷。</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袭夺之后，水量加大，水源更加充足，更有利于河谷地区发展农业；袭夺之后，水量加大、流速加快，洪水更加迅猛，古人类面临的洪水风险增大；为趋利避害，聚落可能向高处（阶地）迁移。</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本题以汉江上游发生过的两次河流袭夺为背景，考查水文水系特征、河流地貌的发育及对人类活动的影响等知识点，要求考生准确获取与解读地理信息、调动与运用地理知识回答问题。</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据图可知，第一次河流袭夺后，汉江水系向分水岭以西拓展，汉中盆地内部的河流并入汉江，成为汉江上游的一部分，因此河流汇入的水量加大、流速加快、流程延长、流域面积增大，支流增多等。</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注意河谷形成的先后顺序。V形峡谷嵌套在宽浅河谷中，故先形成了宽浅河谷。河流长久侵蚀形成宽浅河谷；发生第二次袭夺后河流水量增大，在宽浅河谷中下切形成嵌套的V形峡谷。</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汉江袭夺对古人类生存和活动的影响，要从有利影响和不利影响两方面分析，要紧密结合汉江袭夺后水文特征、水系特征的变化。关键在于流量加大带来的利弊和古人类的适应策略。有利方面：袭夺之后， 水源更加充足，有利于河谷地区发展农业；不利方面：袭夺之后，水量加大、流速加快，面临的洪水风险增大，聚落可能向高处（阶地）迁移。</w:t>
      </w:r>
    </w:p>
    <w:p>
      <w:pPr>
        <w:spacing w:line="360" w:lineRule="auto"/>
        <w:jc w:val="left"/>
        <w:textAlignment w:val="center"/>
        <w:rPr>
          <w:color w:val="000000"/>
        </w:rPr>
      </w:pPr>
      <w:r>
        <w:rPr>
          <w:color w:val="000000"/>
        </w:rPr>
        <w:t xml:space="preserve">25. </w:t>
      </w:r>
      <w:r>
        <w:rPr>
          <w:rFonts w:ascii="宋体" w:eastAsia="宋体" w:hAnsi="宋体" w:cs="宋体"/>
          <w:color w:val="000000"/>
        </w:rPr>
        <w:t>阅读材料，完成下列问题。</w:t>
      </w:r>
    </w:p>
    <w:p>
      <w:pPr>
        <w:spacing w:line="360" w:lineRule="auto"/>
        <w:ind w:firstLine="420"/>
        <w:jc w:val="left"/>
        <w:textAlignment w:val="center"/>
        <w:rPr>
          <w:color w:val="000000"/>
        </w:rPr>
      </w:pPr>
      <w:r>
        <w:rPr>
          <w:rFonts w:ascii="楷体" w:eastAsia="楷体" w:hAnsi="楷体" w:cs="楷体"/>
          <w:color w:val="000000"/>
        </w:rPr>
        <w:t>材料一：江苏省有着广阔滩涂，这得益于黄河、长江、淮河三条大河的贡献。黄河过去常改道。1855年后，黄河北移，重新开始了在山东的造地过程。同样是黄河参与塑造，江苏沿海平原土壤盐碱化程度却远低于山东沿海平原。下图为江苏省周围区域图。</w:t>
      </w:r>
    </w:p>
    <w:p>
      <w:pPr>
        <w:spacing w:line="360" w:lineRule="auto"/>
        <w:ind w:firstLine="420"/>
        <w:jc w:val="left"/>
        <w:textAlignment w:val="center"/>
        <w:rPr>
          <w:color w:val="000000"/>
        </w:rPr>
      </w:pPr>
      <w:r>
        <w:rPr>
          <w:color w:val="000000"/>
        </w:rPr>
        <w:drawing>
          <wp:inline>
            <wp:extent cx="3028950" cy="302895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8"/>
                    <a:stretch>
                      <a:fillRect/>
                    </a:stretch>
                  </pic:blipFill>
                  <pic:spPr>
                    <a:xfrm>
                      <a:off x="0" y="0"/>
                      <a:ext cx="3028950" cy="3028950"/>
                    </a:xfrm>
                    <a:prstGeom prst="rect">
                      <a:avLst/>
                    </a:prstGeom>
                  </pic:spPr>
                </pic:pic>
              </a:graphicData>
            </a:graphic>
          </wp:inline>
        </w:drawing>
      </w:r>
    </w:p>
    <w:p>
      <w:pPr>
        <w:spacing w:line="360" w:lineRule="auto"/>
        <w:ind w:firstLine="420"/>
        <w:jc w:val="left"/>
        <w:textAlignment w:val="center"/>
        <w:rPr>
          <w:color w:val="000000"/>
        </w:rPr>
      </w:pPr>
      <w:r>
        <w:rPr>
          <w:rFonts w:ascii="楷体" w:eastAsia="楷体" w:hAnsi="楷体" w:cs="楷体"/>
          <w:color w:val="000000"/>
        </w:rPr>
        <w:t>材料二：2021年12月交通运输部发布2021年1-11月全国港口货物吞吐量数据。货物吞吐量排名前十的港口中浙江宁波舟山港名列第一。拥有漫长海岸线的江苏却没有海港进入前十，仅苏州港（河港）以第六名进入前十。</w:t>
      </w:r>
    </w:p>
    <w:p>
      <w:pPr>
        <w:spacing w:line="360" w:lineRule="auto"/>
        <w:ind w:firstLine="420"/>
        <w:jc w:val="left"/>
        <w:textAlignment w:val="center"/>
        <w:rPr>
          <w:color w:val="000000"/>
        </w:rPr>
      </w:pPr>
      <w:r>
        <w:rPr>
          <w:rFonts w:ascii="楷体" w:eastAsia="楷体" w:hAnsi="楷体" w:cs="楷体"/>
          <w:color w:val="000000"/>
        </w:rPr>
        <w:t>材料三：耐盐碱水稻俗称“海水稻”，比起普通水稻，海水稻具有抗渍涝、抗盐碱、抗倒伏、抗病虫害等优势。2020年，江苏如东入选袁隆平团队建立的海水稻试验示范种植基地。2021年秋，如东“超优千号”海水稻平均亩产超过802.9公斤，取得重大突破。</w:t>
      </w:r>
    </w:p>
    <w:p>
      <w:pPr>
        <w:spacing w:line="360" w:lineRule="auto"/>
        <w:jc w:val="left"/>
        <w:textAlignment w:val="center"/>
        <w:rPr>
          <w:color w:val="000000"/>
        </w:rPr>
      </w:pPr>
      <w:r>
        <w:rPr>
          <w:color w:val="000000"/>
        </w:rPr>
        <w:t>（1）</w:t>
      </w:r>
      <w:r>
        <w:rPr>
          <w:rFonts w:ascii="宋体" w:eastAsia="宋体" w:hAnsi="宋体" w:cs="宋体"/>
          <w:color w:val="000000"/>
        </w:rPr>
        <w:t>分析与山东沿海平原相比，江苏沿海平原土壤盐碱化程度低的自然原因。</w:t>
      </w:r>
    </w:p>
    <w:p>
      <w:pPr>
        <w:spacing w:line="360" w:lineRule="auto"/>
        <w:jc w:val="left"/>
        <w:textAlignment w:val="center"/>
        <w:rPr>
          <w:color w:val="000000"/>
        </w:rPr>
      </w:pPr>
      <w:r>
        <w:rPr>
          <w:color w:val="000000"/>
        </w:rPr>
        <w:t>（2）</w:t>
      </w:r>
      <w:r>
        <w:rPr>
          <w:rFonts w:ascii="宋体" w:eastAsia="宋体" w:hAnsi="宋体" w:cs="宋体"/>
          <w:color w:val="000000"/>
        </w:rPr>
        <w:t>与浙江省相比，分析江苏省海港竞争力较弱的原因。</w:t>
      </w:r>
    </w:p>
    <w:p>
      <w:pPr>
        <w:spacing w:line="360" w:lineRule="auto"/>
        <w:jc w:val="left"/>
        <w:textAlignment w:val="center"/>
        <w:rPr>
          <w:color w:val="000000"/>
        </w:rPr>
      </w:pPr>
      <w:r>
        <w:rPr>
          <w:color w:val="000000"/>
        </w:rPr>
        <w:t>（3）</w:t>
      </w:r>
      <w:r>
        <w:rPr>
          <w:rFonts w:ascii="宋体" w:eastAsia="宋体" w:hAnsi="宋体" w:cs="宋体"/>
          <w:color w:val="000000"/>
        </w:rPr>
        <w:t>说明在江苏沿海滩涂种植海水稻过程中“藏粮于地”和“藏粮于技”的表现。</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江苏气候更湿润，年降水量更加丰富，淋盐作用更强；地下水补给量大，沿海平原地下淡水水位高，海水不易倒灌，土壤不易盐碱化。</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江苏省沿海滩涂广布（或淤泥质海岸或海港易淤或海水较浅）﹔江苏省沿海海岸线平直或优良的避风港较少﹔沿海缺乏大城市的依托﹔苏南位于长江沿岸，且靠近上海，江苏省河港竞争力强于海港。</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藏粮于地：提高土地利用率；增加了后备土地资源。</w:t>
      </w:r>
    </w:p>
    <w:p>
      <w:pPr>
        <w:spacing w:line="360" w:lineRule="auto"/>
        <w:jc w:val="left"/>
        <w:textAlignment w:val="center"/>
        <w:rPr>
          <w:color w:val="000000"/>
        </w:rPr>
      </w:pPr>
      <w:r>
        <w:rPr>
          <w:rFonts w:ascii="宋体" w:eastAsia="宋体" w:hAnsi="宋体" w:cs="宋体"/>
          <w:color w:val="000000"/>
        </w:rPr>
        <w:t>藏粮于技：改良盐碱地；建立海水稻试验示范种植基地（培育良种）。</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本题以江苏省的农业开发、港口运营为材料，主要考查土地盐碱化、港口建设条件以及农业开发措施等考点，侧重于考查地理综合思维及区域认知能力。</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土壤盐碱化是在气候干旱、蒸发旺盛的环境下，由于人类的不合理灌溉活动或是由于海水倒灌所引发的地下盐分向地表运动（返盐），导致地表盐分大量累积的地理现象。与山东沿海平原相比，江苏沿海平原气候更湿润，年降水量更加丰富，淋盐作用更强，导致返盐过程较弱；同时，和山东沿海平原相比江苏沿海平原降水较为丰富，地下水补给量大，沿海平原地下淡水水位高，海水不易倒灌，土壤不易盐碱化，故江苏沿海平原土壤盐碱化程度低。</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海港竞争力的强弱受海岸的自然条件以及城市依托、经济腹地范围、地区经济发展水平、政策等人文因素的综合影响。根据材料可知，江苏省沿海滩涂广布，海港易淤，航运条件相对较差；同时，江苏省沿海海岸线平直或优良的避风港较少﹔沿海缺乏大城市的依托﹔苏南位于长江沿岸，且靠近上海，江苏省河港竞争力强于海港。因此，与浙江省相比，江苏省海港竞争力较弱。</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藏粮于地”是指通过提高土地利用率来实现粮食增产增收，而“藏粮于技”则是指通过技术革新来实现粮食增产增收。根据材料可知，江苏在沿海滩涂种植海水稻，实现了对沿海滩涂地的利用，提高土地利用率，增加了后备土地资源，体现了“藏粮于地”。而通过技术投入培育海水稻和改良盐碱地，体现了“藏粮于技”。</w:t>
      </w:r>
    </w:p>
    <w:p>
      <w:pPr>
        <w:spacing w:line="360" w:lineRule="auto"/>
        <w:jc w:val="left"/>
        <w:textAlignment w:val="center"/>
        <w:rPr>
          <w:color w:val="000000"/>
        </w:rPr>
      </w:pPr>
      <w:r>
        <w:rPr>
          <w:color w:val="000000"/>
        </w:rPr>
        <w:t xml:space="preserve">26. </w:t>
      </w:r>
      <w:r>
        <w:rPr>
          <w:rFonts w:ascii="宋体" w:eastAsia="宋体" w:hAnsi="宋体" w:cs="宋体"/>
          <w:color w:val="000000"/>
        </w:rPr>
        <w:t>阅读图文材料，完成下列问题。</w:t>
      </w:r>
    </w:p>
    <w:p>
      <w:pPr>
        <w:spacing w:line="360" w:lineRule="auto"/>
        <w:ind w:firstLine="420"/>
        <w:jc w:val="left"/>
        <w:textAlignment w:val="center"/>
        <w:rPr>
          <w:color w:val="000000"/>
        </w:rPr>
      </w:pPr>
      <w:r>
        <w:rPr>
          <w:rFonts w:ascii="楷体" w:eastAsia="楷体" w:hAnsi="楷体" w:cs="楷体"/>
          <w:color w:val="000000"/>
        </w:rPr>
        <w:t>材料一：江西省定南县是长江、珠江分水区，该县的生猪养殖产业占据该县农业总产值的“半壁江山”。2017年该县投资建设了养殖业粪污收集处理中心、有机肥处理中心和能源生态农场基地等，形成畜禽粪污全量化收集、资源化利用、矿山治理、生态农场一体化的新模式，下表是定南县2018-2020年三次产业结构占比情况（%）。</w:t>
      </w:r>
    </w:p>
    <w:p>
      <w:pPr>
        <w:spacing w:line="360" w:lineRule="auto"/>
        <w:jc w:val="left"/>
        <w:textAlignment w:val="center"/>
        <w:rPr>
          <w:color w:val="000000"/>
        </w:rPr>
      </w:pPr>
      <w:r>
        <w:rPr>
          <w:color w:val="000000"/>
        </w:rPr>
        <w:drawing>
          <wp:inline>
            <wp:extent cx="4200525" cy="287655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9"/>
                    <a:stretch>
                      <a:fillRect/>
                    </a:stretch>
                  </pic:blipFill>
                  <pic:spPr>
                    <a:xfrm>
                      <a:off x="0" y="0"/>
                      <a:ext cx="4200525" cy="2876550"/>
                    </a:xfrm>
                    <a:prstGeom prst="rect">
                      <a:avLst/>
                    </a:prstGeom>
                  </pic:spPr>
                </pic:pic>
              </a:graphicData>
            </a:graphic>
          </wp:inline>
        </w:drawing>
      </w:r>
    </w:p>
    <w:tbl>
      <w:tblPr>
        <w:tblStyle w:val="TableNormal"/>
        <w:tblW w:w="5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77"/>
        <w:gridCol w:w="1234"/>
        <w:gridCol w:w="1234"/>
        <w:gridCol w:w="1234"/>
      </w:tblGrid>
      <w:tr>
        <w:tblPrEx>
          <w:tblW w:w="5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75"/>
        </w:trPr>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年份</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2018</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2019</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2020</w:t>
            </w:r>
          </w:p>
        </w:tc>
      </w:tr>
      <w:tr>
        <w:tblPrEx>
          <w:tblW w:w="5100" w:type="dxa"/>
          <w:tblCellMar>
            <w:top w:w="120" w:type="dxa"/>
            <w:left w:w="120" w:type="dxa"/>
            <w:bottom w:w="120" w:type="dxa"/>
            <w:right w:w="120" w:type="dxa"/>
          </w:tblCellMar>
        </w:tblPrEx>
        <w:trPr>
          <w:cantSplit w:val="0"/>
          <w:trHeight w:val="375"/>
        </w:trPr>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第一产业</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11.9</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13.8</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14.5</w:t>
            </w:r>
          </w:p>
        </w:tc>
      </w:tr>
      <w:tr>
        <w:tblPrEx>
          <w:tblW w:w="5100" w:type="dxa"/>
          <w:tblCellMar>
            <w:top w:w="120" w:type="dxa"/>
            <w:left w:w="120" w:type="dxa"/>
            <w:bottom w:w="120" w:type="dxa"/>
            <w:right w:w="120" w:type="dxa"/>
          </w:tblCellMar>
        </w:tblPrEx>
        <w:trPr>
          <w:cantSplit w:val="0"/>
          <w:trHeight w:val="375"/>
        </w:trPr>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第二产业</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43.0</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34.9</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33.1</w:t>
            </w:r>
          </w:p>
        </w:tc>
      </w:tr>
      <w:tr>
        <w:tblPrEx>
          <w:tblW w:w="5100" w:type="dxa"/>
          <w:tblCellMar>
            <w:top w:w="120" w:type="dxa"/>
            <w:left w:w="120" w:type="dxa"/>
            <w:bottom w:w="120" w:type="dxa"/>
            <w:right w:w="120" w:type="dxa"/>
          </w:tblCellMar>
        </w:tblPrEx>
        <w:trPr>
          <w:cantSplit w:val="0"/>
          <w:trHeight w:val="375"/>
        </w:trPr>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第三产业</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51.1</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51.3</w:t>
            </w:r>
          </w:p>
        </w:tc>
        <w:tc>
          <w:tcPr>
            <w:tcW w:w="12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52.3</w:t>
            </w:r>
          </w:p>
        </w:tc>
      </w:tr>
    </w:tbl>
    <w:p>
      <w:pPr>
        <w:spacing w:line="360" w:lineRule="auto"/>
        <w:ind w:firstLine="420"/>
        <w:jc w:val="left"/>
        <w:textAlignment w:val="center"/>
        <w:rPr>
          <w:color w:val="000000"/>
        </w:rPr>
      </w:pPr>
      <w:r>
        <w:rPr>
          <w:rFonts w:ascii="楷体" w:eastAsia="楷体" w:hAnsi="楷体" w:cs="楷体"/>
          <w:color w:val="000000"/>
        </w:rPr>
        <w:t>材料二:相较与其他国际湾区，粤港澳大湾区煤炭和煤电所占比例较高，“弃煤择气”是碳减排的途径之一。</w:t>
      </w:r>
    </w:p>
    <w:p>
      <w:pPr>
        <w:spacing w:line="360" w:lineRule="auto"/>
        <w:jc w:val="left"/>
        <w:textAlignment w:val="center"/>
        <w:rPr>
          <w:color w:val="000000"/>
        </w:rPr>
      </w:pPr>
      <w:r>
        <w:rPr>
          <w:color w:val="000000"/>
        </w:rPr>
        <w:t>（1）</w:t>
      </w:r>
      <w:r>
        <w:rPr>
          <w:rFonts w:ascii="宋体" w:eastAsia="宋体" w:hAnsi="宋体" w:cs="宋体"/>
          <w:color w:val="000000"/>
        </w:rPr>
        <w:t>归纳定南县2018-2020年三次产业结构的变化特点，简析其原因。</w:t>
      </w:r>
    </w:p>
    <w:p>
      <w:pPr>
        <w:spacing w:line="360" w:lineRule="auto"/>
        <w:jc w:val="left"/>
        <w:textAlignment w:val="center"/>
        <w:rPr>
          <w:color w:val="000000"/>
        </w:rPr>
      </w:pPr>
      <w:r>
        <w:rPr>
          <w:color w:val="000000"/>
        </w:rPr>
        <w:t>（2）</w:t>
      </w:r>
      <w:r>
        <w:rPr>
          <w:rFonts w:ascii="宋体" w:eastAsia="宋体" w:hAnsi="宋体" w:cs="宋体"/>
          <w:color w:val="000000"/>
        </w:rPr>
        <w:t>分析定南县一体化新模式对当地农业可持续发展的推动作用。</w:t>
      </w:r>
    </w:p>
    <w:p>
      <w:pPr>
        <w:spacing w:line="360" w:lineRule="auto"/>
        <w:jc w:val="left"/>
        <w:textAlignment w:val="center"/>
        <w:rPr>
          <w:color w:val="000000"/>
        </w:rPr>
      </w:pPr>
      <w:r>
        <w:rPr>
          <w:color w:val="000000"/>
        </w:rPr>
        <w:t>（3）</w:t>
      </w:r>
      <w:r>
        <w:rPr>
          <w:rFonts w:ascii="宋体" w:eastAsia="宋体" w:hAnsi="宋体" w:cs="宋体"/>
          <w:color w:val="000000"/>
        </w:rPr>
        <w:t>从能源区域合作角度，简述粤港澳大湾区碳减排的主要措施。</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特点：第一产业、第三产业比重增加；第二产业比重下降。原因：积极发展生态农业；高能耗和高污染工业的治理整顿；交通、旅游等产业快速发展。</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治理乡村环境污染；恢复地表植被，减少水土流失；增加农业用地面积；减少滑坡、泥石流等地质灾害，保护农田；改善土壤肥力；增加农民就业，提高经济收入；提高农民生活质量。</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国内西电东送；天然气输入（包括国内和国际）；高能耗产业向其他地区转移；能源技术区域合作。</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本大题以江西省定南县为材料设置试题，涉及工业、产业等相关内容（知识点），考查学生对材料解读与分析能力、有效信息的提取能力，提高相关知识的迁移应用素养。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根据材料2的表格信息，归纳出第一产业和第三产业比重增加，但第二产业比重下降。根据题目材料可知，当地加强生态农业发展，改善农业生产条件，因此，农业产值提高。矿产储量减少，矿业生产控制等使第二产业产值比重降低，交通、旅游等第三产业快速发展，提高了第三产业产值比重。</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本题设问意图是定南县一体化新模式的积极意义。定南县的一体化新模式包括畜禽粪污全量化收集、资源化利用、矿山治理、生态农场等。从农业角度，结合可持续发展的三个维度（生态、社会、经济）进行组织答案。畜禽粪污全量化收集与资源化利用有利于治理乡村环境污染，保护农田，改善土壤肥力。矿山治理有利于恢复地表植被，减少水土流失，增加农业用地面积；减少滑坡、泥石流等地质灾害。生态农场建设有利于增加农民就业，提高经济收入，提高农民生活质量。</w:t>
      </w:r>
    </w:p>
    <w:p>
      <w:pPr>
        <w:spacing w:line="360" w:lineRule="auto"/>
        <w:jc w:val="left"/>
        <w:textAlignment w:val="center"/>
        <w:rPr>
          <w:color w:val="000000"/>
        </w:rPr>
      </w:pPr>
      <w:r>
        <w:rPr>
          <w:color w:val="000000"/>
        </w:rPr>
        <w:t>【小问3详解】</w:t>
      </w:r>
    </w:p>
    <w:sectPr w:rsidSect="00C321EB">
      <w:pgSz w:w="11906" w:h="16838"/>
      <w:pgMar w:top="910" w:right="1080" w:bottom="1440" w:left="1080" w:header="152" w:footer="0" w:gutter="0"/>
      <w:pgNumType w:start="1"/>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Preformatted" w:semiHidden="1"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wmf"/><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theme" Target="theme/theme1.xml"/><Relationship Id="rId21" Type="http://schemas.openxmlformats.org/officeDocument/2006/relationships/numbering" Target="numbering.xml"/><Relationship Id="rId22"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wmf"/><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