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pPr>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11658600</wp:posOffset>
            </wp:positionH>
            <wp:positionV relativeFrom="topMargin">
              <wp:posOffset>12382500</wp:posOffset>
            </wp:positionV>
            <wp:extent cx="393700" cy="355600"/>
            <wp:effectExtent l="0" t="0" r="6350" b="6350"/>
            <wp:wrapNone/>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1"/>
                    </pic:cNvPicPr>
                  </pic:nvPicPr>
                  <pic:blipFill>
                    <a:blip r:embed="rId4"/>
                    <a:stretch>
                      <a:fillRect/>
                    </a:stretch>
                  </pic:blipFill>
                  <pic:spPr>
                    <a:xfrm>
                      <a:off x="0" y="0"/>
                      <a:ext cx="393700" cy="355600"/>
                    </a:xfrm>
                    <a:prstGeom prst="rect">
                      <a:avLst/>
                    </a:prstGeom>
                  </pic:spPr>
                </pic:pic>
              </a:graphicData>
            </a:graphic>
          </wp:anchor>
        </w:drawing>
      </w:r>
      <w:r>
        <w:rPr>
          <w:rFonts w:ascii="宋体" w:hAnsi="宋体" w:eastAsia="宋体" w:cs="宋体"/>
          <w:b/>
          <w:color w:val="auto"/>
          <w:sz w:val="32"/>
        </w:rPr>
        <w:t>2023届高三重点热点诊断测试</w:t>
      </w:r>
    </w:p>
    <w:p>
      <w:pPr>
        <w:spacing w:line="360" w:lineRule="auto"/>
        <w:jc w:val="center"/>
      </w:pPr>
      <w:r>
        <w:rPr>
          <w:rFonts w:ascii="宋体" w:hAnsi="宋体" w:eastAsia="宋体" w:cs="宋体"/>
          <w:b/>
          <w:color w:val="auto"/>
          <w:sz w:val="32"/>
        </w:rPr>
        <w:t>地</w:t>
      </w:r>
      <w:r>
        <w:rPr>
          <w:rFonts w:hint="eastAsia" w:ascii="宋体" w:hAnsi="宋体" w:cs="宋体"/>
          <w:b/>
          <w:color w:val="auto"/>
          <w:sz w:val="32"/>
          <w:lang w:val="en-US" w:eastAsia="zh-CN"/>
        </w:rPr>
        <w:t xml:space="preserve">  </w:t>
      </w:r>
      <w:r>
        <w:rPr>
          <w:rFonts w:ascii="宋体" w:hAnsi="宋体" w:eastAsia="宋体" w:cs="宋体"/>
          <w:b/>
          <w:color w:val="auto"/>
          <w:sz w:val="32"/>
        </w:rPr>
        <w:t>理</w:t>
      </w:r>
    </w:p>
    <w:p>
      <w:pPr>
        <w:spacing w:line="360" w:lineRule="auto"/>
        <w:jc w:val="left"/>
      </w:pPr>
      <w:r>
        <w:rPr>
          <w:rFonts w:ascii="宋体" w:hAnsi="宋体" w:eastAsia="宋体" w:cs="宋体"/>
          <w:b/>
          <w:color w:val="auto"/>
          <w:sz w:val="24"/>
        </w:rPr>
        <w:t>一、单项选择题：本大题共23小题，每小题2分，共计46分。在每小题给出的四个选项中，只有一项是符合题目要求的。</w:t>
      </w:r>
    </w:p>
    <w:p>
      <w:pPr>
        <w:spacing w:line="360" w:lineRule="auto"/>
        <w:ind w:firstLine="420"/>
        <w:jc w:val="left"/>
      </w:pPr>
      <w:r>
        <w:rPr>
          <w:rFonts w:ascii="楷体" w:hAnsi="楷体" w:eastAsia="楷体" w:cs="楷体"/>
          <w:color w:val="auto"/>
        </w:rPr>
        <w:t>2022年11月24日，在南通某学校内，阳光透过窗户照在黑板上，老师用粉笔努力追光，下图为黑板上的光影轨迹。据此完成问题。</w:t>
      </w:r>
    </w:p>
    <w:p>
      <w:pPr>
        <w:spacing w:line="360" w:lineRule="auto"/>
        <w:jc w:val="left"/>
      </w:pPr>
      <w:r>
        <w:drawing>
          <wp:inline distT="0" distB="0" distL="114300" distR="114300">
            <wp:extent cx="4448175" cy="162877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5"/>
                    <a:stretch>
                      <a:fillRect/>
                    </a:stretch>
                  </pic:blipFill>
                  <pic:spPr>
                    <a:xfrm>
                      <a:off x="0" y="0"/>
                      <a:ext cx="4448175" cy="1628775"/>
                    </a:xfrm>
                    <a:prstGeom prst="rect">
                      <a:avLst/>
                    </a:prstGeom>
                  </pic:spPr>
                </pic:pic>
              </a:graphicData>
            </a:graphic>
          </wp:inline>
        </w:drawing>
      </w:r>
    </w:p>
    <w:p>
      <w:pPr>
        <w:spacing w:line="360" w:lineRule="auto"/>
        <w:jc w:val="left"/>
        <w:textAlignment w:val="center"/>
        <w:rPr>
          <w:color w:val="auto"/>
        </w:rPr>
      </w:pPr>
      <w:r>
        <w:t xml:space="preserve">1. </w:t>
      </w:r>
      <w:r>
        <w:rPr>
          <w:rFonts w:ascii="宋体" w:hAnsi="宋体" w:eastAsia="宋体" w:cs="宋体"/>
          <w:color w:val="auto"/>
        </w:rPr>
        <w:t>该现象过程中，南通（   ）</w:t>
      </w:r>
    </w:p>
    <w:p>
      <w:pPr>
        <w:tabs>
          <w:tab w:val="left" w:pos="2436"/>
          <w:tab w:val="left" w:pos="4873"/>
          <w:tab w:val="left" w:pos="7309"/>
        </w:tabs>
        <w:spacing w:line="360" w:lineRule="auto"/>
        <w:jc w:val="left"/>
        <w:textAlignment w:val="center"/>
        <w:rPr>
          <w:color w:val="auto"/>
        </w:rPr>
      </w:pPr>
      <w:r>
        <w:t xml:space="preserve">A. </w:t>
      </w:r>
      <w:r>
        <w:rPr>
          <w:rFonts w:ascii="宋体" w:hAnsi="宋体" w:eastAsia="宋体" w:cs="宋体"/>
          <w:color w:val="auto"/>
        </w:rPr>
        <w:t>旭日东升</w:t>
      </w:r>
      <w:r>
        <w:tab/>
      </w:r>
      <w:r>
        <w:t xml:space="preserve">B. </w:t>
      </w:r>
      <w:r>
        <w:rPr>
          <w:rFonts w:ascii="宋体" w:hAnsi="宋体" w:eastAsia="宋体" w:cs="宋体"/>
          <w:color w:val="auto"/>
        </w:rPr>
        <w:t>日上中天</w:t>
      </w:r>
      <w:r>
        <w:tab/>
      </w:r>
      <w:r>
        <w:t xml:space="preserve">C. </w:t>
      </w:r>
      <w:r>
        <w:rPr>
          <w:rFonts w:ascii="宋体" w:hAnsi="宋体" w:eastAsia="宋体" w:cs="宋体"/>
          <w:color w:val="auto"/>
        </w:rPr>
        <w:t>红日西沉</w:t>
      </w:r>
      <w:r>
        <w:tab/>
      </w:r>
      <w:r>
        <w:t xml:space="preserve">D. </w:t>
      </w:r>
      <w:r>
        <w:rPr>
          <w:rFonts w:ascii="宋体" w:hAnsi="宋体" w:eastAsia="宋体" w:cs="宋体"/>
          <w:color w:val="auto"/>
        </w:rPr>
        <w:t>灯火阑珊</w:t>
      </w:r>
    </w:p>
    <w:p>
      <w:pPr>
        <w:spacing w:line="360" w:lineRule="auto"/>
        <w:jc w:val="left"/>
        <w:textAlignment w:val="center"/>
        <w:rPr>
          <w:color w:val="auto"/>
        </w:rPr>
      </w:pPr>
      <w:r>
        <w:t xml:space="preserve">2. </w:t>
      </w:r>
      <w:r>
        <w:rPr>
          <w:rFonts w:ascii="宋体" w:hAnsi="宋体" w:eastAsia="宋体" w:cs="宋体"/>
          <w:color w:val="auto"/>
        </w:rPr>
        <w:t>该校学生当日观察太阳视运动轨迹投影最可能是（   ）</w:t>
      </w:r>
    </w:p>
    <w:p>
      <w:pPr>
        <w:tabs>
          <w:tab w:val="left" w:pos="4873"/>
        </w:tabs>
        <w:spacing w:line="360" w:lineRule="auto"/>
        <w:jc w:val="left"/>
        <w:textAlignment w:val="center"/>
        <w:rPr>
          <w:color w:val="auto"/>
        </w:rPr>
      </w:pPr>
      <w:r>
        <w:t xml:space="preserve">A. </w:t>
      </w:r>
      <w:r>
        <w:drawing>
          <wp:inline distT="0" distB="0" distL="114300" distR="114300">
            <wp:extent cx="1162050" cy="108585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6"/>
                    <a:stretch>
                      <a:fillRect/>
                    </a:stretch>
                  </pic:blipFill>
                  <pic:spPr>
                    <a:xfrm>
                      <a:off x="0" y="0"/>
                      <a:ext cx="1162050" cy="1085850"/>
                    </a:xfrm>
                    <a:prstGeom prst="rect">
                      <a:avLst/>
                    </a:prstGeom>
                  </pic:spPr>
                </pic:pic>
              </a:graphicData>
            </a:graphic>
          </wp:inline>
        </w:drawing>
      </w:r>
      <w:r>
        <w:tab/>
      </w:r>
      <w:r>
        <w:t xml:space="preserve">B. </w:t>
      </w:r>
      <w:r>
        <w:drawing>
          <wp:inline distT="0" distB="0" distL="114300" distR="114300">
            <wp:extent cx="1228725" cy="1009650"/>
            <wp:effectExtent l="0" t="0" r="9525"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1228725" cy="1009650"/>
                    </a:xfrm>
                    <a:prstGeom prst="rect">
                      <a:avLst/>
                    </a:prstGeom>
                  </pic:spPr>
                </pic:pic>
              </a:graphicData>
            </a:graphic>
          </wp:inline>
        </w:drawing>
      </w:r>
    </w:p>
    <w:p>
      <w:pPr>
        <w:tabs>
          <w:tab w:val="left" w:pos="4873"/>
        </w:tabs>
        <w:spacing w:line="360" w:lineRule="auto"/>
        <w:jc w:val="left"/>
        <w:textAlignment w:val="center"/>
        <w:rPr>
          <w:color w:val="auto"/>
        </w:rPr>
      </w:pPr>
      <w:r>
        <w:t xml:space="preserve">C. </w:t>
      </w:r>
      <w:r>
        <w:drawing>
          <wp:inline distT="0" distB="0" distL="114300" distR="114300">
            <wp:extent cx="1162050" cy="1019175"/>
            <wp:effectExtent l="0" t="0" r="0"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1162050" cy="1019175"/>
                    </a:xfrm>
                    <a:prstGeom prst="rect">
                      <a:avLst/>
                    </a:prstGeom>
                  </pic:spPr>
                </pic:pic>
              </a:graphicData>
            </a:graphic>
          </wp:inline>
        </w:drawing>
      </w:r>
      <w:r>
        <w:tab/>
      </w:r>
      <w:r>
        <w:t xml:space="preserve">D. </w:t>
      </w:r>
      <w:r>
        <w:drawing>
          <wp:inline distT="0" distB="0" distL="114300" distR="114300">
            <wp:extent cx="1114425" cy="1009650"/>
            <wp:effectExtent l="0" t="0" r="9525"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1114425" cy="1009650"/>
                    </a:xfrm>
                    <a:prstGeom prst="rect">
                      <a:avLst/>
                    </a:prstGeom>
                  </pic:spPr>
                </pic:pic>
              </a:graphicData>
            </a:graphic>
          </wp:inline>
        </w:drawing>
      </w:r>
    </w:p>
    <w:p>
      <w:pPr>
        <w:spacing w:line="360" w:lineRule="auto"/>
        <w:jc w:val="left"/>
        <w:textAlignment w:val="center"/>
        <w:rPr>
          <w:color w:val="auto"/>
        </w:rPr>
      </w:pPr>
      <w:r>
        <w:t xml:space="preserve">3. </w:t>
      </w:r>
      <w:r>
        <w:rPr>
          <w:rFonts w:ascii="宋体" w:hAnsi="宋体" w:eastAsia="宋体" w:cs="宋体"/>
          <w:color w:val="auto"/>
        </w:rPr>
        <w:t>此日过后的一个星期内，若光影出现在黑板上同一位置，则出现的时间可能（   ）</w:t>
      </w:r>
    </w:p>
    <w:p>
      <w:pPr>
        <w:tabs>
          <w:tab w:val="left" w:pos="2436"/>
          <w:tab w:val="left" w:pos="4873"/>
          <w:tab w:val="left" w:pos="7309"/>
        </w:tabs>
        <w:spacing w:line="360" w:lineRule="auto"/>
        <w:jc w:val="left"/>
        <w:textAlignment w:val="center"/>
        <w:rPr>
          <w:color w:val="000000"/>
        </w:rPr>
      </w:pPr>
      <w:r>
        <w:t xml:space="preserve">A. </w:t>
      </w:r>
      <w:r>
        <w:rPr>
          <w:rFonts w:ascii="宋体" w:hAnsi="宋体" w:eastAsia="宋体" w:cs="宋体"/>
          <w:color w:val="auto"/>
        </w:rPr>
        <w:t>逐渐提前</w:t>
      </w:r>
      <w:r>
        <w:tab/>
      </w:r>
      <w:r>
        <w:t xml:space="preserve">B. </w:t>
      </w:r>
      <w:r>
        <w:rPr>
          <w:rFonts w:ascii="宋体" w:hAnsi="宋体" w:eastAsia="宋体" w:cs="宋体"/>
          <w:color w:val="auto"/>
        </w:rPr>
        <w:t>先提前后推迟</w:t>
      </w:r>
      <w:r>
        <w:tab/>
      </w:r>
      <w:r>
        <w:t xml:space="preserve">C. </w:t>
      </w:r>
      <w:r>
        <w:rPr>
          <w:rFonts w:ascii="宋体" w:hAnsi="宋体" w:eastAsia="宋体" w:cs="宋体"/>
          <w:color w:val="auto"/>
        </w:rPr>
        <w:t>逐渐推迟</w:t>
      </w:r>
      <w:r>
        <w:tab/>
      </w:r>
      <w:r>
        <w:t xml:space="preserve">D. </w:t>
      </w:r>
      <w:r>
        <w:rPr>
          <w:rFonts w:ascii="宋体" w:hAnsi="宋体" w:eastAsia="宋体" w:cs="宋体"/>
          <w:color w:val="auto"/>
        </w:rPr>
        <w:t>先推迟后提前</w:t>
      </w:r>
    </w:p>
    <w:p>
      <w:pPr>
        <w:spacing w:line="360" w:lineRule="auto"/>
        <w:ind w:firstLine="420"/>
        <w:jc w:val="left"/>
        <w:textAlignment w:val="center"/>
        <w:rPr>
          <w:color w:val="000000"/>
        </w:rPr>
      </w:pPr>
      <w:r>
        <w:rPr>
          <w:rFonts w:ascii="楷体" w:hAnsi="楷体" w:eastAsia="楷体" w:cs="楷体"/>
          <w:color w:val="000000"/>
        </w:rPr>
        <w:t>图为北半球某地地质剖面图，①代表断层，②③④代表不同岩层。据此完成下面小题。</w:t>
      </w:r>
    </w:p>
    <w:p>
      <w:pPr>
        <w:spacing w:line="360" w:lineRule="auto"/>
        <w:jc w:val="left"/>
        <w:textAlignment w:val="center"/>
        <w:rPr>
          <w:color w:val="000000"/>
        </w:rPr>
      </w:pPr>
      <w:r>
        <w:rPr>
          <w:color w:val="000000"/>
        </w:rPr>
        <w:drawing>
          <wp:inline distT="0" distB="0" distL="114300" distR="114300">
            <wp:extent cx="5238750" cy="2681605"/>
            <wp:effectExtent l="0" t="0" r="0" b="444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5238750" cy="2681906"/>
                    </a:xfrm>
                    <a:prstGeom prst="rect">
                      <a:avLst/>
                    </a:prstGeom>
                  </pic:spPr>
                </pic:pic>
              </a:graphicData>
            </a:graphic>
          </wp:inline>
        </w:drawing>
      </w:r>
    </w:p>
    <w:p>
      <w:pPr>
        <w:spacing w:line="360" w:lineRule="auto"/>
        <w:jc w:val="left"/>
        <w:textAlignment w:val="center"/>
        <w:rPr>
          <w:color w:val="000000"/>
        </w:rPr>
      </w:pPr>
      <w:r>
        <w:rPr>
          <w:color w:val="000000"/>
        </w:rPr>
        <w:t xml:space="preserve">4. </w:t>
      </w:r>
      <w:r>
        <w:rPr>
          <w:rFonts w:ascii="宋体" w:hAnsi="宋体" w:eastAsia="宋体" w:cs="宋体"/>
          <w:color w:val="000000"/>
        </w:rPr>
        <w:t>图中③处可见大量（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玄武岩</w:t>
      </w:r>
      <w:r>
        <w:rPr>
          <w:color w:val="000000"/>
        </w:rPr>
        <w:tab/>
      </w:r>
      <w:r>
        <w:rPr>
          <w:color w:val="000000"/>
        </w:rPr>
        <w:t xml:space="preserve">B. </w:t>
      </w:r>
      <w:r>
        <w:rPr>
          <w:rFonts w:ascii="宋体" w:hAnsi="宋体" w:eastAsia="宋体" w:cs="宋体"/>
          <w:color w:val="000000"/>
        </w:rPr>
        <w:t>页岩</w:t>
      </w:r>
      <w:r>
        <w:rPr>
          <w:color w:val="000000"/>
        </w:rPr>
        <w:tab/>
      </w:r>
      <w:r>
        <w:rPr>
          <w:color w:val="000000"/>
        </w:rPr>
        <w:t xml:space="preserve">C. </w:t>
      </w:r>
      <w:r>
        <w:rPr>
          <w:rFonts w:ascii="宋体" w:hAnsi="宋体" w:eastAsia="宋体" w:cs="宋体"/>
          <w:color w:val="000000"/>
        </w:rPr>
        <w:t>大理岩</w:t>
      </w:r>
      <w:r>
        <w:rPr>
          <w:color w:val="000000"/>
        </w:rPr>
        <w:tab/>
      </w:r>
      <w:r>
        <w:rPr>
          <w:color w:val="000000"/>
        </w:rPr>
        <w:t xml:space="preserve">D. </w:t>
      </w:r>
      <w:r>
        <w:rPr>
          <w:rFonts w:ascii="宋体" w:hAnsi="宋体" w:eastAsia="宋体" w:cs="宋体"/>
          <w:color w:val="000000"/>
        </w:rPr>
        <w:t>板岩</w:t>
      </w:r>
    </w:p>
    <w:p>
      <w:pPr>
        <w:spacing w:line="360" w:lineRule="auto"/>
        <w:jc w:val="left"/>
        <w:textAlignment w:val="center"/>
        <w:rPr>
          <w:color w:val="000000"/>
        </w:rPr>
      </w:pPr>
      <w:r>
        <w:rPr>
          <w:color w:val="000000"/>
        </w:rPr>
        <w:t xml:space="preserve">5. </w:t>
      </w:r>
      <w:r>
        <w:rPr>
          <w:rFonts w:ascii="宋体" w:hAnsi="宋体" w:eastAsia="宋体" w:cs="宋体"/>
          <w:color w:val="000000"/>
        </w:rPr>
        <w:t>图中序号所示地理事物形成先后顺序是（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②①④③</w:t>
      </w:r>
      <w:r>
        <w:rPr>
          <w:color w:val="000000"/>
        </w:rPr>
        <w:tab/>
      </w:r>
      <w:r>
        <w:rPr>
          <w:color w:val="000000"/>
        </w:rPr>
        <w:t xml:space="preserve">B. </w:t>
      </w:r>
      <w:r>
        <w:rPr>
          <w:rFonts w:ascii="宋体" w:hAnsi="宋体" w:eastAsia="宋体" w:cs="宋体"/>
          <w:color w:val="000000"/>
        </w:rPr>
        <w:t>②④③①</w:t>
      </w:r>
      <w:r>
        <w:rPr>
          <w:color w:val="000000"/>
        </w:rPr>
        <w:tab/>
      </w:r>
      <w:r>
        <w:rPr>
          <w:color w:val="000000"/>
        </w:rPr>
        <w:t xml:space="preserve">C. </w:t>
      </w:r>
      <w:r>
        <w:rPr>
          <w:rFonts w:ascii="宋体" w:hAnsi="宋体" w:eastAsia="宋体" w:cs="宋体"/>
          <w:color w:val="000000"/>
        </w:rPr>
        <w:t>③②④①</w:t>
      </w:r>
      <w:r>
        <w:rPr>
          <w:color w:val="000000"/>
        </w:rPr>
        <w:tab/>
      </w:r>
      <w:r>
        <w:rPr>
          <w:color w:val="000000"/>
        </w:rPr>
        <w:t xml:space="preserve">D. </w:t>
      </w:r>
      <w:r>
        <w:rPr>
          <w:rFonts w:ascii="宋体" w:hAnsi="宋体" w:eastAsia="宋体" w:cs="宋体"/>
          <w:color w:val="000000"/>
        </w:rPr>
        <w:t>③④②①</w:t>
      </w:r>
    </w:p>
    <w:p>
      <w:pPr>
        <w:spacing w:line="360" w:lineRule="auto"/>
        <w:jc w:val="left"/>
        <w:textAlignment w:val="center"/>
        <w:rPr>
          <w:color w:val="000000"/>
        </w:rPr>
      </w:pPr>
      <w:r>
        <w:rPr>
          <w:color w:val="000000"/>
        </w:rPr>
        <w:t xml:space="preserve">6. </w:t>
      </w:r>
      <w:r>
        <w:rPr>
          <w:rFonts w:ascii="宋体" w:hAnsi="宋体" w:eastAsia="宋体" w:cs="宋体"/>
          <w:color w:val="000000"/>
        </w:rPr>
        <w:t>图中甲处沉积以颗粒较粗的砾岩为主，可直接指示该地当时的（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水文环境</w:t>
      </w:r>
      <w:r>
        <w:rPr>
          <w:color w:val="000000"/>
        </w:rPr>
        <w:tab/>
      </w:r>
      <w:r>
        <w:rPr>
          <w:color w:val="000000"/>
        </w:rPr>
        <w:t xml:space="preserve">B. </w:t>
      </w:r>
      <w:r>
        <w:rPr>
          <w:rFonts w:ascii="宋体" w:hAnsi="宋体" w:eastAsia="宋体" w:cs="宋体"/>
          <w:color w:val="000000"/>
        </w:rPr>
        <w:t>气候环境</w:t>
      </w:r>
      <w:r>
        <w:rPr>
          <w:color w:val="000000"/>
        </w:rPr>
        <w:tab/>
      </w:r>
      <w:r>
        <w:rPr>
          <w:color w:val="000000"/>
        </w:rPr>
        <w:t xml:space="preserve">C. </w:t>
      </w:r>
      <w:r>
        <w:rPr>
          <w:rFonts w:ascii="宋体" w:hAnsi="宋体" w:eastAsia="宋体" w:cs="宋体"/>
          <w:color w:val="000000"/>
        </w:rPr>
        <w:t>地貌特征</w:t>
      </w:r>
      <w:r>
        <w:rPr>
          <w:color w:val="000000"/>
        </w:rPr>
        <w:tab/>
      </w:r>
      <w:r>
        <w:rPr>
          <w:color w:val="000000"/>
        </w:rPr>
        <w:t xml:space="preserve">D. </w:t>
      </w:r>
      <w:r>
        <w:rPr>
          <w:rFonts w:ascii="宋体" w:hAnsi="宋体" w:eastAsia="宋体" w:cs="宋体"/>
          <w:color w:val="000000"/>
        </w:rPr>
        <w:t>植被状况</w:t>
      </w:r>
    </w:p>
    <w:p>
      <w:pPr>
        <w:spacing w:line="360" w:lineRule="auto"/>
        <w:ind w:firstLine="420"/>
        <w:jc w:val="left"/>
        <w:textAlignment w:val="center"/>
        <w:rPr>
          <w:color w:val="000000"/>
        </w:rPr>
      </w:pPr>
      <w:r>
        <w:rPr>
          <w:rFonts w:ascii="楷体" w:hAnsi="楷体" w:eastAsia="楷体" w:cs="楷体"/>
          <w:color w:val="000000"/>
        </w:rPr>
        <w:t>2022年8月20日，中央气象台连续发布高温红色预警，过去一个月，35℃以上高温天气覆盖了我国450万平方公里的面积，四川、重庆、湖北、湖南等地的部分地区最高气温将超40℃。下图示意中央气象台发布的2022年8月20日全国高温预报。据此完成下面小题。</w:t>
      </w:r>
    </w:p>
    <w:p>
      <w:pPr>
        <w:spacing w:line="360" w:lineRule="auto"/>
        <w:jc w:val="left"/>
        <w:textAlignment w:val="center"/>
        <w:rPr>
          <w:color w:val="000000"/>
        </w:rPr>
      </w:pPr>
      <w:r>
        <w:rPr>
          <w:color w:val="000000"/>
        </w:rPr>
        <w:drawing>
          <wp:inline distT="0" distB="0" distL="114300" distR="114300">
            <wp:extent cx="3076575" cy="2686050"/>
            <wp:effectExtent l="0" t="0" r="9525"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3076575" cy="2686050"/>
                    </a:xfrm>
                    <a:prstGeom prst="rect">
                      <a:avLst/>
                    </a:prstGeom>
                  </pic:spPr>
                </pic:pic>
              </a:graphicData>
            </a:graphic>
          </wp:inline>
        </w:drawing>
      </w:r>
    </w:p>
    <w:p>
      <w:pPr>
        <w:spacing w:line="360" w:lineRule="auto"/>
        <w:jc w:val="left"/>
        <w:textAlignment w:val="center"/>
        <w:rPr>
          <w:color w:val="000000"/>
        </w:rPr>
      </w:pPr>
      <w:r>
        <w:rPr>
          <w:color w:val="000000"/>
        </w:rPr>
        <w:t xml:space="preserve">7. </w:t>
      </w:r>
      <w:r>
        <w:rPr>
          <w:rFonts w:ascii="宋体" w:hAnsi="宋体" w:eastAsia="宋体" w:cs="宋体"/>
          <w:color w:val="000000"/>
        </w:rPr>
        <w:t>造成2022年我国夏季长时间高温的天气系统是（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暖锋</w:t>
      </w:r>
      <w:r>
        <w:rPr>
          <w:color w:val="000000"/>
        </w:rPr>
        <w:tab/>
      </w:r>
      <w:r>
        <w:rPr>
          <w:color w:val="000000"/>
        </w:rPr>
        <w:t xml:space="preserve">B. </w:t>
      </w:r>
      <w:r>
        <w:rPr>
          <w:rFonts w:ascii="宋体" w:hAnsi="宋体" w:eastAsia="宋体" w:cs="宋体"/>
          <w:color w:val="000000"/>
        </w:rPr>
        <w:t>冷锋</w:t>
      </w:r>
      <w:r>
        <w:rPr>
          <w:color w:val="000000"/>
        </w:rPr>
        <w:tab/>
      </w:r>
      <w:r>
        <w:rPr>
          <w:color w:val="000000"/>
        </w:rPr>
        <w:t xml:space="preserve">C. </w:t>
      </w:r>
      <w:r>
        <w:rPr>
          <w:rFonts w:ascii="宋体" w:hAnsi="宋体" w:eastAsia="宋体" w:cs="宋体"/>
          <w:color w:val="000000"/>
        </w:rPr>
        <w:t>气旋</w:t>
      </w:r>
      <w:r>
        <w:rPr>
          <w:color w:val="000000"/>
        </w:rPr>
        <w:tab/>
      </w:r>
      <w:r>
        <w:rPr>
          <w:color w:val="000000"/>
        </w:rPr>
        <w:t xml:space="preserve">D. </w:t>
      </w:r>
      <w:r>
        <w:rPr>
          <w:rFonts w:ascii="宋体" w:hAnsi="宋体" w:eastAsia="宋体" w:cs="宋体"/>
          <w:color w:val="000000"/>
        </w:rPr>
        <w:t>反气旋</w:t>
      </w:r>
    </w:p>
    <w:p>
      <w:pPr>
        <w:spacing w:line="360" w:lineRule="auto"/>
        <w:jc w:val="left"/>
        <w:textAlignment w:val="center"/>
        <w:rPr>
          <w:color w:val="000000"/>
        </w:rPr>
      </w:pPr>
      <w:r>
        <w:rPr>
          <w:color w:val="000000"/>
        </w:rPr>
        <w:t xml:space="preserve">8. </w:t>
      </w:r>
      <w:r>
        <w:rPr>
          <w:rFonts w:ascii="宋体" w:hAnsi="宋体" w:eastAsia="宋体" w:cs="宋体"/>
          <w:color w:val="000000"/>
        </w:rPr>
        <w:t>气象部门需对全国高温区域进行监测，主要依赖的信息技术是（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地理信息系统</w:t>
      </w:r>
      <w:r>
        <w:rPr>
          <w:color w:val="000000"/>
        </w:rPr>
        <w:tab/>
      </w:r>
      <w:r>
        <w:rPr>
          <w:color w:val="000000"/>
        </w:rPr>
        <w:t xml:space="preserve">B. </w:t>
      </w:r>
      <w:r>
        <w:rPr>
          <w:rFonts w:ascii="宋体" w:hAnsi="宋体" w:eastAsia="宋体" w:cs="宋体"/>
          <w:color w:val="000000"/>
        </w:rPr>
        <w:t>北斗导航技术</w:t>
      </w:r>
      <w:r>
        <w:rPr>
          <w:color w:val="000000"/>
        </w:rPr>
        <w:tab/>
      </w:r>
      <w:r>
        <w:rPr>
          <w:color w:val="000000"/>
        </w:rPr>
        <w:t xml:space="preserve">C. </w:t>
      </w:r>
      <w:r>
        <w:rPr>
          <w:rFonts w:ascii="宋体" w:hAnsi="宋体" w:eastAsia="宋体" w:cs="宋体"/>
          <w:color w:val="000000"/>
        </w:rPr>
        <w:t>遥感技术</w:t>
      </w:r>
      <w:r>
        <w:rPr>
          <w:color w:val="000000"/>
        </w:rPr>
        <w:tab/>
      </w:r>
      <w:r>
        <w:rPr>
          <w:color w:val="000000"/>
        </w:rPr>
        <w:t xml:space="preserve">D. </w:t>
      </w:r>
      <w:r>
        <w:rPr>
          <w:rFonts w:ascii="宋体" w:hAnsi="宋体" w:eastAsia="宋体" w:cs="宋体"/>
          <w:color w:val="000000"/>
        </w:rPr>
        <w:t>地理测绘技术</w:t>
      </w:r>
    </w:p>
    <w:p>
      <w:pPr>
        <w:spacing w:line="360" w:lineRule="auto"/>
        <w:jc w:val="left"/>
        <w:textAlignment w:val="center"/>
        <w:rPr>
          <w:color w:val="000000"/>
        </w:rPr>
      </w:pPr>
      <w:r>
        <w:rPr>
          <w:color w:val="000000"/>
        </w:rPr>
        <w:t xml:space="preserve">9. </w:t>
      </w:r>
      <w:r>
        <w:rPr>
          <w:rFonts w:ascii="宋体" w:hAnsi="宋体" w:eastAsia="宋体" w:cs="宋体"/>
          <w:color w:val="000000"/>
        </w:rPr>
        <w:t>应对此次大范围高温天气的有效措施是（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适时人工增雨</w:t>
      </w:r>
      <w:r>
        <w:rPr>
          <w:color w:val="000000"/>
        </w:rPr>
        <w:tab/>
      </w:r>
      <w:r>
        <w:rPr>
          <w:color w:val="000000"/>
        </w:rPr>
        <w:t xml:space="preserve">B. </w:t>
      </w:r>
      <w:r>
        <w:rPr>
          <w:rFonts w:ascii="宋体" w:hAnsi="宋体" w:eastAsia="宋体" w:cs="宋体"/>
          <w:color w:val="000000"/>
        </w:rPr>
        <w:t>改种耐旱作物</w:t>
      </w:r>
      <w:r>
        <w:rPr>
          <w:color w:val="000000"/>
        </w:rPr>
        <w:tab/>
      </w:r>
      <w:r>
        <w:rPr>
          <w:color w:val="000000"/>
        </w:rPr>
        <w:t xml:space="preserve">C. </w:t>
      </w:r>
      <w:r>
        <w:rPr>
          <w:rFonts w:ascii="宋体" w:hAnsi="宋体" w:eastAsia="宋体" w:cs="宋体"/>
          <w:color w:val="000000"/>
        </w:rPr>
        <w:t>开展跨流域调水</w:t>
      </w:r>
      <w:r>
        <w:rPr>
          <w:color w:val="000000"/>
        </w:rPr>
        <w:tab/>
      </w:r>
      <w:r>
        <w:rPr>
          <w:color w:val="000000"/>
        </w:rPr>
        <w:t xml:space="preserve">D. </w:t>
      </w:r>
      <w:r>
        <w:rPr>
          <w:rFonts w:ascii="宋体" w:hAnsi="宋体" w:eastAsia="宋体" w:cs="宋体"/>
          <w:color w:val="000000"/>
        </w:rPr>
        <w:t>积极植树造林</w:t>
      </w:r>
    </w:p>
    <w:p>
      <w:pPr>
        <w:spacing w:line="360" w:lineRule="auto"/>
        <w:ind w:firstLine="420"/>
        <w:jc w:val="left"/>
        <w:textAlignment w:val="center"/>
        <w:rPr>
          <w:color w:val="000000"/>
        </w:rPr>
      </w:pPr>
      <w:r>
        <w:rPr>
          <w:rFonts w:ascii="楷体" w:hAnsi="楷体" w:eastAsia="楷体" w:cs="楷体"/>
          <w:color w:val="000000"/>
        </w:rPr>
        <w:t>海洋混合层是指海-气相互作用和风浪搅拌作用使海洋近表层产生的厚度一定、水温均一的水层。其下为水温急剧下降的温跃层，这里常常成为生物以及海水环流的一个重要分界面。下图为2020年8～11月我国南海中沙群岛海域多个观察站海水温度和盐度的垂直分布统计图。据此完成问题。</w:t>
      </w:r>
    </w:p>
    <w:p>
      <w:pPr>
        <w:spacing w:line="360" w:lineRule="auto"/>
        <w:jc w:val="left"/>
        <w:textAlignment w:val="center"/>
        <w:rPr>
          <w:color w:val="000000"/>
        </w:rPr>
      </w:pPr>
      <w:r>
        <w:rPr>
          <w:color w:val="000000"/>
        </w:rPr>
        <w:drawing>
          <wp:inline distT="0" distB="0" distL="114300" distR="114300">
            <wp:extent cx="2562225" cy="1562100"/>
            <wp:effectExtent l="0" t="0" r="9525"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2562225" cy="1562100"/>
                    </a:xfrm>
                    <a:prstGeom prst="rect">
                      <a:avLst/>
                    </a:prstGeom>
                  </pic:spPr>
                </pic:pic>
              </a:graphicData>
            </a:graphic>
          </wp:inline>
        </w:drawing>
      </w:r>
    </w:p>
    <w:p>
      <w:pPr>
        <w:spacing w:line="360" w:lineRule="auto"/>
        <w:jc w:val="left"/>
        <w:textAlignment w:val="center"/>
        <w:rPr>
          <w:color w:val="000000"/>
        </w:rPr>
      </w:pPr>
      <w:r>
        <w:rPr>
          <w:color w:val="000000"/>
        </w:rPr>
        <w:t xml:space="preserve">10. </w:t>
      </w:r>
      <w:r>
        <w:rPr>
          <w:rFonts w:ascii="宋体" w:hAnsi="宋体" w:eastAsia="宋体" w:cs="宋体"/>
          <w:color w:val="000000"/>
        </w:rPr>
        <w:t>图中温跃层大致位于（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0-100m</w:t>
      </w:r>
      <w:r>
        <w:rPr>
          <w:color w:val="000000"/>
        </w:rPr>
        <w:tab/>
      </w:r>
      <w:r>
        <w:rPr>
          <w:color w:val="000000"/>
        </w:rPr>
        <w:t xml:space="preserve">B. </w:t>
      </w:r>
      <w:r>
        <w:rPr>
          <w:rFonts w:ascii="宋体" w:hAnsi="宋体" w:eastAsia="宋体" w:cs="宋体"/>
          <w:color w:val="000000"/>
        </w:rPr>
        <w:t>100-200m</w:t>
      </w:r>
      <w:r>
        <w:rPr>
          <w:color w:val="000000"/>
        </w:rPr>
        <w:tab/>
      </w:r>
      <w:r>
        <w:rPr>
          <w:color w:val="000000"/>
        </w:rPr>
        <w:t xml:space="preserve">C. </w:t>
      </w:r>
      <w:r>
        <w:rPr>
          <w:rFonts w:ascii="宋体" w:hAnsi="宋体" w:eastAsia="宋体" w:cs="宋体"/>
          <w:color w:val="000000"/>
        </w:rPr>
        <w:t>200-300m</w:t>
      </w:r>
      <w:r>
        <w:rPr>
          <w:color w:val="000000"/>
        </w:rPr>
        <w:tab/>
      </w:r>
      <w:r>
        <w:rPr>
          <w:color w:val="000000"/>
        </w:rPr>
        <w:t xml:space="preserve">D. </w:t>
      </w:r>
      <w:r>
        <w:rPr>
          <w:rFonts w:ascii="宋体" w:hAnsi="宋体" w:eastAsia="宋体" w:cs="宋体"/>
          <w:color w:val="000000"/>
        </w:rPr>
        <w:t>300-400m</w:t>
      </w:r>
    </w:p>
    <w:p>
      <w:pPr>
        <w:spacing w:line="360" w:lineRule="auto"/>
        <w:jc w:val="left"/>
        <w:textAlignment w:val="center"/>
        <w:rPr>
          <w:color w:val="000000"/>
        </w:rPr>
      </w:pPr>
      <w:r>
        <w:rPr>
          <w:color w:val="000000"/>
        </w:rPr>
        <w:t xml:space="preserve">11. </w:t>
      </w:r>
      <w:r>
        <w:rPr>
          <w:rFonts w:ascii="宋体" w:hAnsi="宋体" w:eastAsia="宋体" w:cs="宋体"/>
          <w:color w:val="000000"/>
        </w:rPr>
        <w:t>与混合层相比，温跃层（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温度较高</w:t>
      </w:r>
      <w:r>
        <w:rPr>
          <w:color w:val="000000"/>
        </w:rPr>
        <w:tab/>
      </w:r>
      <w:r>
        <w:rPr>
          <w:color w:val="000000"/>
        </w:rPr>
        <w:t xml:space="preserve">B. </w:t>
      </w:r>
      <w:r>
        <w:rPr>
          <w:rFonts w:ascii="宋体" w:hAnsi="宋体" w:eastAsia="宋体" w:cs="宋体"/>
          <w:color w:val="000000"/>
        </w:rPr>
        <w:t>盐度较低</w:t>
      </w:r>
      <w:r>
        <w:rPr>
          <w:color w:val="000000"/>
        </w:rPr>
        <w:tab/>
      </w:r>
      <w:r>
        <w:rPr>
          <w:color w:val="000000"/>
        </w:rPr>
        <w:t xml:space="preserve">C. </w:t>
      </w:r>
      <w:r>
        <w:rPr>
          <w:rFonts w:ascii="宋体" w:hAnsi="宋体" w:eastAsia="宋体" w:cs="宋体"/>
          <w:color w:val="000000"/>
        </w:rPr>
        <w:t>密度较大</w:t>
      </w:r>
      <w:r>
        <w:rPr>
          <w:color w:val="000000"/>
        </w:rPr>
        <w:tab/>
      </w:r>
      <w:r>
        <w:rPr>
          <w:color w:val="000000"/>
        </w:rPr>
        <w:t xml:space="preserve">D. </w:t>
      </w:r>
      <w:r>
        <w:rPr>
          <w:rFonts w:ascii="宋体" w:hAnsi="宋体" w:eastAsia="宋体" w:cs="宋体"/>
          <w:color w:val="000000"/>
        </w:rPr>
        <w:t>水深较浅</w:t>
      </w:r>
    </w:p>
    <w:p>
      <w:pPr>
        <w:spacing w:line="360" w:lineRule="auto"/>
        <w:jc w:val="left"/>
        <w:textAlignment w:val="center"/>
        <w:rPr>
          <w:color w:val="000000"/>
        </w:rPr>
      </w:pPr>
      <w:r>
        <w:rPr>
          <w:color w:val="000000"/>
        </w:rPr>
        <w:t xml:space="preserve">12. </w:t>
      </w:r>
      <w:r>
        <w:rPr>
          <w:rFonts w:ascii="宋体" w:hAnsi="宋体" w:eastAsia="宋体" w:cs="宋体"/>
          <w:color w:val="000000"/>
        </w:rPr>
        <w:t>图中表层海水盐度较低的主要原因是（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地表径流丰富</w:t>
      </w:r>
      <w:r>
        <w:rPr>
          <w:color w:val="000000"/>
        </w:rPr>
        <w:tab/>
      </w:r>
      <w:r>
        <w:rPr>
          <w:color w:val="000000"/>
        </w:rPr>
        <w:t xml:space="preserve">B. </w:t>
      </w:r>
      <w:r>
        <w:rPr>
          <w:rFonts w:ascii="宋体" w:hAnsi="宋体" w:eastAsia="宋体" w:cs="宋体"/>
          <w:color w:val="000000"/>
        </w:rPr>
        <w:t>降水丰富</w:t>
      </w:r>
      <w:r>
        <w:rPr>
          <w:color w:val="000000"/>
        </w:rPr>
        <w:tab/>
      </w:r>
      <w:r>
        <w:rPr>
          <w:color w:val="000000"/>
        </w:rPr>
        <w:t xml:space="preserve">C. </w:t>
      </w:r>
      <w:r>
        <w:rPr>
          <w:rFonts w:ascii="宋体" w:hAnsi="宋体" w:eastAsia="宋体" w:cs="宋体"/>
          <w:color w:val="000000"/>
        </w:rPr>
        <w:t>蒸发量小</w:t>
      </w:r>
      <w:r>
        <w:rPr>
          <w:color w:val="000000"/>
        </w:rPr>
        <w:tab/>
      </w:r>
      <w:r>
        <w:rPr>
          <w:color w:val="000000"/>
        </w:rPr>
        <w:t xml:space="preserve">D. </w:t>
      </w:r>
      <w:r>
        <w:rPr>
          <w:rFonts w:ascii="宋体" w:hAnsi="宋体" w:eastAsia="宋体" w:cs="宋体"/>
          <w:color w:val="000000"/>
        </w:rPr>
        <w:t>寒流影响</w:t>
      </w:r>
    </w:p>
    <w:p>
      <w:pPr>
        <w:spacing w:line="360" w:lineRule="auto"/>
        <w:ind w:firstLine="420"/>
        <w:jc w:val="left"/>
        <w:textAlignment w:val="center"/>
        <w:rPr>
          <w:color w:val="000000"/>
        </w:rPr>
      </w:pPr>
      <w:r>
        <w:rPr>
          <w:rFonts w:ascii="楷体" w:hAnsi="楷体" w:eastAsia="楷体" w:cs="楷体"/>
          <w:color w:val="000000"/>
        </w:rPr>
        <w:t>下表是我国某省级行政区的常住人口数据。据此完成下面小题。</w:t>
      </w:r>
    </w:p>
    <w:tbl>
      <w:tblPr>
        <w:tblStyle w:val="4"/>
        <w:tblW w:w="6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15"/>
        <w:gridCol w:w="1770"/>
        <w:gridCol w:w="2475"/>
        <w:gridCol w:w="1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60" w:hRule="atLeast"/>
        </w:trPr>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p>
        </w:tc>
        <w:tc>
          <w:tcPr>
            <w:tcW w:w="17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常住人口（万人）</w:t>
            </w:r>
          </w:p>
        </w:tc>
        <w:tc>
          <w:tcPr>
            <w:tcW w:w="24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人口密度（人/平方千米）</w:t>
            </w:r>
          </w:p>
        </w:tc>
        <w:tc>
          <w:tcPr>
            <w:tcW w:w="13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城镇化水平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60" w:hRule="atLeast"/>
        </w:trPr>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2020年</w:t>
            </w:r>
          </w:p>
        </w:tc>
        <w:tc>
          <w:tcPr>
            <w:tcW w:w="17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2189.3</w:t>
            </w:r>
          </w:p>
        </w:tc>
        <w:tc>
          <w:tcPr>
            <w:tcW w:w="24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1334.13</w:t>
            </w:r>
          </w:p>
        </w:tc>
        <w:tc>
          <w:tcPr>
            <w:tcW w:w="13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60" w:hRule="atLeast"/>
        </w:trPr>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2016年</w:t>
            </w:r>
          </w:p>
        </w:tc>
        <w:tc>
          <w:tcPr>
            <w:tcW w:w="17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2195.1</w:t>
            </w:r>
          </w:p>
        </w:tc>
        <w:tc>
          <w:tcPr>
            <w:tcW w:w="24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1338.14</w:t>
            </w:r>
          </w:p>
        </w:tc>
        <w:tc>
          <w:tcPr>
            <w:tcW w:w="13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87.1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60" w:hRule="atLeast"/>
        </w:trPr>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2010年</w:t>
            </w:r>
          </w:p>
        </w:tc>
        <w:tc>
          <w:tcPr>
            <w:tcW w:w="17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1961.9</w:t>
            </w:r>
          </w:p>
        </w:tc>
        <w:tc>
          <w:tcPr>
            <w:tcW w:w="24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1195.12</w:t>
            </w:r>
          </w:p>
        </w:tc>
        <w:tc>
          <w:tcPr>
            <w:tcW w:w="13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86</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 xml:space="preserve">13. </w:t>
      </w:r>
      <w:r>
        <w:rPr>
          <w:rFonts w:ascii="宋体" w:hAnsi="宋体" w:eastAsia="宋体" w:cs="宋体"/>
          <w:color w:val="000000"/>
        </w:rPr>
        <w:t>该省级行政区为（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北京市</w:t>
      </w:r>
      <w:r>
        <w:rPr>
          <w:color w:val="000000"/>
        </w:rPr>
        <w:tab/>
      </w:r>
      <w:r>
        <w:rPr>
          <w:color w:val="000000"/>
        </w:rPr>
        <w:t xml:space="preserve">B. </w:t>
      </w:r>
      <w:r>
        <w:rPr>
          <w:rFonts w:ascii="宋体" w:hAnsi="宋体" w:eastAsia="宋体" w:cs="宋体"/>
          <w:color w:val="000000"/>
        </w:rPr>
        <w:t>江苏省</w:t>
      </w:r>
      <w:r>
        <w:rPr>
          <w:color w:val="000000"/>
        </w:rPr>
        <w:tab/>
      </w:r>
      <w:r>
        <w:rPr>
          <w:color w:val="000000"/>
        </w:rPr>
        <w:t xml:space="preserve">C. </w:t>
      </w:r>
      <w:r>
        <w:rPr>
          <w:rFonts w:ascii="宋体" w:hAnsi="宋体" w:eastAsia="宋体" w:cs="宋体"/>
          <w:color w:val="000000"/>
        </w:rPr>
        <w:t>重庆市</w:t>
      </w:r>
      <w:r>
        <w:rPr>
          <w:color w:val="000000"/>
        </w:rPr>
        <w:tab/>
      </w:r>
      <w:r>
        <w:rPr>
          <w:color w:val="000000"/>
        </w:rPr>
        <w:t xml:space="preserve">D. </w:t>
      </w:r>
      <w:r>
        <w:rPr>
          <w:rFonts w:ascii="宋体" w:hAnsi="宋体" w:eastAsia="宋体" w:cs="宋体"/>
          <w:color w:val="000000"/>
        </w:rPr>
        <w:t>黑龙江省</w:t>
      </w:r>
    </w:p>
    <w:p>
      <w:pPr>
        <w:spacing w:line="360" w:lineRule="auto"/>
        <w:jc w:val="left"/>
        <w:textAlignment w:val="center"/>
        <w:rPr>
          <w:color w:val="000000"/>
        </w:rPr>
      </w:pPr>
      <w:r>
        <w:rPr>
          <w:color w:val="000000"/>
        </w:rPr>
        <w:t xml:space="preserve">14. </w:t>
      </w:r>
      <w:r>
        <w:rPr>
          <w:rFonts w:ascii="宋体" w:hAnsi="宋体" w:eastAsia="宋体" w:cs="宋体"/>
          <w:color w:val="000000"/>
        </w:rPr>
        <w:t>近年来，影响该省区人口数量的变化主要原因是（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环境容量饱和</w:t>
      </w:r>
      <w:r>
        <w:rPr>
          <w:color w:val="000000"/>
        </w:rPr>
        <w:tab/>
      </w:r>
      <w:r>
        <w:rPr>
          <w:color w:val="000000"/>
        </w:rPr>
        <w:t xml:space="preserve">B. </w:t>
      </w:r>
      <w:r>
        <w:rPr>
          <w:rFonts w:ascii="宋体" w:hAnsi="宋体" w:eastAsia="宋体" w:cs="宋体"/>
          <w:color w:val="000000"/>
        </w:rPr>
        <w:t>户籍政策调整</w:t>
      </w:r>
      <w:r>
        <w:rPr>
          <w:color w:val="000000"/>
        </w:rPr>
        <w:tab/>
      </w:r>
      <w:r>
        <w:rPr>
          <w:color w:val="000000"/>
        </w:rPr>
        <w:t xml:space="preserve">C. </w:t>
      </w:r>
      <w:r>
        <w:rPr>
          <w:rFonts w:ascii="宋体" w:hAnsi="宋体" w:eastAsia="宋体" w:cs="宋体"/>
          <w:color w:val="000000"/>
        </w:rPr>
        <w:t>产业功能优化</w:t>
      </w:r>
      <w:r>
        <w:rPr>
          <w:color w:val="000000"/>
        </w:rPr>
        <w:tab/>
      </w:r>
      <w:r>
        <w:rPr>
          <w:color w:val="000000"/>
        </w:rPr>
        <w:t xml:space="preserve">D. </w:t>
      </w:r>
      <w:r>
        <w:rPr>
          <w:rFonts w:ascii="宋体" w:hAnsi="宋体" w:eastAsia="宋体" w:cs="宋体"/>
          <w:color w:val="000000"/>
        </w:rPr>
        <w:t>环境问题突出</w:t>
      </w:r>
    </w:p>
    <w:p>
      <w:pPr>
        <w:spacing w:line="360" w:lineRule="auto"/>
        <w:jc w:val="left"/>
        <w:textAlignment w:val="center"/>
        <w:rPr>
          <w:color w:val="000000"/>
        </w:rPr>
      </w:pPr>
      <w:r>
        <w:rPr>
          <w:color w:val="000000"/>
        </w:rPr>
        <w:t xml:space="preserve">15. </w:t>
      </w:r>
      <w:r>
        <w:rPr>
          <w:rFonts w:ascii="宋体" w:hAnsi="宋体" w:eastAsia="宋体" w:cs="宋体"/>
          <w:color w:val="000000"/>
        </w:rPr>
        <w:t>目前，针对该省级行政区城镇化现状，当前应（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鼓励城镇人口迁出</w:t>
      </w:r>
      <w:r>
        <w:rPr>
          <w:color w:val="000000"/>
        </w:rPr>
        <w:tab/>
      </w:r>
      <w:r>
        <w:rPr>
          <w:color w:val="000000"/>
        </w:rPr>
        <w:t xml:space="preserve">B. </w:t>
      </w:r>
      <w:r>
        <w:rPr>
          <w:rFonts w:ascii="宋体" w:hAnsi="宋体" w:eastAsia="宋体" w:cs="宋体"/>
          <w:color w:val="000000"/>
        </w:rPr>
        <w:t>严格城市准入制度</w:t>
      </w:r>
      <w:r>
        <w:rPr>
          <w:color w:val="000000"/>
        </w:rPr>
        <w:tab/>
      </w:r>
      <w:r>
        <w:rPr>
          <w:color w:val="000000"/>
        </w:rPr>
        <w:t xml:space="preserve">C. </w:t>
      </w:r>
      <w:r>
        <w:rPr>
          <w:rFonts w:ascii="宋体" w:hAnsi="宋体" w:eastAsia="宋体" w:cs="宋体"/>
          <w:color w:val="000000"/>
        </w:rPr>
        <w:t>积极接受产业转移</w:t>
      </w:r>
      <w:r>
        <w:rPr>
          <w:color w:val="000000"/>
        </w:rPr>
        <w:tab/>
      </w:r>
      <w:r>
        <w:rPr>
          <w:color w:val="000000"/>
        </w:rPr>
        <w:t xml:space="preserve">D. </w:t>
      </w:r>
      <w:r>
        <w:rPr>
          <w:rFonts w:ascii="宋体" w:hAnsi="宋体" w:eastAsia="宋体" w:cs="宋体"/>
          <w:color w:val="000000"/>
        </w:rPr>
        <w:t>提高公共服务水平</w:t>
      </w:r>
    </w:p>
    <w:p>
      <w:pPr>
        <w:spacing w:line="360" w:lineRule="auto"/>
        <w:ind w:firstLine="420"/>
        <w:jc w:val="left"/>
        <w:textAlignment w:val="center"/>
        <w:rPr>
          <w:color w:val="000000"/>
        </w:rPr>
      </w:pPr>
      <w:r>
        <w:rPr>
          <w:rFonts w:ascii="楷体" w:hAnsi="楷体" w:eastAsia="楷体" w:cs="楷体"/>
          <w:color w:val="000000"/>
        </w:rPr>
        <w:t>在黄河上游内蒙古河段南岸，有10条黄河一级支流呈东西排列，自南向北汇入黄河被统称为“十大孔兑”。“十大孔兑”流域总面积达10767平方公里，1960-2018年多年平均输沙量为1828万吨，约占全国入黄泥沙总量的十分之一，暴雨洪水发生时，孔兑泥沙在入黄口形成沙坝淤堵黄河。图1为“十大孔兑”流域示意图，图2示意“十大孔兑”流域年均产沙模数的空间变化。据此完成下面小题。</w:t>
      </w:r>
    </w:p>
    <w:p>
      <w:pPr>
        <w:spacing w:line="360" w:lineRule="auto"/>
        <w:jc w:val="left"/>
        <w:textAlignment w:val="center"/>
        <w:rPr>
          <w:color w:val="000000"/>
        </w:rPr>
      </w:pPr>
      <w:r>
        <w:rPr>
          <w:color w:val="000000"/>
        </w:rPr>
        <w:drawing>
          <wp:inline distT="0" distB="0" distL="114300" distR="114300">
            <wp:extent cx="3790950" cy="419100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3790950" cy="4191000"/>
                    </a:xfrm>
                    <a:prstGeom prst="rect">
                      <a:avLst/>
                    </a:prstGeom>
                  </pic:spPr>
                </pic:pic>
              </a:graphicData>
            </a:graphic>
          </wp:inline>
        </w:drawing>
      </w:r>
    </w:p>
    <w:p>
      <w:pPr>
        <w:spacing w:line="360" w:lineRule="auto"/>
        <w:jc w:val="left"/>
        <w:textAlignment w:val="center"/>
        <w:rPr>
          <w:color w:val="000000"/>
        </w:rPr>
      </w:pPr>
      <w:r>
        <w:rPr>
          <w:color w:val="000000"/>
        </w:rPr>
        <w:t xml:space="preserve">16. </w:t>
      </w:r>
      <w:r>
        <w:rPr>
          <w:rFonts w:ascii="宋体" w:hAnsi="宋体" w:eastAsia="宋体" w:cs="宋体"/>
          <w:color w:val="000000"/>
        </w:rPr>
        <w:t>根据“十大孔兑”流域年均产沙模数的空间变化，推测库布齐沙漠自西向东（   ）</w:t>
      </w:r>
    </w:p>
    <w:p>
      <w:pPr>
        <w:spacing w:line="360" w:lineRule="auto"/>
        <w:jc w:val="left"/>
        <w:textAlignment w:val="center"/>
        <w:rPr>
          <w:color w:val="000000"/>
        </w:rPr>
      </w:pPr>
      <w:r>
        <w:rPr>
          <w:rFonts w:ascii="宋体" w:hAnsi="宋体" w:eastAsia="宋体" w:cs="宋体"/>
          <w:color w:val="000000"/>
        </w:rPr>
        <w:t>①年降水量减少②从半固定沙丘向流动沙丘过渡③年降水量增多④从流动沙丘向半固定沙丘过渡</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②③</w:t>
      </w:r>
      <w:r>
        <w:rPr>
          <w:color w:val="000000"/>
        </w:rPr>
        <w:tab/>
      </w:r>
      <w:r>
        <w:rPr>
          <w:color w:val="000000"/>
        </w:rPr>
        <w:t xml:space="preserve">C. </w:t>
      </w:r>
      <w:r>
        <w:rPr>
          <w:rFonts w:ascii="宋体" w:hAnsi="宋体" w:eastAsia="宋体" w:cs="宋体"/>
          <w:color w:val="000000"/>
        </w:rPr>
        <w:t>③④</w:t>
      </w:r>
      <w:r>
        <w:rPr>
          <w:color w:val="000000"/>
        </w:rPr>
        <w:tab/>
      </w:r>
      <w:r>
        <w:rPr>
          <w:color w:val="000000"/>
        </w:rPr>
        <w:t xml:space="preserve">D. </w:t>
      </w:r>
      <w:r>
        <w:rPr>
          <w:rFonts w:ascii="宋体" w:hAnsi="宋体" w:eastAsia="宋体" w:cs="宋体"/>
          <w:color w:val="000000"/>
        </w:rPr>
        <w:t>①④</w:t>
      </w:r>
    </w:p>
    <w:p>
      <w:pPr>
        <w:spacing w:line="360" w:lineRule="auto"/>
        <w:jc w:val="left"/>
        <w:textAlignment w:val="center"/>
        <w:rPr>
          <w:color w:val="000000"/>
        </w:rPr>
      </w:pPr>
      <w:r>
        <w:rPr>
          <w:color w:val="000000"/>
        </w:rPr>
        <w:t xml:space="preserve">17. </w:t>
      </w:r>
      <w:r>
        <w:rPr>
          <w:rFonts w:ascii="宋体" w:hAnsi="宋体" w:eastAsia="宋体" w:cs="宋体"/>
          <w:color w:val="000000"/>
        </w:rPr>
        <w:t>为推进黄河流域生态保护，减少“十大孔兑”对黄河的危害，在空间格局上宜采取逐步推进的策略，实施全流域生态环境综合治理。其优先治理的区域是（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西部和南部</w:t>
      </w:r>
      <w:r>
        <w:rPr>
          <w:color w:val="000000"/>
        </w:rPr>
        <w:tab/>
      </w:r>
      <w:r>
        <w:rPr>
          <w:color w:val="000000"/>
        </w:rPr>
        <w:t xml:space="preserve">B. </w:t>
      </w:r>
      <w:r>
        <w:rPr>
          <w:rFonts w:ascii="宋体" w:hAnsi="宋体" w:eastAsia="宋体" w:cs="宋体"/>
          <w:color w:val="000000"/>
        </w:rPr>
        <w:t>东部和南部</w:t>
      </w:r>
      <w:r>
        <w:rPr>
          <w:color w:val="000000"/>
        </w:rPr>
        <w:tab/>
      </w:r>
      <w:r>
        <w:rPr>
          <w:color w:val="000000"/>
        </w:rPr>
        <w:t xml:space="preserve">C. </w:t>
      </w:r>
      <w:r>
        <w:rPr>
          <w:rFonts w:ascii="宋体" w:hAnsi="宋体" w:eastAsia="宋体" w:cs="宋体"/>
          <w:color w:val="000000"/>
        </w:rPr>
        <w:t>北部和南部</w:t>
      </w:r>
      <w:r>
        <w:rPr>
          <w:color w:val="000000"/>
        </w:rPr>
        <w:tab/>
      </w:r>
      <w:r>
        <w:rPr>
          <w:color w:val="000000"/>
        </w:rPr>
        <w:t xml:space="preserve">D. </w:t>
      </w:r>
      <w:r>
        <w:rPr>
          <w:rFonts w:ascii="宋体" w:hAnsi="宋体" w:eastAsia="宋体" w:cs="宋体"/>
          <w:color w:val="000000"/>
        </w:rPr>
        <w:t>中部和北部</w:t>
      </w:r>
    </w:p>
    <w:p>
      <w:pPr>
        <w:spacing w:line="360" w:lineRule="auto"/>
        <w:jc w:val="left"/>
        <w:textAlignment w:val="center"/>
        <w:rPr>
          <w:color w:val="000000"/>
        </w:rPr>
      </w:pPr>
      <w:r>
        <w:rPr>
          <w:color w:val="000000"/>
        </w:rPr>
        <w:t xml:space="preserve">18. </w:t>
      </w:r>
      <w:r>
        <w:rPr>
          <w:rFonts w:ascii="宋体" w:hAnsi="宋体" w:eastAsia="宋体" w:cs="宋体"/>
          <w:color w:val="000000"/>
        </w:rPr>
        <w:t>在实施“十大孔兑”全流域生态环境综合治理中，下列措施不宜采用的是（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position w:val="-1"/>
        </w:rPr>
        <w:drawing>
          <wp:inline distT="0" distB="0" distL="114300" distR="114300">
            <wp:extent cx="139700" cy="190500"/>
            <wp:effectExtent l="0" t="0" r="12700" b="0"/>
            <wp:docPr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pic:cNvPicPr>
                      <a:picLocks noChangeAspect="1"/>
                    </pic:cNvPicPr>
                  </pic:nvPicPr>
                  <pic:blipFill>
                    <a:blip r:embed="rId14"/>
                    <a:stretch>
                      <a:fillRect/>
                    </a:stretch>
                  </pic:blipFill>
                  <pic:spPr>
                    <a:xfrm>
                      <a:off x="0" y="0"/>
                      <a:ext cx="139700" cy="190500"/>
                    </a:xfrm>
                    <a:prstGeom prst="rect">
                      <a:avLst/>
                    </a:prstGeom>
                  </pic:spPr>
                </pic:pic>
              </a:graphicData>
            </a:graphic>
          </wp:inline>
        </w:drawing>
      </w:r>
      <w:r>
        <w:rPr>
          <w:rFonts w:ascii="宋体" w:hAnsi="宋体" w:eastAsia="宋体" w:cs="宋体"/>
          <w:color w:val="000000"/>
        </w:rPr>
        <w:t>黄土沟壑区推进淤地坝工程</w:t>
      </w:r>
      <w:r>
        <w:rPr>
          <w:color w:val="000000"/>
        </w:rPr>
        <w:tab/>
      </w:r>
      <w:r>
        <w:rPr>
          <w:color w:val="000000"/>
        </w:rPr>
        <w:t xml:space="preserve">B. </w:t>
      </w:r>
      <w:r>
        <w:rPr>
          <w:rFonts w:ascii="宋体" w:hAnsi="宋体" w:eastAsia="宋体" w:cs="宋体"/>
          <w:color w:val="000000"/>
        </w:rPr>
        <w:t>在库布齐沙漠大规模植树造林</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在库布其沙漠实施锁边固沙工程</w:t>
      </w:r>
      <w:r>
        <w:rPr>
          <w:color w:val="000000"/>
        </w:rPr>
        <w:tab/>
      </w:r>
      <w:r>
        <w:rPr>
          <w:color w:val="000000"/>
        </w:rPr>
        <w:t xml:space="preserve">D. </w:t>
      </w:r>
      <w:r>
        <w:rPr>
          <w:rFonts w:ascii="宋体" w:hAnsi="宋体" w:eastAsia="宋体" w:cs="宋体"/>
          <w:color w:val="000000"/>
        </w:rPr>
        <w:t>在入黄口加固堤防、疏浚河道</w:t>
      </w:r>
    </w:p>
    <w:p>
      <w:pPr>
        <w:spacing w:line="360" w:lineRule="auto"/>
        <w:ind w:firstLine="420"/>
        <w:jc w:val="left"/>
        <w:textAlignment w:val="center"/>
        <w:rPr>
          <w:color w:val="000000"/>
        </w:rPr>
      </w:pPr>
      <w:r>
        <w:rPr>
          <w:rFonts w:ascii="楷体" w:hAnsi="楷体" w:eastAsia="楷体" w:cs="楷体"/>
          <w:color w:val="000000"/>
        </w:rPr>
        <w:t>跨产业升级是企业资源和能力积蓄的量变到战略性重大调整的质变结果。下图示意我国S集团跨产业升级路径。据此完成问题。</w:t>
      </w:r>
    </w:p>
    <w:p>
      <w:pPr>
        <w:spacing w:line="360" w:lineRule="auto"/>
        <w:jc w:val="left"/>
        <w:textAlignment w:val="center"/>
        <w:rPr>
          <w:color w:val="000000"/>
        </w:rPr>
      </w:pPr>
      <w:r>
        <w:rPr>
          <w:color w:val="000000"/>
        </w:rPr>
        <w:drawing>
          <wp:inline distT="0" distB="0" distL="114300" distR="114300">
            <wp:extent cx="3752850" cy="177165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3752850" cy="1771650"/>
                    </a:xfrm>
                    <a:prstGeom prst="rect">
                      <a:avLst/>
                    </a:prstGeom>
                  </pic:spPr>
                </pic:pic>
              </a:graphicData>
            </a:graphic>
          </wp:inline>
        </w:drawing>
      </w:r>
    </w:p>
    <w:p>
      <w:pPr>
        <w:spacing w:line="360" w:lineRule="auto"/>
        <w:jc w:val="left"/>
        <w:textAlignment w:val="center"/>
        <w:rPr>
          <w:color w:val="000000"/>
        </w:rPr>
      </w:pPr>
      <w:r>
        <w:rPr>
          <w:color w:val="000000"/>
        </w:rPr>
        <w:t xml:space="preserve">19. </w:t>
      </w:r>
      <w:r>
        <w:rPr>
          <w:rFonts w:ascii="宋体" w:hAnsi="宋体" w:eastAsia="宋体" w:cs="宋体"/>
          <w:color w:val="000000"/>
        </w:rPr>
        <w:t>制约企业跨产业升级主导因素是（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市场</w:t>
      </w:r>
      <w:r>
        <w:rPr>
          <w:color w:val="000000"/>
        </w:rPr>
        <w:tab/>
      </w:r>
      <w:r>
        <w:rPr>
          <w:color w:val="000000"/>
        </w:rPr>
        <w:t xml:space="preserve">B. </w:t>
      </w:r>
      <w:r>
        <w:rPr>
          <w:rFonts w:ascii="宋体" w:hAnsi="宋体" w:eastAsia="宋体" w:cs="宋体"/>
          <w:color w:val="000000"/>
        </w:rPr>
        <w:t>技术</w:t>
      </w:r>
      <w:r>
        <w:rPr>
          <w:color w:val="000000"/>
        </w:rPr>
        <w:tab/>
      </w:r>
      <w:r>
        <w:rPr>
          <w:color w:val="000000"/>
        </w:rPr>
        <w:t xml:space="preserve">C. </w:t>
      </w:r>
      <w:r>
        <w:rPr>
          <w:rFonts w:ascii="宋体" w:hAnsi="宋体" w:eastAsia="宋体" w:cs="宋体"/>
          <w:color w:val="000000"/>
        </w:rPr>
        <w:t>能源</w:t>
      </w:r>
      <w:r>
        <w:rPr>
          <w:color w:val="000000"/>
        </w:rPr>
        <w:tab/>
      </w:r>
      <w:r>
        <w:rPr>
          <w:color w:val="000000"/>
        </w:rPr>
        <w:t xml:space="preserve">D. </w:t>
      </w:r>
      <w:r>
        <w:rPr>
          <w:rFonts w:ascii="宋体" w:hAnsi="宋体" w:eastAsia="宋体" w:cs="宋体"/>
          <w:color w:val="000000"/>
        </w:rPr>
        <w:t>政策</w:t>
      </w:r>
    </w:p>
    <w:p>
      <w:pPr>
        <w:spacing w:line="360" w:lineRule="auto"/>
        <w:jc w:val="left"/>
        <w:textAlignment w:val="center"/>
        <w:rPr>
          <w:color w:val="000000"/>
        </w:rPr>
      </w:pPr>
      <w:r>
        <w:rPr>
          <w:color w:val="000000"/>
        </w:rPr>
        <w:t xml:space="preserve">20. </w:t>
      </w:r>
      <w:r>
        <w:rPr>
          <w:rFonts w:ascii="宋体" w:hAnsi="宋体" w:eastAsia="宋体" w:cs="宋体"/>
          <w:color w:val="000000"/>
        </w:rPr>
        <w:t>S集团跨产业升级主要考虑（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发展下游关联产业</w:t>
      </w:r>
      <w:r>
        <w:rPr>
          <w:color w:val="000000"/>
        </w:rPr>
        <w:tab/>
      </w:r>
      <w:r>
        <w:rPr>
          <w:color w:val="000000"/>
        </w:rPr>
        <w:t xml:space="preserve">B. </w:t>
      </w:r>
      <w:r>
        <w:rPr>
          <w:rFonts w:ascii="宋体" w:hAnsi="宋体" w:eastAsia="宋体" w:cs="宋体"/>
          <w:color w:val="000000"/>
        </w:rPr>
        <w:t>发展新型替代产业</w:t>
      </w:r>
      <w:r>
        <w:rPr>
          <w:color w:val="000000"/>
        </w:rPr>
        <w:tab/>
      </w:r>
      <w:r>
        <w:rPr>
          <w:color w:val="000000"/>
        </w:rPr>
        <w:t xml:space="preserve">C. </w:t>
      </w:r>
      <w:r>
        <w:rPr>
          <w:rFonts w:ascii="宋体" w:hAnsi="宋体" w:eastAsia="宋体" w:cs="宋体"/>
          <w:color w:val="000000"/>
        </w:rPr>
        <w:t>发展世界尖端产业</w:t>
      </w:r>
      <w:r>
        <w:rPr>
          <w:color w:val="000000"/>
        </w:rPr>
        <w:tab/>
      </w:r>
      <w:r>
        <w:rPr>
          <w:color w:val="000000"/>
        </w:rPr>
        <w:t xml:space="preserve">D. </w:t>
      </w:r>
      <w:r>
        <w:rPr>
          <w:rFonts w:ascii="宋体" w:hAnsi="宋体" w:eastAsia="宋体" w:cs="宋体"/>
          <w:color w:val="000000"/>
        </w:rPr>
        <w:t>增强企业经济效益</w:t>
      </w:r>
    </w:p>
    <w:p>
      <w:pPr>
        <w:spacing w:line="360" w:lineRule="auto"/>
        <w:jc w:val="left"/>
        <w:textAlignment w:val="center"/>
        <w:rPr>
          <w:color w:val="000000"/>
        </w:rPr>
      </w:pPr>
      <w:r>
        <w:rPr>
          <w:color w:val="000000"/>
        </w:rPr>
        <w:t>21</w:t>
      </w:r>
      <w:r>
        <w:rPr>
          <w:color w:val="000000"/>
          <w:position w:val="-22"/>
        </w:rPr>
        <w:drawing>
          <wp:inline distT="0" distB="0" distL="114300" distR="114300">
            <wp:extent cx="31750" cy="88900"/>
            <wp:effectExtent l="0" t="0" r="0" b="0"/>
            <wp:docPr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pic:cNvPicPr>
                      <a:picLocks noChangeAspect="1"/>
                    </pic:cNvPicPr>
                  </pic:nvPicPr>
                  <pic:blipFill>
                    <a:blip r:embed="rId16"/>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我国鼓励S集团类企业主动实施跨产业升级，主要由于目前我国（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传统产业优势减弱</w:t>
      </w:r>
      <w:r>
        <w:rPr>
          <w:color w:val="000000"/>
        </w:rPr>
        <w:tab/>
      </w:r>
      <w:r>
        <w:rPr>
          <w:color w:val="000000"/>
        </w:rPr>
        <w:t xml:space="preserve">B. </w:t>
      </w:r>
      <w:r>
        <w:rPr>
          <w:rFonts w:ascii="宋体" w:hAnsi="宋体" w:eastAsia="宋体" w:cs="宋体"/>
          <w:color w:val="000000"/>
        </w:rPr>
        <w:t>已经掌握高端技术</w:t>
      </w:r>
      <w:r>
        <w:rPr>
          <w:color w:val="000000"/>
        </w:rPr>
        <w:tab/>
      </w:r>
      <w:r>
        <w:rPr>
          <w:color w:val="000000"/>
        </w:rPr>
        <w:t xml:space="preserve">C. </w:t>
      </w:r>
      <w:r>
        <w:rPr>
          <w:rFonts w:ascii="宋体" w:hAnsi="宋体" w:eastAsia="宋体" w:cs="宋体"/>
          <w:color w:val="000000"/>
        </w:rPr>
        <w:t>人力资源数量不足</w:t>
      </w:r>
      <w:r>
        <w:rPr>
          <w:color w:val="000000"/>
        </w:rPr>
        <w:tab/>
      </w:r>
      <w:r>
        <w:rPr>
          <w:color w:val="000000"/>
        </w:rPr>
        <w:t xml:space="preserve">D. </w:t>
      </w:r>
      <w:r>
        <w:rPr>
          <w:rFonts w:ascii="宋体" w:hAnsi="宋体" w:eastAsia="宋体" w:cs="宋体"/>
          <w:color w:val="000000"/>
        </w:rPr>
        <w:t>三次产业结构落后</w:t>
      </w:r>
    </w:p>
    <w:p>
      <w:pPr>
        <w:spacing w:line="360" w:lineRule="auto"/>
        <w:ind w:firstLine="420"/>
        <w:jc w:val="left"/>
        <w:textAlignment w:val="center"/>
        <w:rPr>
          <w:color w:val="000000"/>
        </w:rPr>
      </w:pPr>
      <w:r>
        <w:rPr>
          <w:rFonts w:ascii="楷体" w:hAnsi="楷体" w:eastAsia="楷体" w:cs="楷体"/>
          <w:color w:val="000000"/>
        </w:rPr>
        <w:t>环都阳湖城市群以南昌为核心，昌九工业走廊为重点，以环湖设区市为主要支点，环湖高速公路和铁路为轴线，由江西省内环绕都阳湖的城市组成，是江西省融入长江经济带的重要依托。下图示意环都阳湖城市群规划（2015～2030年）。据此完成下面小题。</w:t>
      </w:r>
    </w:p>
    <w:p>
      <w:pPr>
        <w:spacing w:line="360" w:lineRule="auto"/>
        <w:jc w:val="left"/>
        <w:textAlignment w:val="center"/>
        <w:rPr>
          <w:color w:val="000000"/>
        </w:rPr>
      </w:pPr>
      <w:r>
        <w:rPr>
          <w:color w:val="000000"/>
        </w:rPr>
        <w:drawing>
          <wp:inline distT="0" distB="0" distL="114300" distR="114300">
            <wp:extent cx="4276725" cy="3343275"/>
            <wp:effectExtent l="0" t="0" r="9525"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4276725" cy="3343275"/>
                    </a:xfrm>
                    <a:prstGeom prst="rect">
                      <a:avLst/>
                    </a:prstGeom>
                  </pic:spPr>
                </pic:pic>
              </a:graphicData>
            </a:graphic>
          </wp:inline>
        </w:drawing>
      </w:r>
    </w:p>
    <w:p>
      <w:pPr>
        <w:spacing w:line="360" w:lineRule="auto"/>
        <w:jc w:val="left"/>
        <w:textAlignment w:val="center"/>
        <w:rPr>
          <w:color w:val="000000"/>
        </w:rPr>
      </w:pPr>
      <w:r>
        <w:rPr>
          <w:color w:val="000000"/>
        </w:rPr>
        <w:t xml:space="preserve">22. </w:t>
      </w:r>
      <w:r>
        <w:rPr>
          <w:rFonts w:ascii="宋体" w:hAnsi="宋体" w:eastAsia="宋体" w:cs="宋体"/>
          <w:color w:val="000000"/>
        </w:rPr>
        <w:t>相比长三角城市群，环鄱阳湖城市群建设发展的优势条件是（   ）</w:t>
      </w:r>
    </w:p>
    <w:p>
      <w:pPr>
        <w:tabs>
          <w:tab w:val="left" w:pos="2436"/>
          <w:tab w:val="left" w:pos="4873"/>
          <w:tab w:val="left" w:pos="7309"/>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pic:cNvPicPr>
                      <a:picLocks noChangeAspect="1"/>
                    </pic:cNvPicPr>
                  </pic:nvPicPr>
                  <pic:blipFill>
                    <a:blip r:embed="rId16"/>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地理位置优越</w:t>
      </w:r>
      <w:r>
        <w:rPr>
          <w:color w:val="000000"/>
        </w:rPr>
        <w:tab/>
      </w:r>
      <w:r>
        <w:rPr>
          <w:color w:val="000000"/>
        </w:rPr>
        <w:t xml:space="preserve">B. </w:t>
      </w:r>
      <w:r>
        <w:rPr>
          <w:rFonts w:ascii="宋体" w:hAnsi="宋体" w:eastAsia="宋体" w:cs="宋体"/>
          <w:color w:val="000000"/>
        </w:rPr>
        <w:t>经济腹地广阔</w:t>
      </w:r>
      <w:r>
        <w:rPr>
          <w:color w:val="000000"/>
        </w:rPr>
        <w:tab/>
      </w:r>
      <w:r>
        <w:rPr>
          <w:color w:val="000000"/>
        </w:rPr>
        <w:t xml:space="preserve">C. </w:t>
      </w:r>
      <w:r>
        <w:rPr>
          <w:rFonts w:ascii="宋体" w:hAnsi="宋体" w:eastAsia="宋体" w:cs="宋体"/>
          <w:color w:val="000000"/>
        </w:rPr>
        <w:t>行政管理便利</w:t>
      </w:r>
      <w:r>
        <w:rPr>
          <w:color w:val="000000"/>
        </w:rPr>
        <w:tab/>
      </w:r>
      <w:r>
        <w:rPr>
          <w:color w:val="000000"/>
        </w:rPr>
        <w:t xml:space="preserve">D. </w:t>
      </w:r>
      <w:r>
        <w:rPr>
          <w:rFonts w:ascii="宋体" w:hAnsi="宋体" w:eastAsia="宋体" w:cs="宋体"/>
          <w:color w:val="000000"/>
        </w:rPr>
        <w:t>科学教育发达</w:t>
      </w:r>
    </w:p>
    <w:p>
      <w:pPr>
        <w:spacing w:line="360" w:lineRule="auto"/>
        <w:jc w:val="left"/>
        <w:textAlignment w:val="center"/>
        <w:rPr>
          <w:color w:val="000000"/>
        </w:rPr>
      </w:pPr>
      <w:r>
        <w:rPr>
          <w:color w:val="000000"/>
        </w:rPr>
        <w:t xml:space="preserve">23. </w:t>
      </w:r>
      <w:r>
        <w:rPr>
          <w:rFonts w:ascii="宋体" w:hAnsi="宋体" w:eastAsia="宋体" w:cs="宋体"/>
          <w:color w:val="000000"/>
        </w:rPr>
        <w:t>有利于推动环鄱阳湖城市群融入长江经济带的措施是（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加强与长三角城市群产业协作</w:t>
      </w:r>
      <w:r>
        <w:rPr>
          <w:color w:val="000000"/>
        </w:rPr>
        <w:tab/>
      </w:r>
      <w:r>
        <w:rPr>
          <w:color w:val="000000"/>
        </w:rPr>
        <w:t xml:space="preserve">B. </w:t>
      </w:r>
      <w:r>
        <w:rPr>
          <w:rFonts w:ascii="宋体" w:hAnsi="宋体" w:eastAsia="宋体" w:cs="宋体"/>
          <w:color w:val="000000"/>
        </w:rPr>
        <w:t>开发鄱阳湖黄金水道航运功能</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发挥九江核心城市的带动作用</w:t>
      </w:r>
      <w:r>
        <w:rPr>
          <w:color w:val="000000"/>
        </w:rPr>
        <w:tab/>
      </w:r>
      <w:r>
        <w:rPr>
          <w:color w:val="000000"/>
        </w:rPr>
        <w:t xml:space="preserve">D. </w:t>
      </w:r>
      <w:r>
        <w:rPr>
          <w:rFonts w:ascii="宋体" w:hAnsi="宋体" w:eastAsia="宋体" w:cs="宋体"/>
          <w:color w:val="000000"/>
        </w:rPr>
        <w:t>突出资源优势发展重化工产业</w:t>
      </w:r>
    </w:p>
    <w:p>
      <w:pPr>
        <w:spacing w:line="360" w:lineRule="auto"/>
        <w:jc w:val="left"/>
        <w:textAlignment w:val="center"/>
        <w:rPr>
          <w:color w:val="000000"/>
        </w:rPr>
      </w:pPr>
      <w:r>
        <w:rPr>
          <w:rFonts w:ascii="宋体" w:hAnsi="宋体" w:eastAsia="宋体" w:cs="宋体"/>
          <w:b/>
          <w:color w:val="000000"/>
          <w:sz w:val="24"/>
        </w:rPr>
        <w:t>二、综合题：本大题共3小题，共计54分。请将答案填写在答题卡上。</w:t>
      </w:r>
    </w:p>
    <w:p>
      <w:pPr>
        <w:spacing w:line="360" w:lineRule="auto"/>
        <w:jc w:val="left"/>
        <w:textAlignment w:val="center"/>
        <w:rPr>
          <w:color w:val="000000"/>
        </w:rPr>
      </w:pPr>
      <w:r>
        <w:rPr>
          <w:color w:val="000000"/>
        </w:rPr>
        <w:t xml:space="preserve">24. </w:t>
      </w:r>
      <w:r>
        <w:rPr>
          <w:rFonts w:ascii="宋体" w:hAnsi="宋体" w:eastAsia="宋体" w:cs="宋体"/>
          <w:color w:val="000000"/>
        </w:rPr>
        <w:t>阅读材料，完成下列问题。</w:t>
      </w:r>
    </w:p>
    <w:p>
      <w:pPr>
        <w:spacing w:line="360" w:lineRule="auto"/>
        <w:ind w:firstLine="420"/>
        <w:jc w:val="left"/>
        <w:textAlignment w:val="center"/>
        <w:rPr>
          <w:color w:val="000000"/>
        </w:rPr>
      </w:pPr>
      <w:r>
        <w:rPr>
          <w:rFonts w:ascii="楷体" w:hAnsi="楷体" w:eastAsia="楷体" w:cs="楷体"/>
          <w:color w:val="000000"/>
        </w:rPr>
        <w:t>材料一老虎沟流域位于祁连山西段北坡、疏勒河的上游，流域常年低温，高山区年平均降水量可达390mm，降水集中在5-9月，占全年降水的70%以上，多以局地降水为主，流域内冰川广布。</w:t>
      </w:r>
    </w:p>
    <w:p>
      <w:pPr>
        <w:spacing w:line="360" w:lineRule="auto"/>
        <w:ind w:firstLine="420"/>
        <w:jc w:val="left"/>
        <w:textAlignment w:val="center"/>
        <w:rPr>
          <w:color w:val="000000"/>
        </w:rPr>
      </w:pPr>
      <w:r>
        <w:rPr>
          <w:rFonts w:ascii="楷体" w:hAnsi="楷体" w:eastAsia="楷体" w:cs="楷体"/>
          <w:color w:val="000000"/>
        </w:rPr>
        <w:t>材料二下图为老虎沟流域示意图</w:t>
      </w:r>
    </w:p>
    <w:p>
      <w:pPr>
        <w:spacing w:line="360" w:lineRule="auto"/>
        <w:jc w:val="left"/>
        <w:textAlignment w:val="center"/>
        <w:rPr>
          <w:color w:val="000000"/>
        </w:rPr>
      </w:pPr>
      <w:r>
        <w:rPr>
          <w:color w:val="000000"/>
        </w:rPr>
        <w:drawing>
          <wp:inline distT="0" distB="0" distL="114300" distR="114300">
            <wp:extent cx="3857625" cy="4953000"/>
            <wp:effectExtent l="0" t="0" r="9525"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3857625" cy="495300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在图中实线框内画出老虎沟流域的水系</w:t>
      </w:r>
      <w:r>
        <w:rPr>
          <w:color w:val="000000"/>
        </w:rPr>
        <w:t>____</w:t>
      </w:r>
      <w:r>
        <w:rPr>
          <w:rFonts w:ascii="宋体" w:hAnsi="宋体" w:eastAsia="宋体" w:cs="宋体"/>
          <w:color w:val="000000"/>
        </w:rPr>
        <w:t>。</w:t>
      </w:r>
    </w:p>
    <w:p>
      <w:pPr>
        <w:spacing w:line="360" w:lineRule="auto"/>
        <w:jc w:val="left"/>
        <w:textAlignment w:val="center"/>
        <w:rPr>
          <w:color w:val="000000"/>
        </w:rPr>
      </w:pPr>
      <w:r>
        <w:rPr>
          <w:color w:val="000000"/>
        </w:rPr>
        <w:t>（2）</w:t>
      </w:r>
      <w:r>
        <w:rPr>
          <w:rFonts w:ascii="宋体" w:hAnsi="宋体" w:eastAsia="宋体" w:cs="宋体"/>
          <w:color w:val="000000"/>
        </w:rPr>
        <w:t>指出老虎沟流域冰川广布的原因</w:t>
      </w:r>
      <w:r>
        <w:rPr>
          <w:color w:val="000000"/>
        </w:rPr>
        <w:t>____</w:t>
      </w:r>
      <w:r>
        <w:rPr>
          <w:rFonts w:ascii="宋体" w:hAnsi="宋体" w:eastAsia="宋体" w:cs="宋体"/>
          <w:color w:val="000000"/>
        </w:rPr>
        <w:t>。</w:t>
      </w:r>
    </w:p>
    <w:p>
      <w:pPr>
        <w:spacing w:line="360" w:lineRule="auto"/>
        <w:jc w:val="left"/>
        <w:textAlignment w:val="center"/>
        <w:rPr>
          <w:color w:val="000000"/>
        </w:rPr>
      </w:pPr>
      <w:r>
        <w:rPr>
          <w:color w:val="000000"/>
        </w:rPr>
        <w:t>（3）</w:t>
      </w:r>
      <w:r>
        <w:rPr>
          <w:rFonts w:ascii="宋体" w:hAnsi="宋体" w:eastAsia="宋体" w:cs="宋体"/>
          <w:color w:val="000000"/>
        </w:rPr>
        <w:t>简述甲乙两地冰川分布特点，并据此推测两地的地形差异。</w:t>
      </w:r>
      <w:r>
        <w:rPr>
          <w:color w:val="000000"/>
        </w:rPr>
        <w:t>____</w:t>
      </w:r>
    </w:p>
    <w:p>
      <w:pPr>
        <w:spacing w:line="360" w:lineRule="auto"/>
        <w:jc w:val="left"/>
        <w:textAlignment w:val="center"/>
        <w:rPr>
          <w:color w:val="000000"/>
        </w:rPr>
      </w:pPr>
      <w:r>
        <w:rPr>
          <w:color w:val="000000"/>
        </w:rPr>
        <w:t xml:space="preserve">25. </w:t>
      </w:r>
      <w:r>
        <w:rPr>
          <w:rFonts w:ascii="宋体" w:hAnsi="宋体" w:eastAsia="宋体" w:cs="宋体"/>
          <w:color w:val="000000"/>
        </w:rPr>
        <w:t>阅读材料，完成下列问题。</w:t>
      </w:r>
    </w:p>
    <w:p>
      <w:pPr>
        <w:spacing w:line="360" w:lineRule="auto"/>
        <w:ind w:firstLine="420"/>
        <w:jc w:val="left"/>
        <w:textAlignment w:val="center"/>
        <w:rPr>
          <w:color w:val="000000"/>
        </w:rPr>
      </w:pPr>
      <w:r>
        <w:rPr>
          <w:rFonts w:ascii="楷体" w:hAnsi="楷体" w:eastAsia="楷体" w:cs="楷体"/>
          <w:color w:val="000000"/>
        </w:rPr>
        <w:t>材料一玻利维亚深居南美洲内陆，经济发展水平较低，人口、城市空间分布不均衡。位于玻利维亚、巴西、巴拉圭三国交界地带的穆通铁矿总储量约为500亿吨，矿石品位高，大多可露天开采，目前尚未规模化开发。</w:t>
      </w:r>
    </w:p>
    <w:p>
      <w:pPr>
        <w:spacing w:line="360" w:lineRule="auto"/>
        <w:ind w:firstLine="420"/>
        <w:jc w:val="left"/>
        <w:textAlignment w:val="center"/>
        <w:rPr>
          <w:color w:val="000000"/>
        </w:rPr>
      </w:pPr>
      <w:r>
        <w:rPr>
          <w:rFonts w:ascii="楷体" w:hAnsi="楷体" w:eastAsia="楷体" w:cs="楷体"/>
          <w:color w:val="000000"/>
        </w:rPr>
        <w:t>材料二国际上对优质铁矿需求很大。2018年中玻两国签署“一带一路”合作谅解备忘录，由中国中钢集团承建的穆通铁矿山和钢铁厂项目，目前已进入建设中期阶段。</w:t>
      </w:r>
    </w:p>
    <w:p>
      <w:pPr>
        <w:spacing w:line="360" w:lineRule="auto"/>
        <w:ind w:firstLine="420"/>
        <w:jc w:val="left"/>
        <w:textAlignment w:val="center"/>
        <w:rPr>
          <w:color w:val="000000"/>
        </w:rPr>
      </w:pPr>
      <w:r>
        <w:rPr>
          <w:rFonts w:ascii="楷体" w:hAnsi="楷体" w:eastAsia="楷体" w:cs="楷体"/>
          <w:color w:val="000000"/>
        </w:rPr>
        <w:t>材料三下图为玻利维亚位置和地形示意图。</w:t>
      </w:r>
    </w:p>
    <w:p>
      <w:pPr>
        <w:spacing w:line="360" w:lineRule="auto"/>
        <w:jc w:val="left"/>
        <w:textAlignment w:val="center"/>
        <w:rPr>
          <w:color w:val="000000"/>
        </w:rPr>
      </w:pPr>
      <w:r>
        <w:rPr>
          <w:color w:val="000000"/>
        </w:rPr>
        <w:drawing>
          <wp:inline distT="0" distB="0" distL="114300" distR="114300">
            <wp:extent cx="3933825" cy="3609975"/>
            <wp:effectExtent l="0" t="0" r="9525" b="952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3933825" cy="360997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从气候角度分析玻利维亚人口分布特点及原因</w:t>
      </w:r>
      <w:r>
        <w:rPr>
          <w:rFonts w:ascii="宋体" w:hAnsi="宋体" w:eastAsia="宋体" w:cs="宋体"/>
          <w:color w:val="000000"/>
          <w:position w:val="-12"/>
        </w:rPr>
        <w:drawing>
          <wp:inline distT="0" distB="0" distL="114300" distR="114300">
            <wp:extent cx="127000" cy="76200"/>
            <wp:effectExtent l="0" t="0" r="0" b="0"/>
            <wp:docPr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pic:cNvPicPr>
                      <a:picLocks noChangeAspect="1"/>
                    </pic:cNvPicPr>
                  </pic:nvPicPr>
                  <pic:blipFill>
                    <a:blip r:embed="rId20"/>
                    <a:stretch>
                      <a:fillRect/>
                    </a:stretch>
                  </pic:blipFill>
                  <pic:spPr>
                    <a:xfrm>
                      <a:off x="0" y="0"/>
                      <a:ext cx="127000" cy="76200"/>
                    </a:xfrm>
                    <a:prstGeom prst="rect">
                      <a:avLst/>
                    </a:prstGeom>
                  </pic:spPr>
                </pic:pic>
              </a:graphicData>
            </a:graphic>
          </wp:inline>
        </w:drawing>
      </w:r>
      <w:r>
        <w:rPr>
          <w:color w:val="000000"/>
        </w:rPr>
        <w:t>____</w:t>
      </w:r>
    </w:p>
    <w:p>
      <w:pPr>
        <w:spacing w:line="360" w:lineRule="auto"/>
        <w:jc w:val="left"/>
        <w:textAlignment w:val="center"/>
        <w:rPr>
          <w:color w:val="000000"/>
        </w:rPr>
      </w:pPr>
      <w:r>
        <w:rPr>
          <w:color w:val="000000"/>
        </w:rPr>
        <w:t>（2）</w:t>
      </w:r>
      <w:r>
        <w:rPr>
          <w:rFonts w:ascii="宋体" w:hAnsi="宋体" w:eastAsia="宋体" w:cs="宋体"/>
          <w:color w:val="000000"/>
        </w:rPr>
        <w:t>从交通角度分析玻利维亚长期没有开发穆通铁矿出口国际市场的原因。</w:t>
      </w:r>
      <w:r>
        <w:rPr>
          <w:color w:val="000000"/>
        </w:rPr>
        <w:t>____</w:t>
      </w:r>
    </w:p>
    <w:p>
      <w:pPr>
        <w:spacing w:line="360" w:lineRule="auto"/>
        <w:jc w:val="left"/>
        <w:textAlignment w:val="center"/>
        <w:rPr>
          <w:color w:val="000000"/>
        </w:rPr>
      </w:pPr>
      <w:r>
        <w:rPr>
          <w:color w:val="000000"/>
        </w:rPr>
        <w:t>（3）</w:t>
      </w:r>
      <w:r>
        <w:rPr>
          <w:rFonts w:ascii="宋体" w:hAnsi="宋体" w:eastAsia="宋体" w:cs="宋体"/>
          <w:color w:val="000000"/>
        </w:rPr>
        <w:t>简述中钢集团建设穆通钢铁项目的有利条件。</w:t>
      </w:r>
      <w:r>
        <w:rPr>
          <w:color w:val="000000"/>
        </w:rPr>
        <w:t>____</w:t>
      </w:r>
    </w:p>
    <w:p>
      <w:pPr>
        <w:spacing w:line="360" w:lineRule="auto"/>
        <w:jc w:val="left"/>
        <w:textAlignment w:val="center"/>
        <w:rPr>
          <w:color w:val="000000"/>
        </w:rPr>
      </w:pPr>
      <w:r>
        <w:rPr>
          <w:color w:val="000000"/>
        </w:rPr>
        <w:t xml:space="preserve">26. </w:t>
      </w:r>
      <w:r>
        <w:rPr>
          <w:rFonts w:ascii="宋体" w:hAnsi="宋体" w:eastAsia="宋体" w:cs="宋体"/>
          <w:color w:val="000000"/>
        </w:rPr>
        <w:t>阅读材料，完成下列问题。</w:t>
      </w:r>
    </w:p>
    <w:p>
      <w:pPr>
        <w:spacing w:line="360" w:lineRule="auto"/>
        <w:ind w:firstLine="420"/>
        <w:jc w:val="left"/>
        <w:textAlignment w:val="center"/>
        <w:rPr>
          <w:color w:val="000000"/>
        </w:rPr>
      </w:pPr>
      <w:r>
        <w:rPr>
          <w:rFonts w:ascii="楷体" w:hAnsi="楷体" w:eastAsia="楷体" w:cs="楷体"/>
          <w:color w:val="000000"/>
        </w:rPr>
        <w:t>材料一丑橘，学名不知火，是日本于1972年育成的橘橙杂交柑橘品种，20世纪90年代引种到中国国内。不知火3、4月开花，10-12月果实着色，次年2-3月成熟，属于晚熟品种，9-10月开始需在果实和树冠上覆盖一层薄膜。</w:t>
      </w:r>
    </w:p>
    <w:p>
      <w:pPr>
        <w:spacing w:line="360" w:lineRule="auto"/>
        <w:ind w:firstLine="420"/>
        <w:jc w:val="left"/>
        <w:textAlignment w:val="center"/>
        <w:rPr>
          <w:color w:val="000000"/>
        </w:rPr>
      </w:pPr>
      <w:r>
        <w:rPr>
          <w:rFonts w:ascii="楷体" w:hAnsi="楷体" w:eastAsia="楷体" w:cs="楷体"/>
          <w:color w:val="000000"/>
        </w:rPr>
        <w:t>材料二爱媛县是不知火重要产区，柑橘园采用覆草栽培，提高了土壤中的有机质含量。中国的柑橘主要产自云南、福建，2017年出口量约占产量的2.3%，主要向东南亚和俄罗斯出口。</w:t>
      </w:r>
    </w:p>
    <w:p>
      <w:pPr>
        <w:spacing w:line="360" w:lineRule="auto"/>
        <w:ind w:firstLine="420"/>
        <w:jc w:val="left"/>
        <w:textAlignment w:val="center"/>
        <w:rPr>
          <w:color w:val="000000"/>
        </w:rPr>
      </w:pPr>
      <w:r>
        <w:rPr>
          <w:rFonts w:ascii="楷体" w:hAnsi="楷体" w:eastAsia="楷体" w:cs="楷体"/>
          <w:color w:val="000000"/>
        </w:rPr>
        <w:t>材料三下图为爱媛县等高线地形图；下表为爱媛县各月气候信息表</w:t>
      </w:r>
    </w:p>
    <w:p>
      <w:pPr>
        <w:spacing w:line="360" w:lineRule="auto"/>
        <w:jc w:val="left"/>
        <w:textAlignment w:val="center"/>
        <w:rPr>
          <w:color w:val="000000"/>
        </w:rPr>
      </w:pPr>
      <w:r>
        <w:rPr>
          <w:color w:val="000000"/>
        </w:rPr>
        <w:drawing>
          <wp:inline distT="0" distB="0" distL="114300" distR="114300">
            <wp:extent cx="3543300" cy="331470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3543300" cy="3314700"/>
                    </a:xfrm>
                    <a:prstGeom prst="rect">
                      <a:avLst/>
                    </a:prstGeom>
                  </pic:spPr>
                </pic:pic>
              </a:graphicData>
            </a:graphic>
          </wp:inline>
        </w:drawing>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25"/>
        <w:gridCol w:w="630"/>
        <w:gridCol w:w="630"/>
        <w:gridCol w:w="631"/>
        <w:gridCol w:w="728"/>
        <w:gridCol w:w="728"/>
        <w:gridCol w:w="728"/>
        <w:gridCol w:w="728"/>
        <w:gridCol w:w="631"/>
        <w:gridCol w:w="728"/>
        <w:gridCol w:w="631"/>
        <w:gridCol w:w="631"/>
        <w:gridCol w:w="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月份</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1</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2</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3</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4</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5</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6</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7</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8</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9</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10</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11</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气温（℃）</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5.3</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5.6</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8.6</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14.1</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18.3</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22</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26.4</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27.2</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23</w:t>
            </w:r>
            <w:r>
              <w:rPr>
                <w:rFonts w:hint="default" w:ascii="宋体" w:hAnsi="宋体" w:eastAsia="宋体" w:cs="宋体"/>
                <w:color w:val="000000"/>
                <w:position w:val="-22"/>
              </w:rPr>
              <w:drawing>
                <wp:inline distT="0" distB="0" distL="114300" distR="114300">
                  <wp:extent cx="31750" cy="88900"/>
                  <wp:effectExtent l="0" t="0" r="0" b="0"/>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pic:cNvPicPr>
                            <a:picLocks noChangeAspect="1"/>
                          </pic:cNvPicPr>
                        </pic:nvPicPr>
                        <pic:blipFill>
                          <a:blip r:embed="rId16"/>
                          <a:stretch>
                            <a:fillRect/>
                          </a:stretch>
                        </pic:blipFill>
                        <pic:spPr>
                          <a:xfrm>
                            <a:off x="0" y="0"/>
                            <a:ext cx="31750" cy="88900"/>
                          </a:xfrm>
                          <a:prstGeom prst="rect">
                            <a:avLst/>
                          </a:prstGeom>
                        </pic:spPr>
                      </pic:pic>
                    </a:graphicData>
                  </a:graphic>
                </wp:inline>
              </w:drawing>
            </w:r>
            <w:r>
              <w:rPr>
                <w:rFonts w:hint="default" w:ascii="宋体" w:hAnsi="宋体" w:eastAsia="宋体" w:cs="宋体"/>
                <w:color w:val="000000"/>
              </w:rPr>
              <w:t>5</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17.9</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12.7</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降水（mm）</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50.5</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58.7</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86.8</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123.2</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130.1</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232.6</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149.3</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98.9</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152.1</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99.1</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66.3</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日平均日照（h）</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4</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4.6</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5．5</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6</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6.3</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5.2</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6.3</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7</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5.4</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5.6</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4.8</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suppressLineNumbers w:val="0"/>
              <w:spacing w:before="0" w:beforeAutospacing="0" w:after="0" w:afterAutospacing="0" w:line="360" w:lineRule="auto"/>
              <w:ind w:left="0" w:right="0"/>
              <w:jc w:val="left"/>
              <w:textAlignment w:val="center"/>
              <w:rPr>
                <w:rFonts w:hint="default"/>
                <w:color w:val="000000"/>
              </w:rPr>
            </w:pPr>
            <w:r>
              <w:rPr>
                <w:rFonts w:hint="default" w:ascii="宋体" w:hAnsi="宋体" w:eastAsia="宋体" w:cs="宋体"/>
                <w:color w:val="000000"/>
              </w:rPr>
              <w:t>4.2</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（1）</w:t>
      </w:r>
      <w:r>
        <w:rPr>
          <w:rFonts w:ascii="宋体" w:hAnsi="宋体" w:eastAsia="宋体" w:cs="宋体"/>
          <w:color w:val="000000"/>
        </w:rPr>
        <w:t>从气候角度简析爱媛县不知火生长的有利条件。</w:t>
      </w:r>
      <w:r>
        <w:rPr>
          <w:color w:val="000000"/>
        </w:rPr>
        <w:t>____</w:t>
      </w:r>
    </w:p>
    <w:p>
      <w:pPr>
        <w:spacing w:line="360" w:lineRule="auto"/>
        <w:jc w:val="left"/>
        <w:textAlignment w:val="center"/>
        <w:rPr>
          <w:color w:val="000000"/>
        </w:rPr>
      </w:pPr>
      <w:r>
        <w:rPr>
          <w:color w:val="000000"/>
        </w:rPr>
        <w:t>（2）</w:t>
      </w:r>
      <w:r>
        <w:rPr>
          <w:rFonts w:ascii="宋体" w:hAnsi="宋体" w:eastAsia="宋体" w:cs="宋体"/>
          <w:color w:val="000000"/>
        </w:rPr>
        <w:t>从技术经济角度简述日本柑橘产业的优势。</w:t>
      </w:r>
      <w:r>
        <w:rPr>
          <w:color w:val="000000"/>
        </w:rPr>
        <w:t>____</w:t>
      </w:r>
    </w:p>
    <w:p>
      <w:pPr>
        <w:spacing w:line="360" w:lineRule="auto"/>
        <w:jc w:val="left"/>
        <w:textAlignment w:val="center"/>
        <w:rPr>
          <w:color w:val="000000"/>
        </w:rPr>
      </w:pPr>
      <w:r>
        <w:rPr>
          <w:color w:val="000000"/>
        </w:rPr>
        <w:t>（3）</w:t>
      </w:r>
      <w:r>
        <w:rPr>
          <w:rFonts w:ascii="宋体" w:hAnsi="宋体" w:eastAsia="宋体" w:cs="宋体"/>
          <w:color w:val="000000"/>
        </w:rPr>
        <w:t>与日本相比，说明国产柑橘产品的市场优势。</w:t>
      </w:r>
      <w:r>
        <w:rPr>
          <w:color w:val="000000"/>
        </w:rPr>
        <w:t>____</w:t>
      </w:r>
      <w:r>
        <w:rPr>
          <w:color w:val="000000"/>
        </w:rPr>
        <w:br w:type="page"/>
      </w:r>
    </w:p>
    <w:p>
      <w:pPr>
        <w:spacing w:line="360" w:lineRule="auto"/>
        <w:jc w:val="center"/>
        <w:textAlignment w:val="center"/>
        <w:rPr>
          <w:color w:val="000000"/>
        </w:rPr>
      </w:pPr>
      <w:r>
        <w:rPr>
          <w:rFonts w:ascii="宋体" w:hAnsi="宋体" w:eastAsia="宋体" w:cs="宋体"/>
          <w:b/>
          <w:color w:val="000000"/>
          <w:sz w:val="32"/>
        </w:rPr>
        <w:t>2023届高三重点热点诊断测试</w:t>
      </w:r>
    </w:p>
    <w:p>
      <w:pPr>
        <w:spacing w:line="360" w:lineRule="auto"/>
        <w:jc w:val="center"/>
        <w:textAlignment w:val="center"/>
        <w:rPr>
          <w:color w:val="000000"/>
        </w:rPr>
      </w:pPr>
      <w:r>
        <w:rPr>
          <w:rFonts w:ascii="宋体" w:hAnsi="宋体" w:eastAsia="宋体" w:cs="宋体"/>
          <w:b/>
          <w:color w:val="000000"/>
          <w:sz w:val="32"/>
        </w:rPr>
        <w:t>地理</w:t>
      </w:r>
    </w:p>
    <w:p>
      <w:pPr>
        <w:spacing w:line="360" w:lineRule="auto"/>
        <w:jc w:val="left"/>
        <w:textAlignment w:val="center"/>
        <w:rPr>
          <w:color w:val="000000"/>
        </w:rPr>
      </w:pPr>
      <w:r>
        <w:rPr>
          <w:rFonts w:ascii="宋体" w:hAnsi="宋体" w:eastAsia="宋体" w:cs="宋体"/>
          <w:b/>
          <w:color w:val="000000"/>
          <w:sz w:val="24"/>
        </w:rPr>
        <w:t>一、单项选择题：本大题共23小题，每小题2分，共计46分。在每小题给出的四个选项中，只有一项是符合题目要求的。</w:t>
      </w:r>
    </w:p>
    <w:p>
      <w:pPr>
        <w:spacing w:line="360" w:lineRule="auto"/>
        <w:textAlignment w:val="center"/>
        <w:rPr>
          <w:color w:val="2E75B6"/>
        </w:rPr>
      </w:pPr>
      <w:r>
        <w:rPr>
          <w:color w:val="2E75B6"/>
        </w:rPr>
        <w:t>【1~3题答案】</w:t>
      </w:r>
    </w:p>
    <w:p>
      <w:pPr>
        <w:spacing w:line="360" w:lineRule="auto"/>
        <w:textAlignment w:val="center"/>
        <w:rPr>
          <w:color w:val="000000"/>
        </w:rPr>
      </w:pPr>
      <w:r>
        <w:rPr>
          <w:color w:val="2E75B6"/>
        </w:rPr>
        <w:t>【答案】</w:t>
      </w:r>
      <w:r>
        <w:rPr>
          <w:color w:val="000000"/>
        </w:rPr>
        <w:t>1. C    2. D    3. A</w:t>
      </w:r>
    </w:p>
    <w:p>
      <w:pPr>
        <w:spacing w:line="360" w:lineRule="auto"/>
        <w:textAlignment w:val="center"/>
        <w:rPr>
          <w:color w:val="2E75B6"/>
        </w:rPr>
      </w:pPr>
      <w:r>
        <w:rPr>
          <w:color w:val="2E75B6"/>
        </w:rPr>
        <w:t>【4~6题答案】</w:t>
      </w:r>
    </w:p>
    <w:p>
      <w:pPr>
        <w:spacing w:line="360" w:lineRule="auto"/>
        <w:textAlignment w:val="center"/>
        <w:rPr>
          <w:color w:val="000000"/>
        </w:rPr>
      </w:pPr>
      <w:r>
        <w:rPr>
          <w:color w:val="2E75B6"/>
        </w:rPr>
        <w:t>【答案】</w:t>
      </w:r>
      <w:r>
        <w:rPr>
          <w:color w:val="000000"/>
        </w:rPr>
        <w:t>4. C    5. B    6. A</w:t>
      </w:r>
    </w:p>
    <w:p>
      <w:pPr>
        <w:spacing w:line="360" w:lineRule="auto"/>
        <w:textAlignment w:val="center"/>
        <w:rPr>
          <w:color w:val="2E75B6"/>
        </w:rPr>
      </w:pPr>
      <w:r>
        <w:rPr>
          <w:color w:val="2E75B6"/>
        </w:rPr>
        <w:t>【7~9题答案】</w:t>
      </w:r>
    </w:p>
    <w:p>
      <w:pPr>
        <w:spacing w:line="360" w:lineRule="auto"/>
        <w:textAlignment w:val="center"/>
        <w:rPr>
          <w:color w:val="000000"/>
        </w:rPr>
      </w:pPr>
      <w:r>
        <w:rPr>
          <w:color w:val="2E75B6"/>
        </w:rPr>
        <w:t>【答案】</w:t>
      </w:r>
      <w:r>
        <w:rPr>
          <w:color w:val="000000"/>
        </w:rPr>
        <w:t>7. D    8. C    9. A</w:t>
      </w:r>
    </w:p>
    <w:p>
      <w:pPr>
        <w:spacing w:line="360" w:lineRule="auto"/>
        <w:textAlignment w:val="center"/>
        <w:rPr>
          <w:color w:val="2E75B6"/>
        </w:rPr>
      </w:pPr>
      <w:r>
        <w:rPr>
          <w:color w:val="2E75B6"/>
        </w:rPr>
        <w:t>【10~12题答案】</w:t>
      </w:r>
    </w:p>
    <w:p>
      <w:pPr>
        <w:spacing w:line="360" w:lineRule="auto"/>
        <w:textAlignment w:val="center"/>
        <w:rPr>
          <w:color w:val="000000"/>
        </w:rPr>
      </w:pPr>
      <w:r>
        <w:rPr>
          <w:color w:val="2E75B6"/>
        </w:rPr>
        <w:t>【答案】</w:t>
      </w:r>
      <w:r>
        <w:rPr>
          <w:color w:val="000000"/>
        </w:rPr>
        <w:t>10. B    11. C    12. B</w:t>
      </w:r>
    </w:p>
    <w:p>
      <w:pPr>
        <w:spacing w:line="360" w:lineRule="auto"/>
        <w:textAlignment w:val="center"/>
        <w:rPr>
          <w:color w:val="2E75B6"/>
        </w:rPr>
      </w:pPr>
      <w:r>
        <w:rPr>
          <w:color w:val="2E75B6"/>
        </w:rPr>
        <w:t>【13~15题答案】</w:t>
      </w:r>
    </w:p>
    <w:p>
      <w:pPr>
        <w:spacing w:line="360" w:lineRule="auto"/>
        <w:textAlignment w:val="center"/>
        <w:rPr>
          <w:color w:val="000000"/>
        </w:rPr>
      </w:pPr>
      <w:r>
        <w:rPr>
          <w:color w:val="2E75B6"/>
        </w:rPr>
        <w:t>【答案】</w:t>
      </w:r>
      <w:r>
        <w:rPr>
          <w:color w:val="000000"/>
        </w:rPr>
        <w:t>13. A    14. C    15. D</w:t>
      </w:r>
    </w:p>
    <w:p>
      <w:pPr>
        <w:spacing w:line="360" w:lineRule="auto"/>
        <w:textAlignment w:val="center"/>
        <w:rPr>
          <w:color w:val="2E75B6"/>
        </w:rPr>
      </w:pPr>
      <w:r>
        <w:rPr>
          <w:color w:val="2E75B6"/>
        </w:rPr>
        <w:t>【16~18题答案】</w:t>
      </w:r>
    </w:p>
    <w:p>
      <w:pPr>
        <w:spacing w:line="360" w:lineRule="auto"/>
        <w:textAlignment w:val="center"/>
        <w:rPr>
          <w:color w:val="000000"/>
        </w:rPr>
      </w:pPr>
      <w:r>
        <w:rPr>
          <w:color w:val="2E75B6"/>
        </w:rPr>
        <w:t>【答案】</w:t>
      </w:r>
      <w:r>
        <w:rPr>
          <w:color w:val="000000"/>
        </w:rPr>
        <w:t>16. C    17. A    18. B</w:t>
      </w:r>
    </w:p>
    <w:p>
      <w:pPr>
        <w:spacing w:line="360" w:lineRule="auto"/>
        <w:textAlignment w:val="center"/>
        <w:rPr>
          <w:color w:val="2E75B6"/>
        </w:rPr>
      </w:pPr>
      <w:r>
        <w:rPr>
          <w:color w:val="2E75B6"/>
        </w:rPr>
        <w:t>【19~21题答案】</w:t>
      </w:r>
    </w:p>
    <w:p>
      <w:pPr>
        <w:spacing w:line="360" w:lineRule="auto"/>
        <w:textAlignment w:val="center"/>
        <w:rPr>
          <w:color w:val="000000"/>
        </w:rPr>
      </w:pPr>
      <w:r>
        <w:rPr>
          <w:color w:val="2E75B6"/>
        </w:rPr>
        <w:t>【答案】</w:t>
      </w:r>
      <w:r>
        <w:rPr>
          <w:color w:val="000000"/>
        </w:rPr>
        <w:t>19. B    20. D    21. A</w:t>
      </w:r>
    </w:p>
    <w:p>
      <w:pPr>
        <w:spacing w:line="360" w:lineRule="auto"/>
        <w:textAlignment w:val="center"/>
        <w:rPr>
          <w:color w:val="2E75B6"/>
        </w:rPr>
      </w:pPr>
      <w:r>
        <w:rPr>
          <w:color w:val="2E75B6"/>
        </w:rPr>
        <w:t>【22~23题答案】</w:t>
      </w:r>
    </w:p>
    <w:p>
      <w:pPr>
        <w:spacing w:line="360" w:lineRule="auto"/>
        <w:textAlignment w:val="center"/>
        <w:rPr>
          <w:color w:val="000000"/>
        </w:rPr>
      </w:pPr>
      <w:r>
        <w:rPr>
          <w:color w:val="2E75B6"/>
        </w:rPr>
        <w:t>【答案】</w:t>
      </w:r>
      <w:r>
        <w:rPr>
          <w:color w:val="000000"/>
        </w:rPr>
        <w:t>22. C    23. A</w:t>
      </w:r>
    </w:p>
    <w:p>
      <w:pPr>
        <w:spacing w:line="360" w:lineRule="auto"/>
        <w:jc w:val="left"/>
        <w:textAlignment w:val="center"/>
        <w:rPr>
          <w:color w:val="000000"/>
        </w:rPr>
      </w:pPr>
      <w:r>
        <w:rPr>
          <w:rFonts w:ascii="宋体" w:hAnsi="宋体" w:eastAsia="宋体" w:cs="宋体"/>
          <w:b/>
          <w:color w:val="000000"/>
          <w:sz w:val="24"/>
        </w:rPr>
        <w:t>二、综合题：本大题共3小题，共计54分。请将答案填写在答题卡上。</w:t>
      </w:r>
    </w:p>
    <w:p>
      <w:pPr>
        <w:spacing w:line="360" w:lineRule="auto"/>
        <w:textAlignment w:val="center"/>
        <w:rPr>
          <w:color w:val="2E75B6"/>
        </w:rPr>
      </w:pPr>
      <w:r>
        <w:rPr>
          <w:color w:val="2E75B6"/>
        </w:rPr>
        <w:t>【24题答案】</w:t>
      </w:r>
    </w:p>
    <w:p>
      <w:pPr>
        <w:spacing w:line="360" w:lineRule="auto"/>
        <w:textAlignment w:val="center"/>
        <w:rPr>
          <w:color w:val="000000"/>
        </w:rPr>
      </w:pPr>
      <w:r>
        <w:rPr>
          <w:color w:val="2E75B6"/>
        </w:rPr>
        <w:t>【答案】</w:t>
      </w:r>
      <w:r>
        <w:rPr>
          <w:color w:val="000000"/>
        </w:rPr>
        <w:t>（1）如图</w:t>
      </w:r>
      <w:r>
        <w:rPr>
          <w:color w:val="000000"/>
        </w:rPr>
        <w:drawing>
          <wp:inline distT="0" distB="0" distL="114300" distR="114300">
            <wp:extent cx="2305050" cy="2971800"/>
            <wp:effectExtent l="0" t="0" r="0" b="0"/>
            <wp:docPr id="1561970534" name="图片 15619705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970534" name="图片 1561970534"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2305050" cy="2971800"/>
                    </a:xfrm>
                    <a:prstGeom prst="rect">
                      <a:avLst/>
                    </a:prstGeom>
                  </pic:spPr>
                </pic:pic>
              </a:graphicData>
            </a:graphic>
          </wp:inline>
        </w:drawing>
      </w:r>
      <w:r>
        <w:rPr>
          <w:color w:val="000000"/>
        </w:rPr>
        <w:t xml:space="preserve">    （2）该地受西风影响，地形抬升，高山区降雪较丰富，冰雪积累量大；海拔高，气温低，利于永久性积雪、冰川的形成；流域面积大，且地势较平缓，积雪区域大且较稳定，利于形成冰川。    </w:t>
      </w:r>
    </w:p>
    <w:p>
      <w:pPr>
        <w:spacing w:line="360" w:lineRule="auto"/>
        <w:textAlignment w:val="center"/>
        <w:rPr>
          <w:rFonts w:hint="eastAsia" w:eastAsia="宋体"/>
          <w:color w:val="000000"/>
          <w:lang w:eastAsia="zh-CN"/>
        </w:rPr>
      </w:pPr>
      <w:r>
        <w:rPr>
          <w:color w:val="000000"/>
        </w:rPr>
        <w:t>（3）分布特点：甲地冰川破碎分散：乙地冰川完整连片。</w:t>
      </w:r>
    </w:p>
    <w:p>
      <w:pPr>
        <w:spacing w:line="360" w:lineRule="auto"/>
        <w:textAlignment w:val="center"/>
        <w:rPr>
          <w:color w:val="000000"/>
        </w:rPr>
      </w:pPr>
      <w:r>
        <w:rPr>
          <w:color w:val="000000"/>
        </w:rPr>
        <w:t>地形差异：甲地地势起伏较大，地形较破碎：乙地地势起伏较小，地形较完整。</w:t>
      </w:r>
    </w:p>
    <w:p>
      <w:pPr>
        <w:spacing w:line="360" w:lineRule="auto"/>
        <w:textAlignment w:val="center"/>
        <w:rPr>
          <w:color w:val="2E75B6"/>
        </w:rPr>
      </w:pPr>
      <w:r>
        <w:rPr>
          <w:color w:val="2E75B6"/>
        </w:rPr>
        <w:t>【25题答案】</w:t>
      </w:r>
    </w:p>
    <w:p>
      <w:pPr>
        <w:spacing w:line="360" w:lineRule="auto"/>
        <w:textAlignment w:val="center"/>
        <w:rPr>
          <w:color w:val="000000"/>
        </w:rPr>
      </w:pPr>
      <w:r>
        <w:rPr>
          <w:color w:val="2E75B6"/>
        </w:rPr>
        <w:t>【答案】</w:t>
      </w:r>
      <w:r>
        <w:rPr>
          <w:color w:val="000000"/>
        </w:rPr>
        <w:t xml:space="preserve">（1）人口多分布在西南部海拔相对较高的地区。原因：热带范围大，气候炎热，国土西南部的高原、山地，纬度、海拔较高，气候较为凉爽。    </w:t>
      </w:r>
    </w:p>
    <w:p>
      <w:pPr>
        <w:spacing w:line="360" w:lineRule="auto"/>
        <w:textAlignment w:val="center"/>
        <w:rPr>
          <w:color w:val="000000"/>
        </w:rPr>
      </w:pPr>
      <w:r>
        <w:rPr>
          <w:color w:val="000000"/>
        </w:rPr>
        <w:t xml:space="preserve">（2）内陆国，离海洋较远，无出海港口；矿区偏远，雨林广布，现有交通闭塞；该国缺少资金和技术建设通达的陆路运输网；铁路、内河航运须经他国入海，协调成本高。     </w:t>
      </w:r>
    </w:p>
    <w:p>
      <w:pPr>
        <w:spacing w:line="360" w:lineRule="auto"/>
        <w:textAlignment w:val="center"/>
        <w:rPr>
          <w:color w:val="000000"/>
        </w:rPr>
      </w:pPr>
      <w:r>
        <w:rPr>
          <w:color w:val="000000"/>
        </w:rPr>
        <w:t>（3）铁矿储量大、矿石品位高；可露天开采，开采成本低；国内市场前景广阔；两国政府支持；我国管理水平高，开采技术成熟。</w:t>
      </w:r>
    </w:p>
    <w:p>
      <w:pPr>
        <w:spacing w:line="360" w:lineRule="auto"/>
        <w:textAlignment w:val="center"/>
        <w:rPr>
          <w:color w:val="2E75B6"/>
        </w:rPr>
      </w:pPr>
      <w:r>
        <w:rPr>
          <w:color w:val="2E75B6"/>
        </w:rPr>
        <w:t>【26题答案】</w:t>
      </w:r>
    </w:p>
    <w:p>
      <w:pPr>
        <w:spacing w:line="360" w:lineRule="auto"/>
        <w:textAlignment w:val="center"/>
        <w:rPr>
          <w:color w:val="000000"/>
        </w:rPr>
      </w:pPr>
      <w:r>
        <w:rPr>
          <w:color w:val="2E75B6"/>
        </w:rPr>
        <w:t>【答案】</w:t>
      </w:r>
      <w:r>
        <w:rPr>
          <w:color w:val="000000"/>
        </w:rPr>
        <w:t>（1）</w:t>
      </w:r>
      <w:r>
        <w:rPr>
          <w:rFonts w:ascii="宋体" w:hAnsi="宋体" w:eastAsia="宋体" w:cs="宋体"/>
          <w:color w:val="000000"/>
        </w:rPr>
        <w:t>开花、结果期降水较多，热量充足；果实成熟期光照充足，昼夜温差大（利于糖分积累）；冬季温和，低温冻害少，利于果实过冬。</w:t>
      </w:r>
      <w:r>
        <w:rPr>
          <w:color w:val="000000"/>
        </w:rPr>
        <w:t xml:space="preserve">    </w:t>
      </w:r>
    </w:p>
    <w:p>
      <w:pPr>
        <w:spacing w:line="360" w:lineRule="auto"/>
        <w:textAlignment w:val="center"/>
        <w:rPr>
          <w:rFonts w:hint="eastAsia" w:ascii="宋体" w:hAnsi="宋体" w:eastAsia="宋体" w:cs="宋体"/>
          <w:color w:val="000000"/>
          <w:lang w:eastAsia="zh-CN"/>
        </w:rPr>
      </w:pPr>
      <w:r>
        <w:rPr>
          <w:color w:val="000000"/>
        </w:rPr>
        <w:t>（2）</w:t>
      </w:r>
      <w:r>
        <w:rPr>
          <w:rFonts w:ascii="宋体" w:hAnsi="宋体" w:eastAsia="宋体" w:cs="宋体"/>
          <w:color w:val="000000"/>
        </w:rPr>
        <w:t>良种培育技术发达；作物栽培、种植方式较先进；技术装备发达，处理废弃物水平较高；劳动力素质较高，经验丰富。</w:t>
      </w:r>
    </w:p>
    <w:p>
      <w:pPr>
        <w:spacing w:line="360" w:lineRule="auto"/>
        <w:textAlignment w:val="center"/>
        <w:rPr>
          <w:color w:val="000000"/>
        </w:rPr>
      </w:pPr>
      <w:r>
        <w:rPr>
          <w:color w:val="000000"/>
        </w:rPr>
        <w:t xml:space="preserve">    </w:t>
      </w:r>
    </w:p>
    <w:p>
      <w:pPr>
        <w:spacing w:line="360" w:lineRule="auto"/>
        <w:textAlignment w:val="center"/>
        <w:rPr>
          <w:rFonts w:hint="eastAsia" w:ascii="宋体" w:hAnsi="宋体" w:eastAsia="宋体" w:cs="宋体"/>
          <w:color w:val="000000"/>
          <w:lang w:eastAsia="zh-CN"/>
        </w:rPr>
      </w:pPr>
      <w:r>
        <w:rPr>
          <w:color w:val="000000"/>
        </w:rPr>
        <w:t>（3）</w:t>
      </w:r>
      <w:r>
        <w:rPr>
          <w:rFonts w:ascii="宋体" w:hAnsi="宋体" w:eastAsia="宋体" w:cs="宋体"/>
          <w:color w:val="000000"/>
        </w:rPr>
        <w:t>人口多，国内市场规模更大；南方靠近东南亚，市场距离更近；劳动力、土地等生产成本更低，市场价格更低；纬度较低的产区较广，上市时间更早。</w:t>
      </w:r>
      <w:bookmarkStart w:id="0" w:name="_GoBack"/>
      <w:bookmarkEnd w:id="0"/>
    </w:p>
    <w:sectPr>
      <w:pgSz w:w="12240" w:h="15840"/>
      <w:pgMar w:top="1440" w:right="1800" w:bottom="1440" w:left="1800" w:header="720" w:footer="720"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g5Y2JjN2ZlY2M5YTI5YTNjNDJjNjFmYzkwY2EyMTc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56262626"/>
    <w:rsid w:val="5A726B34"/>
    <w:rsid w:val="7BB83E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Char"/>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wmf"/><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wmf"/><Relationship Id="rId15" Type="http://schemas.openxmlformats.org/officeDocument/2006/relationships/image" Target="media/image12.png"/><Relationship Id="rId14" Type="http://schemas.openxmlformats.org/officeDocument/2006/relationships/image" Target="media/image11.wmf"/><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Pages>11</Pages>
  <Words>3605</Words>
  <Characters>4086</Characters>
  <TotalTime>0</TotalTime>
  <ScaleCrop>false</ScaleCrop>
  <LinksUpToDate>false</LinksUpToDate>
  <CharactersWithSpaces>4449</CharactersWithSpaces>
  <Application>WPS Office_11.1.0.13703_F1E327BC-269C-435d-A152-05C5408002CA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2023-03-10T12:24:00Z</dcterms:created>
  <dc:creator>何京应</dc:creator>
  <cp:lastModifiedBy>Administrator</cp:lastModifiedBy>
  <dcterms:modified xsi:type="dcterms:W3CDTF">2023-03-18T02:00:03Z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FACC9573FF50424789497C22EA6A953F</vt:lpwstr>
  </property>
</Properties>
</file>