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ascii="Times New Roman" w:hAnsi="Times New Roman" w:cs="宋体"/>
          <w:b/>
        </w:rPr>
      </w:pPr>
      <w:r>
        <w:rPr>
          <w:rFonts w:hint="eastAsia" w:ascii="Times New Roman" w:hAnsi="Times New Roman" w:cs="宋体"/>
          <w:b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11582400</wp:posOffset>
            </wp:positionH>
            <wp:positionV relativeFrom="topMargin">
              <wp:posOffset>10782300</wp:posOffset>
            </wp:positionV>
            <wp:extent cx="304800" cy="355600"/>
            <wp:effectExtent l="0" t="0" r="0" b="0"/>
            <wp:wrapNone/>
            <wp:docPr id="100094" name="图片 1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4" name="图片 1000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宋体"/>
          <w:b/>
        </w:rPr>
        <w:t>洛阳强基联盟大联考</w:t>
      </w:r>
    </w:p>
    <w:p>
      <w:pPr>
        <w:spacing w:line="288" w:lineRule="auto"/>
        <w:jc w:val="center"/>
        <w:rPr>
          <w:rFonts w:ascii="Times New Roman" w:hAnsi="Times New Roman" w:cs="宋体"/>
          <w:b/>
        </w:rPr>
      </w:pPr>
      <w:r>
        <w:rPr>
          <w:rFonts w:hint="eastAsia" w:ascii="Times New Roman" w:hAnsi="Times New Roman" w:cs="宋体"/>
          <w:b/>
        </w:rPr>
        <w:t>高二物理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考生注意：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1.本试卷分选择题和非选择题两部分。满分100分，考试时间90分钟。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2.答题前，考生务必用直径0.5毫来黑色墨水签字笔将密封线内项目填写清楚。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3.考生作答时，诗将答案答在答题卡上，选择题年小题选出答案后，用2B铝笔记答题卡上对应题目的答案标号洽黑；非选择题诗用直径0.5毫米黑色墨水签字笔在答题卡上各题的答题区城内作答，超出答题区域书写的答案无效，在试题卷、草稿纸上作答无效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4.本卷命题范围：人教版必修第三册第九至十二章。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一、选择题（本题共12小题，每小题4分，共48分，在每小题给出的四个选项中，第1-8题只有一项是符合目要求，第9～12题有多项符合题目要求，全部选对的得4分，选对但不全的得2分，有选错的得0分）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1.202年7月7日消息，南京林业大学学子发明智能分拣系统，助力新疆棉花丰产增收纯棉衣服手感柔软舒适度高，不会起静电而且吸湿和透气性都不错，如果是皮肤敏感人群的话一定是优选关于静电的防止与利用，下列说法正确的是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drawing>
          <wp:inline distT="0" distB="0" distL="114300" distR="114300">
            <wp:extent cx="2342515" cy="2049780"/>
            <wp:effectExtent l="0" t="0" r="63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A.手术室的医生和护士都要穿绝缘性能良好的化纤制品，可防止静电对手术的影响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B.为了防止静电危害保证乘客的安全，飞机起落架的轮胎用绝缘橡胶制成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C.金属导体有静电屏蔽的作用，运输汽油时把汽油装进金属桶比装进塑料桶安全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D.轿车上有一根露在外面的小天线是用来避免雷击的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2.关于导体的电阻，下列说法正确的是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A.导体电阻与导体两端电压有关，加在导体两端电压越大，导体的电阻就越大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B.两根长度相同的镍铬合金线，若忽略温度的影响，电阻一定相等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C.相同条件下，铜导线比铁导线的导电性能好，说明导体的电阻与材料有关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D.任何导体都对电流有阻碍作用，导体的电阻越大，它对电流的阻碍作用越小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3.电荷量为-Q的点电荷和接地金属板MN附近的电场线分布如图所示，点电荷与金属板相距为2d，图中P点到金属板和点电荷间的距离均为d.已知P点的电场强度为E</w:t>
      </w:r>
      <w:r>
        <w:rPr>
          <w:rFonts w:hint="eastAsia" w:ascii="Times New Roman" w:hAnsi="Times New Roman" w:cs="宋体"/>
          <w:vertAlign w:val="subscript"/>
        </w:rPr>
        <w:t>0</w:t>
      </w:r>
      <w:r>
        <w:rPr>
          <w:rFonts w:hint="eastAsia" w:ascii="Times New Roman" w:hAnsi="Times New Roman" w:cs="宋体"/>
        </w:rPr>
        <w:t>，则金属板上感应电荷在P点处产生的电场强度E的大小为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drawing>
          <wp:inline distT="0" distB="0" distL="114300" distR="114300">
            <wp:extent cx="1876425" cy="1971675"/>
            <wp:effectExtent l="0" t="0" r="952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lum brigh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A.E=0</w: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B.</w:t>
      </w:r>
      <w:r>
        <w:rPr>
          <w:rFonts w:hint="eastAsia" w:ascii="Times New Roman" w:hAnsi="Times New Roman" w:cs="宋体"/>
          <w:position w:val="-24"/>
        </w:rPr>
        <w:object>
          <v:shape id="_x0000_i1025" o:spt="75" type="#_x0000_t75" style="height:28.8pt;width:64.8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9">
            <o:LockedField>false</o:LockedField>
          </o:OLEObject>
        </w:objec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C.</w:t>
      </w:r>
      <w:r>
        <w:rPr>
          <w:rFonts w:hint="eastAsia" w:ascii="Times New Roman" w:hAnsi="Times New Roman" w:cs="宋体"/>
          <w:position w:val="-24"/>
        </w:rPr>
        <w:object>
          <v:shape id="_x0000_i1026" o:spt="75" type="#_x0000_t75" style="height:28.8pt;width:43.2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1">
            <o:LockedField>false</o:LockedField>
          </o:OLEObject>
        </w:objec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D.</w:t>
      </w:r>
      <w:r>
        <w:rPr>
          <w:rFonts w:hint="eastAsia" w:ascii="Times New Roman" w:hAnsi="Times New Roman" w:cs="宋体"/>
          <w:position w:val="-24"/>
        </w:rPr>
        <w:object>
          <v:shape id="_x0000_i1027" o:spt="75" type="#_x0000_t75" style="height:28.8pt;width:36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3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4.甲，乙，丙为三个完全相同的金属小球，甲带电量+10Q，乙带电量-Q，丙不指电，将甲、乙固定，相距r，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甲，乙间的相互作用力为10N；然后让丙球反复与甲、乙球多次接触，最后移去丙球，甲乙两球最后总带电量和甲，乙两球间的相互作用力分别变为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A.3Q  9N</w: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B.3Q  6N</w: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C.6Q  9N</w: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D.6Q  6N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5.如图所示，A、B、C、D是匀强电场中一个正方形的四个顶点，A、B、C三点的电势分别为</w:t>
      </w:r>
      <w:r>
        <w:rPr>
          <w:rFonts w:hint="eastAsia" w:ascii="Times New Roman" w:hAnsi="Times New Roman" w:cs="宋体"/>
          <w:position w:val="-12"/>
        </w:rPr>
        <w:object>
          <v:shape id="_x0000_i1028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5">
            <o:LockedField>false</o:LockedField>
          </o:OLEObject>
        </w:object>
      </w:r>
      <w:r>
        <w:rPr>
          <w:rFonts w:hint="eastAsia" w:ascii="Times New Roman" w:hAnsi="Times New Roman" w:cs="宋体"/>
        </w:rPr>
        <w:t>=15V，</w:t>
      </w:r>
      <w:r>
        <w:rPr>
          <w:rFonts w:hint="eastAsia" w:ascii="Times New Roman" w:hAnsi="Times New Roman" w:cs="宋体"/>
          <w:position w:val="-12"/>
        </w:rPr>
        <w:object>
          <v:shape id="_x0000_i1029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7">
            <o:LockedField>false</o:LockedField>
          </o:OLEObject>
        </w:object>
      </w:r>
      <w:r>
        <w:rPr>
          <w:rFonts w:hint="eastAsia" w:ascii="Times New Roman" w:hAnsi="Times New Roman" w:cs="宋体"/>
        </w:rPr>
        <w:t>=3V，</w:t>
      </w:r>
      <w:r>
        <w:rPr>
          <w:rFonts w:hint="eastAsia" w:ascii="Times New Roman" w:hAnsi="Times New Roman" w:cs="宋体"/>
          <w:position w:val="-12"/>
        </w:rPr>
        <w:object>
          <v:shape id="_x0000_i1030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9">
            <o:LockedField>false</o:LockedField>
          </o:OLEObject>
        </w:object>
      </w:r>
      <w:r>
        <w:rPr>
          <w:rFonts w:hint="eastAsia" w:ascii="Times New Roman" w:hAnsi="Times New Roman" w:cs="宋体"/>
        </w:rPr>
        <w:t>=-3V.由此可得D点的电势</w:t>
      </w:r>
      <w:r>
        <w:rPr>
          <w:rFonts w:hint="eastAsia" w:ascii="Times New Roman" w:hAnsi="Times New Roman" w:cs="宋体"/>
          <w:position w:val="-12"/>
        </w:rPr>
        <w:object>
          <v:shape id="_x0000_i1031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1">
            <o:LockedField>false</o:LockedField>
          </o:OLEObject>
        </w:object>
      </w:r>
      <w:r>
        <w:rPr>
          <w:rFonts w:hint="eastAsia" w:ascii="Times New Roman" w:hAnsi="Times New Roman" w:cs="宋体"/>
        </w:rPr>
        <w:t>为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drawing>
          <wp:inline distT="0" distB="0" distL="114300" distR="114300">
            <wp:extent cx="1562100" cy="1676400"/>
            <wp:effectExtent l="0" t="0" r="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23">
                      <a:lum brigh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A.O</w: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B.3V</w: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C.6V</w: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D.9V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6.每分钟有1.5×10</w:t>
      </w:r>
      <w:r>
        <w:rPr>
          <w:rFonts w:hint="eastAsia" w:ascii="Times New Roman" w:hAnsi="Times New Roman" w:cs="宋体"/>
          <w:vertAlign w:val="superscript"/>
        </w:rPr>
        <w:t>15</w:t>
      </w:r>
      <w:r>
        <w:rPr>
          <w:rFonts w:hint="eastAsia" w:ascii="Times New Roman" w:hAnsi="Times New Roman" w:cs="宋体"/>
        </w:rPr>
        <w:t>个自由电了通过导线的横截面，导线的横截面积为5×10</w:t>
      </w:r>
      <w:r>
        <w:rPr>
          <w:rFonts w:hint="eastAsia" w:ascii="Times New Roman" w:hAnsi="Times New Roman" w:cs="宋体"/>
          <w:vertAlign w:val="superscript"/>
        </w:rPr>
        <w:t>-5</w:t>
      </w:r>
      <w:r>
        <w:rPr>
          <w:rFonts w:hint="eastAsia" w:ascii="Times New Roman" w:hAnsi="Times New Roman" w:cs="宋体"/>
        </w:rPr>
        <w:t>m</w:t>
      </w:r>
      <w:r>
        <w:rPr>
          <w:rFonts w:hint="eastAsia" w:ascii="Times New Roman" w:hAnsi="Times New Roman" w:cs="宋体"/>
          <w:vertAlign w:val="superscript"/>
        </w:rPr>
        <w:t>2</w:t>
      </w:r>
      <w:r>
        <w:rPr>
          <w:rFonts w:hint="eastAsia" w:ascii="Times New Roman" w:hAnsi="Times New Roman" w:cs="宋体"/>
        </w:rPr>
        <w:t>，电子电荷量为-1.6×10</w:t>
      </w:r>
      <w:r>
        <w:rPr>
          <w:rFonts w:hint="eastAsia" w:ascii="Times New Roman" w:hAnsi="Times New Roman" w:cs="宋体"/>
          <w:vertAlign w:val="superscript"/>
        </w:rPr>
        <w:t>-19</w:t>
      </w:r>
      <w:r>
        <w:rPr>
          <w:rFonts w:hint="eastAsia" w:ascii="Times New Roman" w:hAnsi="Times New Roman" w:cs="宋体"/>
        </w:rPr>
        <w:t>C，则该导线中的电流大小是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A.0.4μA</w: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B.4μA</w: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C.8mA</w: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D.80mA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7.如图所示电路中，电源的电动势为E，内阻为r，外电路的定值电阻R=r，滑动变电器的总电阻为2r，闭合开关S，在滑动触头P从左端滑向右端的过程中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drawing>
          <wp:inline distT="0" distB="0" distL="114300" distR="114300">
            <wp:extent cx="2047875" cy="1590675"/>
            <wp:effectExtent l="0" t="0" r="9525" b="952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24">
                      <a:lum brigh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A.滑动变电器消耗的功率变小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B.电源输出的功率减小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C.电源内部消耗的功率减小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D.定值电阻R消耗的功率减小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8.如图所示，虚线为真空中某静电场的等势面，图中相邻等势面间电势差相等，实线为某带电粒子在该静电场中运动的轨迹，M、N、O、P为粒子的运动轨迹与等势线的交点.若粒子仅受电场力的作用，下列说法正确的是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drawing>
          <wp:inline distT="0" distB="0" distL="114300" distR="114300">
            <wp:extent cx="1876425" cy="2286000"/>
            <wp:effectExtent l="0" t="0" r="9525" b="0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/>
                    </pic:cNvPicPr>
                  </pic:nvPicPr>
                  <pic:blipFill>
                    <a:blip r:embed="rId25">
                      <a:lum brigh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A.粒子在M、O两点的加速度大小相等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B.粒子在N、O两点的速度大小相等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C.粒子运动过程中速度先减小后增大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D.粒子在N点时的电势能比在P点时的电势能大</w:t>
      </w:r>
    </w:p>
    <w:p>
      <w:pPr>
        <w:spacing w:line="288" w:lineRule="auto"/>
        <w:rPr>
          <w:rFonts w:ascii="Times New Roman" w:hAnsi="Times New Roman" w:cs="宋体"/>
        </w:rPr>
      </w:pP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9.在如图甲、乙所示的电路中，电源电动势均为</w:t>
      </w:r>
      <w:r>
        <w:rPr>
          <w:rFonts w:hint="eastAsia" w:ascii="Times New Roman" w:hAnsi="Times New Roman" w:cs="宋体"/>
          <w:position w:val="-6"/>
        </w:rPr>
        <w:object>
          <v:shape id="_x0000_i1032" o:spt="75" type="#_x0000_t75" style="height:14.4pt;width:36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6">
            <o:LockedField>false</o:LockedField>
          </o:OLEObject>
        </w:object>
      </w:r>
      <w:r>
        <w:rPr>
          <w:rFonts w:hint="eastAsia" w:ascii="Times New Roman" w:hAnsi="Times New Roman" w:cs="宋体"/>
        </w:rPr>
        <w:t>J、内电阻均为</w:t>
      </w:r>
      <w:r>
        <w:rPr>
          <w:rFonts w:hint="eastAsia" w:ascii="Times New Roman" w:hAnsi="Times New Roman" w:cs="宋体"/>
          <w:position w:val="-6"/>
        </w:rPr>
        <w:object>
          <v:shape id="_x0000_i1033" o:spt="75" type="#_x0000_t75" style="height:14.4pt;width:36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8">
            <o:LockedField>false</o:LockedField>
          </o:OLEObject>
        </w:object>
      </w:r>
      <w:r>
        <w:rPr>
          <w:rFonts w:hint="eastAsia" w:ascii="Times New Roman" w:hAnsi="Times New Roman" w:cs="宋体"/>
        </w:rPr>
        <w:t>，R是定值电阻，开关S闭合，规格为“4V0.8W”的小灯泡L均正常发光，电动机M正常工作.下列说法正确的是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drawing>
          <wp:inline distT="0" distB="0" distL="0" distR="0">
            <wp:extent cx="2105025" cy="1362075"/>
            <wp:effectExtent l="0" t="0" r="9525" b="9525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/>
                    </pic:cNvPicPr>
                  </pic:nvPicPr>
                  <pic:blipFill>
                    <a:blip r:embed="rId30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宋体"/>
        </w:rPr>
        <w:drawing>
          <wp:inline distT="0" distB="0" distL="0" distR="0">
            <wp:extent cx="1924050" cy="1408430"/>
            <wp:effectExtent l="0" t="0" r="0" b="127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/>
                    <pic:cNvPicPr>
                      <a:picLocks noChangeAspect="1"/>
                    </pic:cNvPicPr>
                  </pic:nvPicPr>
                  <pic:blipFill>
                    <a:blip r:embed="rId31">
                      <a:lum brigh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A.甲图中电源效率为90%N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B.甲图中定值电阻为5Ω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C.乙图中电动机的内阻为7Ω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D.乙图中电动机正常工作电压为1.4V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10.如图所示，水平放置的平行板电容器两板间距离为d，正对面积为S，一带电粒子（不计粒子重力）从电容器下板左边缘M处以一定的初速度入平行板之间的真空区域，经偏转后打在下板上N点.粒子不会打在上极板，且初速度大小、方向不变，保持开关S闭合，则下列说法正确的是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drawing>
          <wp:inline distT="0" distB="0" distL="0" distR="0">
            <wp:extent cx="2219325" cy="1323975"/>
            <wp:effectExtent l="0" t="0" r="9525" b="9525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/>
                    <pic:cNvPicPr>
                      <a:picLocks noChangeAspect="1"/>
                    </pic:cNvPicPr>
                  </pic:nvPicPr>
                  <pic:blipFill>
                    <a:blip r:embed="rId32">
                      <a:lum brigh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A.适当上移上极板，该粒子打在下板上N点的左侧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B.适当上移上极板，该粒子打在下板上N点的右侧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C.适当左移上极板，该粒子仍打在下板上N点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D.适当左移上极板，该粒子打在下板上N点的右侧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11.在如图所示的电路中，</w:t>
      </w:r>
      <w:r>
        <w:rPr>
          <w:rFonts w:hint="eastAsia" w:ascii="Times New Roman" w:hAnsi="Times New Roman" w:cs="宋体"/>
          <w:position w:val="-12"/>
        </w:rPr>
        <w:object>
          <v:shape id="_x0000_i1034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33">
            <o:LockedField>false</o:LockedField>
          </o:OLEObject>
        </w:object>
      </w:r>
      <w:r>
        <w:rPr>
          <w:rFonts w:hint="eastAsia" w:ascii="Times New Roman" w:hAnsi="Times New Roman" w:cs="宋体"/>
        </w:rPr>
        <w:t>是滑动变阻器，</w:t>
      </w:r>
      <w:r>
        <w:rPr>
          <w:rFonts w:hint="eastAsia" w:ascii="Times New Roman" w:hAnsi="Times New Roman" w:cs="宋体"/>
          <w:position w:val="-12"/>
        </w:rPr>
        <w:object>
          <v:shape id="_x0000_i1035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5">
            <o:LockedField>false</o:LockedField>
          </o:OLEObject>
        </w:object>
      </w:r>
      <w:r>
        <w:rPr>
          <w:rFonts w:hint="eastAsia" w:ascii="Times New Roman" w:hAnsi="Times New Roman" w:cs="宋体"/>
        </w:rPr>
        <w:t>、</w:t>
      </w:r>
      <w:r>
        <w:rPr>
          <w:rFonts w:hint="eastAsia" w:ascii="Times New Roman" w:hAnsi="Times New Roman" w:cs="宋体"/>
          <w:position w:val="-12"/>
        </w:rPr>
        <w:object>
          <v:shape id="_x0000_i1036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7">
            <o:LockedField>false</o:LockedField>
          </o:OLEObject>
        </w:object>
      </w:r>
      <w:r>
        <w:rPr>
          <w:rFonts w:hint="eastAsia" w:ascii="Times New Roman" w:hAnsi="Times New Roman" w:cs="宋体"/>
        </w:rPr>
        <w:t>、</w:t>
      </w:r>
      <w:r>
        <w:rPr>
          <w:rFonts w:hint="eastAsia" w:ascii="Times New Roman" w:hAnsi="Times New Roman" w:cs="宋体"/>
          <w:position w:val="-12"/>
        </w:rPr>
        <w:object>
          <v:shape id="_x0000_i1037" o:spt="75" type="#_x0000_t75" style="height:14.4pt;width:14.4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9">
            <o:LockedField>false</o:LockedField>
          </o:OLEObject>
        </w:object>
      </w:r>
      <w:r>
        <w:rPr>
          <w:rFonts w:hint="eastAsia" w:ascii="Times New Roman" w:hAnsi="Times New Roman" w:cs="宋体"/>
        </w:rPr>
        <w:t>是定值电阻，电源的电动势为E，内阻为r，当开关S闭合时，电容器C不带电.现将滑动变阻器滑片向右滑动到某一位置且电路稳定时，下列说法正确的是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drawing>
          <wp:inline distT="0" distB="0" distL="0" distR="0">
            <wp:extent cx="2105025" cy="1952625"/>
            <wp:effectExtent l="0" t="0" r="9525" b="9525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/>
                    <pic:cNvPicPr>
                      <a:picLocks noChangeAspect="1"/>
                    </pic:cNvPicPr>
                  </pic:nvPicPr>
                  <pic:blipFill>
                    <a:blip r:embed="rId41">
                      <a:lum brigh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A.电源提供的总功率变小</w: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B.</w:t>
      </w:r>
      <w:r>
        <w:rPr>
          <w:rFonts w:hint="eastAsia" w:ascii="Times New Roman" w:hAnsi="Times New Roman" w:cs="宋体"/>
          <w:position w:val="-12"/>
        </w:rPr>
        <w:object>
          <v:shape id="_x0000_i1038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42">
            <o:LockedField>false</o:LockedField>
          </o:OLEObject>
        </w:object>
      </w:r>
      <w:r>
        <w:rPr>
          <w:rFonts w:hint="eastAsia" w:ascii="Times New Roman" w:hAnsi="Times New Roman" w:cs="宋体"/>
        </w:rPr>
        <w:t>两端电压变大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C.</w:t>
      </w:r>
      <w:r>
        <w:rPr>
          <w:rFonts w:hint="eastAsia" w:ascii="Times New Roman" w:hAnsi="Times New Roman" w:cs="宋体"/>
          <w:position w:val="-12"/>
        </w:rPr>
        <w:object>
          <v:shape id="_x0000_i1039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44">
            <o:LockedField>false</o:LockedField>
          </o:OLEObject>
        </w:object>
      </w:r>
      <w:r>
        <w:rPr>
          <w:rFonts w:hint="eastAsia" w:ascii="Times New Roman" w:hAnsi="Times New Roman" w:cs="宋体"/>
        </w:rPr>
        <w:t>两端电压变大</w: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D.电容器C的下极板带正电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12.如图所示，带有等量异种电荷的两块等大的平行金属板M、N水平正对放置，两板间电场强度</w:t>
      </w:r>
      <w:r>
        <w:rPr>
          <w:rFonts w:hint="eastAsia" w:ascii="Times New Roman" w:hAnsi="Times New Roman" w:cs="宋体"/>
          <w:position w:val="-4"/>
        </w:rPr>
        <w:object>
          <v:shape id="_x0000_i1040" o:spt="75" type="#_x0000_t75" style="height:14.4pt;width:36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6">
            <o:LockedField>false</o:LockedField>
          </o:OLEObject>
        </w:object>
      </w:r>
      <w:r>
        <w:rPr>
          <w:rFonts w:hint="eastAsia" w:ascii="Times New Roman" w:hAnsi="Times New Roman" w:cs="宋体"/>
          <w:position w:val="-6"/>
        </w:rPr>
        <w:object>
          <v:shape id="_x0000_i1041" o:spt="75" type="#_x0000_t75" style="height:14.4pt;width:21.6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8">
            <o:LockedField>false</o:LockedField>
          </o:OLEObject>
        </w:object>
      </w:r>
      <w:r>
        <w:rPr>
          <w:rFonts w:hint="eastAsia" w:ascii="Times New Roman" w:hAnsi="Times New Roman" w:cs="宋体"/>
        </w:rPr>
        <w:t>V/m，方向向下.M板和N板相距10cm，电场中A点距N板为4cm，B点距M板为1cm.下列说法正确的是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drawing>
          <wp:inline distT="0" distB="0" distL="0" distR="0">
            <wp:extent cx="1819275" cy="1514475"/>
            <wp:effectExtent l="0" t="0" r="9525" b="9525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/>
                    <pic:cNvPicPr>
                      <a:picLocks noChangeAspect="1"/>
                    </pic:cNvPicPr>
                  </pic:nvPicPr>
                  <pic:blipFill>
                    <a:blip r:embed="rId50">
                      <a:lum brigh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A.B点电势高于A点电势，AB间的电势差</w:t>
      </w:r>
      <w:r>
        <w:rPr>
          <w:rFonts w:hint="eastAsia" w:ascii="Times New Roman" w:hAnsi="Times New Roman" w:cs="宋体"/>
          <w:position w:val="-12"/>
        </w:rPr>
        <w:object>
          <v:shape id="_x0000_i1042" o:spt="75" type="#_x0000_t75" style="height:21.6pt;width:57.6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51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B.让N板接地，则A点的电势</w:t>
      </w:r>
      <w:r>
        <w:rPr>
          <w:rFonts w:hint="eastAsia" w:ascii="Times New Roman" w:hAnsi="Times New Roman" w:cs="宋体"/>
          <w:position w:val="-12"/>
        </w:rPr>
        <w:object>
          <v:shape id="_x0000_i1043" o:spt="75" type="#_x0000_t75" style="height:21.6pt;width:57.6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53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C.一个电子从A点移动到B点，电势能减少</w:t>
      </w:r>
      <w:r>
        <w:rPr>
          <w:rFonts w:hint="eastAsia" w:ascii="Times New Roman" w:hAnsi="Times New Roman" w:cs="宋体"/>
          <w:position w:val="-6"/>
        </w:rPr>
        <w:object>
          <v:shape id="_x0000_i1044" o:spt="75" type="#_x0000_t75" style="height:14.4pt;width:50.4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55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D.将一个电子从A点沿直线移到B点静电力做的功，与将电子先从A点移到C点再移到B点静电力做的功数值不同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二、实验题（本题共2小题，共16分）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13.（6分）1907~1913年密立根用在电场和重力场中运动的带电油滴进行实验，发现所有油滴所带的电量均是某一最小电荷的整数倍，该最小电荷值就是电子电荷.密立根油滴实验原理如图所示.两块水平放置的金属板分别与电源的正负极相接，板间电压为U，间距为d，形成竖直向下匀强电场.用喷雾器从上板中间的小孔喷入大小、质量和电荷量各不相同的油滴.通过显微镜可找到悬浮不动的油滴，若此悬浮油滴的质量为m，重力加速度为g.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drawing>
          <wp:inline distT="0" distB="0" distL="0" distR="0">
            <wp:extent cx="5210175" cy="2162810"/>
            <wp:effectExtent l="0" t="0" r="9525" b="889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1"/>
                    <pic:cNvPicPr>
                      <a:picLocks noChangeAspect="1"/>
                    </pic:cNvPicPr>
                  </pic:nvPicPr>
                  <pic:blipFill>
                    <a:blip r:embed="rId57">
                      <a:lum brigh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（1）悬浮油滴带_________（填“正”或“负”）电；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（2）增大场强，悬浮油滴将向电势_________（填“高”或“低”）的方向运动；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（3）悬浮油滴的电荷量为_________（用题中字母表示）；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（4）油滴的电荷量_________（填“一定”或“不一定”）是电子电量的整数倍.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14.（10分）某学习小组将一内阻为1200Ω、量程为250μA的微安表分别改装为量程为1.0mA的电流表和量程为1.0V的电压表，后又把改装后的电流表改装为一多挡位欧姆表.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（1）把该微安表改装为量程为1.0mA的电流表需要_________（填“串联”或“并联”）_________Ω的电阻.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（2）把这个微安表改装成量程为1.0V的电压表，应_________（填“串联”或“并联”）一个_________Ω的电阻.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3）取一电动势为1.5V、内阻较小的电源和调节范围足够大的滑动变阻器，与改装所得1.0mA的电流表连接成如图甲所示欧姆表，其中A为_________（填“红”或“黑”）表笔，改装表盘后，正确使用该欧姆表测量某电阻的阻值，示数如图乙所示，图乙所测电阻为_________Ω.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drawing>
          <wp:inline distT="0" distB="0" distL="0" distR="0">
            <wp:extent cx="1755140" cy="1905635"/>
            <wp:effectExtent l="0" t="0" r="16510" b="18415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2"/>
                    <pic:cNvPicPr>
                      <a:picLocks noChangeAspect="1"/>
                    </pic:cNvPicPr>
                  </pic:nvPicPr>
                  <pic:blipFill>
                    <a:blip r:embed="rId58">
                      <a:lum brigh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宋体"/>
        </w:rPr>
        <w:drawing>
          <wp:inline distT="0" distB="0" distL="0" distR="0">
            <wp:extent cx="4234180" cy="2527300"/>
            <wp:effectExtent l="0" t="0" r="13970" b="635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3"/>
                    <pic:cNvPicPr>
                      <a:picLocks noChangeAspect="1"/>
                    </pic:cNvPicPr>
                  </pic:nvPicPr>
                  <pic:blipFill>
                    <a:blip r:embed="rId59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18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三、计算题（本题共3小题，共计36分.解答时应写出必要的文字说明、方程式和重要的演算步骤.只写出最后答案的不能得分.有数值计算的题，答案中必须明确写出数值和单位）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15.（10分）用两根长度均为L的绝缘细线各系一个小球，并悬挂于同一点.已知两小球质量均为m，当它们带上等量同种电荷时，两细线与竖直方向的夹角均为θ，如图所示.若已知静电力常量为k，重力加速度为g.求: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drawing>
          <wp:inline distT="0" distB="0" distL="0" distR="0">
            <wp:extent cx="1990090" cy="2066925"/>
            <wp:effectExtent l="0" t="0" r="10160" b="9525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4"/>
                    <pic:cNvPicPr>
                      <a:picLocks noChangeAspect="1"/>
                    </pic:cNvPicPr>
                  </pic:nvPicPr>
                  <pic:blipFill>
                    <a:blip r:embed="rId60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4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（1）小球所受拉力的大小；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（2）小球所带的电荷量.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16.（12分）在如图所示的电路中，电源电动势为E，内阻为r，</w:t>
      </w:r>
      <w:r>
        <w:rPr>
          <w:rFonts w:hint="eastAsia" w:ascii="Times New Roman" w:hAnsi="Times New Roman" w:cs="宋体"/>
          <w:position w:val="-12"/>
        </w:rPr>
        <w:object>
          <v:shape id="_x0000_i1045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61">
            <o:LockedField>false</o:LockedField>
          </o:OLEObject>
        </w:object>
      </w:r>
      <w:r>
        <w:rPr>
          <w:rFonts w:hint="eastAsia" w:ascii="Times New Roman" w:hAnsi="Times New Roman" w:cs="宋体"/>
        </w:rPr>
        <w:t>为定值电阻，当滑动变阻器R的触头从一端滑到另一端的过程中，两电压表的读数随电流表读数的变化情况如图乙所示.不考虑电表对电路的影响，求: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（1）电源内阻r和电动势E；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（2）定值电阻</w:t>
      </w:r>
      <w:r>
        <w:rPr>
          <w:rFonts w:hint="eastAsia" w:ascii="Times New Roman" w:hAnsi="Times New Roman" w:cs="宋体"/>
          <w:position w:val="-12"/>
        </w:rPr>
        <w:object>
          <v:shape id="_x0000_i1046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63">
            <o:LockedField>false</o:LockedField>
          </o:OLEObject>
        </w:object>
      </w:r>
      <w:r>
        <w:rPr>
          <w:rFonts w:hint="eastAsia" w:ascii="Times New Roman" w:hAnsi="Times New Roman" w:cs="宋体"/>
        </w:rPr>
        <w:t>的最大电功率.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drawing>
          <wp:inline distT="0" distB="0" distL="114300" distR="114300">
            <wp:extent cx="5066665" cy="2466975"/>
            <wp:effectExtent l="0" t="0" r="635" b="9525"/>
            <wp:docPr id="1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9"/>
                    <pic:cNvPicPr>
                      <a:picLocks noChangeAspect="1"/>
                    </pic:cNvPicPr>
                  </pic:nvPicPr>
                  <pic:blipFill>
                    <a:blip r:embed="rId65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17.（14分）如图所示，在示波管模型中，质量为m、电荷量为-</w:t>
      </w:r>
      <w:r>
        <w:rPr>
          <w:rFonts w:hint="eastAsia" w:ascii="Times New Roman" w:hAnsi="Times New Roman" w:cs="宋体"/>
          <w:position w:val="-10"/>
        </w:rPr>
        <w:object>
          <v:shape id="_x0000_i1047" o:spt="75" type="#_x0000_t75" style="height:14.4pt;width:28.8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66">
            <o:LockedField>false</o:LockedField>
          </o:OLEObject>
        </w:object>
      </w:r>
      <w:r>
        <w:rPr>
          <w:rFonts w:hint="eastAsia" w:ascii="Times New Roman" w:hAnsi="Times New Roman" w:cs="宋体"/>
        </w:rPr>
        <w:t>）的带电粒子从灯丝K发出（初速度不计）经加速电场</w:t>
      </w:r>
      <w:r>
        <w:rPr>
          <w:rFonts w:hint="eastAsia" w:ascii="Times New Roman" w:hAnsi="Times New Roman" w:cs="宋体"/>
          <w:position w:val="-12"/>
        </w:rPr>
        <w:object>
          <v:shape id="_x0000_i1048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8">
            <o:LockedField>false</o:LockedField>
          </o:OLEObject>
        </w:object>
      </w:r>
      <w:r>
        <w:rPr>
          <w:rFonts w:hint="eastAsia" w:ascii="Times New Roman" w:hAnsi="Times New Roman" w:cs="宋体"/>
        </w:rPr>
        <w:t>加速，从AB板中心孔S沿中心线KO射出，再经偏转电场</w:t>
      </w:r>
      <w:r>
        <w:rPr>
          <w:rFonts w:hint="eastAsia" w:ascii="Times New Roman" w:hAnsi="Times New Roman" w:cs="宋体"/>
          <w:position w:val="-12"/>
        </w:rPr>
        <w:object>
          <v:shape id="_x0000_i1049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70">
            <o:LockedField>false</o:LockedField>
          </o:OLEObject>
        </w:object>
      </w:r>
      <w:r>
        <w:rPr>
          <w:rFonts w:hint="eastAsia" w:ascii="Times New Roman" w:hAnsi="Times New Roman" w:cs="宋体"/>
        </w:rPr>
        <w:t>偏转后，需要经历一段匀速直线运动才会打到荧光屏上而显示亮点C，已知偏转电场</w:t>
      </w:r>
      <w:r>
        <w:rPr>
          <w:rFonts w:hint="eastAsia" w:ascii="Times New Roman" w:hAnsi="Times New Roman" w:cs="宋体"/>
          <w:position w:val="-12"/>
        </w:rPr>
        <w:object>
          <v:shape id="_x0000_i1050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72">
            <o:LockedField>false</o:LockedField>
          </o:OLEObject>
        </w:object>
      </w:r>
      <w:r>
        <w:rPr>
          <w:rFonts w:hint="eastAsia" w:ascii="Times New Roman" w:hAnsi="Times New Roman" w:cs="宋体"/>
        </w:rPr>
        <w:t>两板间的距离为d，板长为</w:t>
      </w:r>
      <w:r>
        <w:rPr>
          <w:rFonts w:hint="eastAsia" w:ascii="Times New Roman" w:hAnsi="Times New Roman" w:cs="宋体"/>
          <w:i/>
          <w:iCs/>
        </w:rPr>
        <w:t>l</w:t>
      </w:r>
      <w:r>
        <w:rPr>
          <w:rFonts w:hint="eastAsia" w:ascii="Times New Roman" w:hAnsi="Times New Roman" w:cs="宋体"/>
        </w:rPr>
        <w:t>，偏转电场的右端到荧光屏的距离为L，不计带电粒子重力.求: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drawing>
          <wp:inline distT="0" distB="0" distL="0" distR="0">
            <wp:extent cx="3581400" cy="1758315"/>
            <wp:effectExtent l="0" t="0" r="0" b="133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74">
                      <a:lum brigh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（1）带电粒子穿过AB板中心孔S时的速度大小；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（2）带电粒子从偏转电场射出时的侧移量；</w:t>
      </w:r>
    </w:p>
    <w:p>
      <w:pPr>
        <w:spacing w:line="288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（3）荧光屏上OC的距离.</w:t>
      </w:r>
    </w:p>
    <w:p>
      <w:pPr>
        <w:spacing w:line="288" w:lineRule="auto"/>
        <w:jc w:val="center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洛阳强基联盟大联考·高二物理</w:t>
      </w:r>
    </w:p>
    <w:p>
      <w:pPr>
        <w:spacing w:line="288" w:lineRule="auto"/>
        <w:jc w:val="center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参考答案、提示及评分细则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1．C　2．C　3．B　4．C　5．D　6．B　7．A　8．B　9．AD　10．BC　11．BD　12．BC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13．（1）负（1分）（2）高（2分）（3）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51" o:spt="75" type="#_x0000_t75" style="height:28.8pt;width:28.8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7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（2分）一定（1分）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解析：（1）带电荷量为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Q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的油滴静止不动，则油滴受到向上的电场力；题图中平行板电容器上极板带正电，下极板带负电，故板间场强方向竖直向下，则油滴带负电；（2）根据平衡条件，有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52" o:spt="75" type="#_x0000_t75" style="height:14.4pt;width:43.2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7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当增大场强，电场力增大，则悬浮油滴将向上运动，即向电势高处运动；（3）根据平衡条件，有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53" o:spt="75" type="#_x0000_t75" style="height:28.8pt;width:50.4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，故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54" o:spt="75" type="#_x0000_t75" style="height:28.8pt;width:43.2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8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；；（4）不同油滴的所带电荷量虽不相同，但都是某个最小电荷量（元电荷）的整数倍。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14．（1）并联（1分）　400（2分）　（2）串联（1分）　2800（2分）　（3）红（2分）　1400（2分）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解析：（1）把微安表改装为量程为1.0mA的电流表需要并联一个电阻，根据并联电路的特点可得</w:t>
      </w:r>
      <w:r>
        <w:rPr>
          <w:rFonts w:ascii="Times New Roman" w:hAnsi="Times New Roman"/>
          <w:color w:val="000000" w:themeColor="text1"/>
          <w:position w:val="-16"/>
          <w14:textFill>
            <w14:solidFill>
              <w14:schemeClr w14:val="tx1"/>
            </w14:solidFill>
          </w14:textFill>
        </w:rPr>
        <w:object>
          <v:shape id="_x0000_i1055" o:spt="75" type="#_x0000_t75" style="height:21.6pt;width:86.4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8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，解得</w:t>
      </w: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56" o:spt="75" type="#_x0000_t75" style="height:21.6pt;width:57.6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8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（2）把微安表改装成电压表需串联一个电阻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，改装后，</w:t>
      </w:r>
      <w:r>
        <w:rPr>
          <w:rFonts w:ascii="Times New Roman" w:hAnsi="Times New Roman"/>
          <w:color w:val="000000" w:themeColor="text1"/>
          <w:position w:val="-16"/>
          <w14:textFill>
            <w14:solidFill>
              <w14:schemeClr w14:val="tx1"/>
            </w14:solidFill>
          </w14:textFill>
        </w:rPr>
        <w:object>
          <v:shape id="_x0000_i1057" o:spt="75" type="#_x0000_t75" style="height:21.6pt;width:79.2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，解得</w:t>
      </w:r>
      <w:r>
        <w:rPr>
          <w:rFonts w:ascii="Times New Roman" w:hAnsi="Times New Roman"/>
          <w:color w:val="000000" w:themeColor="text1"/>
          <w:position w:val="-32"/>
          <w14:textFill>
            <w14:solidFill>
              <w14:schemeClr w14:val="tx1"/>
            </w14:solidFill>
          </w14:textFill>
        </w:rPr>
        <w:object>
          <v:shape id="_x0000_i1058" o:spt="75" type="#_x0000_t75" style="height:36pt;width:100.8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，即应串联一个2800Ω的电阻．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（3）由图可知，电流由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回到电源负极，所以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为红表笔．根据电源及电流表量程可知，欧姆表内阻为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59" o:spt="75" type="#_x0000_t75" style="height:28.8pt;width:79.2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9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，结合中值电阻刻度可知，该多用表倍率为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060" o:spt="75" type="#_x0000_t75" style="height:7.2pt;width:7.2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9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100，所以待测电阻阻值为1400Ω．</w:t>
      </w:r>
    </w:p>
    <w:p>
      <w:pPr>
        <w:spacing w:line="288" w:lineRule="auto"/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15．解：（1）对小球进行受力分析，如图所示，设绳子对小球的拉力为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T</w:t>
      </w:r>
    </w:p>
    <w:p>
      <w:pPr>
        <w:spacing w:line="288" w:lineRule="auto"/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66340" cy="2299970"/>
            <wp:effectExtent l="0" t="0" r="1016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根据平衡条件得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61" o:spt="75" type="#_x0000_t75" style="height:28.8pt;width:57.6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9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（2分）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62" o:spt="75" type="#_x0000_t75" style="height:28.8pt;width:50.4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9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（1分）</w:t>
      </w:r>
    </w:p>
    <w:p>
      <w:pPr>
        <w:spacing w:line="288" w:lineRule="auto"/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（2）设小球在水平方向受到库仑力大小约为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F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063" o:spt="75" type="#_x0000_t75" style="height:36pt;width:57.6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10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（2分）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64" o:spt="75" type="#_x0000_t75" style="height:14.4pt;width:64.8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（1分）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根据库仑定律得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65" o:spt="75" type="#_x0000_t75" style="height:36pt;width:50.4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（2分）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66" o:spt="75" type="#_x0000_t75" style="height:14.4pt;width:57.6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（1分）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6"/>
          <w14:textFill>
            <w14:solidFill>
              <w14:schemeClr w14:val="tx1"/>
            </w14:solidFill>
          </w14:textFill>
        </w:rPr>
        <w:object>
          <v:shape id="_x0000_i1067" o:spt="75" type="#_x0000_t75" style="height:36pt;width:115.2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（1分）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16.解：（1）由图甲知，电压表</w:t>
      </w: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68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测定值电阻</w:t>
      </w: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69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两端电压，且</w:t>
      </w: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70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两端的电压随电流的增大而增大，则图乙中下方图线表示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电压表</w:t>
      </w: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71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的读数随电流表读数的变化情况，由图线的斜率得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72" o:spt="75" type="#_x0000_t75" style="height:28.8pt;width:108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（2分）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电压表</w:t>
      </w: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73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测得的是电源的路端电压，图乙中上方图线表示</w:t>
      </w: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74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的读数随电流表读数的变化情况，上方图线斜率的绝对值等于电源的内阻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75" o:spt="75" type="#_x0000_t75" style="height:28.8pt;width:100.8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（2分）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当电路中电流为0.1A时，电压表</w:t>
      </w: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76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的读数为3.4V，根据闭合电路的欧姆定律得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77" o:spt="75" type="#_x0000_t75" style="height:14.4pt;width:172.8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（2分）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（2）当滑动变阻器的阻值为0时，电路中电流最大，最大电流为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30"/>
          <w14:textFill>
            <w14:solidFill>
              <w14:schemeClr w14:val="tx1"/>
            </w14:solidFill>
          </w14:textFill>
        </w:rPr>
        <w:object>
          <v:shape id="_x0000_i1078" o:spt="75" type="#_x0000_t75" style="height:36pt;width:151.2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（3分）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此时定值电阻</w:t>
      </w: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79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消耗的功率最大，最大电功率为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80" o:spt="75" type="#_x0000_t75" style="height:21.6pt;width:187.2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（3分）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17．解：（1）设带电粒子穿过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板中心孔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时的速度大小为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v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，粒子在加速电场中加速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由动能定理可知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81" o:spt="75" type="#_x0000_t75" style="height:28.8pt;width:64.8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（2分）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解得</w:t>
      </w:r>
      <w:r>
        <w:rPr>
          <w:rFonts w:ascii="Times New Roman" w:hAnsi="Times New Roman"/>
          <w:color w:val="000000" w:themeColor="text1"/>
          <w:position w:val="-26"/>
          <w14:textFill>
            <w14:solidFill>
              <w14:schemeClr w14:val="tx1"/>
            </w14:solidFill>
          </w14:textFill>
        </w:rPr>
        <w:object>
          <v:shape id="_x0000_i1082" o:spt="75" type="#_x0000_t75" style="height:36pt;width:57.6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（2分）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（2）设带电粒子从偏转电场射出时的侧移量为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，粒子在偏转电场中做类平抛运动，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垂直电场方向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83" o:spt="75" type="#_x0000_t75" style="height:14.4pt;width:28.8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（1分）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沿电场方向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84" o:spt="75" type="#_x0000_t75" style="height:28.8pt;width:64.8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（2分）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侧移量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85" o:spt="75" type="#_x0000_t75" style="height:28.8pt;width:43.2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（1分）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联立解得</w:t>
      </w:r>
      <w:r>
        <w:rPr>
          <w:rFonts w:ascii="Times New Roman" w:hAnsi="Times New Roman"/>
          <w:color w:val="000000" w:themeColor="text1"/>
          <w:position w:val="-30"/>
          <w14:textFill>
            <w14:solidFill>
              <w14:schemeClr w14:val="tx1"/>
            </w14:solidFill>
          </w14:textFill>
        </w:rPr>
        <w:object>
          <v:shape id="_x0000_i1086" o:spt="75" type="#_x0000_t75" style="height:36pt;width:50.4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（2分）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（3）由几何关系可知</w:t>
      </w:r>
      <w:r>
        <w:rPr>
          <w:rFonts w:ascii="Times New Roman" w:hAnsi="Times New Roman"/>
          <w:color w:val="000000" w:themeColor="text1"/>
          <w:position w:val="-54"/>
          <w14:textFill>
            <w14:solidFill>
              <w14:schemeClr w14:val="tx1"/>
            </w14:solidFill>
          </w14:textFill>
        </w:rPr>
        <w:object>
          <v:shape id="_x0000_i1087" o:spt="75" type="#_x0000_t75" style="height:57.6pt;width:64.8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（2分）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得荧光屏上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OC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的距离</w:t>
      </w:r>
      <w:r>
        <w:rPr>
          <w:rFonts w:ascii="Times New Roman" w:hAnsi="Times New Roman"/>
          <w:color w:val="000000" w:themeColor="text1"/>
          <w:position w:val="-30"/>
          <w14:textFill>
            <w14:solidFill>
              <w14:schemeClr w14:val="tx1"/>
            </w14:solidFill>
          </w14:textFill>
        </w:rPr>
        <w:object>
          <v:shape id="_x0000_i1088" o:spt="75" type="#_x0000_t75" style="height:36pt;width:100.8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5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（2分）</w:t>
      </w:r>
    </w:p>
    <w:p>
      <w:pPr>
        <w:spacing w:line="288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51555" cy="1521460"/>
            <wp:effectExtent l="0" t="0" r="10795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89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VlOTVkMmNiZDI5NTM0N2ZhZGEyZTczZjc2ZDMyYjkifQ=="/>
  </w:docVars>
  <w:rsids>
    <w:rsidRoot w:val="00A07DF2"/>
    <w:rsid w:val="00005EBC"/>
    <w:rsid w:val="000460FF"/>
    <w:rsid w:val="00054E7B"/>
    <w:rsid w:val="000E4D02"/>
    <w:rsid w:val="000E4FF1"/>
    <w:rsid w:val="001177F3"/>
    <w:rsid w:val="0013262E"/>
    <w:rsid w:val="00171458"/>
    <w:rsid w:val="00173C1D"/>
    <w:rsid w:val="001764C3"/>
    <w:rsid w:val="0018010E"/>
    <w:rsid w:val="00191C29"/>
    <w:rsid w:val="001C63DA"/>
    <w:rsid w:val="001D0C6F"/>
    <w:rsid w:val="00201A7E"/>
    <w:rsid w:val="00204526"/>
    <w:rsid w:val="00221FC9"/>
    <w:rsid w:val="00244CEF"/>
    <w:rsid w:val="002457C2"/>
    <w:rsid w:val="002908F0"/>
    <w:rsid w:val="002A0E5D"/>
    <w:rsid w:val="002A1A21"/>
    <w:rsid w:val="002F06B2"/>
    <w:rsid w:val="003102DB"/>
    <w:rsid w:val="003625C4"/>
    <w:rsid w:val="003B1712"/>
    <w:rsid w:val="003C4A95"/>
    <w:rsid w:val="003D0C09"/>
    <w:rsid w:val="004062F6"/>
    <w:rsid w:val="004151FC"/>
    <w:rsid w:val="00430A44"/>
    <w:rsid w:val="00435F83"/>
    <w:rsid w:val="00444A46"/>
    <w:rsid w:val="0046214C"/>
    <w:rsid w:val="0049183B"/>
    <w:rsid w:val="004B44B5"/>
    <w:rsid w:val="004D44FD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B7D71"/>
    <w:rsid w:val="008028B5"/>
    <w:rsid w:val="00832EC9"/>
    <w:rsid w:val="008634CD"/>
    <w:rsid w:val="008731FA"/>
    <w:rsid w:val="00880A38"/>
    <w:rsid w:val="00893DD6"/>
    <w:rsid w:val="008D2E94"/>
    <w:rsid w:val="00910EC7"/>
    <w:rsid w:val="00974E0F"/>
    <w:rsid w:val="00982128"/>
    <w:rsid w:val="009A27BF"/>
    <w:rsid w:val="009B5666"/>
    <w:rsid w:val="009C4252"/>
    <w:rsid w:val="00A07DF2"/>
    <w:rsid w:val="00A405DB"/>
    <w:rsid w:val="00A46D54"/>
    <w:rsid w:val="00A536B0"/>
    <w:rsid w:val="00AB3EE3"/>
    <w:rsid w:val="00AD4827"/>
    <w:rsid w:val="00AD6B6A"/>
    <w:rsid w:val="00B73811"/>
    <w:rsid w:val="00B80D67"/>
    <w:rsid w:val="00B8100F"/>
    <w:rsid w:val="00B96924"/>
    <w:rsid w:val="00BB50C6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22C2C"/>
    <w:rsid w:val="00E63075"/>
    <w:rsid w:val="00E97096"/>
    <w:rsid w:val="00EA0188"/>
    <w:rsid w:val="00EB17B4"/>
    <w:rsid w:val="00ED1550"/>
    <w:rsid w:val="00ED4F9A"/>
    <w:rsid w:val="00EE1A37"/>
    <w:rsid w:val="00F21C80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06386348"/>
    <w:rsid w:val="169A3AEE"/>
    <w:rsid w:val="38274566"/>
    <w:rsid w:val="633B68AB"/>
    <w:rsid w:val="7E1C2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99"/>
    <w:rPr>
      <w:kern w:val="2"/>
      <w:sz w:val="18"/>
      <w:szCs w:val="24"/>
    </w:rPr>
  </w:style>
  <w:style w:type="paragraph" w:customStyle="1" w:styleId="8">
    <w:name w:val="无间隔1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customStyle="1" w:styleId="9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7.wmf"/><Relationship Id="rId98" Type="http://schemas.openxmlformats.org/officeDocument/2006/relationships/oleObject" Target="embeddings/oleObject38.bin"/><Relationship Id="rId97" Type="http://schemas.openxmlformats.org/officeDocument/2006/relationships/image" Target="media/image56.wmf"/><Relationship Id="rId96" Type="http://schemas.openxmlformats.org/officeDocument/2006/relationships/oleObject" Target="embeddings/oleObject37.bin"/><Relationship Id="rId95" Type="http://schemas.openxmlformats.org/officeDocument/2006/relationships/image" Target="media/image55.png"/><Relationship Id="rId94" Type="http://schemas.openxmlformats.org/officeDocument/2006/relationships/image" Target="media/image54.wmf"/><Relationship Id="rId93" Type="http://schemas.openxmlformats.org/officeDocument/2006/relationships/oleObject" Target="embeddings/oleObject36.bin"/><Relationship Id="rId92" Type="http://schemas.openxmlformats.org/officeDocument/2006/relationships/image" Target="media/image53.wmf"/><Relationship Id="rId91" Type="http://schemas.openxmlformats.org/officeDocument/2006/relationships/oleObject" Target="embeddings/oleObject35.bin"/><Relationship Id="rId90" Type="http://schemas.openxmlformats.org/officeDocument/2006/relationships/image" Target="media/image52.wmf"/><Relationship Id="rId9" Type="http://schemas.openxmlformats.org/officeDocument/2006/relationships/oleObject" Target="embeddings/oleObject1.bin"/><Relationship Id="rId89" Type="http://schemas.openxmlformats.org/officeDocument/2006/relationships/oleObject" Target="embeddings/oleObject34.bin"/><Relationship Id="rId88" Type="http://schemas.openxmlformats.org/officeDocument/2006/relationships/image" Target="media/image51.wmf"/><Relationship Id="rId87" Type="http://schemas.openxmlformats.org/officeDocument/2006/relationships/oleObject" Target="embeddings/oleObject33.bin"/><Relationship Id="rId86" Type="http://schemas.openxmlformats.org/officeDocument/2006/relationships/image" Target="media/image50.wmf"/><Relationship Id="rId85" Type="http://schemas.openxmlformats.org/officeDocument/2006/relationships/oleObject" Target="embeddings/oleObject32.bin"/><Relationship Id="rId84" Type="http://schemas.openxmlformats.org/officeDocument/2006/relationships/image" Target="media/image49.wmf"/><Relationship Id="rId83" Type="http://schemas.openxmlformats.org/officeDocument/2006/relationships/oleObject" Target="embeddings/oleObject31.bin"/><Relationship Id="rId82" Type="http://schemas.openxmlformats.org/officeDocument/2006/relationships/image" Target="media/image48.wmf"/><Relationship Id="rId81" Type="http://schemas.openxmlformats.org/officeDocument/2006/relationships/oleObject" Target="embeddings/oleObject30.bin"/><Relationship Id="rId80" Type="http://schemas.openxmlformats.org/officeDocument/2006/relationships/image" Target="media/image47.wmf"/><Relationship Id="rId8" Type="http://schemas.openxmlformats.org/officeDocument/2006/relationships/image" Target="media/image4.png"/><Relationship Id="rId79" Type="http://schemas.openxmlformats.org/officeDocument/2006/relationships/oleObject" Target="embeddings/oleObject29.bin"/><Relationship Id="rId78" Type="http://schemas.openxmlformats.org/officeDocument/2006/relationships/image" Target="media/image46.wmf"/><Relationship Id="rId77" Type="http://schemas.openxmlformats.org/officeDocument/2006/relationships/oleObject" Target="embeddings/oleObject28.bin"/><Relationship Id="rId76" Type="http://schemas.openxmlformats.org/officeDocument/2006/relationships/image" Target="media/image45.wmf"/><Relationship Id="rId75" Type="http://schemas.openxmlformats.org/officeDocument/2006/relationships/oleObject" Target="embeddings/oleObject27.bin"/><Relationship Id="rId74" Type="http://schemas.openxmlformats.org/officeDocument/2006/relationships/image" Target="media/image44.png"/><Relationship Id="rId73" Type="http://schemas.openxmlformats.org/officeDocument/2006/relationships/image" Target="media/image43.wmf"/><Relationship Id="rId72" Type="http://schemas.openxmlformats.org/officeDocument/2006/relationships/oleObject" Target="embeddings/oleObject26.bin"/><Relationship Id="rId71" Type="http://schemas.openxmlformats.org/officeDocument/2006/relationships/image" Target="media/image42.wmf"/><Relationship Id="rId70" Type="http://schemas.openxmlformats.org/officeDocument/2006/relationships/oleObject" Target="embeddings/oleObject25.bin"/><Relationship Id="rId7" Type="http://schemas.openxmlformats.org/officeDocument/2006/relationships/image" Target="media/image3.png"/><Relationship Id="rId69" Type="http://schemas.openxmlformats.org/officeDocument/2006/relationships/image" Target="media/image41.wmf"/><Relationship Id="rId68" Type="http://schemas.openxmlformats.org/officeDocument/2006/relationships/oleObject" Target="embeddings/oleObject24.bin"/><Relationship Id="rId67" Type="http://schemas.openxmlformats.org/officeDocument/2006/relationships/image" Target="media/image40.wmf"/><Relationship Id="rId66" Type="http://schemas.openxmlformats.org/officeDocument/2006/relationships/oleObject" Target="embeddings/oleObject23.bin"/><Relationship Id="rId65" Type="http://schemas.openxmlformats.org/officeDocument/2006/relationships/image" Target="media/image39.png"/><Relationship Id="rId64" Type="http://schemas.openxmlformats.org/officeDocument/2006/relationships/image" Target="media/image38.wmf"/><Relationship Id="rId63" Type="http://schemas.openxmlformats.org/officeDocument/2006/relationships/oleObject" Target="embeddings/oleObject22.bin"/><Relationship Id="rId62" Type="http://schemas.openxmlformats.org/officeDocument/2006/relationships/image" Target="media/image37.wmf"/><Relationship Id="rId61" Type="http://schemas.openxmlformats.org/officeDocument/2006/relationships/oleObject" Target="embeddings/oleObject21.bin"/><Relationship Id="rId60" Type="http://schemas.openxmlformats.org/officeDocument/2006/relationships/image" Target="media/image36.png"/><Relationship Id="rId6" Type="http://schemas.openxmlformats.org/officeDocument/2006/relationships/image" Target="media/image2.png"/><Relationship Id="rId59" Type="http://schemas.openxmlformats.org/officeDocument/2006/relationships/image" Target="media/image35.png"/><Relationship Id="rId58" Type="http://schemas.openxmlformats.org/officeDocument/2006/relationships/image" Target="media/image34.png"/><Relationship Id="rId57" Type="http://schemas.openxmlformats.org/officeDocument/2006/relationships/image" Target="media/image33.png"/><Relationship Id="rId56" Type="http://schemas.openxmlformats.org/officeDocument/2006/relationships/image" Target="media/image32.wmf"/><Relationship Id="rId55" Type="http://schemas.openxmlformats.org/officeDocument/2006/relationships/oleObject" Target="embeddings/oleObject20.bin"/><Relationship Id="rId54" Type="http://schemas.openxmlformats.org/officeDocument/2006/relationships/image" Target="media/image31.wmf"/><Relationship Id="rId53" Type="http://schemas.openxmlformats.org/officeDocument/2006/relationships/oleObject" Target="embeddings/oleObject19.bin"/><Relationship Id="rId52" Type="http://schemas.openxmlformats.org/officeDocument/2006/relationships/image" Target="media/image30.wmf"/><Relationship Id="rId51" Type="http://schemas.openxmlformats.org/officeDocument/2006/relationships/oleObject" Target="embeddings/oleObject18.bin"/><Relationship Id="rId50" Type="http://schemas.openxmlformats.org/officeDocument/2006/relationships/image" Target="media/image29.png"/><Relationship Id="rId5" Type="http://schemas.openxmlformats.org/officeDocument/2006/relationships/theme" Target="theme/theme1.xml"/><Relationship Id="rId49" Type="http://schemas.openxmlformats.org/officeDocument/2006/relationships/image" Target="media/image28.wmf"/><Relationship Id="rId48" Type="http://schemas.openxmlformats.org/officeDocument/2006/relationships/oleObject" Target="embeddings/oleObject17.bin"/><Relationship Id="rId47" Type="http://schemas.openxmlformats.org/officeDocument/2006/relationships/image" Target="media/image27.wmf"/><Relationship Id="rId46" Type="http://schemas.openxmlformats.org/officeDocument/2006/relationships/oleObject" Target="embeddings/oleObject16.bin"/><Relationship Id="rId45" Type="http://schemas.openxmlformats.org/officeDocument/2006/relationships/image" Target="media/image26.wmf"/><Relationship Id="rId44" Type="http://schemas.openxmlformats.org/officeDocument/2006/relationships/oleObject" Target="embeddings/oleObject15.bin"/><Relationship Id="rId43" Type="http://schemas.openxmlformats.org/officeDocument/2006/relationships/image" Target="media/image25.wmf"/><Relationship Id="rId42" Type="http://schemas.openxmlformats.org/officeDocument/2006/relationships/oleObject" Target="embeddings/oleObject14.bin"/><Relationship Id="rId41" Type="http://schemas.openxmlformats.org/officeDocument/2006/relationships/image" Target="media/image24.png"/><Relationship Id="rId40" Type="http://schemas.openxmlformats.org/officeDocument/2006/relationships/image" Target="media/image23.wmf"/><Relationship Id="rId4" Type="http://schemas.openxmlformats.org/officeDocument/2006/relationships/footer" Target="footer1.xml"/><Relationship Id="rId39" Type="http://schemas.openxmlformats.org/officeDocument/2006/relationships/oleObject" Target="embeddings/oleObject13.bin"/><Relationship Id="rId38" Type="http://schemas.openxmlformats.org/officeDocument/2006/relationships/image" Target="media/image22.wmf"/><Relationship Id="rId37" Type="http://schemas.openxmlformats.org/officeDocument/2006/relationships/oleObject" Target="embeddings/oleObject12.bin"/><Relationship Id="rId36" Type="http://schemas.openxmlformats.org/officeDocument/2006/relationships/image" Target="media/image21.wmf"/><Relationship Id="rId35" Type="http://schemas.openxmlformats.org/officeDocument/2006/relationships/oleObject" Target="embeddings/oleObject11.bin"/><Relationship Id="rId34" Type="http://schemas.openxmlformats.org/officeDocument/2006/relationships/image" Target="media/image20.wmf"/><Relationship Id="rId33" Type="http://schemas.openxmlformats.org/officeDocument/2006/relationships/oleObject" Target="embeddings/oleObject10.bin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header" Target="header1.xml"/><Relationship Id="rId29" Type="http://schemas.openxmlformats.org/officeDocument/2006/relationships/image" Target="media/image16.wmf"/><Relationship Id="rId28" Type="http://schemas.openxmlformats.org/officeDocument/2006/relationships/oleObject" Target="embeddings/oleObject9.bin"/><Relationship Id="rId27" Type="http://schemas.openxmlformats.org/officeDocument/2006/relationships/image" Target="media/image15.wmf"/><Relationship Id="rId26" Type="http://schemas.openxmlformats.org/officeDocument/2006/relationships/oleObject" Target="embeddings/oleObject8.bin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wmf"/><Relationship Id="rId21" Type="http://schemas.openxmlformats.org/officeDocument/2006/relationships/oleObject" Target="embeddings/oleObject7.bin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" Type="http://schemas.openxmlformats.org/officeDocument/2006/relationships/oleObject" Target="embeddings/oleObject6.bin"/><Relationship Id="rId18" Type="http://schemas.openxmlformats.org/officeDocument/2006/relationships/image" Target="media/image9.wmf"/><Relationship Id="rId17" Type="http://schemas.openxmlformats.org/officeDocument/2006/relationships/oleObject" Target="embeddings/oleObject5.bin"/><Relationship Id="rId16" Type="http://schemas.openxmlformats.org/officeDocument/2006/relationships/image" Target="media/image8.wmf"/><Relationship Id="rId155" Type="http://schemas.openxmlformats.org/officeDocument/2006/relationships/fontTable" Target="fontTable.xml"/><Relationship Id="rId154" Type="http://schemas.openxmlformats.org/officeDocument/2006/relationships/customXml" Target="../customXml/item2.xml"/><Relationship Id="rId153" Type="http://schemas.openxmlformats.org/officeDocument/2006/relationships/customXml" Target="../customXml/item1.xml"/><Relationship Id="rId152" Type="http://schemas.openxmlformats.org/officeDocument/2006/relationships/image" Target="media/image84.png"/><Relationship Id="rId151" Type="http://schemas.openxmlformats.org/officeDocument/2006/relationships/image" Target="media/image83.wmf"/><Relationship Id="rId150" Type="http://schemas.openxmlformats.org/officeDocument/2006/relationships/oleObject" Target="embeddings/oleObject64.bin"/><Relationship Id="rId15" Type="http://schemas.openxmlformats.org/officeDocument/2006/relationships/oleObject" Target="embeddings/oleObject4.bin"/><Relationship Id="rId149" Type="http://schemas.openxmlformats.org/officeDocument/2006/relationships/image" Target="media/image82.wmf"/><Relationship Id="rId148" Type="http://schemas.openxmlformats.org/officeDocument/2006/relationships/oleObject" Target="embeddings/oleObject63.bin"/><Relationship Id="rId147" Type="http://schemas.openxmlformats.org/officeDocument/2006/relationships/image" Target="media/image81.wmf"/><Relationship Id="rId146" Type="http://schemas.openxmlformats.org/officeDocument/2006/relationships/oleObject" Target="embeddings/oleObject62.bin"/><Relationship Id="rId145" Type="http://schemas.openxmlformats.org/officeDocument/2006/relationships/image" Target="media/image80.wmf"/><Relationship Id="rId144" Type="http://schemas.openxmlformats.org/officeDocument/2006/relationships/oleObject" Target="embeddings/oleObject61.bin"/><Relationship Id="rId143" Type="http://schemas.openxmlformats.org/officeDocument/2006/relationships/image" Target="media/image79.wmf"/><Relationship Id="rId142" Type="http://schemas.openxmlformats.org/officeDocument/2006/relationships/oleObject" Target="embeddings/oleObject60.bin"/><Relationship Id="rId141" Type="http://schemas.openxmlformats.org/officeDocument/2006/relationships/image" Target="media/image78.wmf"/><Relationship Id="rId140" Type="http://schemas.openxmlformats.org/officeDocument/2006/relationships/oleObject" Target="embeddings/oleObject59.bin"/><Relationship Id="rId14" Type="http://schemas.openxmlformats.org/officeDocument/2006/relationships/image" Target="media/image7.wmf"/><Relationship Id="rId139" Type="http://schemas.openxmlformats.org/officeDocument/2006/relationships/image" Target="media/image77.wmf"/><Relationship Id="rId138" Type="http://schemas.openxmlformats.org/officeDocument/2006/relationships/oleObject" Target="embeddings/oleObject58.bin"/><Relationship Id="rId137" Type="http://schemas.openxmlformats.org/officeDocument/2006/relationships/image" Target="media/image76.wmf"/><Relationship Id="rId136" Type="http://schemas.openxmlformats.org/officeDocument/2006/relationships/oleObject" Target="embeddings/oleObject57.bin"/><Relationship Id="rId135" Type="http://schemas.openxmlformats.org/officeDocument/2006/relationships/image" Target="media/image75.wmf"/><Relationship Id="rId134" Type="http://schemas.openxmlformats.org/officeDocument/2006/relationships/oleObject" Target="embeddings/oleObject56.bin"/><Relationship Id="rId133" Type="http://schemas.openxmlformats.org/officeDocument/2006/relationships/image" Target="media/image74.wmf"/><Relationship Id="rId132" Type="http://schemas.openxmlformats.org/officeDocument/2006/relationships/oleObject" Target="embeddings/oleObject55.bin"/><Relationship Id="rId131" Type="http://schemas.openxmlformats.org/officeDocument/2006/relationships/image" Target="media/image73.wmf"/><Relationship Id="rId130" Type="http://schemas.openxmlformats.org/officeDocument/2006/relationships/oleObject" Target="embeddings/oleObject54.bin"/><Relationship Id="rId13" Type="http://schemas.openxmlformats.org/officeDocument/2006/relationships/oleObject" Target="embeddings/oleObject3.bin"/><Relationship Id="rId129" Type="http://schemas.openxmlformats.org/officeDocument/2006/relationships/image" Target="media/image72.wmf"/><Relationship Id="rId128" Type="http://schemas.openxmlformats.org/officeDocument/2006/relationships/oleObject" Target="embeddings/oleObject53.bin"/><Relationship Id="rId127" Type="http://schemas.openxmlformats.org/officeDocument/2006/relationships/image" Target="media/image71.wmf"/><Relationship Id="rId126" Type="http://schemas.openxmlformats.org/officeDocument/2006/relationships/oleObject" Target="embeddings/oleObject52.bin"/><Relationship Id="rId125" Type="http://schemas.openxmlformats.org/officeDocument/2006/relationships/image" Target="media/image70.wmf"/><Relationship Id="rId124" Type="http://schemas.openxmlformats.org/officeDocument/2006/relationships/oleObject" Target="embeddings/oleObject51.bin"/><Relationship Id="rId123" Type="http://schemas.openxmlformats.org/officeDocument/2006/relationships/image" Target="media/image69.wmf"/><Relationship Id="rId122" Type="http://schemas.openxmlformats.org/officeDocument/2006/relationships/oleObject" Target="embeddings/oleObject50.bin"/><Relationship Id="rId121" Type="http://schemas.openxmlformats.org/officeDocument/2006/relationships/image" Target="media/image68.wmf"/><Relationship Id="rId120" Type="http://schemas.openxmlformats.org/officeDocument/2006/relationships/oleObject" Target="embeddings/oleObject49.bin"/><Relationship Id="rId12" Type="http://schemas.openxmlformats.org/officeDocument/2006/relationships/image" Target="media/image6.wmf"/><Relationship Id="rId119" Type="http://schemas.openxmlformats.org/officeDocument/2006/relationships/image" Target="media/image67.wmf"/><Relationship Id="rId118" Type="http://schemas.openxmlformats.org/officeDocument/2006/relationships/oleObject" Target="embeddings/oleObject48.bin"/><Relationship Id="rId117" Type="http://schemas.openxmlformats.org/officeDocument/2006/relationships/image" Target="media/image66.wmf"/><Relationship Id="rId116" Type="http://schemas.openxmlformats.org/officeDocument/2006/relationships/oleObject" Target="embeddings/oleObject47.bin"/><Relationship Id="rId115" Type="http://schemas.openxmlformats.org/officeDocument/2006/relationships/image" Target="media/image65.wmf"/><Relationship Id="rId114" Type="http://schemas.openxmlformats.org/officeDocument/2006/relationships/oleObject" Target="embeddings/oleObject46.bin"/><Relationship Id="rId113" Type="http://schemas.openxmlformats.org/officeDocument/2006/relationships/image" Target="media/image64.wmf"/><Relationship Id="rId112" Type="http://schemas.openxmlformats.org/officeDocument/2006/relationships/oleObject" Target="embeddings/oleObject45.bin"/><Relationship Id="rId111" Type="http://schemas.openxmlformats.org/officeDocument/2006/relationships/image" Target="media/image63.wmf"/><Relationship Id="rId110" Type="http://schemas.openxmlformats.org/officeDocument/2006/relationships/oleObject" Target="embeddings/oleObject44.bin"/><Relationship Id="rId11" Type="http://schemas.openxmlformats.org/officeDocument/2006/relationships/oleObject" Target="embeddings/oleObject2.bin"/><Relationship Id="rId109" Type="http://schemas.openxmlformats.org/officeDocument/2006/relationships/image" Target="media/image62.wmf"/><Relationship Id="rId108" Type="http://schemas.openxmlformats.org/officeDocument/2006/relationships/oleObject" Target="embeddings/oleObject43.bin"/><Relationship Id="rId107" Type="http://schemas.openxmlformats.org/officeDocument/2006/relationships/image" Target="media/image61.wmf"/><Relationship Id="rId106" Type="http://schemas.openxmlformats.org/officeDocument/2006/relationships/oleObject" Target="embeddings/oleObject42.bin"/><Relationship Id="rId105" Type="http://schemas.openxmlformats.org/officeDocument/2006/relationships/image" Target="media/image60.wmf"/><Relationship Id="rId104" Type="http://schemas.openxmlformats.org/officeDocument/2006/relationships/oleObject" Target="embeddings/oleObject41.bin"/><Relationship Id="rId103" Type="http://schemas.openxmlformats.org/officeDocument/2006/relationships/image" Target="media/image59.wmf"/><Relationship Id="rId102" Type="http://schemas.openxmlformats.org/officeDocument/2006/relationships/oleObject" Target="embeddings/oleObject40.bin"/><Relationship Id="rId101" Type="http://schemas.openxmlformats.org/officeDocument/2006/relationships/image" Target="media/image58.wmf"/><Relationship Id="rId100" Type="http://schemas.openxmlformats.org/officeDocument/2006/relationships/oleObject" Target="embeddings/oleObject39.bin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B592B9-6001-41DE-A653-3DF6515056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11</Pages>
  <Words>4021</Words>
  <Characters>4394</Characters>
  <Lines>44</Lines>
  <Paragraphs>12</Paragraphs>
  <TotalTime>0</TotalTime>
  <ScaleCrop>false</ScaleCrop>
  <LinksUpToDate>false</LinksUpToDate>
  <CharactersWithSpaces>4447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2020-02-26T01:07:00Z</dcterms:created>
  <dc:creator>琦</dc:creator>
  <cp:lastModifiedBy>何京应</cp:lastModifiedBy>
  <dcterms:modified xsi:type="dcterms:W3CDTF">2022-10-14T04:47:56Z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2052-11.1.0.12358</vt:lpwstr>
  </property>
  <property fmtid="{D5CDD505-2E9C-101B-9397-08002B2CF9AE}" pid="7" name="ICV">
    <vt:lpwstr>255147DBE7ED4ADD80FE29E7BB3C3CAD</vt:lpwstr>
  </property>
</Properties>
</file>