
<file path=[Content_Types].xml><?xml version="1.0" encoding="utf-8"?>
<Types xmlns="http://schemas.openxmlformats.org/package/2006/content-types">
  <Default Extension="xml" ContentType="application/xml"/>
  <Default Extension="xlsx" ContentType="application/vnd.openxmlformats-officedocument.spreadsheetml.sheet"/>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tabs>
          <w:tab w:val="left" w:pos="2310"/>
          <w:tab w:val="left" w:pos="4200"/>
          <w:tab w:val="left" w:pos="6090"/>
        </w:tabs>
        <w:kinsoku/>
        <w:wordWrap/>
        <w:topLinePunct w:val="0"/>
        <w:autoSpaceDE/>
        <w:autoSpaceDN/>
        <w:bidi w:val="0"/>
        <w:spacing w:line="288" w:lineRule="auto"/>
        <w:jc w:val="center"/>
        <w:rPr>
          <w:rFonts w:hint="eastAsia"/>
          <w:color w:val="auto"/>
          <w:kern w:val="21"/>
          <w:sz w:val="32"/>
          <w:szCs w:val="32"/>
          <w:lang w:val="en-US" w:eastAsia="zh-CN"/>
        </w:rPr>
      </w:pPr>
      <w:r>
        <w:rPr>
          <w:color w:val="auto"/>
          <w:kern w:val="21"/>
          <w:sz w:val="32"/>
          <w:szCs w:val="32"/>
        </w:rPr>
        <w:drawing>
          <wp:anchor distT="0" distB="0" distL="114300" distR="114300" simplePos="0" relativeHeight="251659264" behindDoc="0" locked="0" layoutInCell="1" allowOverlap="1">
            <wp:simplePos x="0" y="0"/>
            <wp:positionH relativeFrom="page">
              <wp:posOffset>11760200</wp:posOffset>
            </wp:positionH>
            <wp:positionV relativeFrom="topMargin">
              <wp:posOffset>11645900</wp:posOffset>
            </wp:positionV>
            <wp:extent cx="406400" cy="495300"/>
            <wp:effectExtent l="0" t="0" r="12700" b="0"/>
            <wp:wrapNone/>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6"/>
                    <a:stretch>
                      <a:fillRect/>
                    </a:stretch>
                  </pic:blipFill>
                  <pic:spPr>
                    <a:xfrm>
                      <a:off x="0" y="0"/>
                      <a:ext cx="406400" cy="495300"/>
                    </a:xfrm>
                    <a:prstGeom prst="rect">
                      <a:avLst/>
                    </a:prstGeom>
                  </pic:spPr>
                </pic:pic>
              </a:graphicData>
            </a:graphic>
          </wp:anchor>
        </w:drawing>
      </w:r>
      <w:r>
        <w:rPr>
          <w:color w:val="auto"/>
          <w:kern w:val="21"/>
          <w:sz w:val="32"/>
          <w:szCs w:val="32"/>
        </w:rPr>
        <w:t>邯郸市202</w:t>
      </w:r>
      <w:r>
        <w:rPr>
          <w:rFonts w:hint="eastAsia"/>
          <w:color w:val="auto"/>
          <w:kern w:val="21"/>
          <w:sz w:val="32"/>
          <w:szCs w:val="32"/>
          <w:lang w:val="en-US" w:eastAsia="zh-CN"/>
        </w:rPr>
        <w:t>2</w:t>
      </w:r>
      <w:r>
        <w:rPr>
          <w:color w:val="auto"/>
          <w:kern w:val="21"/>
          <w:sz w:val="32"/>
          <w:szCs w:val="32"/>
        </w:rPr>
        <w:t>届高三模拟考试</w:t>
      </w:r>
      <w:r>
        <w:rPr>
          <w:rFonts w:hint="eastAsia"/>
          <w:color w:val="auto"/>
          <w:kern w:val="21"/>
          <w:sz w:val="32"/>
          <w:szCs w:val="32"/>
          <w:lang w:val="en-US" w:eastAsia="zh-CN"/>
        </w:rPr>
        <w:t>生物试题</w:t>
      </w:r>
    </w:p>
    <w:p>
      <w:pPr>
        <w:keepNext w:val="0"/>
        <w:keepLines w:val="0"/>
        <w:pageBreakBefore w:val="0"/>
        <w:tabs>
          <w:tab w:val="left" w:pos="2310"/>
          <w:tab w:val="left" w:pos="4200"/>
          <w:tab w:val="left" w:pos="6090"/>
        </w:tabs>
        <w:kinsoku/>
        <w:wordWrap/>
        <w:topLinePunct w:val="0"/>
        <w:autoSpaceDE/>
        <w:autoSpaceDN/>
        <w:bidi w:val="0"/>
        <w:spacing w:line="288" w:lineRule="auto"/>
        <w:jc w:val="center"/>
        <w:rPr>
          <w:rFonts w:hint="default"/>
          <w:color w:val="auto"/>
          <w:kern w:val="21"/>
          <w:sz w:val="32"/>
          <w:szCs w:val="32"/>
          <w:lang w:val="en-US" w:eastAsia="zh-CN"/>
        </w:rPr>
      </w:pPr>
    </w:p>
    <w:p>
      <w:pPr>
        <w:keepNext w:val="0"/>
        <w:keepLines w:val="0"/>
        <w:pageBreakBefore w:val="0"/>
        <w:tabs>
          <w:tab w:val="left" w:pos="2310"/>
          <w:tab w:val="left" w:pos="4200"/>
          <w:tab w:val="left" w:pos="6090"/>
        </w:tabs>
        <w:kinsoku/>
        <w:wordWrap/>
        <w:topLinePunct w:val="0"/>
        <w:autoSpaceDE/>
        <w:autoSpaceDN/>
        <w:bidi w:val="0"/>
        <w:adjustRightInd w:val="0"/>
        <w:snapToGrid w:val="0"/>
        <w:spacing w:line="288" w:lineRule="auto"/>
        <w:rPr>
          <w:rFonts w:eastAsia="黑体"/>
          <w:color w:val="auto"/>
          <w:kern w:val="21"/>
        </w:rPr>
      </w:pPr>
      <w:r>
        <w:rPr>
          <w:rFonts w:eastAsia="黑体"/>
          <w:color w:val="auto"/>
          <w:kern w:val="21"/>
        </w:rPr>
        <w:t>注意事项：</w:t>
      </w:r>
    </w:p>
    <w:p>
      <w:pPr>
        <w:keepNext w:val="0"/>
        <w:keepLines w:val="0"/>
        <w:pageBreakBefore w:val="0"/>
        <w:widowControl w:val="0"/>
        <w:tabs>
          <w:tab w:val="left" w:pos="2310"/>
          <w:tab w:val="left" w:pos="4200"/>
          <w:tab w:val="left" w:pos="6090"/>
        </w:tabs>
        <w:kinsoku/>
        <w:wordWrap/>
        <w:overflowPunct/>
        <w:topLinePunct w:val="0"/>
        <w:autoSpaceDE/>
        <w:autoSpaceDN/>
        <w:bidi w:val="0"/>
        <w:adjustRightInd w:val="0"/>
        <w:snapToGrid w:val="0"/>
        <w:spacing w:line="288" w:lineRule="auto"/>
        <w:ind w:firstLine="420" w:firstLineChars="200"/>
        <w:textAlignment w:val="auto"/>
        <w:rPr>
          <w:color w:val="auto"/>
          <w:kern w:val="21"/>
        </w:rPr>
      </w:pPr>
      <w:r>
        <w:rPr>
          <w:color w:val="auto"/>
          <w:kern w:val="21"/>
        </w:rPr>
        <w:t>1．答卷前，考生务必将自己的姓名、考生号、考场号、座位号填写在答题卡上。</w:t>
      </w:r>
    </w:p>
    <w:p>
      <w:pPr>
        <w:keepNext w:val="0"/>
        <w:keepLines w:val="0"/>
        <w:pageBreakBefore w:val="0"/>
        <w:widowControl w:val="0"/>
        <w:tabs>
          <w:tab w:val="left" w:pos="2310"/>
          <w:tab w:val="left" w:pos="4200"/>
          <w:tab w:val="left" w:pos="6090"/>
        </w:tabs>
        <w:kinsoku/>
        <w:wordWrap/>
        <w:overflowPunct/>
        <w:topLinePunct w:val="0"/>
        <w:autoSpaceDE/>
        <w:autoSpaceDN/>
        <w:bidi w:val="0"/>
        <w:adjustRightInd w:val="0"/>
        <w:snapToGrid w:val="0"/>
        <w:spacing w:line="288" w:lineRule="auto"/>
        <w:ind w:firstLine="420" w:firstLineChars="200"/>
        <w:textAlignment w:val="auto"/>
        <w:rPr>
          <w:color w:val="auto"/>
          <w:kern w:val="21"/>
        </w:rPr>
      </w:pPr>
      <w:r>
        <w:rPr>
          <w:color w:val="auto"/>
          <w:kern w:val="21"/>
        </w:rPr>
        <w:t>2．回答选择题时，选出每小题答案后，用铅笔把答题卡上对应题目的答案标号涂黑。如需改动，用橡皮擦干净后，再选涂其他答案标号。回答非选择题时，将答案写在答题卡上。写在本试卷上无效。</w:t>
      </w:r>
    </w:p>
    <w:p>
      <w:pPr>
        <w:keepNext w:val="0"/>
        <w:keepLines w:val="0"/>
        <w:pageBreakBefore w:val="0"/>
        <w:widowControl w:val="0"/>
        <w:tabs>
          <w:tab w:val="left" w:pos="2310"/>
          <w:tab w:val="left" w:pos="4200"/>
          <w:tab w:val="left" w:pos="6090"/>
        </w:tabs>
        <w:kinsoku/>
        <w:wordWrap/>
        <w:overflowPunct/>
        <w:topLinePunct w:val="0"/>
        <w:autoSpaceDE/>
        <w:autoSpaceDN/>
        <w:bidi w:val="0"/>
        <w:adjustRightInd w:val="0"/>
        <w:snapToGrid w:val="0"/>
        <w:spacing w:line="288" w:lineRule="auto"/>
        <w:ind w:firstLine="420" w:firstLineChars="200"/>
        <w:textAlignment w:val="auto"/>
        <w:rPr>
          <w:color w:val="auto"/>
          <w:kern w:val="21"/>
        </w:rPr>
      </w:pPr>
      <w:r>
        <w:rPr>
          <w:color w:val="auto"/>
          <w:kern w:val="21"/>
        </w:rPr>
        <w:t>3．考试结束后，将本试卷和答题卡一并交回。</w:t>
      </w:r>
    </w:p>
    <w:p>
      <w:pPr>
        <w:keepNext w:val="0"/>
        <w:keepLines w:val="0"/>
        <w:pageBreakBefore w:val="0"/>
        <w:numPr>
          <w:ilvl w:val="0"/>
          <w:numId w:val="1"/>
        </w:numPr>
        <w:tabs>
          <w:tab w:val="left" w:pos="2310"/>
          <w:tab w:val="left" w:pos="4200"/>
          <w:tab w:val="left" w:pos="6090"/>
        </w:tabs>
        <w:kinsoku/>
        <w:wordWrap/>
        <w:topLinePunct w:val="0"/>
        <w:autoSpaceDE/>
        <w:autoSpaceDN/>
        <w:bidi w:val="0"/>
        <w:spacing w:line="288" w:lineRule="auto"/>
        <w:ind w:left="420" w:hanging="420" w:hangingChars="200"/>
        <w:rPr>
          <w:rFonts w:eastAsia="黑体"/>
          <w:color w:val="auto"/>
          <w:kern w:val="21"/>
        </w:rPr>
      </w:pPr>
      <w:r>
        <w:rPr>
          <w:rFonts w:eastAsia="黑体"/>
          <w:color w:val="auto"/>
          <w:kern w:val="21"/>
        </w:rPr>
        <w:t>单项选择题：本题共13小题，每小题2分，共26分。在每小题给出的四个选项中，只有一项是符合题目要求的。</w:t>
      </w:r>
    </w:p>
    <w:p>
      <w:pPr>
        <w:keepNext w:val="0"/>
        <w:keepLines w:val="0"/>
        <w:pageBreakBefore w:val="0"/>
        <w:widowControl/>
        <w:numPr>
          <w:ilvl w:val="0"/>
          <w:numId w:val="0"/>
        </w:numPr>
        <w:kinsoku/>
        <w:wordWrap/>
        <w:overflowPunct/>
        <w:topLinePunct w:val="0"/>
        <w:autoSpaceDE/>
        <w:autoSpaceDN/>
        <w:bidi w:val="0"/>
        <w:adjustRightInd/>
        <w:snapToGrid/>
        <w:spacing w:line="288" w:lineRule="auto"/>
        <w:ind w:left="210" w:hanging="210" w:hangingChars="10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1.</w:t>
      </w:r>
      <w:r>
        <w:rPr>
          <w:rFonts w:hint="eastAsia" w:ascii="宋体" w:hAnsi="宋体" w:eastAsia="宋体" w:cs="宋体"/>
          <w:b w:val="0"/>
          <w:bCs w:val="0"/>
          <w:color w:val="auto"/>
          <w:sz w:val="21"/>
          <w:szCs w:val="21"/>
        </w:rPr>
        <w:t>生命观念</w:t>
      </w:r>
      <w:r>
        <w:rPr>
          <w:rFonts w:hint="eastAsia" w:ascii="宋体" w:hAnsi="宋体" w:eastAsia="宋体" w:cs="宋体"/>
          <w:b w:val="0"/>
          <w:bCs w:val="0"/>
          <w:color w:val="auto"/>
          <w:sz w:val="21"/>
          <w:szCs w:val="21"/>
          <w:lang w:val="en-US" w:eastAsia="zh-CN"/>
        </w:rPr>
        <w:t>中的</w:t>
      </w:r>
      <w:r>
        <w:rPr>
          <w:rFonts w:hint="eastAsia" w:ascii="宋体" w:hAnsi="宋体" w:eastAsia="宋体" w:cs="宋体"/>
          <w:b w:val="0"/>
          <w:bCs w:val="0"/>
          <w:color w:val="auto"/>
          <w:sz w:val="21"/>
          <w:szCs w:val="21"/>
        </w:rPr>
        <w:t>“结构与功能观”</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内涵是指一定结构必然有其对应的功能，而一定功能需要对应的结构来完成。下列有关“结构与功能观”的叙述正确的是</w:t>
      </w:r>
      <w:r>
        <w:rPr>
          <w:color w:val="auto"/>
        </w:rPr>
        <w:t>（    ）</w:t>
      </w:r>
    </w:p>
    <w:p>
      <w:pPr>
        <w:keepNext w:val="0"/>
        <w:keepLines w:val="0"/>
        <w:pageBreakBefore w:val="0"/>
        <w:widowControl/>
        <w:kinsoku/>
        <w:wordWrap/>
        <w:overflowPunct/>
        <w:topLinePunct w:val="0"/>
        <w:autoSpaceDE/>
        <w:autoSpaceDN/>
        <w:bidi w:val="0"/>
        <w:adjustRightInd/>
        <w:snapToGrid/>
        <w:spacing w:line="288" w:lineRule="auto"/>
        <w:ind w:left="0" w:firstLine="210" w:firstLineChars="10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A．线粒体内膜凹陷形成了嵴，便于丙酮酸快速分解成CO</w:t>
      </w:r>
      <w:r>
        <w:rPr>
          <w:rFonts w:hint="eastAsia" w:ascii="宋体" w:hAnsi="宋体" w:eastAsia="宋体" w:cs="宋体"/>
          <w:b w:val="0"/>
          <w:bCs w:val="0"/>
          <w:color w:val="auto"/>
          <w:sz w:val="21"/>
          <w:szCs w:val="21"/>
          <w:vertAlign w:val="subscript"/>
        </w:rPr>
        <w:t>2</w:t>
      </w:r>
    </w:p>
    <w:p>
      <w:pPr>
        <w:keepNext w:val="0"/>
        <w:keepLines w:val="0"/>
        <w:pageBreakBefore w:val="0"/>
        <w:widowControl/>
        <w:kinsoku/>
        <w:wordWrap/>
        <w:overflowPunct/>
        <w:topLinePunct w:val="0"/>
        <w:autoSpaceDE/>
        <w:autoSpaceDN/>
        <w:bidi w:val="0"/>
        <w:adjustRightInd/>
        <w:snapToGrid/>
        <w:spacing w:line="288" w:lineRule="auto"/>
        <w:ind w:left="0" w:firstLine="210" w:firstLineChars="10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B．高尔基体在分泌蛋白加工运输过程中起交通枢纽作用</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lang w:val="en-US" w:eastAsia="zh-CN"/>
        </w:rPr>
        <w:t>是由于其</w:t>
      </w:r>
      <w:r>
        <w:rPr>
          <w:rFonts w:hint="eastAsia" w:ascii="宋体" w:hAnsi="宋体" w:eastAsia="宋体" w:cs="宋体"/>
          <w:b w:val="0"/>
          <w:bCs w:val="0"/>
          <w:color w:val="auto"/>
          <w:sz w:val="21"/>
          <w:szCs w:val="21"/>
        </w:rPr>
        <w:t>能接收和形成囊泡</w:t>
      </w:r>
    </w:p>
    <w:p>
      <w:pPr>
        <w:keepNext w:val="0"/>
        <w:keepLines w:val="0"/>
        <w:pageBreakBefore w:val="0"/>
        <w:widowControl/>
        <w:kinsoku/>
        <w:wordWrap/>
        <w:overflowPunct/>
        <w:topLinePunct w:val="0"/>
        <w:autoSpaceDE/>
        <w:autoSpaceDN/>
        <w:bidi w:val="0"/>
        <w:adjustRightInd/>
        <w:snapToGrid/>
        <w:spacing w:line="288" w:lineRule="auto"/>
        <w:ind w:left="0" w:firstLine="210" w:firstLineChars="10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C．细胞核位于细胞的正中央，使其成为细胞遗传和代谢的控制中心</w:t>
      </w:r>
    </w:p>
    <w:p>
      <w:pPr>
        <w:keepNext w:val="0"/>
        <w:keepLines w:val="0"/>
        <w:pageBreakBefore w:val="0"/>
        <w:widowControl/>
        <w:kinsoku/>
        <w:wordWrap/>
        <w:overflowPunct/>
        <w:topLinePunct w:val="0"/>
        <w:autoSpaceDE/>
        <w:autoSpaceDN/>
        <w:bidi w:val="0"/>
        <w:adjustRightInd/>
        <w:snapToGrid/>
        <w:spacing w:line="288" w:lineRule="auto"/>
        <w:ind w:left="0" w:firstLine="210" w:firstLineChars="100"/>
        <w:jc w:val="left"/>
        <w:textAlignment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D．</w:t>
      </w:r>
      <w:r>
        <w:rPr>
          <w:rFonts w:hint="eastAsia" w:ascii="宋体" w:hAnsi="宋体" w:eastAsia="宋体" w:cs="宋体"/>
          <w:b w:val="0"/>
          <w:bCs w:val="0"/>
          <w:color w:val="auto"/>
          <w:sz w:val="21"/>
          <w:szCs w:val="21"/>
          <w:lang w:val="en-US" w:eastAsia="zh-CN"/>
        </w:rPr>
        <w:t>吞噬细胞的溶酶体能合成多种水解酶，有利于杀死侵入机体的病毒或病菌</w:t>
      </w:r>
    </w:p>
    <w:p>
      <w:pPr>
        <w:keepNext w:val="0"/>
        <w:keepLines w:val="0"/>
        <w:pageBreakBefore w:val="0"/>
        <w:widowControl/>
        <w:numPr>
          <w:ilvl w:val="0"/>
          <w:numId w:val="0"/>
        </w:numPr>
        <w:kinsoku/>
        <w:wordWrap/>
        <w:overflowPunct/>
        <w:topLinePunct w:val="0"/>
        <w:autoSpaceDE/>
        <w:autoSpaceDN/>
        <w:bidi w:val="0"/>
        <w:adjustRightInd/>
        <w:snapToGrid/>
        <w:spacing w:line="288" w:lineRule="auto"/>
        <w:ind w:left="210" w:hanging="210" w:hangingChars="10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2.</w:t>
      </w:r>
      <w:r>
        <w:rPr>
          <w:rFonts w:hint="eastAsia" w:ascii="宋体" w:hAnsi="宋体" w:eastAsia="宋体" w:cs="宋体"/>
          <w:b w:val="0"/>
          <w:bCs w:val="0"/>
          <w:color w:val="auto"/>
          <w:sz w:val="21"/>
          <w:szCs w:val="21"/>
        </w:rPr>
        <w:t>美国加州大学教授朱利叶斯解开了吃辣椒产生疼痛感这一谜题，并发现了人体感知温度和疼痛的分子机制，荣获2021年诺贝尔生理医学奖。TRPV1是</w:t>
      </w:r>
      <w:r>
        <w:rPr>
          <w:rFonts w:hint="eastAsia" w:ascii="宋体" w:hAnsi="宋体" w:eastAsia="宋体" w:cs="宋体"/>
          <w:b w:val="0"/>
          <w:bCs w:val="0"/>
          <w:color w:val="auto"/>
          <w:sz w:val="21"/>
          <w:szCs w:val="21"/>
          <w:lang w:val="en-US" w:eastAsia="zh-CN"/>
        </w:rPr>
        <w:t>一种跨</w:t>
      </w:r>
      <w:r>
        <w:rPr>
          <w:rFonts w:hint="eastAsia" w:ascii="宋体" w:hAnsi="宋体" w:eastAsia="宋体" w:cs="宋体"/>
          <w:b w:val="0"/>
          <w:bCs w:val="0"/>
          <w:color w:val="auto"/>
          <w:sz w:val="21"/>
          <w:szCs w:val="21"/>
        </w:rPr>
        <w:t>膜的阳离子通道蛋白，可感知辣椒素和高温的刺激，TRPV1被激活后构象发生改变，通道开放，阳离子内流，触发机体多种生理活动，其作用机制如图所</w:t>
      </w:r>
      <w:r>
        <w:rPr>
          <w:rFonts w:hint="eastAsia" w:ascii="宋体" w:hAnsi="宋体" w:eastAsia="宋体" w:cs="宋体"/>
          <w:b w:val="0"/>
          <w:bCs w:val="0"/>
          <w:color w:val="auto"/>
          <w:sz w:val="21"/>
          <w:szCs w:val="21"/>
          <w:lang w:val="en-US" w:eastAsia="zh-CN"/>
        </w:rPr>
        <w:t>示。下列</w:t>
      </w:r>
      <w:r>
        <w:rPr>
          <w:rFonts w:hint="eastAsia" w:ascii="宋体" w:hAnsi="宋体" w:eastAsia="宋体" w:cs="宋体"/>
          <w:b w:val="0"/>
          <w:bCs w:val="0"/>
          <w:color w:val="auto"/>
          <w:sz w:val="21"/>
          <w:szCs w:val="21"/>
        </w:rPr>
        <w:t>分析</w:t>
      </w:r>
      <w:r>
        <w:rPr>
          <w:rFonts w:hint="eastAsia" w:ascii="宋体" w:eastAsia="宋体" w:cs="宋体"/>
          <w:b w:val="0"/>
          <w:bCs w:val="0"/>
          <w:color w:val="auto"/>
          <w:sz w:val="21"/>
          <w:szCs w:val="21"/>
          <w:lang w:val="en-US" w:eastAsia="zh-CN"/>
        </w:rPr>
        <w:t>错误</w:t>
      </w:r>
      <w:r>
        <w:rPr>
          <w:rFonts w:hint="eastAsia" w:ascii="宋体" w:hAnsi="宋体" w:eastAsia="宋体" w:cs="宋体"/>
          <w:b w:val="0"/>
          <w:bCs w:val="0"/>
          <w:color w:val="auto"/>
          <w:sz w:val="21"/>
          <w:szCs w:val="21"/>
        </w:rPr>
        <w:t>的是</w:t>
      </w:r>
      <w:r>
        <w:rPr>
          <w:color w:val="auto"/>
        </w:rPr>
        <w:t>（    ）</w:t>
      </w:r>
    </w:p>
    <w:p>
      <w:pPr>
        <w:keepNext w:val="0"/>
        <w:keepLines w:val="0"/>
        <w:pageBreakBefore w:val="0"/>
        <w:kinsoku/>
        <w:wordWrap/>
        <w:overflowPunct/>
        <w:topLinePunct w:val="0"/>
        <w:autoSpaceDE/>
        <w:autoSpaceDN/>
        <w:bidi w:val="0"/>
        <w:adjustRightInd/>
        <w:snapToGrid/>
        <w:spacing w:line="288" w:lineRule="auto"/>
        <w:ind w:firstLine="211" w:firstLineChars="100"/>
        <w:jc w:val="left"/>
        <w:textAlignment w:val="center"/>
        <w:rPr>
          <w:rFonts w:eastAsia="Times New Roman"/>
          <w:color w:val="auto"/>
          <w:kern w:val="0"/>
        </w:rPr>
      </w:pPr>
      <w:r>
        <w:rPr>
          <w:rFonts w:hint="eastAsia" w:ascii="宋体" w:hAnsi="宋体" w:eastAsia="宋体" w:cs="宋体"/>
          <w:b/>
          <w:bCs/>
          <w:color w:val="auto"/>
          <w:sz w:val="21"/>
          <w:szCs w:val="21"/>
          <w:lang w:eastAsia="zh-CN"/>
        </w:rPr>
        <w:drawing>
          <wp:inline distT="0" distB="0" distL="114300" distR="114300">
            <wp:extent cx="3442335" cy="1564640"/>
            <wp:effectExtent l="0" t="0" r="1905" b="5080"/>
            <wp:docPr id="2" name="图片 1" descr="16482647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1648264732(1)"/>
                    <pic:cNvPicPr>
                      <a:picLocks noChangeAspect="1"/>
                    </pic:cNvPicPr>
                  </pic:nvPicPr>
                  <pic:blipFill>
                    <a:blip r:embed="rId7"/>
                    <a:stretch>
                      <a:fillRect/>
                    </a:stretch>
                  </pic:blipFill>
                  <pic:spPr>
                    <a:xfrm>
                      <a:off x="0" y="0"/>
                      <a:ext cx="3442335" cy="1564640"/>
                    </a:xfrm>
                    <a:prstGeom prst="rect">
                      <a:avLst/>
                    </a:prstGeom>
                    <a:noFill/>
                    <a:ln>
                      <a:noFill/>
                    </a:ln>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line="288" w:lineRule="auto"/>
        <w:ind w:left="0" w:leftChars="0" w:firstLine="210" w:firstLineChars="10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A.</w:t>
      </w:r>
      <w:r>
        <w:rPr>
          <w:rFonts w:hint="eastAsia" w:ascii="宋体" w:hAnsi="宋体" w:eastAsia="宋体" w:cs="宋体"/>
          <w:b w:val="0"/>
          <w:bCs w:val="0"/>
          <w:color w:val="auto"/>
          <w:sz w:val="21"/>
          <w:szCs w:val="21"/>
        </w:rPr>
        <w:t>吃辣椒</w:t>
      </w:r>
      <w:r>
        <w:rPr>
          <w:rFonts w:hint="eastAsia" w:ascii="宋体" w:hAnsi="宋体" w:eastAsia="宋体" w:cs="宋体"/>
          <w:b w:val="0"/>
          <w:bCs w:val="0"/>
          <w:color w:val="auto"/>
          <w:sz w:val="21"/>
          <w:szCs w:val="21"/>
          <w:lang w:val="en-US" w:eastAsia="zh-CN"/>
        </w:rPr>
        <w:t>后引发的痛觉</w:t>
      </w:r>
      <w:r>
        <w:rPr>
          <w:rFonts w:hint="eastAsia" w:ascii="宋体" w:hAnsi="宋体" w:cs="宋体"/>
          <w:b w:val="0"/>
          <w:bCs w:val="0"/>
          <w:color w:val="auto"/>
          <w:sz w:val="21"/>
          <w:szCs w:val="21"/>
          <w:lang w:val="en-US" w:eastAsia="zh-CN"/>
        </w:rPr>
        <w:t>是一种条件反射</w:t>
      </w:r>
      <w:r>
        <w:rPr>
          <w:rFonts w:hint="eastAsia" w:ascii="宋体" w:hAnsi="宋体" w:eastAsia="宋体" w:cs="宋体"/>
          <w:b w:val="0"/>
          <w:bCs w:val="0"/>
          <w:color w:val="auto"/>
          <w:sz w:val="21"/>
          <w:szCs w:val="21"/>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288" w:lineRule="auto"/>
        <w:ind w:left="0" w:leftChars="0" w:firstLine="210" w:firstLineChars="10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B.</w:t>
      </w:r>
      <w:r>
        <w:rPr>
          <w:rFonts w:hint="eastAsia" w:ascii="宋体" w:hAnsi="宋体" w:eastAsia="宋体" w:cs="宋体"/>
          <w:b w:val="0"/>
          <w:bCs w:val="0"/>
          <w:color w:val="auto"/>
          <w:sz w:val="21"/>
          <w:szCs w:val="21"/>
        </w:rPr>
        <w:t>TRPV1的形成</w:t>
      </w:r>
      <w:r>
        <w:rPr>
          <w:rFonts w:hint="eastAsia" w:ascii="宋体" w:hAnsi="宋体" w:eastAsia="宋体" w:cs="宋体"/>
          <w:b w:val="0"/>
          <w:bCs w:val="0"/>
          <w:color w:val="auto"/>
          <w:sz w:val="21"/>
          <w:szCs w:val="21"/>
          <w:lang w:val="en-US" w:eastAsia="zh-CN"/>
        </w:rPr>
        <w:t>需要</w:t>
      </w:r>
      <w:r>
        <w:rPr>
          <w:rFonts w:hint="eastAsia" w:ascii="宋体" w:hAnsi="宋体" w:eastAsia="宋体" w:cs="宋体"/>
          <w:b w:val="0"/>
          <w:bCs w:val="0"/>
          <w:color w:val="auto"/>
          <w:sz w:val="21"/>
          <w:szCs w:val="21"/>
        </w:rPr>
        <w:t xml:space="preserve">内质网和高尔基体的加工 </w:t>
      </w:r>
    </w:p>
    <w:p>
      <w:pPr>
        <w:keepNext w:val="0"/>
        <w:keepLines w:val="0"/>
        <w:pageBreakBefore w:val="0"/>
        <w:widowControl/>
        <w:numPr>
          <w:ilvl w:val="0"/>
          <w:numId w:val="0"/>
        </w:numPr>
        <w:kinsoku/>
        <w:wordWrap/>
        <w:overflowPunct/>
        <w:topLinePunct w:val="0"/>
        <w:autoSpaceDE/>
        <w:autoSpaceDN/>
        <w:bidi w:val="0"/>
        <w:adjustRightInd/>
        <w:snapToGrid/>
        <w:spacing w:line="288" w:lineRule="auto"/>
        <w:ind w:left="0" w:leftChars="0" w:firstLine="210" w:firstLineChars="10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C.</w:t>
      </w:r>
      <w:r>
        <w:rPr>
          <w:rFonts w:hint="eastAsia" w:ascii="宋体" w:hAnsi="宋体" w:eastAsia="宋体" w:cs="宋体"/>
          <w:b w:val="0"/>
          <w:bCs w:val="0"/>
          <w:color w:val="auto"/>
          <w:sz w:val="21"/>
          <w:szCs w:val="21"/>
        </w:rPr>
        <w:t xml:space="preserve">阳离子通过TRPV1内流属于协助扩散 </w:t>
      </w:r>
    </w:p>
    <w:p>
      <w:pPr>
        <w:keepNext w:val="0"/>
        <w:keepLines w:val="0"/>
        <w:pageBreakBefore w:val="0"/>
        <w:widowControl/>
        <w:numPr>
          <w:ilvl w:val="0"/>
          <w:numId w:val="0"/>
        </w:numPr>
        <w:kinsoku/>
        <w:wordWrap/>
        <w:overflowPunct/>
        <w:topLinePunct w:val="0"/>
        <w:autoSpaceDE/>
        <w:autoSpaceDN/>
        <w:bidi w:val="0"/>
        <w:adjustRightInd/>
        <w:snapToGrid/>
        <w:spacing w:line="288" w:lineRule="auto"/>
        <w:ind w:left="0" w:leftChars="0" w:firstLine="210" w:firstLineChars="100"/>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D</w:t>
      </w:r>
      <w:r>
        <w:rPr>
          <w:rFonts w:hint="eastAsia" w:ascii="宋体" w:hAnsi="宋体" w:eastAsia="宋体" w:cs="宋体"/>
          <w:b w:val="0"/>
          <w:bCs w:val="0"/>
          <w:color w:val="auto"/>
          <w:sz w:val="21"/>
          <w:szCs w:val="21"/>
          <w:lang w:val="en-US" w:eastAsia="zh-CN"/>
        </w:rPr>
        <w:t>.该发现可解释喝冷饮能缓解吃辣椒产生的热辣感</w:t>
      </w:r>
    </w:p>
    <w:p>
      <w:pPr>
        <w:keepNext w:val="0"/>
        <w:keepLines w:val="0"/>
        <w:pageBreakBefore w:val="0"/>
        <w:widowControl/>
        <w:numPr>
          <w:ilvl w:val="0"/>
          <w:numId w:val="0"/>
        </w:numPr>
        <w:kinsoku/>
        <w:wordWrap/>
        <w:overflowPunct/>
        <w:topLinePunct w:val="0"/>
        <w:autoSpaceDE/>
        <w:autoSpaceDN/>
        <w:bidi w:val="0"/>
        <w:adjustRightInd/>
        <w:snapToGrid/>
        <w:spacing w:line="288" w:lineRule="auto"/>
        <w:ind w:left="210" w:hanging="210" w:hangingChars="100"/>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w:t>
      </w:r>
      <w:r>
        <w:rPr>
          <w:rFonts w:hint="eastAsia" w:ascii="宋体" w:hAnsi="宋体" w:eastAsia="宋体" w:cs="宋体"/>
          <w:b w:val="0"/>
          <w:bCs w:val="0"/>
          <w:color w:val="auto"/>
          <w:sz w:val="21"/>
          <w:szCs w:val="21"/>
        </w:rPr>
        <w:t>2021年12月9日，“太空教师”翟志刚、王亚平、叶光富在中国空间站为青少年带来了一场精彩纷呈的太空科普课。“天宫课堂”上，王亚平展示了如何在太空中饮用再生水；翟志刚介绍到：为防护失重导致肌肉萎缩，在空间站里有跑台、自行车、拉力器等；叶光富展示了呈短柱形的心肌细胞在荧光显微镜下发出“一闪一闪”荧光跳动的画面。</w:t>
      </w:r>
      <w:r>
        <w:rPr>
          <w:rFonts w:hint="eastAsia" w:ascii="宋体" w:hAnsi="宋体" w:eastAsia="宋体" w:cs="宋体"/>
          <w:b w:val="0"/>
          <w:bCs w:val="0"/>
          <w:color w:val="auto"/>
          <w:sz w:val="21"/>
          <w:szCs w:val="21"/>
          <w:lang w:val="en-US" w:eastAsia="zh-CN"/>
        </w:rPr>
        <w:t>下列相关叙述错误的是</w:t>
      </w:r>
      <w:r>
        <w:rPr>
          <w:color w:val="auto"/>
        </w:rPr>
        <w:t>（    ）</w:t>
      </w:r>
    </w:p>
    <w:p>
      <w:pPr>
        <w:keepNext w:val="0"/>
        <w:keepLines w:val="0"/>
        <w:pageBreakBefore w:val="0"/>
        <w:widowControl/>
        <w:numPr>
          <w:ilvl w:val="0"/>
          <w:numId w:val="0"/>
        </w:numPr>
        <w:kinsoku/>
        <w:wordWrap/>
        <w:overflowPunct/>
        <w:topLinePunct w:val="0"/>
        <w:autoSpaceDE/>
        <w:autoSpaceDN/>
        <w:bidi w:val="0"/>
        <w:adjustRightInd/>
        <w:snapToGrid/>
        <w:spacing w:line="288" w:lineRule="auto"/>
        <w:ind w:left="420" w:leftChars="100" w:hanging="210" w:hangingChars="100"/>
        <w:jc w:val="left"/>
        <w:textAlignment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A.</w:t>
      </w:r>
      <w:r>
        <w:rPr>
          <w:rFonts w:hint="eastAsia" w:ascii="宋体" w:hAnsi="宋体" w:eastAsia="宋体" w:cs="宋体"/>
          <w:b w:val="0"/>
          <w:bCs w:val="0"/>
          <w:color w:val="auto"/>
          <w:sz w:val="21"/>
          <w:szCs w:val="21"/>
        </w:rPr>
        <w:t>荧光显微镜下观察到心肌细胞</w:t>
      </w:r>
      <w:r>
        <w:rPr>
          <w:rFonts w:hint="eastAsia" w:ascii="宋体" w:hAnsi="宋体" w:cs="宋体"/>
          <w:b w:val="0"/>
          <w:bCs w:val="0"/>
          <w:color w:val="auto"/>
          <w:sz w:val="21"/>
          <w:szCs w:val="21"/>
          <w:lang w:val="en-US" w:eastAsia="zh-CN"/>
        </w:rPr>
        <w:t>的</w:t>
      </w:r>
      <w:r>
        <w:rPr>
          <w:rFonts w:hint="eastAsia" w:ascii="宋体" w:hAnsi="宋体" w:eastAsia="宋体" w:cs="宋体"/>
          <w:b w:val="0"/>
          <w:bCs w:val="0"/>
          <w:color w:val="auto"/>
          <w:sz w:val="21"/>
          <w:szCs w:val="21"/>
        </w:rPr>
        <w:t>跳动</w:t>
      </w:r>
      <w:r>
        <w:rPr>
          <w:rFonts w:hint="eastAsia" w:ascii="宋体" w:hAnsi="宋体" w:eastAsia="宋体" w:cs="宋体"/>
          <w:b w:val="0"/>
          <w:bCs w:val="0"/>
          <w:color w:val="auto"/>
          <w:sz w:val="21"/>
          <w:szCs w:val="21"/>
          <w:lang w:eastAsia="zh-CN"/>
        </w:rPr>
        <w:t>，可能是因为</w:t>
      </w:r>
      <w:r>
        <w:rPr>
          <w:rFonts w:hint="eastAsia" w:ascii="宋体" w:hAnsi="宋体" w:eastAsia="宋体" w:cs="宋体"/>
          <w:b w:val="0"/>
          <w:bCs w:val="0"/>
          <w:color w:val="auto"/>
          <w:sz w:val="21"/>
          <w:szCs w:val="21"/>
        </w:rPr>
        <w:t>它们具有自动节律收缩的特性</w:t>
      </w:r>
    </w:p>
    <w:p>
      <w:pPr>
        <w:keepNext w:val="0"/>
        <w:keepLines w:val="0"/>
        <w:pageBreakBefore w:val="0"/>
        <w:widowControl/>
        <w:numPr>
          <w:ilvl w:val="0"/>
          <w:numId w:val="0"/>
        </w:numPr>
        <w:kinsoku/>
        <w:wordWrap/>
        <w:overflowPunct/>
        <w:topLinePunct w:val="0"/>
        <w:autoSpaceDE/>
        <w:autoSpaceDN/>
        <w:bidi w:val="0"/>
        <w:adjustRightInd/>
        <w:snapToGrid/>
        <w:spacing w:line="288" w:lineRule="auto"/>
        <w:ind w:left="0" w:leftChars="0" w:firstLine="210" w:firstLineChars="10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B.</w:t>
      </w:r>
      <w:r>
        <w:rPr>
          <w:rFonts w:hint="eastAsia" w:ascii="宋体" w:hAnsi="宋体" w:eastAsia="宋体" w:cs="宋体"/>
          <w:b w:val="0"/>
          <w:bCs w:val="0"/>
          <w:color w:val="auto"/>
          <w:sz w:val="21"/>
          <w:szCs w:val="21"/>
        </w:rPr>
        <w:t>细胞骨架</w:t>
      </w:r>
      <w:r>
        <w:rPr>
          <w:rFonts w:hint="eastAsia" w:ascii="宋体" w:hAnsi="宋体" w:eastAsia="宋体" w:cs="宋体"/>
          <w:b w:val="0"/>
          <w:bCs w:val="0"/>
          <w:color w:val="auto"/>
          <w:sz w:val="21"/>
          <w:szCs w:val="21"/>
          <w:lang w:val="en-US" w:eastAsia="zh-CN"/>
        </w:rPr>
        <w:t>可能</w:t>
      </w:r>
      <w:r>
        <w:rPr>
          <w:rFonts w:hint="eastAsia" w:ascii="宋体" w:hAnsi="宋体" w:eastAsia="宋体" w:cs="宋体"/>
          <w:b w:val="0"/>
          <w:bCs w:val="0"/>
          <w:color w:val="auto"/>
          <w:sz w:val="21"/>
          <w:szCs w:val="21"/>
        </w:rPr>
        <w:t>与短柱形心肌细胞</w:t>
      </w:r>
      <w:r>
        <w:rPr>
          <w:rFonts w:hint="eastAsia" w:ascii="宋体" w:hAnsi="宋体" w:eastAsia="宋体" w:cs="宋体"/>
          <w:b w:val="0"/>
          <w:bCs w:val="0"/>
          <w:color w:val="auto"/>
          <w:sz w:val="21"/>
          <w:szCs w:val="21"/>
          <w:lang w:val="en-US" w:eastAsia="zh-CN"/>
        </w:rPr>
        <w:t>的</w:t>
      </w:r>
      <w:r>
        <w:rPr>
          <w:rFonts w:hint="eastAsia" w:ascii="宋体" w:hAnsi="宋体" w:eastAsia="宋体" w:cs="宋体"/>
          <w:b w:val="0"/>
          <w:bCs w:val="0"/>
          <w:color w:val="auto"/>
          <w:sz w:val="21"/>
          <w:szCs w:val="21"/>
        </w:rPr>
        <w:t>形态维持及节律性收缩运动有关</w:t>
      </w:r>
    </w:p>
    <w:p>
      <w:pPr>
        <w:keepNext w:val="0"/>
        <w:keepLines w:val="0"/>
        <w:pageBreakBefore w:val="0"/>
        <w:widowControl/>
        <w:numPr>
          <w:ilvl w:val="0"/>
          <w:numId w:val="0"/>
        </w:numPr>
        <w:kinsoku/>
        <w:wordWrap/>
        <w:overflowPunct/>
        <w:topLinePunct w:val="0"/>
        <w:autoSpaceDE/>
        <w:autoSpaceDN/>
        <w:bidi w:val="0"/>
        <w:adjustRightInd/>
        <w:snapToGrid/>
        <w:spacing w:line="288" w:lineRule="auto"/>
        <w:ind w:left="0" w:leftChars="0" w:firstLine="210" w:firstLineChars="100"/>
        <w:jc w:val="left"/>
        <w:textAlignment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C.</w:t>
      </w:r>
      <w:r>
        <w:rPr>
          <w:rFonts w:hint="eastAsia" w:ascii="宋体" w:hAnsi="宋体" w:eastAsia="宋体" w:cs="宋体"/>
          <w:b w:val="0"/>
          <w:bCs w:val="0"/>
          <w:color w:val="auto"/>
          <w:sz w:val="21"/>
          <w:szCs w:val="21"/>
        </w:rPr>
        <w:t>骨骼肌细胞内的葡萄糖会生成乳酸，乳酸进入血浆后，血浆的pH会明显下降</w:t>
      </w:r>
    </w:p>
    <w:p>
      <w:pPr>
        <w:keepNext w:val="0"/>
        <w:keepLines w:val="0"/>
        <w:pageBreakBefore w:val="0"/>
        <w:widowControl/>
        <w:numPr>
          <w:ilvl w:val="0"/>
          <w:numId w:val="0"/>
        </w:numPr>
        <w:kinsoku/>
        <w:wordWrap/>
        <w:overflowPunct/>
        <w:topLinePunct w:val="0"/>
        <w:autoSpaceDE/>
        <w:autoSpaceDN/>
        <w:bidi w:val="0"/>
        <w:adjustRightInd/>
        <w:snapToGrid/>
        <w:spacing w:line="288" w:lineRule="auto"/>
        <w:ind w:left="0" w:leftChars="0" w:firstLine="210" w:firstLineChars="10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D.</w:t>
      </w:r>
      <w:r>
        <w:rPr>
          <w:rFonts w:hint="eastAsia" w:ascii="宋体" w:hAnsi="宋体" w:eastAsia="宋体" w:cs="宋体"/>
          <w:b w:val="0"/>
          <w:bCs w:val="0"/>
          <w:color w:val="auto"/>
          <w:sz w:val="21"/>
          <w:szCs w:val="21"/>
        </w:rPr>
        <w:t>运动导致供氧不足时，骨骼肌细胞产生CO</w:t>
      </w:r>
      <w:r>
        <w:rPr>
          <w:rFonts w:hint="eastAsia" w:ascii="宋体" w:hAnsi="宋体" w:eastAsia="宋体" w:cs="宋体"/>
          <w:b w:val="0"/>
          <w:bCs w:val="0"/>
          <w:color w:val="auto"/>
          <w:sz w:val="21"/>
          <w:szCs w:val="21"/>
          <w:vertAlign w:val="subscript"/>
        </w:rPr>
        <w:t>2</w:t>
      </w:r>
      <w:r>
        <w:rPr>
          <w:rFonts w:hint="eastAsia" w:ascii="宋体" w:hAnsi="宋体" w:eastAsia="宋体" w:cs="宋体"/>
          <w:b w:val="0"/>
          <w:bCs w:val="0"/>
          <w:color w:val="auto"/>
          <w:sz w:val="21"/>
          <w:szCs w:val="21"/>
        </w:rPr>
        <w:t>的场所为线粒体基质</w:t>
      </w:r>
    </w:p>
    <w:p>
      <w:pPr>
        <w:keepNext w:val="0"/>
        <w:keepLines w:val="0"/>
        <w:pageBreakBefore w:val="0"/>
        <w:widowControl/>
        <w:numPr>
          <w:ilvl w:val="0"/>
          <w:numId w:val="0"/>
        </w:numPr>
        <w:kinsoku/>
        <w:wordWrap/>
        <w:overflowPunct/>
        <w:topLinePunct w:val="0"/>
        <w:autoSpaceDE/>
        <w:autoSpaceDN/>
        <w:bidi w:val="0"/>
        <w:adjustRightInd/>
        <w:snapToGrid/>
        <w:spacing w:line="288" w:lineRule="auto"/>
        <w:ind w:left="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4.</w:t>
      </w:r>
      <w:r>
        <w:rPr>
          <w:rFonts w:hint="eastAsia" w:ascii="宋体" w:hAnsi="宋体" w:eastAsia="宋体" w:cs="宋体"/>
          <w:b w:val="0"/>
          <w:bCs w:val="0"/>
          <w:color w:val="auto"/>
          <w:sz w:val="21"/>
          <w:szCs w:val="21"/>
        </w:rPr>
        <w:t>下图表示关于细胞增殖、分化、衰老、凋亡和癌变的生理过程。</w:t>
      </w:r>
      <w:r>
        <w:rPr>
          <w:rFonts w:hint="eastAsia" w:ascii="宋体" w:hAnsi="宋体" w:eastAsia="宋体" w:cs="宋体"/>
          <w:b w:val="0"/>
          <w:bCs w:val="0"/>
          <w:color w:val="auto"/>
          <w:sz w:val="21"/>
          <w:szCs w:val="21"/>
          <w:lang w:val="en-US" w:eastAsia="zh-CN"/>
        </w:rPr>
        <w:t>下列叙述错误的是</w:t>
      </w:r>
      <w:r>
        <w:rPr>
          <w:color w:val="auto"/>
        </w:rPr>
        <w:t>（    ）</w:t>
      </w:r>
    </w:p>
    <w:p>
      <w:pPr>
        <w:keepNext w:val="0"/>
        <w:keepLines w:val="0"/>
        <w:pageBreakBefore w:val="0"/>
        <w:widowControl/>
        <w:numPr>
          <w:ilvl w:val="0"/>
          <w:numId w:val="0"/>
        </w:numPr>
        <w:kinsoku/>
        <w:wordWrap/>
        <w:overflowPunct/>
        <w:topLinePunct w:val="0"/>
        <w:autoSpaceDE/>
        <w:autoSpaceDN/>
        <w:bidi w:val="0"/>
        <w:adjustRightInd/>
        <w:snapToGrid/>
        <w:spacing w:line="288" w:lineRule="auto"/>
        <w:ind w:left="0" w:firstLine="210" w:firstLineChars="10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drawing>
          <wp:anchor distT="0" distB="0" distL="114935" distR="114935" simplePos="0" relativeHeight="251661312" behindDoc="0" locked="0" layoutInCell="1" allowOverlap="1">
            <wp:simplePos x="0" y="0"/>
            <wp:positionH relativeFrom="column">
              <wp:posOffset>1043305</wp:posOffset>
            </wp:positionH>
            <wp:positionV relativeFrom="paragraph">
              <wp:posOffset>116840</wp:posOffset>
            </wp:positionV>
            <wp:extent cx="3516630" cy="1271905"/>
            <wp:effectExtent l="0" t="0" r="3810" b="8255"/>
            <wp:wrapTopAndBottom/>
            <wp:docPr id="1" name="图片 7" descr="16482936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descr="1648293611(1)"/>
                    <pic:cNvPicPr>
                      <a:picLocks noChangeAspect="1"/>
                    </pic:cNvPicPr>
                  </pic:nvPicPr>
                  <pic:blipFill>
                    <a:blip r:embed="rId8"/>
                    <a:srcRect b="9473"/>
                    <a:stretch>
                      <a:fillRect/>
                    </a:stretch>
                  </pic:blipFill>
                  <pic:spPr>
                    <a:xfrm>
                      <a:off x="0" y="0"/>
                      <a:ext cx="3516630" cy="1271905"/>
                    </a:xfrm>
                    <a:prstGeom prst="rect">
                      <a:avLst/>
                    </a:prstGeom>
                    <a:noFill/>
                    <a:ln>
                      <a:noFill/>
                    </a:ln>
                  </pic:spPr>
                </pic:pic>
              </a:graphicData>
            </a:graphic>
          </wp:anchor>
        </w:drawing>
      </w:r>
    </w:p>
    <w:p>
      <w:pPr>
        <w:keepNext w:val="0"/>
        <w:keepLines w:val="0"/>
        <w:pageBreakBefore w:val="0"/>
        <w:widowControl/>
        <w:numPr>
          <w:ilvl w:val="0"/>
          <w:numId w:val="0"/>
        </w:numPr>
        <w:kinsoku/>
        <w:wordWrap/>
        <w:overflowPunct/>
        <w:topLinePunct w:val="0"/>
        <w:autoSpaceDE/>
        <w:autoSpaceDN/>
        <w:bidi w:val="0"/>
        <w:adjustRightInd/>
        <w:snapToGrid/>
        <w:spacing w:line="288" w:lineRule="auto"/>
        <w:ind w:left="0" w:firstLine="210" w:firstLineChars="10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A</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人体细胞每天的更新率为1%—2%</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细胞癌变不参与细胞自然更新的过程</w:t>
      </w:r>
    </w:p>
    <w:p>
      <w:pPr>
        <w:keepNext w:val="0"/>
        <w:keepLines w:val="0"/>
        <w:pageBreakBefore w:val="0"/>
        <w:widowControl/>
        <w:numPr>
          <w:ilvl w:val="0"/>
          <w:numId w:val="0"/>
        </w:numPr>
        <w:kinsoku/>
        <w:wordWrap/>
        <w:overflowPunct/>
        <w:topLinePunct w:val="0"/>
        <w:autoSpaceDE/>
        <w:autoSpaceDN/>
        <w:bidi w:val="0"/>
        <w:adjustRightInd/>
        <w:snapToGrid/>
        <w:spacing w:line="288" w:lineRule="auto"/>
        <w:ind w:left="0" w:firstLine="210" w:firstLineChars="10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B.</w:t>
      </w:r>
      <w:r>
        <w:rPr>
          <w:rFonts w:hint="eastAsia" w:ascii="宋体" w:hAnsi="宋体" w:eastAsia="宋体" w:cs="宋体"/>
          <w:b w:val="0"/>
          <w:bCs w:val="0"/>
          <w:color w:val="auto"/>
          <w:sz w:val="21"/>
          <w:szCs w:val="21"/>
        </w:rPr>
        <w:t>老年人骨折后愈合较慢，这</w:t>
      </w:r>
      <w:r>
        <w:rPr>
          <w:rFonts w:hint="eastAsia" w:ascii="宋体" w:hAnsi="宋体" w:eastAsia="宋体" w:cs="宋体"/>
          <w:b w:val="0"/>
          <w:bCs w:val="0"/>
          <w:color w:val="auto"/>
          <w:sz w:val="21"/>
          <w:szCs w:val="21"/>
          <w:lang w:val="en-US" w:eastAsia="zh-CN"/>
        </w:rPr>
        <w:t>可能</w:t>
      </w:r>
      <w:r>
        <w:rPr>
          <w:rFonts w:hint="eastAsia" w:ascii="宋体" w:hAnsi="宋体" w:eastAsia="宋体" w:cs="宋体"/>
          <w:b w:val="0"/>
          <w:bCs w:val="0"/>
          <w:color w:val="auto"/>
          <w:sz w:val="21"/>
          <w:szCs w:val="21"/>
        </w:rPr>
        <w:t>与成骨细胞的</w:t>
      </w:r>
      <w:r>
        <w:rPr>
          <w:rFonts w:hint="eastAsia" w:ascii="宋体" w:hAnsi="宋体" w:eastAsia="宋体" w:cs="宋体"/>
          <w:b w:val="0"/>
          <w:bCs w:val="0"/>
          <w:color w:val="auto"/>
          <w:sz w:val="21"/>
          <w:szCs w:val="21"/>
          <w:lang w:val="en-US" w:eastAsia="zh-CN"/>
        </w:rPr>
        <w:t>衰老</w:t>
      </w:r>
      <w:r>
        <w:rPr>
          <w:rFonts w:hint="eastAsia" w:ascii="宋体" w:hAnsi="宋体" w:eastAsia="宋体" w:cs="宋体"/>
          <w:b w:val="0"/>
          <w:bCs w:val="0"/>
          <w:color w:val="auto"/>
          <w:sz w:val="21"/>
          <w:szCs w:val="21"/>
        </w:rPr>
        <w:t>有关</w:t>
      </w:r>
    </w:p>
    <w:p>
      <w:pPr>
        <w:keepNext w:val="0"/>
        <w:keepLines w:val="0"/>
        <w:pageBreakBefore w:val="0"/>
        <w:widowControl/>
        <w:numPr>
          <w:ilvl w:val="0"/>
          <w:numId w:val="0"/>
        </w:numPr>
        <w:kinsoku/>
        <w:wordWrap/>
        <w:overflowPunct/>
        <w:topLinePunct w:val="0"/>
        <w:autoSpaceDE/>
        <w:autoSpaceDN/>
        <w:bidi w:val="0"/>
        <w:adjustRightInd/>
        <w:snapToGrid/>
        <w:spacing w:line="288" w:lineRule="auto"/>
        <w:ind w:left="0" w:firstLine="210" w:firstLineChars="100"/>
        <w:jc w:val="left"/>
        <w:textAlignment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C.</w:t>
      </w:r>
      <w:r>
        <w:rPr>
          <w:rFonts w:hint="eastAsia" w:ascii="宋体" w:hAnsi="宋体" w:eastAsia="宋体" w:cs="宋体"/>
          <w:b w:val="0"/>
          <w:bCs w:val="0"/>
          <w:color w:val="auto"/>
          <w:sz w:val="21"/>
          <w:szCs w:val="21"/>
        </w:rPr>
        <w:t>细胞的功能不同，凋亡的速率也不一样，白细胞凋亡的速率</w:t>
      </w:r>
      <w:r>
        <w:rPr>
          <w:rFonts w:hint="eastAsia" w:ascii="宋体" w:hAnsi="宋体" w:eastAsia="宋体" w:cs="宋体"/>
          <w:b w:val="0"/>
          <w:bCs w:val="0"/>
          <w:color w:val="auto"/>
          <w:sz w:val="21"/>
          <w:szCs w:val="21"/>
          <w:lang w:val="en-US" w:eastAsia="zh-CN"/>
        </w:rPr>
        <w:t>一般</w:t>
      </w:r>
      <w:r>
        <w:rPr>
          <w:rFonts w:hint="eastAsia" w:ascii="宋体" w:hAnsi="宋体" w:eastAsia="宋体" w:cs="宋体"/>
          <w:b w:val="0"/>
          <w:bCs w:val="0"/>
          <w:color w:val="auto"/>
          <w:sz w:val="21"/>
          <w:szCs w:val="21"/>
        </w:rPr>
        <w:t>比红细胞</w:t>
      </w:r>
      <w:r>
        <w:rPr>
          <w:rFonts w:hint="eastAsia" w:ascii="宋体" w:hAnsi="宋体" w:eastAsia="宋体" w:cs="宋体"/>
          <w:b w:val="0"/>
          <w:bCs w:val="0"/>
          <w:color w:val="auto"/>
          <w:sz w:val="21"/>
          <w:szCs w:val="21"/>
          <w:lang w:val="en-US" w:eastAsia="zh-CN"/>
        </w:rPr>
        <w:t>慢</w:t>
      </w:r>
    </w:p>
    <w:p>
      <w:pPr>
        <w:keepNext w:val="0"/>
        <w:keepLines w:val="0"/>
        <w:pageBreakBefore w:val="0"/>
        <w:widowControl/>
        <w:numPr>
          <w:ilvl w:val="0"/>
          <w:numId w:val="0"/>
        </w:numPr>
        <w:kinsoku/>
        <w:wordWrap/>
        <w:overflowPunct/>
        <w:topLinePunct w:val="0"/>
        <w:autoSpaceDE/>
        <w:autoSpaceDN/>
        <w:bidi w:val="0"/>
        <w:adjustRightInd/>
        <w:snapToGrid/>
        <w:spacing w:line="288" w:lineRule="auto"/>
        <w:ind w:left="0" w:firstLine="210" w:firstLineChars="100"/>
        <w:jc w:val="left"/>
        <w:textAlignment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D.</w:t>
      </w:r>
      <w:r>
        <w:rPr>
          <w:rFonts w:hint="eastAsia" w:ascii="宋体" w:hAnsi="宋体" w:eastAsia="宋体" w:cs="宋体"/>
          <w:b w:val="0"/>
          <w:bCs w:val="0"/>
          <w:color w:val="auto"/>
          <w:sz w:val="21"/>
          <w:szCs w:val="21"/>
        </w:rPr>
        <w:t>图甲中①表示</w:t>
      </w:r>
      <w:r>
        <w:rPr>
          <w:rFonts w:hint="eastAsia" w:ascii="宋体" w:hAnsi="宋体" w:eastAsia="宋体" w:cs="宋体"/>
          <w:b w:val="0"/>
          <w:bCs w:val="0"/>
          <w:color w:val="auto"/>
          <w:sz w:val="21"/>
          <w:szCs w:val="21"/>
          <w:lang w:val="en-US" w:eastAsia="zh-CN"/>
        </w:rPr>
        <w:t>基因的选择性表达，</w:t>
      </w:r>
      <w:r>
        <w:rPr>
          <w:rFonts w:hint="eastAsia" w:ascii="宋体" w:hAnsi="宋体" w:eastAsia="宋体" w:cs="宋体"/>
          <w:b w:val="0"/>
          <w:bCs w:val="0"/>
          <w:color w:val="auto"/>
          <w:sz w:val="21"/>
          <w:szCs w:val="21"/>
        </w:rPr>
        <w:t>②主要是指</w:t>
      </w:r>
      <w:r>
        <w:rPr>
          <w:rFonts w:hint="eastAsia" w:ascii="宋体" w:hAnsi="宋体" w:eastAsia="宋体" w:cs="宋体"/>
          <w:b w:val="0"/>
          <w:bCs w:val="0"/>
          <w:color w:val="auto"/>
          <w:sz w:val="21"/>
          <w:szCs w:val="21"/>
          <w:lang w:val="en-US" w:eastAsia="zh-CN"/>
        </w:rPr>
        <w:t>无限增殖</w:t>
      </w:r>
      <w:r>
        <w:rPr>
          <w:rFonts w:hint="eastAsia" w:ascii="宋体" w:hAnsi="宋体" w:eastAsia="宋体" w:cs="宋体"/>
          <w:b w:val="0"/>
          <w:bCs w:val="0"/>
          <w:color w:val="auto"/>
          <w:sz w:val="21"/>
          <w:szCs w:val="21"/>
        </w:rPr>
        <w:t>等特点</w:t>
      </w:r>
    </w:p>
    <w:p>
      <w:pPr>
        <w:keepNext w:val="0"/>
        <w:keepLines w:val="0"/>
        <w:pageBreakBefore w:val="0"/>
        <w:widowControl/>
        <w:kinsoku/>
        <w:wordWrap/>
        <w:overflowPunct/>
        <w:topLinePunct w:val="0"/>
        <w:autoSpaceDE/>
        <w:autoSpaceDN/>
        <w:bidi w:val="0"/>
        <w:adjustRightInd/>
        <w:snapToGrid/>
        <w:spacing w:line="288" w:lineRule="auto"/>
        <w:rPr>
          <w:rFonts w:hint="eastAsia" w:ascii="宋体" w:hAnsi="宋体" w:eastAsia="宋体" w:cs="宋体"/>
          <w:b w:val="0"/>
          <w:bCs w:val="0"/>
          <w:color w:val="auto"/>
        </w:rPr>
      </w:pPr>
      <w:r>
        <w:rPr>
          <w:rFonts w:hint="eastAsia" w:ascii="宋体" w:cs="宋体"/>
          <w:b w:val="0"/>
          <w:bCs w:val="0"/>
          <w:color w:val="auto"/>
          <w:lang w:val="en-US" w:eastAsia="zh-CN"/>
        </w:rPr>
        <w:t>5</w:t>
      </w:r>
      <w:r>
        <w:rPr>
          <w:rFonts w:hint="eastAsia" w:ascii="宋体" w:eastAsia="宋体" w:cs="宋体"/>
          <w:b w:val="0"/>
          <w:bCs w:val="0"/>
          <w:color w:val="auto"/>
          <w:lang w:val="en-US" w:eastAsia="zh-CN"/>
        </w:rPr>
        <w:t>.</w:t>
      </w:r>
      <w:r>
        <w:rPr>
          <w:rFonts w:hint="eastAsia" w:ascii="宋体" w:hAnsi="宋体" w:eastAsia="宋体" w:cs="宋体"/>
          <w:b w:val="0"/>
          <w:bCs w:val="0"/>
          <w:color w:val="auto"/>
        </w:rPr>
        <w:t>下列关于遗传学基本概念的叙述，正确的是</w:t>
      </w:r>
      <w:r>
        <w:rPr>
          <w:color w:val="auto"/>
        </w:rPr>
        <w:t>（    ）</w:t>
      </w:r>
    </w:p>
    <w:p>
      <w:pPr>
        <w:keepNext w:val="0"/>
        <w:keepLines w:val="0"/>
        <w:pageBreakBefore w:val="0"/>
        <w:widowControl/>
        <w:kinsoku/>
        <w:wordWrap/>
        <w:overflowPunct/>
        <w:topLinePunct w:val="0"/>
        <w:autoSpaceDE/>
        <w:autoSpaceDN/>
        <w:bidi w:val="0"/>
        <w:adjustRightInd/>
        <w:snapToGrid/>
        <w:spacing w:line="288" w:lineRule="auto"/>
        <w:ind w:firstLine="210" w:firstLineChars="100"/>
        <w:rPr>
          <w:rFonts w:hint="eastAsia" w:ascii="宋体" w:hAnsi="宋体" w:eastAsia="宋体" w:cs="宋体"/>
          <w:b w:val="0"/>
          <w:bCs w:val="0"/>
          <w:color w:val="auto"/>
        </w:rPr>
      </w:pPr>
      <w:r>
        <w:rPr>
          <w:rFonts w:hint="eastAsia" w:ascii="宋体" w:hAnsi="宋体" w:eastAsia="宋体" w:cs="宋体"/>
          <w:b w:val="0"/>
          <w:bCs w:val="0"/>
          <w:color w:val="auto"/>
        </w:rPr>
        <w:t>A</w:t>
      </w:r>
      <w:r>
        <w:rPr>
          <w:rFonts w:hint="eastAsia" w:ascii="宋体" w:eastAsia="宋体" w:cs="宋体"/>
          <w:b w:val="0"/>
          <w:bCs w:val="0"/>
          <w:color w:val="auto"/>
          <w:lang w:val="en-US" w:eastAsia="zh-CN"/>
        </w:rPr>
        <w:t>.</w:t>
      </w:r>
      <w:r>
        <w:rPr>
          <w:rFonts w:hint="eastAsia" w:ascii="宋体" w:hAnsi="宋体" w:eastAsia="宋体" w:cs="宋体"/>
          <w:b w:val="0"/>
          <w:bCs w:val="0"/>
          <w:color w:val="auto"/>
        </w:rPr>
        <w:t>隐性性状是生物体不能表现出来的性状，而显性性状是杂合子表现</w:t>
      </w:r>
      <w:r>
        <w:rPr>
          <w:rFonts w:hint="eastAsia" w:ascii="宋体" w:hAnsi="宋体" w:cs="宋体"/>
          <w:b w:val="0"/>
          <w:bCs w:val="0"/>
          <w:color w:val="auto"/>
          <w:lang w:val="en-US" w:eastAsia="zh-CN"/>
        </w:rPr>
        <w:t>出来</w:t>
      </w:r>
      <w:r>
        <w:rPr>
          <w:rFonts w:hint="eastAsia" w:ascii="宋体" w:hAnsi="宋体" w:eastAsia="宋体" w:cs="宋体"/>
          <w:b w:val="0"/>
          <w:bCs w:val="0"/>
          <w:color w:val="auto"/>
        </w:rPr>
        <w:t>的性状</w:t>
      </w:r>
    </w:p>
    <w:p>
      <w:pPr>
        <w:keepNext w:val="0"/>
        <w:keepLines w:val="0"/>
        <w:pageBreakBefore w:val="0"/>
        <w:widowControl/>
        <w:kinsoku/>
        <w:wordWrap/>
        <w:overflowPunct/>
        <w:topLinePunct w:val="0"/>
        <w:autoSpaceDE/>
        <w:autoSpaceDN/>
        <w:bidi w:val="0"/>
        <w:adjustRightInd/>
        <w:snapToGrid/>
        <w:spacing w:line="288" w:lineRule="auto"/>
        <w:ind w:left="420" w:leftChars="100" w:hanging="210" w:hangingChars="100"/>
        <w:rPr>
          <w:rFonts w:hint="eastAsia" w:ascii="宋体" w:hAnsi="宋体" w:eastAsia="宋体" w:cs="宋体"/>
          <w:b w:val="0"/>
          <w:bCs w:val="0"/>
          <w:color w:val="auto"/>
        </w:rPr>
      </w:pPr>
      <w:r>
        <w:rPr>
          <w:rFonts w:hint="eastAsia" w:ascii="宋体" w:hAnsi="宋体" w:eastAsia="宋体" w:cs="宋体"/>
          <w:b w:val="0"/>
          <w:bCs w:val="0"/>
          <w:color w:val="auto"/>
        </w:rPr>
        <w:t>B</w:t>
      </w:r>
      <w:r>
        <w:rPr>
          <w:rFonts w:hint="eastAsia" w:ascii="宋体" w:eastAsia="宋体" w:cs="宋体"/>
          <w:b w:val="0"/>
          <w:bCs w:val="0"/>
          <w:color w:val="auto"/>
          <w:lang w:val="en-US" w:eastAsia="zh-CN"/>
        </w:rPr>
        <w:t>.</w:t>
      </w:r>
      <w:r>
        <w:rPr>
          <w:rFonts w:hint="eastAsia" w:ascii="宋体" w:hAnsi="宋体" w:eastAsia="宋体" w:cs="宋体"/>
          <w:b w:val="0"/>
          <w:bCs w:val="0"/>
          <w:color w:val="auto"/>
        </w:rPr>
        <w:t>孟德尔揭示的两条遗传基本规律的精髓是：生物体遗传的不是性状的本身，而是控制性状的遗传因子</w:t>
      </w:r>
    </w:p>
    <w:p>
      <w:pPr>
        <w:keepNext w:val="0"/>
        <w:keepLines w:val="0"/>
        <w:pageBreakBefore w:val="0"/>
        <w:widowControl/>
        <w:kinsoku/>
        <w:wordWrap/>
        <w:overflowPunct/>
        <w:topLinePunct w:val="0"/>
        <w:autoSpaceDE/>
        <w:autoSpaceDN/>
        <w:bidi w:val="0"/>
        <w:adjustRightInd/>
        <w:snapToGrid/>
        <w:spacing w:line="288" w:lineRule="auto"/>
        <w:ind w:firstLine="210" w:firstLineChars="100"/>
        <w:rPr>
          <w:rFonts w:hint="eastAsia" w:ascii="宋体" w:hAnsi="宋体" w:eastAsia="宋体" w:cs="宋体"/>
          <w:b w:val="0"/>
          <w:bCs w:val="0"/>
          <w:color w:val="auto"/>
        </w:rPr>
      </w:pPr>
      <w:r>
        <w:rPr>
          <w:rFonts w:hint="eastAsia" w:ascii="宋体" w:hAnsi="宋体" w:eastAsia="宋体" w:cs="宋体"/>
          <w:b w:val="0"/>
          <w:bCs w:val="0"/>
          <w:color w:val="auto"/>
        </w:rPr>
        <w:t>C</w:t>
      </w:r>
      <w:r>
        <w:rPr>
          <w:rFonts w:hint="eastAsia" w:ascii="宋体" w:eastAsia="宋体" w:cs="宋体"/>
          <w:b w:val="0"/>
          <w:bCs w:val="0"/>
          <w:color w:val="auto"/>
          <w:lang w:val="en-US" w:eastAsia="zh-CN"/>
        </w:rPr>
        <w:t>.</w:t>
      </w:r>
      <w:r>
        <w:rPr>
          <w:rFonts w:hint="eastAsia" w:ascii="宋体" w:hAnsi="宋体" w:eastAsia="宋体" w:cs="宋体"/>
          <w:b w:val="0"/>
          <w:bCs w:val="0"/>
          <w:color w:val="auto"/>
        </w:rPr>
        <w:t>桃园中一株桃树</w:t>
      </w:r>
      <w:r>
        <w:rPr>
          <w:rFonts w:hint="eastAsia" w:ascii="宋体" w:hAnsi="宋体" w:cs="宋体"/>
          <w:b w:val="0"/>
          <w:bCs w:val="0"/>
          <w:color w:val="auto"/>
          <w:lang w:val="en-US" w:eastAsia="zh-CN"/>
        </w:rPr>
        <w:t>的</w:t>
      </w:r>
      <w:r>
        <w:rPr>
          <w:rFonts w:hint="eastAsia" w:ascii="宋体" w:hAnsi="宋体" w:eastAsia="宋体" w:cs="宋体"/>
          <w:b w:val="0"/>
          <w:bCs w:val="0"/>
          <w:color w:val="auto"/>
        </w:rPr>
        <w:t>绝大多数花瓣呈粉色，少数花瓣呈红色，这种现象</w:t>
      </w:r>
      <w:r>
        <w:rPr>
          <w:rFonts w:hint="eastAsia" w:ascii="宋体" w:hAnsi="宋体" w:cs="宋体"/>
          <w:b w:val="0"/>
          <w:bCs w:val="0"/>
          <w:color w:val="auto"/>
          <w:lang w:val="en-US" w:eastAsia="zh-CN"/>
        </w:rPr>
        <w:t>叫做</w:t>
      </w:r>
      <w:r>
        <w:rPr>
          <w:rFonts w:hint="eastAsia" w:ascii="宋体" w:hAnsi="宋体" w:eastAsia="宋体" w:cs="宋体"/>
          <w:b w:val="0"/>
          <w:bCs w:val="0"/>
          <w:color w:val="auto"/>
        </w:rPr>
        <w:t>性状分离</w:t>
      </w:r>
    </w:p>
    <w:p>
      <w:pPr>
        <w:keepNext w:val="0"/>
        <w:keepLines w:val="0"/>
        <w:pageBreakBefore w:val="0"/>
        <w:widowControl/>
        <w:kinsoku/>
        <w:wordWrap/>
        <w:overflowPunct/>
        <w:topLinePunct w:val="0"/>
        <w:autoSpaceDE/>
        <w:autoSpaceDN/>
        <w:bidi w:val="0"/>
        <w:adjustRightInd/>
        <w:snapToGrid/>
        <w:spacing w:line="288" w:lineRule="auto"/>
        <w:ind w:left="420" w:leftChars="100" w:hanging="210" w:hangingChars="100"/>
        <w:rPr>
          <w:rFonts w:hint="eastAsia" w:ascii="宋体" w:hAnsi="宋体" w:eastAsia="宋体" w:cs="宋体"/>
          <w:b w:val="0"/>
          <w:bCs w:val="0"/>
          <w:color w:val="auto"/>
        </w:rPr>
      </w:pPr>
      <w:r>
        <w:rPr>
          <w:rFonts w:hint="eastAsia" w:ascii="宋体" w:hAnsi="宋体" w:eastAsia="宋体" w:cs="宋体"/>
          <w:b w:val="0"/>
          <w:bCs w:val="0"/>
          <w:color w:val="auto"/>
        </w:rPr>
        <w:t>D</w:t>
      </w:r>
      <w:r>
        <w:rPr>
          <w:rFonts w:hint="eastAsia" w:ascii="宋体" w:eastAsia="宋体" w:cs="宋体"/>
          <w:b w:val="0"/>
          <w:bCs w:val="0"/>
          <w:color w:val="auto"/>
          <w:lang w:val="en-US" w:eastAsia="zh-CN"/>
        </w:rPr>
        <w:t>.</w:t>
      </w:r>
      <w:r>
        <w:rPr>
          <w:rFonts w:hint="eastAsia" w:ascii="宋体" w:hAnsi="宋体" w:eastAsia="宋体" w:cs="宋体"/>
          <w:b w:val="0"/>
          <w:bCs w:val="0"/>
          <w:color w:val="auto"/>
        </w:rPr>
        <w:t>表现型是生物体表现出来的性状，与之相关的基因组成即是基因型，它们之间是一一对应关系</w:t>
      </w:r>
    </w:p>
    <w:p>
      <w:pPr>
        <w:keepNext w:val="0"/>
        <w:keepLines w:val="0"/>
        <w:pageBreakBefore w:val="0"/>
        <w:widowControl/>
        <w:kinsoku/>
        <w:wordWrap/>
        <w:overflowPunct/>
        <w:topLinePunct w:val="0"/>
        <w:autoSpaceDE/>
        <w:autoSpaceDN/>
        <w:bidi w:val="0"/>
        <w:adjustRightInd/>
        <w:snapToGrid/>
        <w:spacing w:line="288" w:lineRule="auto"/>
        <w:ind w:left="210" w:hanging="210" w:hangingChars="100"/>
        <w:jc w:val="left"/>
        <w:textAlignment w:val="center"/>
        <w:rPr>
          <w:rFonts w:hint="eastAsia" w:ascii="宋体" w:hAnsi="宋体" w:eastAsia="宋体" w:cs="宋体"/>
          <w:b w:val="0"/>
          <w:bCs w:val="0"/>
          <w:color w:val="auto"/>
        </w:rPr>
      </w:pPr>
      <w:r>
        <w:rPr>
          <w:rFonts w:hint="eastAsia" w:ascii="宋体" w:cs="宋体"/>
          <w:b w:val="0"/>
          <w:bCs w:val="0"/>
          <w:color w:val="auto"/>
          <w:lang w:val="en-US" w:eastAsia="zh-CN"/>
        </w:rPr>
        <w:t>6</w:t>
      </w:r>
      <w:r>
        <w:rPr>
          <w:rFonts w:hint="eastAsia" w:ascii="宋体" w:eastAsia="宋体" w:cs="宋体"/>
          <w:b w:val="0"/>
          <w:bCs w:val="0"/>
          <w:color w:val="auto"/>
          <w:lang w:val="en-US" w:eastAsia="zh-CN"/>
        </w:rPr>
        <w:t>.</w:t>
      </w:r>
      <w:r>
        <w:rPr>
          <w:rFonts w:hint="eastAsia" w:ascii="宋体" w:hAnsi="宋体" w:eastAsia="宋体" w:cs="宋体"/>
          <w:b w:val="0"/>
          <w:bCs w:val="0"/>
          <w:color w:val="auto"/>
        </w:rPr>
        <w:t>某种动物的毛色与常染色体上的两对基因有关，其中Y、y</w:t>
      </w:r>
      <w:r>
        <w:rPr>
          <w:rFonts w:hint="eastAsia" w:ascii="宋体" w:hAnsi="宋体" w:cs="宋体"/>
          <w:b w:val="0"/>
          <w:bCs w:val="0"/>
          <w:color w:val="auto"/>
          <w:lang w:val="en-US" w:eastAsia="zh-CN"/>
        </w:rPr>
        <w:t>控制</w:t>
      </w:r>
      <w:r>
        <w:rPr>
          <w:rFonts w:hint="eastAsia" w:ascii="宋体" w:hAnsi="宋体" w:eastAsia="宋体" w:cs="宋体"/>
          <w:b w:val="0"/>
          <w:bCs w:val="0"/>
          <w:color w:val="auto"/>
        </w:rPr>
        <w:t>色素是否产生，其中yy纯合子不产生色素，表现为白色</w:t>
      </w:r>
      <w:r>
        <w:rPr>
          <w:rFonts w:hint="eastAsia" w:ascii="宋体" w:hAnsi="宋体" w:cs="宋体"/>
          <w:b w:val="0"/>
          <w:bCs w:val="0"/>
          <w:color w:val="auto"/>
          <w:lang w:eastAsia="zh-CN"/>
        </w:rPr>
        <w:t>；</w:t>
      </w:r>
      <w:r>
        <w:rPr>
          <w:rFonts w:hint="eastAsia" w:ascii="宋体" w:hAnsi="宋体" w:eastAsia="宋体" w:cs="宋体"/>
          <w:b w:val="0"/>
          <w:bCs w:val="0"/>
          <w:color w:val="auto"/>
        </w:rPr>
        <w:t>而B、b分别</w:t>
      </w:r>
      <w:r>
        <w:rPr>
          <w:rFonts w:hint="eastAsia" w:ascii="宋体" w:hAnsi="宋体" w:cs="宋体"/>
          <w:b w:val="0"/>
          <w:bCs w:val="0"/>
          <w:color w:val="auto"/>
          <w:lang w:val="en-US" w:eastAsia="zh-CN"/>
        </w:rPr>
        <w:t>控制</w:t>
      </w:r>
      <w:r>
        <w:rPr>
          <w:rFonts w:hint="eastAsia" w:ascii="宋体" w:hAnsi="宋体" w:eastAsia="宋体" w:cs="宋体"/>
          <w:b w:val="0"/>
          <w:bCs w:val="0"/>
          <w:color w:val="auto"/>
        </w:rPr>
        <w:t>产生黑色素和黄色素</w:t>
      </w:r>
      <w:r>
        <w:rPr>
          <w:rFonts w:hint="eastAsia" w:ascii="宋体" w:hAnsi="宋体" w:cs="宋体"/>
          <w:b w:val="0"/>
          <w:bCs w:val="0"/>
          <w:color w:val="auto"/>
          <w:lang w:eastAsia="zh-CN"/>
        </w:rPr>
        <w:t>。</w:t>
      </w:r>
      <w:r>
        <w:rPr>
          <w:rFonts w:hint="eastAsia" w:ascii="宋体" w:hAnsi="宋体" w:eastAsia="宋体" w:cs="宋体"/>
          <w:b w:val="0"/>
          <w:bCs w:val="0"/>
          <w:color w:val="auto"/>
        </w:rPr>
        <w:t>两对基因均为完全显性且独立遗传。现有黑色纯合品系甲和白色纯合品系乙进行杂交得</w:t>
      </w:r>
      <w:r>
        <w:rPr>
          <w:rFonts w:hint="eastAsia" w:ascii="宋体" w:hAnsi="宋体" w:cs="宋体"/>
          <w:b w:val="0"/>
          <w:bCs w:val="0"/>
          <w:color w:val="auto"/>
          <w:lang w:val="en-US" w:eastAsia="zh-CN"/>
        </w:rPr>
        <w:t>到</w:t>
      </w:r>
      <w:r>
        <w:rPr>
          <w:rFonts w:hint="eastAsia" w:ascii="宋体" w:hAnsi="宋体" w:eastAsia="宋体" w:cs="宋体"/>
          <w:b w:val="0"/>
          <w:bCs w:val="0"/>
          <w:color w:val="auto"/>
        </w:rPr>
        <w:t>F</w:t>
      </w:r>
      <w:r>
        <w:rPr>
          <w:rFonts w:hint="eastAsia" w:ascii="宋体" w:hAnsi="宋体" w:eastAsia="宋体" w:cs="宋体"/>
          <w:b w:val="0"/>
          <w:bCs w:val="0"/>
          <w:color w:val="auto"/>
          <w:vertAlign w:val="subscript"/>
        </w:rPr>
        <w:t>1</w:t>
      </w:r>
      <w:r>
        <w:rPr>
          <w:rFonts w:hint="eastAsia" w:ascii="宋体" w:hAnsi="宋体" w:eastAsia="宋体" w:cs="宋体"/>
          <w:b w:val="0"/>
          <w:bCs w:val="0"/>
          <w:color w:val="auto"/>
        </w:rPr>
        <w:t>，F</w:t>
      </w:r>
      <w:r>
        <w:rPr>
          <w:rFonts w:hint="eastAsia" w:ascii="宋体" w:hAnsi="宋体" w:eastAsia="宋体" w:cs="宋体"/>
          <w:b w:val="0"/>
          <w:bCs w:val="0"/>
          <w:color w:val="auto"/>
          <w:vertAlign w:val="subscript"/>
        </w:rPr>
        <w:t>1</w:t>
      </w:r>
      <w:r>
        <w:rPr>
          <w:rFonts w:hint="eastAsia" w:ascii="宋体" w:hAnsi="宋体" w:eastAsia="宋体" w:cs="宋体"/>
          <w:b w:val="0"/>
          <w:bCs w:val="0"/>
          <w:color w:val="auto"/>
        </w:rPr>
        <w:t>中雌雄个体相互交配得</w:t>
      </w:r>
      <w:r>
        <w:rPr>
          <w:rFonts w:hint="eastAsia" w:ascii="宋体" w:hAnsi="宋体" w:cs="宋体"/>
          <w:b w:val="0"/>
          <w:bCs w:val="0"/>
          <w:color w:val="auto"/>
          <w:lang w:val="en-US" w:eastAsia="zh-CN"/>
        </w:rPr>
        <w:t>到</w:t>
      </w:r>
      <w:r>
        <w:rPr>
          <w:rFonts w:hint="eastAsia" w:ascii="宋体" w:hAnsi="宋体" w:eastAsia="宋体" w:cs="宋体"/>
          <w:b w:val="0"/>
          <w:bCs w:val="0"/>
          <w:color w:val="auto"/>
        </w:rPr>
        <w:t>F</w:t>
      </w:r>
      <w:r>
        <w:rPr>
          <w:rFonts w:hint="eastAsia" w:ascii="宋体" w:hAnsi="宋体" w:eastAsia="宋体" w:cs="宋体"/>
          <w:b w:val="0"/>
          <w:bCs w:val="0"/>
          <w:color w:val="auto"/>
          <w:vertAlign w:val="subscript"/>
        </w:rPr>
        <w:t>2</w:t>
      </w:r>
      <w:r>
        <w:rPr>
          <w:rFonts w:hint="eastAsia" w:ascii="宋体" w:hAnsi="宋体" w:eastAsia="宋体" w:cs="宋体"/>
          <w:b w:val="0"/>
          <w:bCs w:val="0"/>
          <w:color w:val="auto"/>
          <w:sz w:val="21"/>
          <w:vertAlign w:val="baseline"/>
        </w:rPr>
        <w:t>。</w:t>
      </w:r>
      <w:r>
        <w:rPr>
          <w:rFonts w:hint="eastAsia" w:ascii="宋体" w:hAnsi="宋体" w:eastAsia="宋体" w:cs="宋体"/>
          <w:b w:val="0"/>
          <w:bCs w:val="0"/>
          <w:color w:val="auto"/>
        </w:rPr>
        <w:t>下列有关该实验叙述</w:t>
      </w:r>
      <w:r>
        <w:rPr>
          <w:rFonts w:hint="eastAsia" w:ascii="宋体" w:hAnsi="宋体" w:cs="宋体"/>
          <w:b w:val="0"/>
          <w:bCs w:val="0"/>
          <w:color w:val="auto"/>
          <w:lang w:val="en-US" w:eastAsia="zh-CN"/>
        </w:rPr>
        <w:t>错误</w:t>
      </w:r>
      <w:r>
        <w:rPr>
          <w:rFonts w:hint="eastAsia" w:ascii="宋体" w:hAnsi="宋体" w:eastAsia="宋体" w:cs="宋体"/>
          <w:b w:val="0"/>
          <w:bCs w:val="0"/>
          <w:color w:val="auto"/>
        </w:rPr>
        <w:t>的是</w:t>
      </w:r>
      <w:r>
        <w:rPr>
          <w:color w:val="auto"/>
        </w:rPr>
        <w:t>（    ）</w:t>
      </w:r>
    </w:p>
    <w:p>
      <w:pPr>
        <w:keepNext w:val="0"/>
        <w:keepLines w:val="0"/>
        <w:pageBreakBefore w:val="0"/>
        <w:widowControl/>
        <w:kinsoku/>
        <w:wordWrap/>
        <w:overflowPunct/>
        <w:topLinePunct w:val="0"/>
        <w:autoSpaceDE/>
        <w:autoSpaceDN/>
        <w:bidi w:val="0"/>
        <w:adjustRightInd/>
        <w:snapToGrid/>
        <w:spacing w:line="288" w:lineRule="auto"/>
        <w:ind w:firstLine="210" w:firstLineChars="100"/>
        <w:jc w:val="left"/>
        <w:textAlignment w:val="center"/>
        <w:rPr>
          <w:rFonts w:hint="eastAsia" w:ascii="宋体" w:hAnsi="宋体" w:eastAsia="宋体" w:cs="宋体"/>
          <w:b w:val="0"/>
          <w:bCs w:val="0"/>
          <w:color w:val="auto"/>
        </w:rPr>
      </w:pPr>
      <w:r>
        <w:rPr>
          <w:rFonts w:hint="eastAsia" w:ascii="宋体" w:hAnsi="宋体" w:eastAsia="宋体" w:cs="宋体"/>
          <w:b w:val="0"/>
          <w:bCs w:val="0"/>
          <w:color w:val="auto"/>
        </w:rPr>
        <w:t>A</w:t>
      </w:r>
      <w:r>
        <w:rPr>
          <w:rFonts w:hint="eastAsia" w:ascii="宋体" w:eastAsia="宋体" w:cs="宋体"/>
          <w:b w:val="0"/>
          <w:bCs w:val="0"/>
          <w:color w:val="auto"/>
          <w:lang w:val="en-US" w:eastAsia="zh-CN"/>
        </w:rPr>
        <w:t>.</w:t>
      </w:r>
      <w:r>
        <w:rPr>
          <w:rFonts w:hint="eastAsia" w:ascii="宋体" w:hAnsi="宋体" w:eastAsia="宋体" w:cs="宋体"/>
          <w:b w:val="0"/>
          <w:bCs w:val="0"/>
          <w:color w:val="auto"/>
        </w:rPr>
        <w:t>该动物毛色的遗传遵循基因分离定律和基因自由组合定律</w:t>
      </w:r>
    </w:p>
    <w:p>
      <w:pPr>
        <w:keepNext w:val="0"/>
        <w:keepLines w:val="0"/>
        <w:pageBreakBefore w:val="0"/>
        <w:widowControl/>
        <w:kinsoku/>
        <w:wordWrap/>
        <w:overflowPunct/>
        <w:topLinePunct w:val="0"/>
        <w:autoSpaceDE/>
        <w:autoSpaceDN/>
        <w:bidi w:val="0"/>
        <w:adjustRightInd/>
        <w:snapToGrid/>
        <w:spacing w:line="288" w:lineRule="auto"/>
        <w:ind w:firstLine="210" w:firstLineChars="100"/>
        <w:jc w:val="left"/>
        <w:textAlignment w:val="center"/>
        <w:rPr>
          <w:rFonts w:hint="eastAsia" w:ascii="宋体" w:hAnsi="宋体" w:eastAsia="宋体" w:cs="宋体"/>
          <w:b w:val="0"/>
          <w:bCs w:val="0"/>
          <w:color w:val="auto"/>
        </w:rPr>
      </w:pPr>
      <w:r>
        <w:rPr>
          <w:rFonts w:hint="eastAsia" w:ascii="宋体" w:hAnsi="宋体" w:eastAsia="宋体" w:cs="宋体"/>
          <w:b w:val="0"/>
          <w:bCs w:val="0"/>
          <w:color w:val="auto"/>
        </w:rPr>
        <w:t>B</w:t>
      </w:r>
      <w:r>
        <w:rPr>
          <w:rFonts w:hint="eastAsia" w:ascii="宋体" w:eastAsia="宋体" w:cs="宋体"/>
          <w:b w:val="0"/>
          <w:bCs w:val="0"/>
          <w:color w:val="auto"/>
          <w:lang w:val="en-US" w:eastAsia="zh-CN"/>
        </w:rPr>
        <w:t>.</w:t>
      </w:r>
      <w:r>
        <w:rPr>
          <w:rFonts w:hint="eastAsia" w:ascii="宋体" w:hAnsi="宋体" w:eastAsia="宋体" w:cs="宋体"/>
          <w:b w:val="0"/>
          <w:bCs w:val="0"/>
          <w:color w:val="auto"/>
        </w:rPr>
        <w:t>F</w:t>
      </w:r>
      <w:r>
        <w:rPr>
          <w:rFonts w:hint="eastAsia" w:ascii="宋体" w:hAnsi="宋体" w:eastAsia="宋体" w:cs="宋体"/>
          <w:b w:val="0"/>
          <w:bCs w:val="0"/>
          <w:color w:val="auto"/>
          <w:vertAlign w:val="subscript"/>
        </w:rPr>
        <w:t>2</w:t>
      </w:r>
      <w:r>
        <w:rPr>
          <w:rFonts w:hint="eastAsia" w:ascii="宋体" w:hAnsi="宋体" w:eastAsia="宋体" w:cs="宋体"/>
          <w:b w:val="0"/>
          <w:bCs w:val="0"/>
          <w:color w:val="auto"/>
        </w:rPr>
        <w:t>性状分离比为黑色:黄色:白色=9:3:4</w:t>
      </w:r>
    </w:p>
    <w:p>
      <w:pPr>
        <w:keepNext w:val="0"/>
        <w:keepLines w:val="0"/>
        <w:pageBreakBefore w:val="0"/>
        <w:widowControl/>
        <w:kinsoku/>
        <w:wordWrap/>
        <w:overflowPunct/>
        <w:topLinePunct w:val="0"/>
        <w:autoSpaceDE/>
        <w:autoSpaceDN/>
        <w:bidi w:val="0"/>
        <w:adjustRightInd/>
        <w:snapToGrid/>
        <w:spacing w:line="288" w:lineRule="auto"/>
        <w:ind w:left="420" w:leftChars="100" w:hanging="210" w:hangingChars="100"/>
        <w:jc w:val="left"/>
        <w:textAlignment w:val="center"/>
        <w:rPr>
          <w:rFonts w:hint="eastAsia" w:ascii="宋体" w:hAnsi="宋体" w:eastAsia="宋体" w:cs="宋体"/>
          <w:b w:val="0"/>
          <w:bCs w:val="0"/>
          <w:color w:val="auto"/>
        </w:rPr>
      </w:pPr>
      <w:r>
        <w:rPr>
          <w:rFonts w:hint="eastAsia" w:ascii="宋体" w:hAnsi="宋体" w:eastAsia="宋体" w:cs="宋体"/>
          <w:b w:val="0"/>
          <w:bCs w:val="0"/>
          <w:color w:val="auto"/>
        </w:rPr>
        <w:t>C</w:t>
      </w:r>
      <w:r>
        <w:rPr>
          <w:rFonts w:hint="eastAsia" w:ascii="宋体" w:eastAsia="宋体" w:cs="宋体"/>
          <w:b w:val="0"/>
          <w:bCs w:val="0"/>
          <w:color w:val="auto"/>
          <w:lang w:val="en-US" w:eastAsia="zh-CN"/>
        </w:rPr>
        <w:t>.</w:t>
      </w:r>
      <w:r>
        <w:rPr>
          <w:rFonts w:hint="eastAsia" w:ascii="宋体" w:hAnsi="宋体" w:eastAsia="宋体" w:cs="宋体"/>
          <w:b w:val="0"/>
          <w:bCs w:val="0"/>
          <w:color w:val="auto"/>
        </w:rPr>
        <w:t>若F</w:t>
      </w:r>
      <w:r>
        <w:rPr>
          <w:rFonts w:hint="eastAsia" w:ascii="宋体" w:hAnsi="宋体" w:eastAsia="宋体" w:cs="宋体"/>
          <w:b w:val="0"/>
          <w:bCs w:val="0"/>
          <w:color w:val="auto"/>
          <w:vertAlign w:val="subscript"/>
        </w:rPr>
        <w:t>2</w:t>
      </w:r>
      <w:r>
        <w:rPr>
          <w:rFonts w:hint="eastAsia" w:ascii="宋体" w:hAnsi="宋体" w:eastAsia="宋体" w:cs="宋体"/>
          <w:b w:val="0"/>
          <w:bCs w:val="0"/>
          <w:color w:val="auto"/>
        </w:rPr>
        <w:t>有一定比例的黄色个体，</w:t>
      </w:r>
      <w:r>
        <w:rPr>
          <w:rFonts w:hint="eastAsia" w:ascii="宋体" w:hAnsi="宋体" w:cs="宋体"/>
          <w:b w:val="0"/>
          <w:bCs w:val="0"/>
          <w:color w:val="auto"/>
          <w:lang w:val="en-US" w:eastAsia="zh-CN"/>
        </w:rPr>
        <w:t>则</w:t>
      </w:r>
      <w:r>
        <w:rPr>
          <w:rFonts w:hint="eastAsia" w:ascii="宋体" w:hAnsi="宋体" w:eastAsia="宋体" w:cs="宋体"/>
          <w:b w:val="0"/>
          <w:bCs w:val="0"/>
          <w:color w:val="auto"/>
        </w:rPr>
        <w:t>对F</w:t>
      </w:r>
      <w:r>
        <w:rPr>
          <w:rFonts w:hint="eastAsia" w:ascii="宋体" w:hAnsi="宋体" w:eastAsia="宋体" w:cs="宋体"/>
          <w:b w:val="0"/>
          <w:bCs w:val="0"/>
          <w:color w:val="auto"/>
          <w:vertAlign w:val="subscript"/>
        </w:rPr>
        <w:t>2</w:t>
      </w:r>
      <w:r>
        <w:rPr>
          <w:rFonts w:hint="eastAsia" w:ascii="宋体" w:hAnsi="宋体" w:eastAsia="宋体" w:cs="宋体"/>
          <w:b w:val="0"/>
          <w:bCs w:val="0"/>
          <w:color w:val="auto"/>
        </w:rPr>
        <w:t>分别进行测交，后代</w:t>
      </w:r>
      <w:r>
        <w:rPr>
          <w:rFonts w:hint="eastAsia" w:ascii="宋体" w:hAnsi="宋体" w:cs="宋体"/>
          <w:b w:val="0"/>
          <w:bCs w:val="0"/>
          <w:color w:val="auto"/>
          <w:lang w:val="en-US" w:eastAsia="zh-CN"/>
        </w:rPr>
        <w:t>为</w:t>
      </w:r>
      <w:r>
        <w:rPr>
          <w:rFonts w:hint="eastAsia" w:ascii="宋体" w:hAnsi="宋体" w:eastAsia="宋体" w:cs="宋体"/>
          <w:b w:val="0"/>
          <w:bCs w:val="0"/>
          <w:color w:val="auto"/>
        </w:rPr>
        <w:t>3种毛色的个体占F</w:t>
      </w:r>
      <w:r>
        <w:rPr>
          <w:rFonts w:hint="eastAsia" w:ascii="宋体" w:hAnsi="宋体" w:eastAsia="宋体" w:cs="宋体"/>
          <w:b w:val="0"/>
          <w:bCs w:val="0"/>
          <w:color w:val="auto"/>
          <w:vertAlign w:val="subscript"/>
        </w:rPr>
        <w:t xml:space="preserve">2 </w:t>
      </w:r>
      <w:r>
        <w:rPr>
          <w:rFonts w:hint="eastAsia" w:ascii="宋体" w:hAnsi="宋体" w:cs="宋体"/>
          <w:b w:val="0"/>
          <w:bCs w:val="0"/>
          <w:color w:val="auto"/>
          <w:sz w:val="21"/>
          <w:vertAlign w:val="baseline"/>
          <w:lang w:val="en-US" w:eastAsia="zh-CN"/>
        </w:rPr>
        <w:t>的</w:t>
      </w:r>
      <w:r>
        <w:rPr>
          <w:rFonts w:hint="eastAsia" w:ascii="宋体" w:hAnsi="宋体" w:eastAsia="宋体" w:cs="宋体"/>
          <w:b w:val="0"/>
          <w:bCs w:val="0"/>
          <w:color w:val="auto"/>
        </w:rPr>
        <w:t>1/4</w:t>
      </w:r>
    </w:p>
    <w:p>
      <w:pPr>
        <w:keepNext w:val="0"/>
        <w:keepLines w:val="0"/>
        <w:pageBreakBefore w:val="0"/>
        <w:widowControl/>
        <w:kinsoku/>
        <w:wordWrap/>
        <w:overflowPunct/>
        <w:topLinePunct w:val="0"/>
        <w:autoSpaceDE/>
        <w:autoSpaceDN/>
        <w:bidi w:val="0"/>
        <w:adjustRightInd/>
        <w:snapToGrid/>
        <w:spacing w:line="288" w:lineRule="auto"/>
        <w:ind w:firstLine="210" w:firstLineChars="100"/>
        <w:jc w:val="left"/>
        <w:textAlignment w:val="center"/>
        <w:rPr>
          <w:rFonts w:hint="eastAsia" w:ascii="宋体" w:hAnsi="宋体" w:eastAsia="宋体" w:cs="宋体"/>
          <w:b w:val="0"/>
          <w:bCs w:val="0"/>
          <w:color w:val="auto"/>
        </w:rPr>
      </w:pPr>
      <w:r>
        <w:rPr>
          <w:rFonts w:hint="eastAsia" w:ascii="宋体" w:hAnsi="宋体" w:eastAsia="宋体" w:cs="宋体"/>
          <w:b w:val="0"/>
          <w:bCs w:val="0"/>
          <w:color w:val="auto"/>
        </w:rPr>
        <w:t>D</w:t>
      </w:r>
      <w:r>
        <w:rPr>
          <w:rFonts w:hint="eastAsia" w:ascii="宋体" w:eastAsia="宋体" w:cs="宋体"/>
          <w:b w:val="0"/>
          <w:bCs w:val="0"/>
          <w:color w:val="auto"/>
          <w:lang w:val="en-US" w:eastAsia="zh-CN"/>
        </w:rPr>
        <w:t>.</w:t>
      </w:r>
      <w:r>
        <w:rPr>
          <w:rFonts w:hint="eastAsia" w:ascii="宋体" w:hAnsi="宋体" w:eastAsia="宋体" w:cs="宋体"/>
          <w:b w:val="0"/>
          <w:bCs w:val="0"/>
          <w:color w:val="auto"/>
        </w:rPr>
        <w:t>B、b基因所含碱基对数目可能相同，但二者基因结构一定不同</w:t>
      </w:r>
    </w:p>
    <w:p>
      <w:pPr>
        <w:keepNext w:val="0"/>
        <w:keepLines w:val="0"/>
        <w:pageBreakBefore w:val="0"/>
        <w:widowControl/>
        <w:kinsoku/>
        <w:wordWrap/>
        <w:overflowPunct/>
        <w:topLinePunct w:val="0"/>
        <w:autoSpaceDE/>
        <w:autoSpaceDN/>
        <w:bidi w:val="0"/>
        <w:adjustRightInd/>
        <w:snapToGrid/>
        <w:spacing w:line="288" w:lineRule="auto"/>
        <w:ind w:left="210" w:hanging="210" w:hangingChars="100"/>
        <w:jc w:val="left"/>
        <w:textAlignment w:val="center"/>
        <w:rPr>
          <w:rFonts w:hint="eastAsia" w:ascii="宋体" w:hAnsi="宋体" w:eastAsia="宋体" w:cs="宋体"/>
          <w:b w:val="0"/>
          <w:bCs w:val="0"/>
          <w:color w:val="auto"/>
        </w:rPr>
      </w:pPr>
      <w:r>
        <w:rPr>
          <w:rFonts w:hint="eastAsia" w:ascii="宋体" w:cs="宋体"/>
          <w:b w:val="0"/>
          <w:bCs w:val="0"/>
          <w:color w:val="auto"/>
          <w:lang w:val="en-US" w:eastAsia="zh-CN"/>
        </w:rPr>
        <w:t>7</w:t>
      </w:r>
      <w:r>
        <w:rPr>
          <w:rFonts w:hint="eastAsia" w:ascii="宋体" w:eastAsia="宋体" w:cs="宋体"/>
          <w:b w:val="0"/>
          <w:bCs w:val="0"/>
          <w:color w:val="auto"/>
          <w:lang w:val="en-US" w:eastAsia="zh-CN"/>
        </w:rPr>
        <w:t>.</w:t>
      </w:r>
      <w:r>
        <w:rPr>
          <w:rFonts w:hint="eastAsia" w:ascii="宋体" w:hAnsi="宋体" w:eastAsia="宋体" w:cs="宋体"/>
          <w:b w:val="0"/>
          <w:bCs w:val="0"/>
          <w:color w:val="auto"/>
        </w:rPr>
        <w:t>2020年袁隆平团队在全国十地启动海水稻万亩种植示范，拟用8至10年实现1亿亩盐碱地改造整治目标，实现“亿亩荒滩变良田”。</w:t>
      </w:r>
      <w:r>
        <w:rPr>
          <w:rFonts w:hint="eastAsia" w:ascii="宋体" w:hAnsi="宋体" w:cs="宋体"/>
          <w:b w:val="0"/>
          <w:bCs w:val="0"/>
          <w:color w:val="auto"/>
          <w:lang w:val="en-US" w:eastAsia="zh-CN"/>
        </w:rPr>
        <w:t>下列</w:t>
      </w:r>
      <w:r>
        <w:rPr>
          <w:rFonts w:hint="eastAsia" w:ascii="宋体" w:hAnsi="宋体" w:eastAsia="宋体" w:cs="宋体"/>
          <w:b w:val="0"/>
          <w:bCs w:val="0"/>
          <w:color w:val="auto"/>
        </w:rPr>
        <w:t>叙述</w:t>
      </w:r>
      <w:r>
        <w:rPr>
          <w:rFonts w:hint="eastAsia" w:ascii="宋体" w:eastAsia="宋体" w:cs="宋体"/>
          <w:b w:val="0"/>
          <w:bCs w:val="0"/>
          <w:color w:val="auto"/>
          <w:lang w:val="en-US" w:eastAsia="zh-CN"/>
        </w:rPr>
        <w:t>错误</w:t>
      </w:r>
      <w:r>
        <w:rPr>
          <w:rFonts w:hint="eastAsia" w:ascii="宋体" w:hAnsi="宋体" w:eastAsia="宋体" w:cs="宋体"/>
          <w:b w:val="0"/>
          <w:bCs w:val="0"/>
          <w:color w:val="auto"/>
        </w:rPr>
        <w:t>的是</w:t>
      </w:r>
      <w:r>
        <w:rPr>
          <w:color w:val="auto"/>
        </w:rPr>
        <w:t>（    ）</w:t>
      </w:r>
    </w:p>
    <w:p>
      <w:pPr>
        <w:keepNext w:val="0"/>
        <w:keepLines w:val="0"/>
        <w:pageBreakBefore w:val="0"/>
        <w:widowControl/>
        <w:kinsoku/>
        <w:wordWrap/>
        <w:overflowPunct/>
        <w:topLinePunct w:val="0"/>
        <w:autoSpaceDE/>
        <w:autoSpaceDN/>
        <w:bidi w:val="0"/>
        <w:adjustRightInd/>
        <w:snapToGrid/>
        <w:spacing w:line="288" w:lineRule="auto"/>
        <w:ind w:firstLine="210" w:firstLineChars="100"/>
        <w:jc w:val="left"/>
        <w:textAlignment w:val="center"/>
        <w:rPr>
          <w:rFonts w:hint="eastAsia" w:ascii="宋体" w:hAnsi="宋体" w:eastAsia="宋体" w:cs="宋体"/>
          <w:b w:val="0"/>
          <w:bCs w:val="0"/>
          <w:color w:val="auto"/>
        </w:rPr>
      </w:pPr>
      <w:r>
        <w:rPr>
          <w:rFonts w:hint="eastAsia" w:ascii="宋体" w:hAnsi="宋体" w:eastAsia="宋体" w:cs="宋体"/>
          <w:b w:val="0"/>
          <w:bCs w:val="0"/>
          <w:color w:val="auto"/>
        </w:rPr>
        <w:t>A</w:t>
      </w:r>
      <w:r>
        <w:rPr>
          <w:rFonts w:hint="eastAsia" w:ascii="宋体" w:hAnsi="宋体" w:cs="宋体"/>
          <w:b w:val="0"/>
          <w:bCs w:val="0"/>
          <w:color w:val="auto"/>
          <w:lang w:val="en-US" w:eastAsia="zh-CN"/>
        </w:rPr>
        <w:t>.</w:t>
      </w:r>
      <w:r>
        <w:rPr>
          <w:rFonts w:hint="eastAsia" w:ascii="宋体" w:hAnsi="宋体" w:eastAsia="宋体" w:cs="宋体"/>
          <w:b w:val="0"/>
          <w:bCs w:val="0"/>
          <w:color w:val="auto"/>
        </w:rPr>
        <w:t>培育具有杂种优势的高产抗倒伏 “海水稻”，操作最简便的育种方法为杂交育种</w:t>
      </w:r>
    </w:p>
    <w:p>
      <w:pPr>
        <w:keepNext w:val="0"/>
        <w:keepLines w:val="0"/>
        <w:pageBreakBefore w:val="0"/>
        <w:widowControl/>
        <w:kinsoku/>
        <w:wordWrap/>
        <w:overflowPunct/>
        <w:topLinePunct w:val="0"/>
        <w:autoSpaceDE/>
        <w:autoSpaceDN/>
        <w:bidi w:val="0"/>
        <w:adjustRightInd/>
        <w:snapToGrid/>
        <w:spacing w:line="288" w:lineRule="auto"/>
        <w:ind w:left="420" w:leftChars="100" w:hanging="210" w:hangingChars="100"/>
        <w:jc w:val="left"/>
        <w:textAlignment w:val="center"/>
        <w:rPr>
          <w:rFonts w:hint="eastAsia" w:ascii="宋体" w:hAnsi="宋体" w:eastAsia="宋体" w:cs="宋体"/>
          <w:b w:val="0"/>
          <w:bCs w:val="0"/>
          <w:color w:val="auto"/>
        </w:rPr>
      </w:pPr>
      <w:r>
        <w:rPr>
          <w:rFonts w:hint="eastAsia" w:ascii="宋体" w:hAnsi="宋体" w:eastAsia="宋体" w:cs="宋体"/>
          <w:b w:val="0"/>
          <w:bCs w:val="0"/>
          <w:color w:val="auto"/>
        </w:rPr>
        <w:t>B</w:t>
      </w:r>
      <w:r>
        <w:rPr>
          <w:rFonts w:hint="eastAsia" w:ascii="宋体" w:hAnsi="宋体" w:cs="宋体"/>
          <w:b w:val="0"/>
          <w:bCs w:val="0"/>
          <w:color w:val="auto"/>
          <w:lang w:val="en-US" w:eastAsia="zh-CN"/>
        </w:rPr>
        <w:t>.</w:t>
      </w:r>
      <w:r>
        <w:rPr>
          <w:rFonts w:hint="eastAsia" w:ascii="宋体" w:hAnsi="宋体" w:eastAsia="宋体" w:cs="宋体"/>
          <w:b w:val="0"/>
          <w:bCs w:val="0"/>
          <w:color w:val="auto"/>
        </w:rPr>
        <w:t>两株不耐盐碱植株杂交</w:t>
      </w:r>
      <w:r>
        <w:rPr>
          <w:rFonts w:hint="eastAsia" w:ascii="宋体" w:hAnsi="宋体" w:cs="宋体"/>
          <w:b w:val="0"/>
          <w:bCs w:val="0"/>
          <w:color w:val="auto"/>
          <w:lang w:val="en-US" w:eastAsia="zh-CN"/>
        </w:rPr>
        <w:t>的后代</w:t>
      </w:r>
      <w:r>
        <w:rPr>
          <w:rFonts w:hint="eastAsia" w:ascii="宋体" w:hAnsi="宋体" w:eastAsia="宋体" w:cs="宋体"/>
          <w:b w:val="0"/>
          <w:bCs w:val="0"/>
          <w:color w:val="auto"/>
        </w:rPr>
        <w:t>F</w:t>
      </w:r>
      <w:r>
        <w:rPr>
          <w:rFonts w:hint="eastAsia" w:ascii="宋体" w:hAnsi="宋体" w:eastAsia="宋体" w:cs="宋体"/>
          <w:b w:val="0"/>
          <w:bCs w:val="0"/>
          <w:color w:val="auto"/>
          <w:vertAlign w:val="subscript"/>
        </w:rPr>
        <w:t>1</w:t>
      </w:r>
      <w:r>
        <w:rPr>
          <w:rFonts w:hint="eastAsia" w:ascii="宋体" w:hAnsi="宋体" w:cs="宋体"/>
          <w:b w:val="0"/>
          <w:bCs w:val="0"/>
          <w:color w:val="auto"/>
          <w:sz w:val="21"/>
          <w:vertAlign w:val="baseline"/>
          <w:lang w:val="en-US" w:eastAsia="zh-CN"/>
        </w:rPr>
        <w:t>均</w:t>
      </w:r>
      <w:r>
        <w:rPr>
          <w:rFonts w:hint="eastAsia" w:ascii="宋体" w:hAnsi="宋体" w:eastAsia="宋体" w:cs="宋体"/>
          <w:b w:val="0"/>
          <w:bCs w:val="0"/>
          <w:color w:val="auto"/>
        </w:rPr>
        <w:t>耐盐碱，自交后F</w:t>
      </w:r>
      <w:r>
        <w:rPr>
          <w:rFonts w:hint="eastAsia" w:ascii="宋体" w:hAnsi="宋体" w:eastAsia="宋体" w:cs="宋体"/>
          <w:b w:val="0"/>
          <w:bCs w:val="0"/>
          <w:color w:val="auto"/>
          <w:vertAlign w:val="subscript"/>
        </w:rPr>
        <w:t>2</w:t>
      </w:r>
      <w:r>
        <w:rPr>
          <w:rFonts w:hint="eastAsia" w:ascii="宋体" w:hAnsi="宋体" w:eastAsia="宋体" w:cs="宋体"/>
          <w:b w:val="0"/>
          <w:bCs w:val="0"/>
          <w:color w:val="auto"/>
        </w:rPr>
        <w:t>中约有361株耐盐碱，279株不耐盐碱，说明该对相对性状的遗传遵循自由组合定律</w:t>
      </w:r>
    </w:p>
    <w:p>
      <w:pPr>
        <w:keepNext w:val="0"/>
        <w:keepLines w:val="0"/>
        <w:pageBreakBefore w:val="0"/>
        <w:widowControl/>
        <w:kinsoku/>
        <w:wordWrap/>
        <w:overflowPunct/>
        <w:topLinePunct w:val="0"/>
        <w:autoSpaceDE/>
        <w:autoSpaceDN/>
        <w:bidi w:val="0"/>
        <w:adjustRightInd/>
        <w:snapToGrid/>
        <w:spacing w:line="288" w:lineRule="auto"/>
        <w:ind w:firstLine="210" w:firstLineChars="100"/>
        <w:jc w:val="left"/>
        <w:textAlignment w:val="center"/>
        <w:rPr>
          <w:rFonts w:hint="eastAsia" w:ascii="宋体" w:hAnsi="宋体" w:eastAsia="宋体" w:cs="宋体"/>
          <w:b w:val="0"/>
          <w:bCs w:val="0"/>
          <w:color w:val="auto"/>
        </w:rPr>
      </w:pPr>
      <w:r>
        <w:rPr>
          <w:rFonts w:hint="eastAsia" w:ascii="宋体" w:hAnsi="宋体" w:eastAsia="宋体" w:cs="宋体"/>
          <w:b w:val="0"/>
          <w:bCs w:val="0"/>
          <w:color w:val="auto"/>
        </w:rPr>
        <w:t>C</w:t>
      </w:r>
      <w:r>
        <w:rPr>
          <w:rFonts w:hint="eastAsia" w:ascii="宋体" w:hAnsi="宋体" w:cs="宋体"/>
          <w:b w:val="0"/>
          <w:bCs w:val="0"/>
          <w:color w:val="auto"/>
          <w:lang w:val="en-US" w:eastAsia="zh-CN"/>
        </w:rPr>
        <w:t>.</w:t>
      </w:r>
      <w:r>
        <w:rPr>
          <w:rFonts w:hint="eastAsia" w:ascii="宋体" w:hAnsi="宋体" w:eastAsia="宋体" w:cs="宋体"/>
          <w:b w:val="0"/>
          <w:bCs w:val="0"/>
          <w:color w:val="auto"/>
        </w:rPr>
        <w:t>推测“海水稻”根细胞</w:t>
      </w:r>
      <w:r>
        <w:rPr>
          <w:rFonts w:hint="eastAsia" w:ascii="宋体" w:hAnsi="宋体" w:cs="宋体"/>
          <w:b w:val="0"/>
          <w:bCs w:val="0"/>
          <w:color w:val="auto"/>
          <w:lang w:val="en-US" w:eastAsia="zh-CN"/>
        </w:rPr>
        <w:t>的</w:t>
      </w:r>
      <w:r>
        <w:rPr>
          <w:rFonts w:hint="eastAsia" w:ascii="宋体" w:hAnsi="宋体" w:eastAsia="宋体" w:cs="宋体"/>
          <w:b w:val="0"/>
          <w:bCs w:val="0"/>
          <w:color w:val="auto"/>
        </w:rPr>
        <w:t>细胞液浓度高于普通水稻根细胞</w:t>
      </w:r>
      <w:r>
        <w:rPr>
          <w:rFonts w:hint="eastAsia" w:ascii="宋体" w:hAnsi="宋体" w:cs="宋体"/>
          <w:b w:val="0"/>
          <w:bCs w:val="0"/>
          <w:color w:val="auto"/>
          <w:lang w:val="en-US" w:eastAsia="zh-CN"/>
        </w:rPr>
        <w:t>的</w:t>
      </w:r>
      <w:r>
        <w:rPr>
          <w:rFonts w:hint="eastAsia" w:ascii="宋体" w:hAnsi="宋体" w:eastAsia="宋体" w:cs="宋体"/>
          <w:b w:val="0"/>
          <w:bCs w:val="0"/>
          <w:color w:val="auto"/>
        </w:rPr>
        <w:t>细胞液浓度</w:t>
      </w:r>
    </w:p>
    <w:p>
      <w:pPr>
        <w:keepNext w:val="0"/>
        <w:keepLines w:val="0"/>
        <w:pageBreakBefore w:val="0"/>
        <w:widowControl/>
        <w:kinsoku/>
        <w:wordWrap/>
        <w:overflowPunct/>
        <w:topLinePunct w:val="0"/>
        <w:autoSpaceDE/>
        <w:autoSpaceDN/>
        <w:bidi w:val="0"/>
        <w:adjustRightInd/>
        <w:snapToGrid/>
        <w:spacing w:line="288" w:lineRule="auto"/>
        <w:ind w:firstLine="210" w:firstLineChars="100"/>
        <w:jc w:val="left"/>
        <w:textAlignment w:val="center"/>
        <w:rPr>
          <w:rFonts w:hint="eastAsia" w:ascii="宋体" w:hAnsi="宋体" w:eastAsia="宋体" w:cs="宋体"/>
          <w:b w:val="0"/>
          <w:bCs w:val="0"/>
          <w:color w:val="auto"/>
        </w:rPr>
      </w:pPr>
      <w:r>
        <w:rPr>
          <w:rFonts w:hint="eastAsia" w:ascii="宋体" w:hAnsi="宋体" w:eastAsia="宋体" w:cs="宋体"/>
          <w:b w:val="0"/>
          <w:bCs w:val="0"/>
          <w:color w:val="auto"/>
        </w:rPr>
        <w:t>D</w:t>
      </w:r>
      <w:r>
        <w:rPr>
          <w:rFonts w:hint="eastAsia" w:ascii="宋体" w:hAnsi="宋体" w:cs="宋体"/>
          <w:b w:val="0"/>
          <w:bCs w:val="0"/>
          <w:color w:val="auto"/>
          <w:lang w:val="en-US" w:eastAsia="zh-CN"/>
        </w:rPr>
        <w:t>.</w:t>
      </w:r>
      <w:r>
        <w:rPr>
          <w:rFonts w:hint="eastAsia" w:ascii="宋体" w:hAnsi="宋体" w:eastAsia="宋体" w:cs="宋体"/>
          <w:b w:val="0"/>
          <w:bCs w:val="0"/>
          <w:color w:val="auto"/>
        </w:rPr>
        <w:t>对海水稻（2n=24）基因组测序，需测定13条染色体上全部DNA的碱基序列</w:t>
      </w:r>
    </w:p>
    <w:p>
      <w:pPr>
        <w:keepNext w:val="0"/>
        <w:keepLines w:val="0"/>
        <w:pageBreakBefore w:val="0"/>
        <w:widowControl/>
        <w:numPr>
          <w:ilvl w:val="0"/>
          <w:numId w:val="0"/>
        </w:numPr>
        <w:kinsoku/>
        <w:wordWrap/>
        <w:overflowPunct/>
        <w:topLinePunct w:val="0"/>
        <w:autoSpaceDE/>
        <w:autoSpaceDN/>
        <w:bidi w:val="0"/>
        <w:adjustRightInd/>
        <w:snapToGrid/>
        <w:spacing w:line="288" w:lineRule="auto"/>
        <w:ind w:left="210" w:hanging="210" w:hangingChars="100"/>
        <w:jc w:val="left"/>
        <w:textAlignment w:val="center"/>
        <w:rPr>
          <w:rFonts w:hint="eastAsia" w:ascii="宋体" w:hAnsi="宋体" w:eastAsia="宋体" w:cs="宋体"/>
          <w:b w:val="0"/>
          <w:bCs w:val="0"/>
          <w:color w:val="auto"/>
          <w:sz w:val="21"/>
          <w:szCs w:val="21"/>
        </w:rPr>
      </w:pPr>
      <w:r>
        <w:rPr>
          <w:rFonts w:hint="eastAsia" w:ascii="宋体" w:hAnsi="宋体" w:cs="宋体"/>
          <w:b w:val="0"/>
          <w:bCs w:val="0"/>
          <w:color w:val="auto"/>
          <w:sz w:val="21"/>
          <w:szCs w:val="21"/>
          <w:lang w:val="en-US" w:eastAsia="zh-CN"/>
        </w:rPr>
        <w:t>8</w:t>
      </w:r>
      <w:r>
        <w:rPr>
          <w:rFonts w:hint="eastAsia" w:ascii="宋体" w:hAnsi="宋体" w:eastAsia="宋体" w:cs="宋体"/>
          <w:b w:val="0"/>
          <w:bCs w:val="0"/>
          <w:color w:val="auto"/>
          <w:sz w:val="21"/>
          <w:szCs w:val="21"/>
          <w:lang w:val="en-US" w:eastAsia="zh-CN"/>
        </w:rPr>
        <w:t>.</w:t>
      </w:r>
      <w:r>
        <w:rPr>
          <w:rFonts w:hint="eastAsia" w:ascii="宋体" w:hAnsi="宋体" w:eastAsia="宋体" w:cs="宋体"/>
          <w:b w:val="0"/>
          <w:bCs w:val="0"/>
          <w:color w:val="auto"/>
          <w:sz w:val="21"/>
          <w:szCs w:val="21"/>
        </w:rPr>
        <w:t>谷爱凌在2022年北京冬奥会期间获得自由式滑雪女子大跳台金牌、坡面障碍技巧银牌、U型场地技巧金牌，成绩喜人。下列描述正确的是</w:t>
      </w:r>
      <w:r>
        <w:rPr>
          <w:color w:val="auto"/>
        </w:rPr>
        <w:t>（    ）</w:t>
      </w:r>
    </w:p>
    <w:p>
      <w:pPr>
        <w:keepNext w:val="0"/>
        <w:keepLines w:val="0"/>
        <w:pageBreakBefore w:val="0"/>
        <w:widowControl/>
        <w:kinsoku/>
        <w:wordWrap/>
        <w:overflowPunct/>
        <w:topLinePunct w:val="0"/>
        <w:autoSpaceDE/>
        <w:autoSpaceDN/>
        <w:bidi w:val="0"/>
        <w:adjustRightInd/>
        <w:snapToGrid/>
        <w:spacing w:line="288" w:lineRule="auto"/>
        <w:ind w:left="0" w:firstLine="210" w:firstLineChars="10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A</w:t>
      </w:r>
      <w:r>
        <w:rPr>
          <w:rFonts w:hint="eastAsia" w:ascii="宋体" w:hAnsi="宋体" w:cs="宋体"/>
          <w:b w:val="0"/>
          <w:bCs w:val="0"/>
          <w:color w:val="auto"/>
          <w:sz w:val="21"/>
          <w:szCs w:val="21"/>
          <w:lang w:val="en-US" w:eastAsia="zh-CN"/>
        </w:rPr>
        <w:t>.</w:t>
      </w:r>
      <w:r>
        <w:rPr>
          <w:rFonts w:hint="eastAsia" w:ascii="宋体" w:hAnsi="宋体" w:eastAsia="宋体" w:cs="宋体"/>
          <w:b w:val="0"/>
          <w:bCs w:val="0"/>
          <w:color w:val="auto"/>
          <w:sz w:val="21"/>
          <w:szCs w:val="21"/>
        </w:rPr>
        <w:t>比赛在寒冷的冰雪环境下进行，她身体的产热量大于散热量以维持体温恒定</w:t>
      </w:r>
    </w:p>
    <w:p>
      <w:pPr>
        <w:keepNext w:val="0"/>
        <w:keepLines w:val="0"/>
        <w:pageBreakBefore w:val="0"/>
        <w:widowControl/>
        <w:kinsoku/>
        <w:wordWrap/>
        <w:overflowPunct/>
        <w:topLinePunct w:val="0"/>
        <w:autoSpaceDE/>
        <w:autoSpaceDN/>
        <w:bidi w:val="0"/>
        <w:adjustRightInd/>
        <w:snapToGrid/>
        <w:spacing w:line="288" w:lineRule="auto"/>
        <w:ind w:left="0" w:firstLine="210" w:firstLineChars="100"/>
        <w:jc w:val="left"/>
        <w:textAlignment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B</w:t>
      </w:r>
      <w:r>
        <w:rPr>
          <w:rFonts w:hint="eastAsia" w:ascii="宋体" w:hAnsi="宋体" w:cs="宋体"/>
          <w:b w:val="0"/>
          <w:bCs w:val="0"/>
          <w:color w:val="auto"/>
          <w:sz w:val="21"/>
          <w:szCs w:val="21"/>
          <w:lang w:val="en-US" w:eastAsia="zh-CN"/>
        </w:rPr>
        <w:t>.</w:t>
      </w:r>
      <w:r>
        <w:rPr>
          <w:rFonts w:hint="eastAsia" w:ascii="宋体" w:hAnsi="宋体" w:eastAsia="宋体" w:cs="宋体"/>
          <w:b w:val="0"/>
          <w:bCs w:val="0"/>
          <w:color w:val="auto"/>
          <w:sz w:val="21"/>
          <w:szCs w:val="21"/>
        </w:rPr>
        <w:t>比赛时</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lang w:val="en-US" w:eastAsia="zh-CN"/>
        </w:rPr>
        <w:t>肝糖原和肌糖原</w:t>
      </w:r>
      <w:r>
        <w:rPr>
          <w:rFonts w:hint="eastAsia" w:ascii="宋体" w:hAnsi="宋体" w:cs="宋体"/>
          <w:b w:val="0"/>
          <w:bCs w:val="0"/>
          <w:color w:val="auto"/>
          <w:sz w:val="21"/>
          <w:szCs w:val="21"/>
          <w:lang w:val="en-US" w:eastAsia="zh-CN"/>
        </w:rPr>
        <w:t>都</w:t>
      </w:r>
      <w:r>
        <w:rPr>
          <w:rFonts w:hint="eastAsia" w:ascii="宋体" w:hAnsi="宋体" w:eastAsia="宋体" w:cs="宋体"/>
          <w:b w:val="0"/>
          <w:bCs w:val="0"/>
          <w:color w:val="auto"/>
          <w:sz w:val="21"/>
          <w:szCs w:val="21"/>
          <w:lang w:val="en-US" w:eastAsia="zh-CN"/>
        </w:rPr>
        <w:t>能分解成葡萄糖</w:t>
      </w:r>
      <w:r>
        <w:rPr>
          <w:rFonts w:hint="eastAsia" w:ascii="宋体" w:hAnsi="宋体" w:cs="宋体"/>
          <w:b w:val="0"/>
          <w:bCs w:val="0"/>
          <w:color w:val="auto"/>
          <w:sz w:val="21"/>
          <w:szCs w:val="21"/>
          <w:lang w:val="en-US" w:eastAsia="zh-CN"/>
        </w:rPr>
        <w:t>以</w:t>
      </w:r>
      <w:r>
        <w:rPr>
          <w:rFonts w:hint="eastAsia" w:ascii="宋体" w:hAnsi="宋体" w:eastAsia="宋体" w:cs="宋体"/>
          <w:b w:val="0"/>
          <w:bCs w:val="0"/>
          <w:color w:val="auto"/>
          <w:sz w:val="21"/>
          <w:szCs w:val="21"/>
          <w:lang w:val="en-US" w:eastAsia="zh-CN"/>
        </w:rPr>
        <w:t>维持血糖平衡</w:t>
      </w:r>
    </w:p>
    <w:p>
      <w:pPr>
        <w:keepNext w:val="0"/>
        <w:keepLines w:val="0"/>
        <w:pageBreakBefore w:val="0"/>
        <w:widowControl/>
        <w:kinsoku/>
        <w:wordWrap/>
        <w:overflowPunct/>
        <w:topLinePunct w:val="0"/>
        <w:autoSpaceDE/>
        <w:autoSpaceDN/>
        <w:bidi w:val="0"/>
        <w:adjustRightInd/>
        <w:snapToGrid/>
        <w:spacing w:line="288" w:lineRule="auto"/>
        <w:ind w:left="0" w:firstLine="210" w:firstLineChars="10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C</w:t>
      </w:r>
      <w:r>
        <w:rPr>
          <w:rFonts w:hint="eastAsia" w:ascii="宋体" w:hAnsi="宋体" w:cs="宋体"/>
          <w:b w:val="0"/>
          <w:bCs w:val="0"/>
          <w:color w:val="auto"/>
          <w:sz w:val="21"/>
          <w:szCs w:val="21"/>
          <w:lang w:val="en-US" w:eastAsia="zh-CN"/>
        </w:rPr>
        <w:t>.</w:t>
      </w:r>
      <w:r>
        <w:rPr>
          <w:rFonts w:hint="eastAsia" w:ascii="宋体" w:hAnsi="宋体" w:eastAsia="宋体" w:cs="宋体"/>
          <w:b w:val="0"/>
          <w:bCs w:val="0"/>
          <w:color w:val="auto"/>
          <w:sz w:val="21"/>
          <w:szCs w:val="21"/>
        </w:rPr>
        <w:t>比赛时</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外界环境的变化和体内细胞代谢活动的进行，会使她的内环境稳态失调</w:t>
      </w:r>
    </w:p>
    <w:p>
      <w:pPr>
        <w:keepNext w:val="0"/>
        <w:keepLines w:val="0"/>
        <w:pageBreakBefore w:val="0"/>
        <w:widowControl/>
        <w:kinsoku/>
        <w:wordWrap/>
        <w:overflowPunct/>
        <w:topLinePunct w:val="0"/>
        <w:autoSpaceDE/>
        <w:autoSpaceDN/>
        <w:bidi w:val="0"/>
        <w:adjustRightInd/>
        <w:snapToGrid/>
        <w:spacing w:line="288" w:lineRule="auto"/>
        <w:ind w:left="0" w:firstLine="210" w:firstLineChars="100"/>
        <w:jc w:val="left"/>
        <w:textAlignment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D</w:t>
      </w:r>
      <w:r>
        <w:rPr>
          <w:rFonts w:hint="eastAsia" w:ascii="宋体" w:hAnsi="宋体" w:cs="宋体"/>
          <w:b w:val="0"/>
          <w:bCs w:val="0"/>
          <w:color w:val="auto"/>
          <w:sz w:val="21"/>
          <w:szCs w:val="21"/>
          <w:lang w:val="en-US" w:eastAsia="zh-CN"/>
        </w:rPr>
        <w:t>.</w:t>
      </w:r>
      <w:r>
        <w:rPr>
          <w:rFonts w:hint="eastAsia" w:ascii="宋体" w:hAnsi="宋体" w:eastAsia="宋体" w:cs="宋体"/>
          <w:b w:val="0"/>
          <w:bCs w:val="0"/>
          <w:color w:val="auto"/>
          <w:sz w:val="21"/>
          <w:szCs w:val="21"/>
        </w:rPr>
        <w:t>比赛</w:t>
      </w:r>
      <w:r>
        <w:rPr>
          <w:rFonts w:hint="eastAsia" w:ascii="宋体" w:hAnsi="宋体" w:eastAsia="宋体" w:cs="宋体"/>
          <w:b w:val="0"/>
          <w:bCs w:val="0"/>
          <w:color w:val="auto"/>
          <w:sz w:val="21"/>
          <w:szCs w:val="21"/>
          <w:lang w:val="en-US" w:eastAsia="zh-CN"/>
        </w:rPr>
        <w:t>项目刚结束，运动员的心脏跳动速度仍较快，这与体液调节</w:t>
      </w:r>
      <w:r>
        <w:rPr>
          <w:rFonts w:hint="eastAsia" w:ascii="宋体" w:hAnsi="宋体" w:cs="宋体"/>
          <w:b w:val="0"/>
          <w:bCs w:val="0"/>
          <w:color w:val="auto"/>
          <w:sz w:val="21"/>
          <w:szCs w:val="21"/>
          <w:lang w:val="en-US" w:eastAsia="zh-CN"/>
        </w:rPr>
        <w:t>的作用特点</w:t>
      </w:r>
      <w:r>
        <w:rPr>
          <w:rFonts w:hint="eastAsia" w:ascii="宋体" w:hAnsi="宋体" w:eastAsia="宋体" w:cs="宋体"/>
          <w:b w:val="0"/>
          <w:bCs w:val="0"/>
          <w:color w:val="auto"/>
          <w:sz w:val="21"/>
          <w:szCs w:val="21"/>
          <w:lang w:val="en-US" w:eastAsia="zh-CN"/>
        </w:rPr>
        <w:t>有关</w:t>
      </w:r>
    </w:p>
    <w:p>
      <w:pPr>
        <w:keepNext w:val="0"/>
        <w:keepLines w:val="0"/>
        <w:pageBreakBefore w:val="0"/>
        <w:widowControl/>
        <w:kinsoku/>
        <w:wordWrap/>
        <w:overflowPunct/>
        <w:topLinePunct w:val="0"/>
        <w:autoSpaceDE/>
        <w:autoSpaceDN/>
        <w:bidi w:val="0"/>
        <w:adjustRightInd/>
        <w:snapToGrid/>
        <w:spacing w:line="288" w:lineRule="auto"/>
        <w:ind w:left="210" w:hanging="210" w:hangingChars="100"/>
        <w:jc w:val="left"/>
        <w:textAlignment w:val="center"/>
        <w:rPr>
          <w:rFonts w:hint="eastAsia" w:ascii="宋体" w:hAnsi="宋体" w:eastAsia="宋体" w:cs="宋体"/>
          <w:b w:val="0"/>
          <w:bCs w:val="0"/>
          <w:color w:val="auto"/>
          <w:sz w:val="21"/>
          <w:szCs w:val="21"/>
        </w:rPr>
      </w:pPr>
      <w:r>
        <w:rPr>
          <w:rFonts w:hint="eastAsia" w:ascii="宋体" w:hAnsi="宋体" w:cs="宋体"/>
          <w:b w:val="0"/>
          <w:bCs w:val="0"/>
          <w:color w:val="auto"/>
          <w:sz w:val="21"/>
          <w:szCs w:val="21"/>
          <w:lang w:val="en-US" w:eastAsia="zh-CN"/>
        </w:rPr>
        <w:t>9</w:t>
      </w:r>
      <w:r>
        <w:rPr>
          <w:rFonts w:hint="eastAsia" w:ascii="宋体" w:hAnsi="宋体" w:eastAsia="宋体" w:cs="宋体"/>
          <w:b w:val="0"/>
          <w:bCs w:val="0"/>
          <w:color w:val="auto"/>
          <w:sz w:val="21"/>
          <w:szCs w:val="21"/>
          <w:lang w:val="en-US" w:eastAsia="zh-CN"/>
        </w:rPr>
        <w:t>.</w:t>
      </w:r>
      <w:r>
        <w:rPr>
          <w:rFonts w:hint="eastAsia" w:ascii="宋体" w:hAnsi="宋体" w:eastAsia="宋体" w:cs="宋体"/>
          <w:b w:val="0"/>
          <w:bCs w:val="0"/>
          <w:color w:val="auto"/>
          <w:sz w:val="21"/>
          <w:szCs w:val="21"/>
        </w:rPr>
        <w:t>光敏色素是一种接收光信号的蛋白质。为研究赤霉素和光敏色素在水稻幼苗发育中的作用，科研人员将野生型、光敏色素A缺失的突变体、光敏色素B缺失的突变体的水稻种子播种在含不同浓度赤霉素合成抑制剂（PAC）的培养基上，光照下培养8天后，测量幼苗地上部分和主根长度，得到下图所示结果，下列叙述错误的是</w:t>
      </w:r>
      <w:r>
        <w:rPr>
          <w:color w:val="auto"/>
        </w:rPr>
        <w:t>（    ）</w:t>
      </w:r>
    </w:p>
    <w:p>
      <w:pPr>
        <w:keepNext w:val="0"/>
        <w:keepLines w:val="0"/>
        <w:pageBreakBefore w:val="0"/>
        <w:kinsoku/>
        <w:wordWrap/>
        <w:overflowPunct/>
        <w:topLinePunct w:val="0"/>
        <w:autoSpaceDE/>
        <w:autoSpaceDN/>
        <w:bidi w:val="0"/>
        <w:adjustRightInd/>
        <w:snapToGrid/>
        <w:spacing w:line="288" w:lineRule="auto"/>
        <w:jc w:val="left"/>
        <w:textAlignment w:val="center"/>
        <w:rPr>
          <w:b w:val="0"/>
          <w:bCs w:val="0"/>
          <w:color w:val="auto"/>
        </w:rPr>
      </w:pPr>
      <w:r>
        <w:rPr>
          <w:b w:val="0"/>
          <w:bCs w:val="0"/>
          <w:color w:val="auto"/>
        </w:rPr>
        <w:drawing>
          <wp:inline distT="0" distB="0" distL="114300" distR="114300">
            <wp:extent cx="4535170" cy="1817370"/>
            <wp:effectExtent l="0" t="0" r="6350" b="1143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9"/>
                    <a:stretch>
                      <a:fillRect/>
                    </a:stretch>
                  </pic:blipFill>
                  <pic:spPr>
                    <a:xfrm>
                      <a:off x="0" y="0"/>
                      <a:ext cx="4535170" cy="181737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line="288" w:lineRule="auto"/>
        <w:ind w:firstLine="210" w:firstLineChars="10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A</w:t>
      </w:r>
      <w:r>
        <w:rPr>
          <w:rFonts w:hint="eastAsia" w:ascii="宋体" w:hAnsi="宋体" w:cs="宋体"/>
          <w:b w:val="0"/>
          <w:bCs w:val="0"/>
          <w:color w:val="auto"/>
          <w:sz w:val="21"/>
          <w:szCs w:val="21"/>
          <w:lang w:val="en-US" w:eastAsia="zh-CN"/>
        </w:rPr>
        <w:t>.</w:t>
      </w:r>
      <w:r>
        <w:rPr>
          <w:rFonts w:hint="eastAsia" w:ascii="宋体" w:hAnsi="宋体" w:eastAsia="宋体" w:cs="宋体"/>
          <w:b w:val="0"/>
          <w:bCs w:val="0"/>
          <w:color w:val="auto"/>
          <w:sz w:val="21"/>
          <w:szCs w:val="21"/>
        </w:rPr>
        <w:t>PAC处理对地上部分生长有抑制作用</w:t>
      </w:r>
    </w:p>
    <w:p>
      <w:pPr>
        <w:keepNext w:val="0"/>
        <w:keepLines w:val="0"/>
        <w:pageBreakBefore w:val="0"/>
        <w:widowControl/>
        <w:kinsoku/>
        <w:wordWrap/>
        <w:overflowPunct/>
        <w:topLinePunct w:val="0"/>
        <w:autoSpaceDE/>
        <w:autoSpaceDN/>
        <w:bidi w:val="0"/>
        <w:adjustRightInd/>
        <w:snapToGrid/>
        <w:spacing w:line="288" w:lineRule="auto"/>
        <w:ind w:firstLine="210" w:firstLineChars="10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B</w:t>
      </w:r>
      <w:r>
        <w:rPr>
          <w:rFonts w:hint="eastAsia" w:ascii="宋体" w:hAnsi="宋体" w:cs="宋体"/>
          <w:b w:val="0"/>
          <w:bCs w:val="0"/>
          <w:color w:val="auto"/>
          <w:sz w:val="21"/>
          <w:szCs w:val="21"/>
          <w:lang w:val="en-US" w:eastAsia="zh-CN"/>
        </w:rPr>
        <w:t>.</w:t>
      </w:r>
      <w:r>
        <w:rPr>
          <w:rFonts w:hint="eastAsia" w:ascii="宋体" w:hAnsi="宋体" w:eastAsia="宋体" w:cs="宋体"/>
          <w:b w:val="0"/>
          <w:bCs w:val="0"/>
          <w:color w:val="auto"/>
          <w:sz w:val="21"/>
          <w:szCs w:val="21"/>
        </w:rPr>
        <w:t>PAC浓度小于10</w:t>
      </w:r>
      <w:r>
        <w:rPr>
          <w:rFonts w:hint="eastAsia" w:ascii="宋体" w:hAnsi="宋体" w:eastAsia="宋体" w:cs="宋体"/>
          <w:b w:val="0"/>
          <w:bCs w:val="0"/>
          <w:color w:val="auto"/>
          <w:sz w:val="21"/>
          <w:szCs w:val="21"/>
          <w:vertAlign w:val="superscript"/>
        </w:rPr>
        <w:t>-5</w:t>
      </w:r>
      <w:r>
        <w:rPr>
          <w:rFonts w:hint="eastAsia" w:ascii="宋体" w:hAnsi="宋体" w:eastAsia="宋体" w:cs="宋体"/>
          <w:b w:val="0"/>
          <w:bCs w:val="0"/>
          <w:color w:val="auto"/>
          <w:sz w:val="21"/>
          <w:szCs w:val="21"/>
        </w:rPr>
        <w:t>mo1/L时，对主根生长起促进作用</w:t>
      </w:r>
    </w:p>
    <w:p>
      <w:pPr>
        <w:keepNext w:val="0"/>
        <w:keepLines w:val="0"/>
        <w:pageBreakBefore w:val="0"/>
        <w:widowControl/>
        <w:kinsoku/>
        <w:wordWrap/>
        <w:overflowPunct/>
        <w:topLinePunct w:val="0"/>
        <w:autoSpaceDE/>
        <w:autoSpaceDN/>
        <w:bidi w:val="0"/>
        <w:adjustRightInd/>
        <w:snapToGrid/>
        <w:spacing w:line="288" w:lineRule="auto"/>
        <w:ind w:firstLine="210" w:firstLineChars="10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C</w:t>
      </w:r>
      <w:r>
        <w:rPr>
          <w:rFonts w:hint="eastAsia" w:ascii="宋体" w:hAnsi="宋体" w:cs="宋体"/>
          <w:b w:val="0"/>
          <w:bCs w:val="0"/>
          <w:color w:val="auto"/>
          <w:sz w:val="21"/>
          <w:szCs w:val="21"/>
          <w:lang w:val="en-US" w:eastAsia="zh-CN"/>
        </w:rPr>
        <w:t>.</w:t>
      </w:r>
      <w:r>
        <w:rPr>
          <w:rFonts w:hint="eastAsia" w:ascii="宋体" w:hAnsi="宋体" w:eastAsia="宋体" w:cs="宋体"/>
          <w:b w:val="0"/>
          <w:bCs w:val="0"/>
          <w:color w:val="auto"/>
          <w:sz w:val="21"/>
          <w:szCs w:val="21"/>
          <w:lang w:val="en-US" w:eastAsia="zh-CN"/>
        </w:rPr>
        <w:t>光敏</w:t>
      </w:r>
      <w:r>
        <w:rPr>
          <w:rFonts w:hint="eastAsia" w:ascii="宋体" w:hAnsi="宋体" w:eastAsia="宋体" w:cs="宋体"/>
          <w:b w:val="0"/>
          <w:bCs w:val="0"/>
          <w:color w:val="auto"/>
          <w:sz w:val="21"/>
          <w:szCs w:val="21"/>
        </w:rPr>
        <w:t>色素A对地上部分的生长几乎无影响</w:t>
      </w:r>
    </w:p>
    <w:p>
      <w:pPr>
        <w:keepNext w:val="0"/>
        <w:keepLines w:val="0"/>
        <w:pageBreakBefore w:val="0"/>
        <w:widowControl/>
        <w:kinsoku/>
        <w:wordWrap/>
        <w:overflowPunct/>
        <w:topLinePunct w:val="0"/>
        <w:autoSpaceDE/>
        <w:autoSpaceDN/>
        <w:bidi w:val="0"/>
        <w:adjustRightInd/>
        <w:snapToGrid/>
        <w:spacing w:line="288" w:lineRule="auto"/>
        <w:ind w:firstLine="210" w:firstLineChars="100"/>
        <w:jc w:val="left"/>
        <w:textAlignment w:val="center"/>
        <w:rPr>
          <w:rFonts w:hint="eastAsia" w:ascii="宋体" w:hAnsi="宋体" w:eastAsia="宋体" w:cs="宋体"/>
          <w:b w:val="0"/>
          <w:bCs w:val="0"/>
          <w:color w:val="auto"/>
        </w:rPr>
      </w:pPr>
      <w:r>
        <w:rPr>
          <w:rFonts w:hint="eastAsia" w:ascii="宋体" w:hAnsi="宋体" w:eastAsia="宋体" w:cs="宋体"/>
          <w:b w:val="0"/>
          <w:bCs w:val="0"/>
          <w:color w:val="auto"/>
          <w:sz w:val="21"/>
          <w:szCs w:val="21"/>
        </w:rPr>
        <w:t>D</w:t>
      </w:r>
      <w:r>
        <w:rPr>
          <w:rFonts w:hint="eastAsia" w:ascii="宋体" w:hAnsi="宋体" w:cs="宋体"/>
          <w:b w:val="0"/>
          <w:bCs w:val="0"/>
          <w:color w:val="auto"/>
          <w:sz w:val="21"/>
          <w:szCs w:val="21"/>
          <w:lang w:val="en-US" w:eastAsia="zh-CN"/>
        </w:rPr>
        <w:t>.</w:t>
      </w:r>
      <w:r>
        <w:rPr>
          <w:rFonts w:hint="eastAsia" w:ascii="宋体" w:hAnsi="宋体" w:eastAsia="宋体" w:cs="宋体"/>
          <w:b w:val="0"/>
          <w:bCs w:val="0"/>
          <w:color w:val="auto"/>
          <w:sz w:val="21"/>
          <w:szCs w:val="21"/>
        </w:rPr>
        <w:t>在一定PAC浓度范围内，光敏色素B对主根生长起促进作用</w:t>
      </w:r>
    </w:p>
    <w:p>
      <w:pPr>
        <w:keepNext w:val="0"/>
        <w:keepLines w:val="0"/>
        <w:pageBreakBefore w:val="0"/>
        <w:widowControl/>
        <w:kinsoku/>
        <w:wordWrap/>
        <w:overflowPunct/>
        <w:topLinePunct w:val="0"/>
        <w:autoSpaceDE/>
        <w:autoSpaceDN/>
        <w:bidi w:val="0"/>
        <w:adjustRightInd/>
        <w:snapToGrid/>
        <w:spacing w:line="288" w:lineRule="auto"/>
        <w:ind w:left="210" w:hanging="210" w:hangingChars="100"/>
        <w:rPr>
          <w:rFonts w:hint="eastAsia" w:ascii="宋体" w:hAnsi="宋体" w:eastAsia="宋体" w:cs="宋体"/>
          <w:b w:val="0"/>
          <w:bCs w:val="0"/>
          <w:color w:val="auto"/>
        </w:rPr>
      </w:pPr>
      <w:r>
        <w:rPr>
          <w:rFonts w:hint="eastAsia" w:ascii="宋体" w:eastAsia="宋体" w:cs="宋体"/>
          <w:b w:val="0"/>
          <w:bCs w:val="0"/>
          <w:color w:val="auto"/>
          <w:lang w:val="en-US" w:eastAsia="zh-CN"/>
        </w:rPr>
        <w:t>10.</w:t>
      </w:r>
      <w:r>
        <w:rPr>
          <w:rFonts w:hint="eastAsia" w:ascii="宋体" w:hAnsi="宋体" w:eastAsia="宋体" w:cs="宋体"/>
          <w:b w:val="0"/>
          <w:bCs w:val="0"/>
          <w:color w:val="auto"/>
        </w:rPr>
        <w:t>河北木兰围场国家森林公园的森林覆盖率达86.6%，动植物种类繁多</w:t>
      </w:r>
      <w:r>
        <w:rPr>
          <w:rFonts w:hint="eastAsia" w:ascii="宋体" w:hAnsi="宋体" w:cs="宋体"/>
          <w:b w:val="0"/>
          <w:bCs w:val="0"/>
          <w:color w:val="auto"/>
          <w:lang w:eastAsia="zh-CN"/>
        </w:rPr>
        <w:t>，</w:t>
      </w:r>
      <w:r>
        <w:rPr>
          <w:rFonts w:hint="eastAsia" w:ascii="宋体" w:hAnsi="宋体" w:eastAsia="宋体" w:cs="宋体"/>
          <w:b w:val="0"/>
          <w:bCs w:val="0"/>
          <w:color w:val="auto"/>
        </w:rPr>
        <w:t>有维管束植物793种，脊椎动物323种。下列相关叙述正确的是</w:t>
      </w:r>
      <w:r>
        <w:rPr>
          <w:color w:val="auto"/>
        </w:rPr>
        <w:t>（    ）</w:t>
      </w:r>
    </w:p>
    <w:p>
      <w:pPr>
        <w:keepNext w:val="0"/>
        <w:keepLines w:val="0"/>
        <w:pageBreakBefore w:val="0"/>
        <w:widowControl/>
        <w:kinsoku/>
        <w:wordWrap/>
        <w:overflowPunct/>
        <w:topLinePunct w:val="0"/>
        <w:autoSpaceDE/>
        <w:autoSpaceDN/>
        <w:bidi w:val="0"/>
        <w:adjustRightInd/>
        <w:snapToGrid/>
        <w:spacing w:line="288" w:lineRule="auto"/>
        <w:ind w:firstLine="210" w:firstLineChars="100"/>
        <w:rPr>
          <w:rFonts w:hint="eastAsia" w:ascii="宋体" w:hAnsi="宋体" w:eastAsia="宋体" w:cs="宋体"/>
          <w:b w:val="0"/>
          <w:bCs w:val="0"/>
          <w:color w:val="auto"/>
        </w:rPr>
      </w:pPr>
      <w:r>
        <w:rPr>
          <w:rFonts w:hint="eastAsia" w:ascii="宋体" w:hAnsi="宋体" w:eastAsia="宋体" w:cs="宋体"/>
          <w:b w:val="0"/>
          <w:bCs w:val="0"/>
          <w:color w:val="auto"/>
        </w:rPr>
        <w:t>A</w:t>
      </w:r>
      <w:r>
        <w:rPr>
          <w:rFonts w:hint="eastAsia" w:ascii="宋体" w:eastAsia="宋体" w:cs="宋体"/>
          <w:b w:val="0"/>
          <w:bCs w:val="0"/>
          <w:color w:val="auto"/>
          <w:lang w:val="en-US" w:eastAsia="zh-CN"/>
        </w:rPr>
        <w:t>.</w:t>
      </w:r>
      <w:r>
        <w:rPr>
          <w:rFonts w:hint="eastAsia" w:ascii="宋体" w:hAnsi="宋体" w:eastAsia="宋体" w:cs="宋体"/>
          <w:b w:val="0"/>
          <w:bCs w:val="0"/>
          <w:color w:val="auto"/>
        </w:rPr>
        <w:t>木兰围场国家森林公园中有很多种群，种群的年龄结构是指一个种群中各年龄期的个体数目</w:t>
      </w:r>
    </w:p>
    <w:p>
      <w:pPr>
        <w:keepNext w:val="0"/>
        <w:keepLines w:val="0"/>
        <w:pageBreakBefore w:val="0"/>
        <w:widowControl/>
        <w:kinsoku/>
        <w:wordWrap/>
        <w:overflowPunct/>
        <w:topLinePunct w:val="0"/>
        <w:autoSpaceDE/>
        <w:autoSpaceDN/>
        <w:bidi w:val="0"/>
        <w:adjustRightInd/>
        <w:snapToGrid/>
        <w:spacing w:line="288" w:lineRule="auto"/>
        <w:ind w:left="420" w:leftChars="100" w:hanging="210" w:hangingChars="100"/>
        <w:rPr>
          <w:rFonts w:hint="eastAsia" w:ascii="宋体" w:hAnsi="宋体" w:eastAsia="宋体" w:cs="宋体"/>
          <w:b w:val="0"/>
          <w:bCs w:val="0"/>
          <w:color w:val="auto"/>
        </w:rPr>
      </w:pPr>
      <w:r>
        <w:rPr>
          <w:rFonts w:hint="eastAsia" w:ascii="宋体" w:hAnsi="宋体" w:eastAsia="宋体" w:cs="宋体"/>
          <w:b w:val="0"/>
          <w:bCs w:val="0"/>
          <w:color w:val="auto"/>
        </w:rPr>
        <w:t>B</w:t>
      </w:r>
      <w:r>
        <w:rPr>
          <w:rFonts w:hint="eastAsia" w:ascii="宋体" w:eastAsia="宋体" w:cs="宋体"/>
          <w:b w:val="0"/>
          <w:bCs w:val="0"/>
          <w:color w:val="auto"/>
          <w:lang w:val="en-US" w:eastAsia="zh-CN"/>
        </w:rPr>
        <w:t>.</w:t>
      </w:r>
      <w:r>
        <w:rPr>
          <w:rFonts w:hint="eastAsia" w:ascii="宋体" w:hAnsi="宋体" w:eastAsia="宋体" w:cs="宋体"/>
          <w:b w:val="0"/>
          <w:bCs w:val="0"/>
          <w:color w:val="auto"/>
        </w:rPr>
        <w:t>木兰围场国家森林公园中，捕食者往往捕食个体数量多的物种，这就是所谓的“精明的捕食者”策略</w:t>
      </w:r>
    </w:p>
    <w:p>
      <w:pPr>
        <w:keepNext w:val="0"/>
        <w:keepLines w:val="0"/>
        <w:pageBreakBefore w:val="0"/>
        <w:widowControl/>
        <w:kinsoku/>
        <w:wordWrap/>
        <w:overflowPunct/>
        <w:topLinePunct w:val="0"/>
        <w:autoSpaceDE/>
        <w:autoSpaceDN/>
        <w:bidi w:val="0"/>
        <w:adjustRightInd/>
        <w:snapToGrid/>
        <w:spacing w:line="288" w:lineRule="auto"/>
        <w:ind w:firstLine="210" w:firstLineChars="100"/>
        <w:rPr>
          <w:rFonts w:hint="eastAsia" w:ascii="宋体" w:hAnsi="宋体" w:eastAsia="宋体" w:cs="宋体"/>
          <w:b w:val="0"/>
          <w:bCs w:val="0"/>
          <w:color w:val="auto"/>
        </w:rPr>
      </w:pPr>
      <w:r>
        <w:rPr>
          <w:rFonts w:hint="eastAsia" w:ascii="宋体" w:hAnsi="宋体" w:eastAsia="宋体" w:cs="宋体"/>
          <w:b w:val="0"/>
          <w:bCs w:val="0"/>
          <w:color w:val="auto"/>
        </w:rPr>
        <w:t>C</w:t>
      </w:r>
      <w:r>
        <w:rPr>
          <w:rFonts w:hint="eastAsia" w:ascii="宋体" w:eastAsia="宋体" w:cs="宋体"/>
          <w:b w:val="0"/>
          <w:bCs w:val="0"/>
          <w:color w:val="auto"/>
          <w:lang w:val="en-US" w:eastAsia="zh-CN"/>
        </w:rPr>
        <w:t>.</w:t>
      </w:r>
      <w:r>
        <w:rPr>
          <w:rFonts w:hint="eastAsia" w:ascii="宋体" w:hAnsi="宋体" w:eastAsia="宋体" w:cs="宋体"/>
          <w:b w:val="0"/>
          <w:bCs w:val="0"/>
          <w:color w:val="auto"/>
        </w:rPr>
        <w:t>木兰围场国家森林公园中生物多样性形成的原因</w:t>
      </w:r>
      <w:r>
        <w:rPr>
          <w:rFonts w:hint="eastAsia" w:ascii="宋体" w:hAnsi="宋体" w:cs="宋体"/>
          <w:b w:val="0"/>
          <w:bCs w:val="0"/>
          <w:color w:val="auto"/>
          <w:lang w:val="en-US" w:eastAsia="zh-CN"/>
        </w:rPr>
        <w:t>是</w:t>
      </w:r>
      <w:r>
        <w:rPr>
          <w:rFonts w:hint="eastAsia" w:ascii="宋体" w:hAnsi="宋体" w:eastAsia="宋体" w:cs="宋体"/>
          <w:b w:val="0"/>
          <w:bCs w:val="0"/>
          <w:color w:val="auto"/>
        </w:rPr>
        <w:t>生物间的共同进化</w:t>
      </w:r>
    </w:p>
    <w:p>
      <w:pPr>
        <w:keepNext w:val="0"/>
        <w:keepLines w:val="0"/>
        <w:pageBreakBefore w:val="0"/>
        <w:widowControl/>
        <w:kinsoku/>
        <w:wordWrap/>
        <w:overflowPunct/>
        <w:topLinePunct w:val="0"/>
        <w:autoSpaceDE/>
        <w:autoSpaceDN/>
        <w:bidi w:val="0"/>
        <w:adjustRightInd/>
        <w:snapToGrid/>
        <w:spacing w:line="288" w:lineRule="auto"/>
        <w:ind w:firstLine="210" w:firstLineChars="100"/>
        <w:rPr>
          <w:rFonts w:hint="eastAsia" w:ascii="宋体" w:hAnsi="宋体" w:eastAsia="宋体" w:cs="宋体"/>
          <w:b w:val="0"/>
          <w:bCs w:val="0"/>
          <w:color w:val="auto"/>
        </w:rPr>
      </w:pPr>
      <w:r>
        <w:rPr>
          <w:rFonts w:hint="eastAsia" w:ascii="宋体" w:hAnsi="宋体" w:eastAsia="宋体" w:cs="宋体"/>
          <w:b w:val="0"/>
          <w:bCs w:val="0"/>
          <w:color w:val="auto"/>
        </w:rPr>
        <w:t>D</w:t>
      </w:r>
      <w:r>
        <w:rPr>
          <w:rFonts w:hint="eastAsia" w:ascii="宋体" w:eastAsia="宋体" w:cs="宋体"/>
          <w:b w:val="0"/>
          <w:bCs w:val="0"/>
          <w:color w:val="auto"/>
          <w:lang w:val="en-US" w:eastAsia="zh-CN"/>
        </w:rPr>
        <w:t>.</w:t>
      </w:r>
      <w:r>
        <w:rPr>
          <w:rFonts w:hint="eastAsia" w:ascii="宋体" w:hAnsi="宋体" w:eastAsia="宋体" w:cs="宋体"/>
          <w:b w:val="0"/>
          <w:bCs w:val="0"/>
          <w:color w:val="auto"/>
        </w:rPr>
        <w:t>木兰围场国家森林公园能调节气候体现了生物多样性的间接价值</w:t>
      </w:r>
    </w:p>
    <w:p>
      <w:pPr>
        <w:keepNext w:val="0"/>
        <w:keepLines w:val="0"/>
        <w:pageBreakBefore w:val="0"/>
        <w:widowControl/>
        <w:kinsoku/>
        <w:wordWrap/>
        <w:overflowPunct/>
        <w:topLinePunct w:val="0"/>
        <w:autoSpaceDE/>
        <w:autoSpaceDN/>
        <w:bidi w:val="0"/>
        <w:adjustRightInd/>
        <w:snapToGrid/>
        <w:spacing w:line="288" w:lineRule="auto"/>
        <w:rPr>
          <w:rFonts w:hint="eastAsia" w:ascii="宋体" w:hAnsi="宋体" w:eastAsia="宋体" w:cs="宋体"/>
          <w:b w:val="0"/>
          <w:bCs w:val="0"/>
          <w:color w:val="auto"/>
        </w:rPr>
      </w:pPr>
      <w:r>
        <w:rPr>
          <w:rFonts w:hint="eastAsia" w:ascii="宋体" w:eastAsia="宋体" w:cs="宋体"/>
          <w:b w:val="0"/>
          <w:bCs w:val="0"/>
          <w:color w:val="auto"/>
          <w:lang w:val="en-US" w:eastAsia="zh-CN"/>
        </w:rPr>
        <w:t>11.</w:t>
      </w:r>
      <w:r>
        <w:rPr>
          <w:rFonts w:hint="eastAsia" w:ascii="宋体" w:hAnsi="宋体" w:eastAsia="宋体" w:cs="宋体"/>
          <w:b w:val="0"/>
          <w:bCs w:val="0"/>
          <w:color w:val="auto"/>
        </w:rPr>
        <w:t>下列有关群落的叙述，</w:t>
      </w:r>
      <w:r>
        <w:rPr>
          <w:rFonts w:hint="eastAsia" w:ascii="宋体" w:eastAsia="宋体" w:cs="宋体"/>
          <w:b w:val="0"/>
          <w:bCs w:val="0"/>
          <w:color w:val="auto"/>
          <w:lang w:val="en-US" w:eastAsia="zh-CN"/>
        </w:rPr>
        <w:t>错误</w:t>
      </w:r>
      <w:r>
        <w:rPr>
          <w:rFonts w:hint="eastAsia" w:ascii="宋体" w:hAnsi="宋体" w:eastAsia="宋体" w:cs="宋体"/>
          <w:b w:val="0"/>
          <w:bCs w:val="0"/>
          <w:color w:val="auto"/>
        </w:rPr>
        <w:t>的是</w:t>
      </w:r>
      <w:r>
        <w:rPr>
          <w:color w:val="auto"/>
        </w:rPr>
        <w:t>（    ）</w:t>
      </w:r>
    </w:p>
    <w:p>
      <w:pPr>
        <w:keepNext w:val="0"/>
        <w:keepLines w:val="0"/>
        <w:pageBreakBefore w:val="0"/>
        <w:widowControl/>
        <w:kinsoku/>
        <w:wordWrap/>
        <w:overflowPunct/>
        <w:topLinePunct w:val="0"/>
        <w:autoSpaceDE/>
        <w:autoSpaceDN/>
        <w:bidi w:val="0"/>
        <w:adjustRightInd/>
        <w:snapToGrid/>
        <w:spacing w:line="288" w:lineRule="auto"/>
        <w:ind w:firstLine="210" w:firstLineChars="100"/>
        <w:rPr>
          <w:rFonts w:hint="eastAsia" w:ascii="宋体" w:hAnsi="宋体" w:eastAsia="宋体" w:cs="宋体"/>
          <w:b w:val="0"/>
          <w:bCs w:val="0"/>
          <w:color w:val="auto"/>
        </w:rPr>
      </w:pPr>
      <w:r>
        <w:rPr>
          <w:rFonts w:hint="eastAsia" w:ascii="宋体" w:hAnsi="宋体" w:eastAsia="宋体" w:cs="宋体"/>
          <w:b w:val="0"/>
          <w:bCs w:val="0"/>
          <w:color w:val="auto"/>
        </w:rPr>
        <w:t>A</w:t>
      </w:r>
      <w:r>
        <w:rPr>
          <w:rFonts w:hint="eastAsia" w:ascii="宋体" w:eastAsia="宋体" w:cs="宋体"/>
          <w:b w:val="0"/>
          <w:bCs w:val="0"/>
          <w:color w:val="auto"/>
          <w:lang w:val="en-US" w:eastAsia="zh-CN"/>
        </w:rPr>
        <w:t>.</w:t>
      </w:r>
      <w:r>
        <w:rPr>
          <w:rFonts w:hint="eastAsia" w:ascii="宋体" w:hAnsi="宋体" w:eastAsia="宋体" w:cs="宋体"/>
          <w:b w:val="0"/>
          <w:bCs w:val="0"/>
          <w:color w:val="auto"/>
        </w:rPr>
        <w:t>群落水平上研究的问题包括群落演替、优势种群、空间特征以及群落的边界和范围</w:t>
      </w:r>
    </w:p>
    <w:p>
      <w:pPr>
        <w:keepNext w:val="0"/>
        <w:keepLines w:val="0"/>
        <w:pageBreakBefore w:val="0"/>
        <w:widowControl/>
        <w:kinsoku/>
        <w:wordWrap/>
        <w:overflowPunct/>
        <w:topLinePunct w:val="0"/>
        <w:autoSpaceDE/>
        <w:autoSpaceDN/>
        <w:bidi w:val="0"/>
        <w:adjustRightInd/>
        <w:snapToGrid/>
        <w:spacing w:line="288" w:lineRule="auto"/>
        <w:ind w:firstLine="210" w:firstLineChars="100"/>
        <w:rPr>
          <w:rFonts w:hint="eastAsia" w:ascii="宋体" w:hAnsi="宋体" w:eastAsia="宋体" w:cs="宋体"/>
          <w:b w:val="0"/>
          <w:bCs w:val="0"/>
          <w:color w:val="auto"/>
        </w:rPr>
      </w:pPr>
      <w:r>
        <w:rPr>
          <w:rFonts w:hint="eastAsia" w:ascii="宋体" w:hAnsi="宋体" w:eastAsia="宋体" w:cs="宋体"/>
          <w:b w:val="0"/>
          <w:bCs w:val="0"/>
          <w:color w:val="auto"/>
        </w:rPr>
        <w:t>B</w:t>
      </w:r>
      <w:r>
        <w:rPr>
          <w:rFonts w:hint="eastAsia" w:ascii="宋体" w:eastAsia="宋体" w:cs="宋体"/>
          <w:b w:val="0"/>
          <w:bCs w:val="0"/>
          <w:color w:val="auto"/>
          <w:lang w:val="en-US" w:eastAsia="zh-CN"/>
        </w:rPr>
        <w:t>.</w:t>
      </w:r>
      <w:r>
        <w:rPr>
          <w:rFonts w:hint="eastAsia" w:ascii="宋体" w:hAnsi="宋体" w:eastAsia="宋体" w:cs="宋体"/>
          <w:b w:val="0"/>
          <w:bCs w:val="0"/>
          <w:color w:val="auto"/>
        </w:rPr>
        <w:t>农田群落中大豆与根瘤菌之间存在互利共生关系，大豆为根瘤菌提供有机养料</w:t>
      </w:r>
    </w:p>
    <w:p>
      <w:pPr>
        <w:keepNext w:val="0"/>
        <w:keepLines w:val="0"/>
        <w:pageBreakBefore w:val="0"/>
        <w:widowControl/>
        <w:kinsoku/>
        <w:wordWrap/>
        <w:overflowPunct/>
        <w:topLinePunct w:val="0"/>
        <w:autoSpaceDE/>
        <w:autoSpaceDN/>
        <w:bidi w:val="0"/>
        <w:adjustRightInd/>
        <w:snapToGrid/>
        <w:spacing w:line="288" w:lineRule="auto"/>
        <w:ind w:firstLine="210" w:firstLineChars="100"/>
        <w:rPr>
          <w:rFonts w:hint="eastAsia" w:ascii="宋体" w:hAnsi="宋体" w:eastAsia="宋体" w:cs="宋体"/>
          <w:b w:val="0"/>
          <w:bCs w:val="0"/>
          <w:color w:val="auto"/>
        </w:rPr>
      </w:pPr>
      <w:r>
        <w:rPr>
          <w:rFonts w:hint="eastAsia" w:ascii="宋体" w:hAnsi="宋体" w:eastAsia="宋体" w:cs="宋体"/>
          <w:b w:val="0"/>
          <w:bCs w:val="0"/>
          <w:color w:val="auto"/>
        </w:rPr>
        <w:t>C</w:t>
      </w:r>
      <w:r>
        <w:rPr>
          <w:rFonts w:hint="eastAsia" w:ascii="宋体" w:eastAsia="宋体" w:cs="宋体"/>
          <w:b w:val="0"/>
          <w:bCs w:val="0"/>
          <w:color w:val="auto"/>
          <w:lang w:val="en-US" w:eastAsia="zh-CN"/>
        </w:rPr>
        <w:t>.</w:t>
      </w:r>
      <w:r>
        <w:rPr>
          <w:rFonts w:hint="eastAsia" w:ascii="宋体" w:hAnsi="宋体" w:eastAsia="宋体" w:cs="宋体"/>
          <w:b w:val="0"/>
          <w:bCs w:val="0"/>
          <w:color w:val="auto"/>
        </w:rPr>
        <w:t>群落演替达到相对稳定的阶段后，群落内物种组成也会不断发生变化</w:t>
      </w:r>
    </w:p>
    <w:p>
      <w:pPr>
        <w:keepNext w:val="0"/>
        <w:keepLines w:val="0"/>
        <w:pageBreakBefore w:val="0"/>
        <w:widowControl/>
        <w:kinsoku/>
        <w:wordWrap/>
        <w:overflowPunct/>
        <w:topLinePunct w:val="0"/>
        <w:autoSpaceDE/>
        <w:autoSpaceDN/>
        <w:bidi w:val="0"/>
        <w:adjustRightInd/>
        <w:snapToGrid/>
        <w:spacing w:line="288" w:lineRule="auto"/>
        <w:ind w:firstLine="210" w:firstLineChars="100"/>
        <w:rPr>
          <w:rFonts w:hint="eastAsia" w:ascii="宋体" w:hAnsi="宋体" w:eastAsia="宋体" w:cs="宋体"/>
          <w:b w:val="0"/>
          <w:bCs w:val="0"/>
          <w:color w:val="auto"/>
        </w:rPr>
      </w:pPr>
      <w:r>
        <w:rPr>
          <w:rFonts w:hint="eastAsia" w:ascii="宋体" w:hAnsi="宋体" w:eastAsia="宋体" w:cs="宋体"/>
          <w:b w:val="0"/>
          <w:bCs w:val="0"/>
          <w:color w:val="auto"/>
        </w:rPr>
        <w:t>D</w:t>
      </w:r>
      <w:r>
        <w:rPr>
          <w:rFonts w:hint="eastAsia" w:ascii="宋体" w:eastAsia="宋体" w:cs="宋体"/>
          <w:b w:val="0"/>
          <w:bCs w:val="0"/>
          <w:color w:val="auto"/>
          <w:lang w:val="en-US" w:eastAsia="zh-CN"/>
        </w:rPr>
        <w:t>.</w:t>
      </w:r>
      <w:r>
        <w:rPr>
          <w:rFonts w:hint="eastAsia" w:ascii="宋体" w:hAnsi="宋体" w:eastAsia="宋体" w:cs="宋体"/>
          <w:b w:val="0"/>
          <w:bCs w:val="0"/>
          <w:color w:val="auto"/>
        </w:rPr>
        <w:t>捕食关系对维持群落的稳定有重要作用</w:t>
      </w:r>
    </w:p>
    <w:p>
      <w:pPr>
        <w:keepNext w:val="0"/>
        <w:keepLines w:val="0"/>
        <w:pageBreakBefore w:val="0"/>
        <w:widowControl/>
        <w:kinsoku/>
        <w:wordWrap/>
        <w:overflowPunct/>
        <w:topLinePunct w:val="0"/>
        <w:autoSpaceDE/>
        <w:autoSpaceDN/>
        <w:bidi w:val="0"/>
        <w:adjustRightInd/>
        <w:snapToGrid/>
        <w:spacing w:line="288" w:lineRule="auto"/>
        <w:jc w:val="left"/>
        <w:textAlignment w:val="center"/>
        <w:rPr>
          <w:rFonts w:hint="eastAsia" w:ascii="宋体" w:hAnsi="宋体" w:eastAsia="宋体" w:cs="宋体"/>
          <w:b w:val="0"/>
          <w:bCs w:val="0"/>
          <w:color w:val="auto"/>
        </w:rPr>
      </w:pPr>
      <w:r>
        <w:rPr>
          <w:rFonts w:hint="eastAsia" w:ascii="宋体" w:eastAsia="宋体" w:cs="宋体"/>
          <w:b w:val="0"/>
          <w:bCs w:val="0"/>
          <w:color w:val="auto"/>
          <w:lang w:val="en-US" w:eastAsia="zh-CN"/>
        </w:rPr>
        <w:t>12.</w:t>
      </w:r>
      <w:r>
        <w:rPr>
          <w:rFonts w:hint="eastAsia" w:ascii="宋体" w:hAnsi="宋体" w:eastAsia="宋体" w:cs="宋体"/>
          <w:b w:val="0"/>
          <w:bCs w:val="0"/>
          <w:color w:val="auto"/>
        </w:rPr>
        <w:t>下图是某生态系统的结构图，结合图形和相关知识，下列叙述</w:t>
      </w:r>
      <w:r>
        <w:rPr>
          <w:rFonts w:hint="eastAsia" w:ascii="宋体" w:eastAsia="宋体" w:cs="宋体"/>
          <w:b w:val="0"/>
          <w:bCs w:val="0"/>
          <w:color w:val="auto"/>
          <w:lang w:val="en-US" w:eastAsia="zh-CN"/>
        </w:rPr>
        <w:t>错误</w:t>
      </w:r>
      <w:r>
        <w:rPr>
          <w:rFonts w:hint="eastAsia" w:ascii="宋体" w:hAnsi="宋体" w:eastAsia="宋体" w:cs="宋体"/>
          <w:b w:val="0"/>
          <w:bCs w:val="0"/>
          <w:color w:val="auto"/>
        </w:rPr>
        <w:t>的是</w:t>
      </w:r>
      <w:r>
        <w:rPr>
          <w:color w:val="auto"/>
        </w:rPr>
        <w:t>（    ）</w:t>
      </w:r>
    </w:p>
    <w:p>
      <w:pPr>
        <w:keepNext w:val="0"/>
        <w:keepLines w:val="0"/>
        <w:pageBreakBefore w:val="0"/>
        <w:widowControl/>
        <w:kinsoku/>
        <w:wordWrap/>
        <w:overflowPunct/>
        <w:topLinePunct w:val="0"/>
        <w:autoSpaceDE/>
        <w:autoSpaceDN/>
        <w:bidi w:val="0"/>
        <w:adjustRightInd/>
        <w:snapToGrid/>
        <w:spacing w:line="288" w:lineRule="auto"/>
        <w:jc w:val="left"/>
        <w:textAlignment w:val="center"/>
        <w:rPr>
          <w:rFonts w:hint="eastAsia" w:ascii="宋体" w:hAnsi="宋体" w:eastAsia="宋体" w:cs="宋体"/>
          <w:b w:val="0"/>
          <w:bCs w:val="0"/>
          <w:color w:val="auto"/>
        </w:rPr>
      </w:pPr>
      <w:r>
        <w:rPr>
          <w:rFonts w:hint="eastAsia" w:ascii="宋体" w:hAnsi="宋体" w:eastAsia="宋体" w:cs="宋体"/>
          <w:b w:val="0"/>
          <w:bCs w:val="0"/>
          <w:color w:val="auto"/>
        </w:rPr>
        <w:drawing>
          <wp:inline distT="0" distB="0" distL="114300" distR="114300">
            <wp:extent cx="3375025" cy="2012315"/>
            <wp:effectExtent l="0" t="0" r="8255" b="146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3375025" cy="201231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line="288" w:lineRule="auto"/>
        <w:ind w:firstLine="210" w:firstLineChars="100"/>
        <w:jc w:val="left"/>
        <w:textAlignment w:val="center"/>
        <w:rPr>
          <w:rFonts w:hint="eastAsia" w:ascii="宋体" w:hAnsi="宋体" w:eastAsia="宋体" w:cs="宋体"/>
          <w:b w:val="0"/>
          <w:bCs w:val="0"/>
          <w:color w:val="auto"/>
        </w:rPr>
      </w:pPr>
      <w:r>
        <w:rPr>
          <w:rFonts w:hint="eastAsia" w:ascii="宋体" w:hAnsi="宋体" w:eastAsia="宋体" w:cs="宋体"/>
          <w:b w:val="0"/>
          <w:bCs w:val="0"/>
          <w:color w:val="auto"/>
        </w:rPr>
        <w:t>A</w:t>
      </w:r>
      <w:r>
        <w:rPr>
          <w:rFonts w:hint="eastAsia" w:ascii="宋体" w:eastAsia="宋体" w:cs="宋体"/>
          <w:b w:val="0"/>
          <w:bCs w:val="0"/>
          <w:color w:val="auto"/>
          <w:lang w:val="en-US" w:eastAsia="zh-CN"/>
        </w:rPr>
        <w:t>.</w:t>
      </w:r>
      <w:r>
        <w:rPr>
          <w:rFonts w:hint="eastAsia" w:ascii="宋体" w:hAnsi="宋体" w:eastAsia="宋体" w:cs="宋体"/>
          <w:b w:val="0"/>
          <w:bCs w:val="0"/>
          <w:color w:val="auto"/>
        </w:rPr>
        <w:t>该生态系统中的基石是A，过程①代表的生理过程有光合作用、呼吸作用和化能合成作用</w:t>
      </w:r>
    </w:p>
    <w:p>
      <w:pPr>
        <w:keepNext w:val="0"/>
        <w:keepLines w:val="0"/>
        <w:pageBreakBefore w:val="0"/>
        <w:widowControl/>
        <w:kinsoku/>
        <w:wordWrap/>
        <w:overflowPunct/>
        <w:topLinePunct w:val="0"/>
        <w:autoSpaceDE/>
        <w:autoSpaceDN/>
        <w:bidi w:val="0"/>
        <w:adjustRightInd/>
        <w:snapToGrid/>
        <w:spacing w:line="288" w:lineRule="auto"/>
        <w:ind w:firstLine="210" w:firstLineChars="100"/>
        <w:jc w:val="left"/>
        <w:textAlignment w:val="center"/>
        <w:rPr>
          <w:rFonts w:hint="eastAsia" w:ascii="宋体" w:hAnsi="宋体" w:eastAsia="宋体" w:cs="宋体"/>
          <w:b w:val="0"/>
          <w:bCs w:val="0"/>
          <w:color w:val="auto"/>
        </w:rPr>
      </w:pPr>
      <w:r>
        <w:rPr>
          <w:rFonts w:hint="eastAsia" w:ascii="宋体" w:hAnsi="宋体" w:eastAsia="宋体" w:cs="宋体"/>
          <w:b w:val="0"/>
          <w:bCs w:val="0"/>
          <w:color w:val="auto"/>
        </w:rPr>
        <w:t>B.C是分解者</w:t>
      </w:r>
      <w:r>
        <w:rPr>
          <w:rFonts w:hint="eastAsia" w:ascii="宋体" w:hAnsi="宋体" w:cs="宋体"/>
          <w:b w:val="0"/>
          <w:bCs w:val="0"/>
          <w:color w:val="auto"/>
          <w:lang w:eastAsia="zh-CN"/>
        </w:rPr>
        <w:t>，</w:t>
      </w:r>
      <w:r>
        <w:rPr>
          <w:rFonts w:hint="eastAsia" w:ascii="宋体" w:hAnsi="宋体" w:eastAsia="宋体" w:cs="宋体"/>
          <w:b w:val="0"/>
          <w:bCs w:val="0"/>
          <w:color w:val="auto"/>
        </w:rPr>
        <w:t>B能加快该生态系统物质循环</w:t>
      </w:r>
    </w:p>
    <w:p>
      <w:pPr>
        <w:keepNext w:val="0"/>
        <w:keepLines w:val="0"/>
        <w:pageBreakBefore w:val="0"/>
        <w:widowControl/>
        <w:kinsoku/>
        <w:wordWrap/>
        <w:overflowPunct/>
        <w:topLinePunct w:val="0"/>
        <w:autoSpaceDE/>
        <w:autoSpaceDN/>
        <w:bidi w:val="0"/>
        <w:adjustRightInd/>
        <w:snapToGrid/>
        <w:spacing w:line="288" w:lineRule="auto"/>
        <w:ind w:firstLine="210" w:firstLineChars="100"/>
        <w:jc w:val="left"/>
        <w:textAlignment w:val="center"/>
        <w:rPr>
          <w:rFonts w:hint="eastAsia" w:ascii="宋体" w:hAnsi="宋体" w:eastAsia="宋体" w:cs="宋体"/>
          <w:b w:val="0"/>
          <w:bCs w:val="0"/>
          <w:color w:val="auto"/>
          <w:vertAlign w:val="subscript"/>
        </w:rPr>
      </w:pPr>
      <w:r>
        <w:rPr>
          <w:rFonts w:hint="eastAsia" w:ascii="宋体" w:hAnsi="宋体" w:eastAsia="宋体" w:cs="宋体"/>
          <w:b w:val="0"/>
          <w:bCs w:val="0"/>
          <w:color w:val="auto"/>
        </w:rPr>
        <w:t>C</w:t>
      </w:r>
      <w:r>
        <w:rPr>
          <w:rFonts w:hint="eastAsia" w:ascii="宋体" w:eastAsia="宋体" w:cs="宋体"/>
          <w:b w:val="0"/>
          <w:bCs w:val="0"/>
          <w:color w:val="auto"/>
          <w:lang w:val="en-US" w:eastAsia="zh-CN"/>
        </w:rPr>
        <w:t>.</w:t>
      </w:r>
      <w:r>
        <w:rPr>
          <w:rFonts w:hint="eastAsia" w:ascii="宋体" w:hAnsi="宋体" w:eastAsia="宋体" w:cs="宋体"/>
          <w:b w:val="0"/>
          <w:bCs w:val="0"/>
          <w:color w:val="auto"/>
        </w:rPr>
        <w:t>该生态系统的食物链</w:t>
      </w:r>
      <w:r>
        <w:rPr>
          <w:rFonts w:hint="eastAsia" w:ascii="宋体" w:hAnsi="宋体" w:cs="宋体"/>
          <w:b w:val="0"/>
          <w:bCs w:val="0"/>
          <w:color w:val="auto"/>
          <w:lang w:val="en-US" w:eastAsia="zh-CN"/>
        </w:rPr>
        <w:t>是</w:t>
      </w:r>
      <w:r>
        <w:rPr>
          <w:rFonts w:hint="eastAsia" w:ascii="宋体" w:hAnsi="宋体" w:eastAsia="宋体" w:cs="宋体"/>
          <w:b w:val="0"/>
          <w:bCs w:val="0"/>
          <w:color w:val="auto"/>
        </w:rPr>
        <w:t>B</w:t>
      </w:r>
      <w:r>
        <w:rPr>
          <w:rFonts w:hint="eastAsia" w:ascii="宋体" w:hAnsi="宋体" w:eastAsia="宋体" w:cs="宋体"/>
          <w:b w:val="0"/>
          <w:bCs w:val="0"/>
          <w:color w:val="auto"/>
          <w:vertAlign w:val="subscript"/>
        </w:rPr>
        <w:t>1</w:t>
      </w:r>
      <w:r>
        <w:rPr>
          <w:rFonts w:hint="eastAsia" w:ascii="宋体" w:hAnsi="宋体" w:eastAsia="宋体" w:cs="宋体"/>
          <w:b w:val="0"/>
          <w:bCs w:val="0"/>
          <w:color w:val="auto"/>
        </w:rPr>
        <w:t>→B</w:t>
      </w:r>
      <w:r>
        <w:rPr>
          <w:rFonts w:hint="eastAsia" w:ascii="宋体" w:hAnsi="宋体" w:eastAsia="宋体" w:cs="宋体"/>
          <w:b w:val="0"/>
          <w:bCs w:val="0"/>
          <w:color w:val="auto"/>
          <w:vertAlign w:val="subscript"/>
        </w:rPr>
        <w:t>2</w:t>
      </w:r>
      <w:r>
        <w:rPr>
          <w:rFonts w:hint="eastAsia" w:ascii="宋体" w:hAnsi="宋体" w:eastAsia="宋体" w:cs="宋体"/>
          <w:b w:val="0"/>
          <w:bCs w:val="0"/>
          <w:color w:val="auto"/>
        </w:rPr>
        <w:t>→B</w:t>
      </w:r>
      <w:r>
        <w:rPr>
          <w:rFonts w:hint="eastAsia" w:ascii="宋体" w:hAnsi="宋体" w:eastAsia="宋体" w:cs="宋体"/>
          <w:b w:val="0"/>
          <w:bCs w:val="0"/>
          <w:color w:val="auto"/>
          <w:vertAlign w:val="subscript"/>
        </w:rPr>
        <w:t>3</w:t>
      </w:r>
    </w:p>
    <w:p>
      <w:pPr>
        <w:keepNext w:val="0"/>
        <w:keepLines w:val="0"/>
        <w:pageBreakBefore w:val="0"/>
        <w:widowControl/>
        <w:kinsoku/>
        <w:wordWrap/>
        <w:overflowPunct/>
        <w:topLinePunct w:val="0"/>
        <w:autoSpaceDE/>
        <w:autoSpaceDN/>
        <w:bidi w:val="0"/>
        <w:adjustRightInd/>
        <w:snapToGrid/>
        <w:spacing w:line="288" w:lineRule="auto"/>
        <w:ind w:firstLine="210" w:firstLineChars="100"/>
        <w:jc w:val="left"/>
        <w:textAlignment w:val="center"/>
        <w:rPr>
          <w:rFonts w:hint="eastAsia" w:ascii="宋体" w:hAnsi="宋体" w:eastAsia="宋体" w:cs="宋体"/>
          <w:b w:val="0"/>
          <w:bCs w:val="0"/>
          <w:color w:val="auto"/>
          <w:lang w:val="en-US" w:eastAsia="zh-CN"/>
        </w:rPr>
      </w:pPr>
      <w:r>
        <w:rPr>
          <w:rFonts w:hint="eastAsia" w:ascii="宋体" w:hAnsi="宋体" w:eastAsia="宋体" w:cs="宋体"/>
          <w:b w:val="0"/>
          <w:bCs w:val="0"/>
          <w:color w:val="auto"/>
        </w:rPr>
        <w:t>D</w:t>
      </w:r>
      <w:r>
        <w:rPr>
          <w:rFonts w:hint="eastAsia" w:ascii="宋体" w:eastAsia="宋体" w:cs="宋体"/>
          <w:b w:val="0"/>
          <w:bCs w:val="0"/>
          <w:color w:val="auto"/>
          <w:lang w:val="en-US" w:eastAsia="zh-CN"/>
        </w:rPr>
        <w:t>.</w:t>
      </w:r>
      <w:r>
        <w:rPr>
          <w:rFonts w:hint="eastAsia" w:ascii="宋体" w:hAnsi="宋体" w:eastAsia="宋体" w:cs="宋体"/>
          <w:b w:val="0"/>
          <w:bCs w:val="0"/>
          <w:color w:val="auto"/>
        </w:rPr>
        <w:t>若B</w:t>
      </w:r>
      <w:r>
        <w:rPr>
          <w:rFonts w:hint="eastAsia" w:ascii="宋体" w:hAnsi="宋体" w:eastAsia="宋体" w:cs="宋体"/>
          <w:b w:val="0"/>
          <w:bCs w:val="0"/>
          <w:color w:val="auto"/>
          <w:vertAlign w:val="subscript"/>
        </w:rPr>
        <w:t>3</w:t>
      </w:r>
      <w:r>
        <w:rPr>
          <w:rFonts w:hint="eastAsia" w:ascii="宋体" w:hAnsi="宋体" w:eastAsia="宋体" w:cs="宋体"/>
          <w:b w:val="0"/>
          <w:bCs w:val="0"/>
          <w:color w:val="auto"/>
        </w:rPr>
        <w:t>中的能量一半来自途径②、一半来自途径③，</w:t>
      </w:r>
      <w:r>
        <w:rPr>
          <w:rFonts w:hint="eastAsia" w:ascii="宋体" w:hAnsi="宋体" w:cs="宋体"/>
          <w:b w:val="0"/>
          <w:bCs w:val="0"/>
          <w:color w:val="auto"/>
          <w:lang w:val="en-US" w:eastAsia="zh-CN"/>
        </w:rPr>
        <w:t>则</w:t>
      </w:r>
      <w:r>
        <w:rPr>
          <w:rFonts w:hint="eastAsia" w:ascii="宋体" w:hAnsi="宋体" w:eastAsia="宋体" w:cs="宋体"/>
          <w:b w:val="0"/>
          <w:bCs w:val="0"/>
          <w:color w:val="auto"/>
        </w:rPr>
        <w:t>B</w:t>
      </w:r>
      <w:r>
        <w:rPr>
          <w:rFonts w:hint="eastAsia" w:ascii="宋体" w:hAnsi="宋体" w:eastAsia="宋体" w:cs="宋体"/>
          <w:b w:val="0"/>
          <w:bCs w:val="0"/>
          <w:color w:val="auto"/>
          <w:vertAlign w:val="subscript"/>
        </w:rPr>
        <w:t>3</w:t>
      </w:r>
      <w:r>
        <w:rPr>
          <w:rFonts w:hint="eastAsia" w:ascii="宋体" w:hAnsi="宋体" w:eastAsia="宋体" w:cs="宋体"/>
          <w:b w:val="0"/>
          <w:bCs w:val="0"/>
          <w:color w:val="auto"/>
        </w:rPr>
        <w:t>要增加1k</w:t>
      </w:r>
      <w:r>
        <w:rPr>
          <w:rFonts w:hint="eastAsia" w:ascii="宋体" w:hAnsi="宋体" w:cs="宋体"/>
          <w:b w:val="0"/>
          <w:bCs w:val="0"/>
          <w:color w:val="auto"/>
          <w:lang w:val="en-US" w:eastAsia="zh-CN"/>
        </w:rPr>
        <w:t>J</w:t>
      </w:r>
      <w:r>
        <w:rPr>
          <w:rFonts w:hint="eastAsia" w:ascii="宋体" w:hAnsi="宋体" w:eastAsia="宋体" w:cs="宋体"/>
          <w:b w:val="0"/>
          <w:bCs w:val="0"/>
          <w:color w:val="auto"/>
        </w:rPr>
        <w:t>的能量，最少消耗A 65k</w:t>
      </w:r>
      <w:r>
        <w:rPr>
          <w:rFonts w:hint="eastAsia" w:ascii="宋体" w:hAnsi="宋体" w:cs="宋体"/>
          <w:b w:val="0"/>
          <w:bCs w:val="0"/>
          <w:color w:val="auto"/>
          <w:lang w:val="en-US" w:eastAsia="zh-CN"/>
        </w:rPr>
        <w:t>J</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210" w:right="0" w:rightChars="0" w:hanging="210" w:hangingChars="100"/>
        <w:rPr>
          <w:rFonts w:hint="eastAsia" w:ascii="宋体" w:hAnsi="宋体" w:eastAsia="宋体" w:cs="宋体"/>
          <w:b w:val="0"/>
          <w:bCs w:val="0"/>
          <w:color w:val="auto"/>
          <w:sz w:val="21"/>
          <w:szCs w:val="21"/>
          <w:lang w:val="en-US" w:eastAsia="zh-CN"/>
        </w:rPr>
      </w:pPr>
      <w:r>
        <w:rPr>
          <w:rFonts w:hint="eastAsia" w:ascii="宋体" w:hAnsi="宋体" w:cs="宋体"/>
          <w:b w:val="0"/>
          <w:bCs w:val="0"/>
          <w:color w:val="auto"/>
          <w:sz w:val="21"/>
          <w:szCs w:val="21"/>
          <w:lang w:val="en-US" w:eastAsia="zh-CN"/>
        </w:rPr>
        <w:t>13.下列关于种群、群落的</w:t>
      </w:r>
      <w:r>
        <w:rPr>
          <w:rFonts w:hint="eastAsia" w:ascii="宋体" w:hAnsi="宋体" w:eastAsia="宋体" w:cs="宋体"/>
          <w:b w:val="0"/>
          <w:bCs w:val="0"/>
          <w:color w:val="auto"/>
          <w:sz w:val="21"/>
          <w:szCs w:val="21"/>
          <w:lang w:val="en-US" w:eastAsia="zh-CN"/>
        </w:rPr>
        <w:t>叙述</w:t>
      </w:r>
      <w:r>
        <w:rPr>
          <w:rFonts w:hint="eastAsia" w:ascii="宋体" w:hAnsi="宋体" w:cs="宋体"/>
          <w:b w:val="0"/>
          <w:bCs w:val="0"/>
          <w:color w:val="auto"/>
          <w:sz w:val="21"/>
          <w:szCs w:val="21"/>
          <w:lang w:val="en-US" w:eastAsia="zh-CN"/>
        </w:rPr>
        <w:t>错误</w:t>
      </w:r>
      <w:r>
        <w:rPr>
          <w:rFonts w:hint="eastAsia" w:ascii="宋体" w:hAnsi="宋体" w:eastAsia="宋体" w:cs="宋体"/>
          <w:b w:val="0"/>
          <w:bCs w:val="0"/>
          <w:color w:val="auto"/>
          <w:sz w:val="21"/>
          <w:szCs w:val="21"/>
          <w:lang w:val="en-US" w:eastAsia="zh-CN"/>
        </w:rPr>
        <w:t>的是</w:t>
      </w:r>
      <w:r>
        <w:rPr>
          <w:color w:val="auto"/>
        </w:rPr>
        <w:t>（    ）</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right="0" w:rightChars="0" w:firstLine="210" w:firstLineChars="100"/>
        <w:rPr>
          <w:rFonts w:hint="eastAsia" w:ascii="宋体" w:hAnsi="宋体" w:cs="宋体"/>
          <w:b w:val="0"/>
          <w:bCs w:val="0"/>
          <w:color w:val="auto"/>
          <w:sz w:val="21"/>
          <w:szCs w:val="21"/>
          <w:lang w:val="en-US" w:eastAsia="zh-CN"/>
        </w:rPr>
      </w:pPr>
      <w:r>
        <w:rPr>
          <w:rFonts w:hint="eastAsia" w:ascii="宋体" w:hAnsi="宋体" w:cs="宋体"/>
          <w:b w:val="0"/>
          <w:bCs w:val="0"/>
          <w:color w:val="auto"/>
          <w:sz w:val="21"/>
          <w:szCs w:val="21"/>
          <w:lang w:val="en-US" w:eastAsia="zh-CN"/>
        </w:rPr>
        <w:t>A.生态学家高斯构建了种群增长的“S”型曲线来研究理想条件下种群数量的增长规律</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right="0" w:rightChars="0" w:firstLine="210" w:firstLineChars="100"/>
        <w:rPr>
          <w:rFonts w:hint="eastAsia" w:ascii="宋体" w:hAnsi="宋体" w:cs="宋体"/>
          <w:b w:val="0"/>
          <w:bCs w:val="0"/>
          <w:color w:val="auto"/>
          <w:sz w:val="21"/>
          <w:szCs w:val="21"/>
          <w:lang w:val="en-US" w:eastAsia="zh-CN"/>
        </w:rPr>
      </w:pPr>
      <w:r>
        <w:rPr>
          <w:rFonts w:hint="eastAsia" w:ascii="宋体" w:hAnsi="宋体" w:cs="宋体"/>
          <w:b w:val="0"/>
          <w:bCs w:val="0"/>
          <w:color w:val="auto"/>
          <w:sz w:val="21"/>
          <w:szCs w:val="21"/>
          <w:lang w:val="en-US" w:eastAsia="zh-CN"/>
        </w:rPr>
        <w:t>B.通过改变种群性别比例可控制有害动物数量，也可从环境容纳量角度采取措施去防治</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right="0" w:rightChars="0" w:firstLine="210" w:firstLineChars="100"/>
        <w:rPr>
          <w:rFonts w:hint="eastAsia" w:ascii="宋体" w:hAnsi="宋体" w:cs="宋体"/>
          <w:b w:val="0"/>
          <w:bCs w:val="0"/>
          <w:color w:val="auto"/>
          <w:sz w:val="21"/>
          <w:szCs w:val="21"/>
          <w:lang w:val="en-US" w:eastAsia="zh-CN"/>
        </w:rPr>
      </w:pPr>
      <w:r>
        <w:rPr>
          <w:rFonts w:hint="eastAsia" w:ascii="宋体" w:hAnsi="宋体" w:cs="宋体"/>
          <w:b w:val="0"/>
          <w:bCs w:val="0"/>
          <w:color w:val="auto"/>
          <w:sz w:val="21"/>
          <w:szCs w:val="21"/>
          <w:lang w:val="en-US" w:eastAsia="zh-CN"/>
        </w:rPr>
        <w:t>C.可通过调查土壤小动物的种类和数目，来推测某一区域土壤小动物类群丰富度</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right="0" w:rightChars="0" w:firstLine="210" w:firstLineChars="100"/>
        <w:rPr>
          <w:rFonts w:hint="eastAsia" w:ascii="黑体" w:hAnsi="黑体" w:eastAsia="黑体" w:cs="黑体"/>
          <w:b w:val="0"/>
          <w:bCs w:val="0"/>
          <w:color w:val="auto"/>
        </w:rPr>
      </w:pPr>
      <w:r>
        <w:rPr>
          <w:rFonts w:hint="eastAsia" w:ascii="宋体" w:hAnsi="宋体" w:cs="宋体"/>
          <w:b w:val="0"/>
          <w:bCs w:val="0"/>
          <w:color w:val="auto"/>
          <w:sz w:val="21"/>
          <w:szCs w:val="21"/>
          <w:lang w:val="en-US" w:eastAsia="zh-CN"/>
        </w:rPr>
        <w:t>D.在群落演替过程中，优势种群的数量变化趋势往往是先增加后下降至稳定</w:t>
      </w:r>
    </w:p>
    <w:p>
      <w:pPr>
        <w:keepNext w:val="0"/>
        <w:keepLines w:val="0"/>
        <w:pageBreakBefore w:val="0"/>
        <w:kinsoku/>
        <w:wordWrap/>
        <w:topLinePunct w:val="0"/>
        <w:autoSpaceDE/>
        <w:autoSpaceDN/>
        <w:bidi w:val="0"/>
        <w:spacing w:line="288" w:lineRule="auto"/>
        <w:rPr>
          <w:rFonts w:eastAsia="黑体"/>
          <w:color w:val="auto"/>
          <w:kern w:val="21"/>
        </w:rPr>
      </w:pPr>
      <w:r>
        <w:rPr>
          <w:rFonts w:eastAsia="黑体"/>
          <w:color w:val="auto"/>
          <w:kern w:val="21"/>
        </w:rPr>
        <w:t>二、多项选择题：本题共5小题，每小题3分，共15分。在每小题给出的四个选项中，有两个或两个以上选项符合题目要求，全部选对得3分，选对但不全的得1分，有选错的得0分。</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210" w:right="0" w:rightChars="0" w:hanging="210" w:hangingChars="100"/>
        <w:rPr>
          <w:color w:val="auto"/>
        </w:rPr>
      </w:pPr>
      <w:r>
        <w:rPr>
          <w:rFonts w:hint="eastAsia" w:ascii="宋体" w:hAnsi="宋体" w:eastAsia="宋体" w:cs="宋体"/>
          <w:b w:val="0"/>
          <w:bCs/>
          <w:color w:val="auto"/>
          <w:sz w:val="21"/>
          <w:szCs w:val="21"/>
          <w:lang w:val="en-US" w:eastAsia="zh-CN"/>
        </w:rPr>
        <w:t>14.雨生红球藻是一种单细胞真核绿藻，因其能产生高含量的强抗氧化剂</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lang w:val="en-US" w:eastAsia="zh-CN"/>
        </w:rPr>
        <w:t>虾青素而闻名。虾青素</w:t>
      </w:r>
      <w:r>
        <w:rPr>
          <w:rFonts w:hint="eastAsia" w:ascii="宋体" w:hAnsi="宋体" w:cs="宋体"/>
          <w:b w:val="0"/>
          <w:bCs/>
          <w:color w:val="auto"/>
          <w:sz w:val="21"/>
          <w:szCs w:val="21"/>
          <w:lang w:val="en-US" w:eastAsia="zh-CN"/>
        </w:rPr>
        <w:t>可使自由基形成稳定结构，起到抗氧化作用。</w:t>
      </w:r>
      <w:r>
        <w:rPr>
          <w:rFonts w:hint="eastAsia" w:ascii="宋体" w:hAnsi="宋体" w:eastAsia="宋体" w:cs="宋体"/>
          <w:b w:val="0"/>
          <w:bCs/>
          <w:color w:val="auto"/>
          <w:sz w:val="21"/>
          <w:szCs w:val="21"/>
          <w:lang w:val="en-US" w:eastAsia="zh-CN"/>
        </w:rPr>
        <w:t>雨生红球藻除了能利用 CO</w:t>
      </w:r>
      <w:r>
        <w:rPr>
          <w:rFonts w:hint="eastAsia" w:ascii="宋体" w:hAnsi="宋体" w:eastAsia="宋体" w:cs="宋体"/>
          <w:b w:val="0"/>
          <w:bCs/>
          <w:color w:val="auto"/>
          <w:sz w:val="21"/>
          <w:szCs w:val="21"/>
          <w:vertAlign w:val="subscript"/>
          <w:lang w:val="en-US" w:eastAsia="zh-CN"/>
        </w:rPr>
        <w:t>2</w:t>
      </w:r>
      <w:r>
        <w:rPr>
          <w:rFonts w:hint="eastAsia" w:ascii="宋体" w:hAnsi="宋体" w:eastAsia="宋体" w:cs="宋体"/>
          <w:b w:val="0"/>
          <w:bCs/>
          <w:color w:val="auto"/>
          <w:sz w:val="21"/>
          <w:szCs w:val="21"/>
          <w:lang w:val="en-US" w:eastAsia="zh-CN"/>
        </w:rPr>
        <w:t>进行光合自养生长外，还能在有机碳源存在的条件下进行混合营养或异养生长。下表是雨生红球藻在3种营养方式下生长特性的比较。下列叙述</w:t>
      </w:r>
      <w:r>
        <w:rPr>
          <w:rFonts w:hint="eastAsia" w:ascii="宋体" w:hAnsi="宋体" w:cs="宋体"/>
          <w:b w:val="0"/>
          <w:bCs/>
          <w:color w:val="auto"/>
          <w:sz w:val="21"/>
          <w:szCs w:val="21"/>
          <w:lang w:val="en-US" w:eastAsia="zh-CN"/>
        </w:rPr>
        <w:t>错误</w:t>
      </w:r>
      <w:r>
        <w:rPr>
          <w:rFonts w:hint="eastAsia" w:ascii="宋体" w:hAnsi="宋体" w:eastAsia="宋体" w:cs="宋体"/>
          <w:b w:val="0"/>
          <w:bCs/>
          <w:color w:val="auto"/>
          <w:sz w:val="21"/>
          <w:szCs w:val="21"/>
          <w:lang w:val="en-US" w:eastAsia="zh-CN"/>
        </w:rPr>
        <w:t>的是</w:t>
      </w:r>
      <w:r>
        <w:rPr>
          <w:color w:val="auto"/>
        </w:rPr>
        <w:t>（    ）</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240" w:right="0" w:rightChars="0" w:hanging="240" w:hangingChars="100"/>
        <w:rPr>
          <w:rFonts w:hint="eastAsia"/>
          <w:color w:val="auto"/>
          <w:lang w:val="en-US" w:eastAsia="zh-CN"/>
        </w:rPr>
      </w:pPr>
    </w:p>
    <w:tbl>
      <w:tblPr>
        <w:tblStyle w:val="8"/>
        <w:tblW w:w="0" w:type="auto"/>
        <w:tblInd w:w="192" w:type="dxa"/>
        <w:tblBorders>
          <w:top w:val="single" w:color="auto" w:sz="8" w:space="0"/>
          <w:left w:val="none" w:color="auto" w:sz="0" w:space="0"/>
          <w:bottom w:val="single" w:color="auto" w:sz="8" w:space="0"/>
          <w:right w:val="none" w:color="auto" w:sz="0" w:space="0"/>
          <w:insideH w:val="single" w:color="auto" w:sz="8" w:space="0"/>
          <w:insideV w:val="none" w:color="auto" w:sz="0" w:space="0"/>
        </w:tblBorders>
        <w:tblLayout w:type="autofit"/>
        <w:tblCellMar>
          <w:top w:w="0" w:type="dxa"/>
          <w:left w:w="108" w:type="dxa"/>
          <w:bottom w:w="0" w:type="dxa"/>
          <w:right w:w="108" w:type="dxa"/>
        </w:tblCellMar>
      </w:tblPr>
      <w:tblGrid>
        <w:gridCol w:w="1946"/>
        <w:gridCol w:w="2028"/>
        <w:gridCol w:w="2328"/>
        <w:gridCol w:w="2448"/>
      </w:tblGrid>
      <w:tr>
        <w:tblPrEx>
          <w:tblBorders>
            <w:top w:val="single" w:color="auto" w:sz="8" w:space="0"/>
            <w:left w:val="none" w:color="auto" w:sz="0" w:space="0"/>
            <w:bottom w:val="single" w:color="auto" w:sz="8" w:space="0"/>
            <w:right w:val="none" w:color="auto" w:sz="0" w:space="0"/>
            <w:insideH w:val="single" w:color="auto" w:sz="8" w:space="0"/>
            <w:insideV w:val="none" w:color="auto" w:sz="0" w:space="0"/>
          </w:tblBorders>
          <w:tblCellMar>
            <w:top w:w="0" w:type="dxa"/>
            <w:left w:w="108" w:type="dxa"/>
            <w:bottom w:w="0" w:type="dxa"/>
            <w:right w:w="108" w:type="dxa"/>
          </w:tblCellMar>
        </w:tblPrEx>
        <w:trPr>
          <w:trHeight w:val="440" w:hRule="atLeast"/>
        </w:trPr>
        <w:tc>
          <w:tcPr>
            <w:tcW w:w="1946" w:type="dxa"/>
            <w:tcBorders>
              <w:tl2br w:val="nil"/>
              <w:tr2bl w:val="nil"/>
            </w:tcBorders>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88" w:lineRule="auto"/>
              <w:ind w:right="0" w:rightChars="0"/>
              <w:jc w:val="center"/>
              <w:rPr>
                <w:rFonts w:hint="eastAsia" w:ascii="楷体" w:hAnsi="楷体" w:eastAsia="楷体" w:cs="楷体"/>
                <w:b w:val="0"/>
                <w:bCs/>
                <w:color w:val="auto"/>
                <w:sz w:val="21"/>
                <w:szCs w:val="21"/>
                <w:vertAlign w:val="baseline"/>
                <w:lang w:val="en-US" w:eastAsia="zh-CN"/>
              </w:rPr>
            </w:pPr>
            <w:r>
              <w:rPr>
                <w:rFonts w:hint="eastAsia" w:ascii="楷体" w:hAnsi="楷体" w:eastAsia="楷体" w:cs="楷体"/>
                <w:b w:val="0"/>
                <w:bCs/>
                <w:color w:val="auto"/>
                <w:sz w:val="21"/>
                <w:szCs w:val="21"/>
                <w:vertAlign w:val="baseline"/>
                <w:lang w:val="en-US" w:eastAsia="zh-CN"/>
              </w:rPr>
              <w:t>特性</w:t>
            </w:r>
          </w:p>
        </w:tc>
        <w:tc>
          <w:tcPr>
            <w:tcW w:w="2028" w:type="dxa"/>
            <w:tcBorders>
              <w:tl2br w:val="nil"/>
              <w:tr2bl w:val="nil"/>
            </w:tcBorders>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88" w:lineRule="auto"/>
              <w:ind w:right="0" w:rightChars="0"/>
              <w:jc w:val="center"/>
              <w:rPr>
                <w:rFonts w:hint="eastAsia" w:ascii="楷体" w:hAnsi="楷体" w:eastAsia="楷体" w:cs="楷体"/>
                <w:b w:val="0"/>
                <w:bCs/>
                <w:color w:val="auto"/>
                <w:sz w:val="21"/>
                <w:szCs w:val="21"/>
                <w:vertAlign w:val="baseline"/>
                <w:lang w:val="en-US" w:eastAsia="zh-CN"/>
              </w:rPr>
            </w:pPr>
            <w:r>
              <w:rPr>
                <w:rFonts w:hint="eastAsia" w:ascii="楷体" w:hAnsi="楷体" w:eastAsia="楷体" w:cs="楷体"/>
                <w:b w:val="0"/>
                <w:bCs/>
                <w:color w:val="auto"/>
                <w:sz w:val="21"/>
                <w:szCs w:val="21"/>
                <w:vertAlign w:val="baseline"/>
                <w:lang w:val="en-US" w:eastAsia="zh-CN"/>
              </w:rPr>
              <w:t>光合自养</w:t>
            </w:r>
          </w:p>
        </w:tc>
        <w:tc>
          <w:tcPr>
            <w:tcW w:w="2328" w:type="dxa"/>
            <w:tcBorders>
              <w:tl2br w:val="nil"/>
              <w:tr2bl w:val="nil"/>
            </w:tcBorders>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88" w:lineRule="auto"/>
              <w:ind w:right="0" w:rightChars="0"/>
              <w:jc w:val="center"/>
              <w:rPr>
                <w:rFonts w:hint="eastAsia" w:ascii="楷体" w:hAnsi="楷体" w:eastAsia="楷体" w:cs="楷体"/>
                <w:b w:val="0"/>
                <w:bCs/>
                <w:color w:val="auto"/>
                <w:sz w:val="21"/>
                <w:szCs w:val="21"/>
                <w:vertAlign w:val="baseline"/>
                <w:lang w:val="en-US" w:eastAsia="zh-CN"/>
              </w:rPr>
            </w:pPr>
            <w:r>
              <w:rPr>
                <w:rFonts w:hint="eastAsia" w:ascii="楷体" w:hAnsi="楷体" w:eastAsia="楷体" w:cs="楷体"/>
                <w:b w:val="0"/>
                <w:bCs/>
                <w:color w:val="auto"/>
                <w:sz w:val="21"/>
                <w:szCs w:val="21"/>
                <w:vertAlign w:val="baseline"/>
                <w:lang w:val="en-US" w:eastAsia="zh-CN"/>
              </w:rPr>
              <w:t>混合营养</w:t>
            </w:r>
          </w:p>
        </w:tc>
        <w:tc>
          <w:tcPr>
            <w:tcW w:w="2448" w:type="dxa"/>
            <w:tcBorders>
              <w:tl2br w:val="nil"/>
              <w:tr2bl w:val="nil"/>
            </w:tcBorders>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88" w:lineRule="auto"/>
              <w:ind w:right="0" w:rightChars="0"/>
              <w:jc w:val="center"/>
              <w:rPr>
                <w:rFonts w:hint="eastAsia" w:ascii="楷体" w:hAnsi="楷体" w:eastAsia="楷体" w:cs="楷体"/>
                <w:b w:val="0"/>
                <w:bCs/>
                <w:color w:val="auto"/>
                <w:sz w:val="21"/>
                <w:szCs w:val="21"/>
                <w:vertAlign w:val="baseline"/>
                <w:lang w:val="en-US" w:eastAsia="zh-CN"/>
              </w:rPr>
            </w:pPr>
            <w:r>
              <w:rPr>
                <w:rFonts w:hint="eastAsia" w:ascii="楷体" w:hAnsi="楷体" w:eastAsia="楷体" w:cs="楷体"/>
                <w:b w:val="0"/>
                <w:bCs/>
                <w:color w:val="auto"/>
                <w:sz w:val="21"/>
                <w:szCs w:val="21"/>
                <w:vertAlign w:val="baseline"/>
                <w:lang w:val="en-US" w:eastAsia="zh-CN"/>
              </w:rPr>
              <w:t>异养</w:t>
            </w:r>
          </w:p>
        </w:tc>
      </w:tr>
      <w:tr>
        <w:tblPrEx>
          <w:tblBorders>
            <w:top w:val="single" w:color="auto" w:sz="8" w:space="0"/>
            <w:left w:val="none" w:color="auto" w:sz="0" w:space="0"/>
            <w:bottom w:val="single" w:color="auto" w:sz="8" w:space="0"/>
            <w:right w:val="none" w:color="auto" w:sz="0" w:space="0"/>
            <w:insideH w:val="single" w:color="auto" w:sz="8" w:space="0"/>
            <w:insideV w:val="none" w:color="auto" w:sz="0" w:space="0"/>
          </w:tblBorders>
          <w:tblCellMar>
            <w:top w:w="0" w:type="dxa"/>
            <w:left w:w="108" w:type="dxa"/>
            <w:bottom w:w="0" w:type="dxa"/>
            <w:right w:w="108" w:type="dxa"/>
          </w:tblCellMar>
        </w:tblPrEx>
        <w:trPr>
          <w:trHeight w:val="440" w:hRule="atLeast"/>
        </w:trPr>
        <w:tc>
          <w:tcPr>
            <w:tcW w:w="1946" w:type="dxa"/>
            <w:tcBorders>
              <w:bottom w:val="nil"/>
            </w:tcBorders>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88" w:lineRule="auto"/>
              <w:ind w:right="0" w:rightChars="0"/>
              <w:jc w:val="center"/>
              <w:rPr>
                <w:rFonts w:hint="eastAsia" w:ascii="楷体" w:hAnsi="楷体" w:eastAsia="楷体" w:cs="楷体"/>
                <w:b w:val="0"/>
                <w:bCs/>
                <w:color w:val="auto"/>
                <w:sz w:val="21"/>
                <w:szCs w:val="21"/>
                <w:vertAlign w:val="baseline"/>
                <w:lang w:val="en-US" w:eastAsia="zh-CN"/>
              </w:rPr>
            </w:pPr>
            <w:r>
              <w:rPr>
                <w:rFonts w:hint="eastAsia" w:ascii="楷体" w:hAnsi="楷体" w:eastAsia="楷体" w:cs="楷体"/>
                <w:b w:val="0"/>
                <w:bCs/>
                <w:color w:val="auto"/>
                <w:sz w:val="21"/>
                <w:szCs w:val="21"/>
                <w:vertAlign w:val="baseline"/>
                <w:lang w:val="en-US" w:eastAsia="zh-CN"/>
              </w:rPr>
              <w:t>光能需求</w:t>
            </w:r>
          </w:p>
        </w:tc>
        <w:tc>
          <w:tcPr>
            <w:tcW w:w="2028" w:type="dxa"/>
            <w:tcBorders>
              <w:bottom w:val="nil"/>
            </w:tcBorders>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88" w:lineRule="auto"/>
              <w:ind w:right="0" w:rightChars="0"/>
              <w:jc w:val="center"/>
              <w:rPr>
                <w:rFonts w:hint="eastAsia" w:ascii="楷体" w:hAnsi="楷体" w:eastAsia="楷体" w:cs="楷体"/>
                <w:b w:val="0"/>
                <w:bCs/>
                <w:color w:val="auto"/>
                <w:sz w:val="21"/>
                <w:szCs w:val="21"/>
                <w:vertAlign w:val="baseline"/>
                <w:lang w:val="en-US" w:eastAsia="zh-CN"/>
              </w:rPr>
            </w:pPr>
            <w:r>
              <w:rPr>
                <w:rFonts w:hint="eastAsia" w:ascii="楷体" w:hAnsi="楷体" w:eastAsia="楷体" w:cs="楷体"/>
                <w:b w:val="0"/>
                <w:bCs/>
                <w:color w:val="auto"/>
                <w:sz w:val="21"/>
                <w:szCs w:val="21"/>
                <w:lang w:val="en-US" w:eastAsia="zh-CN"/>
              </w:rPr>
              <w:t>需提供光能</w:t>
            </w:r>
          </w:p>
        </w:tc>
        <w:tc>
          <w:tcPr>
            <w:tcW w:w="2328" w:type="dxa"/>
            <w:tcBorders>
              <w:bottom w:val="nil"/>
            </w:tcBorders>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88" w:lineRule="auto"/>
              <w:ind w:right="0" w:rightChars="0"/>
              <w:jc w:val="center"/>
              <w:rPr>
                <w:rFonts w:hint="eastAsia" w:ascii="楷体" w:hAnsi="楷体" w:eastAsia="楷体" w:cs="楷体"/>
                <w:b w:val="0"/>
                <w:bCs/>
                <w:color w:val="auto"/>
                <w:sz w:val="21"/>
                <w:szCs w:val="21"/>
                <w:vertAlign w:val="baseline"/>
                <w:lang w:val="en-US" w:eastAsia="zh-CN"/>
              </w:rPr>
            </w:pPr>
            <w:r>
              <w:rPr>
                <w:rFonts w:hint="eastAsia" w:ascii="楷体" w:hAnsi="楷体" w:eastAsia="楷体" w:cs="楷体"/>
                <w:b w:val="0"/>
                <w:bCs/>
                <w:color w:val="auto"/>
                <w:sz w:val="21"/>
                <w:szCs w:val="21"/>
                <w:lang w:val="en-US" w:eastAsia="zh-CN"/>
              </w:rPr>
              <w:t>需提供光能</w:t>
            </w:r>
          </w:p>
        </w:tc>
        <w:tc>
          <w:tcPr>
            <w:tcW w:w="2448" w:type="dxa"/>
            <w:tcBorders>
              <w:bottom w:val="nil"/>
            </w:tcBorders>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88" w:lineRule="auto"/>
              <w:ind w:right="0" w:rightChars="0"/>
              <w:jc w:val="center"/>
              <w:rPr>
                <w:rFonts w:hint="eastAsia" w:ascii="楷体" w:hAnsi="楷体" w:eastAsia="楷体" w:cs="楷体"/>
                <w:b w:val="0"/>
                <w:bCs/>
                <w:color w:val="auto"/>
                <w:sz w:val="21"/>
                <w:szCs w:val="21"/>
                <w:vertAlign w:val="baseline"/>
                <w:lang w:val="en-US" w:eastAsia="zh-CN"/>
              </w:rPr>
            </w:pPr>
            <w:r>
              <w:rPr>
                <w:rFonts w:hint="eastAsia" w:ascii="楷体" w:hAnsi="楷体" w:eastAsia="楷体" w:cs="楷体"/>
                <w:b w:val="0"/>
                <w:bCs/>
                <w:color w:val="auto"/>
                <w:sz w:val="21"/>
                <w:szCs w:val="21"/>
                <w:vertAlign w:val="baseline"/>
                <w:lang w:val="en-US" w:eastAsia="zh-CN"/>
              </w:rPr>
              <w:t>无</w:t>
            </w:r>
          </w:p>
        </w:tc>
      </w:tr>
      <w:tr>
        <w:tblPrEx>
          <w:tblBorders>
            <w:top w:val="single" w:color="auto" w:sz="8" w:space="0"/>
            <w:left w:val="none" w:color="auto" w:sz="0" w:space="0"/>
            <w:bottom w:val="single" w:color="auto" w:sz="8" w:space="0"/>
            <w:right w:val="none" w:color="auto" w:sz="0" w:space="0"/>
            <w:insideH w:val="single" w:color="auto" w:sz="8" w:space="0"/>
            <w:insideV w:val="none" w:color="auto" w:sz="0" w:space="0"/>
          </w:tblBorders>
          <w:tblCellMar>
            <w:top w:w="0" w:type="dxa"/>
            <w:left w:w="108" w:type="dxa"/>
            <w:bottom w:w="0" w:type="dxa"/>
            <w:right w:w="108" w:type="dxa"/>
          </w:tblCellMar>
        </w:tblPrEx>
        <w:trPr>
          <w:trHeight w:val="868" w:hRule="atLeast"/>
        </w:trPr>
        <w:tc>
          <w:tcPr>
            <w:tcW w:w="1946" w:type="dxa"/>
            <w:tcBorders>
              <w:top w:val="nil"/>
              <w:bottom w:val="nil"/>
            </w:tcBorders>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88" w:lineRule="auto"/>
              <w:ind w:right="0" w:rightChars="0"/>
              <w:jc w:val="center"/>
              <w:rPr>
                <w:rFonts w:hint="eastAsia" w:ascii="楷体" w:hAnsi="楷体" w:eastAsia="楷体" w:cs="楷体"/>
                <w:b w:val="0"/>
                <w:bCs/>
                <w:color w:val="auto"/>
                <w:sz w:val="21"/>
                <w:szCs w:val="21"/>
                <w:vertAlign w:val="baseline"/>
                <w:lang w:val="en-US" w:eastAsia="zh-CN"/>
              </w:rPr>
            </w:pPr>
            <w:r>
              <w:rPr>
                <w:rFonts w:hint="eastAsia" w:ascii="楷体" w:hAnsi="楷体" w:eastAsia="楷体" w:cs="楷体"/>
                <w:b w:val="0"/>
                <w:bCs/>
                <w:color w:val="auto"/>
                <w:sz w:val="21"/>
                <w:szCs w:val="21"/>
                <w:lang w:val="en-US" w:eastAsia="zh-CN"/>
              </w:rPr>
              <w:t>主要碳源</w:t>
            </w:r>
          </w:p>
        </w:tc>
        <w:tc>
          <w:tcPr>
            <w:tcW w:w="2028" w:type="dxa"/>
            <w:tcBorders>
              <w:top w:val="nil"/>
              <w:bottom w:val="nil"/>
            </w:tcBorders>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88" w:lineRule="auto"/>
              <w:ind w:right="0" w:rightChars="0"/>
              <w:jc w:val="center"/>
              <w:rPr>
                <w:rFonts w:hint="eastAsia" w:ascii="楷体" w:hAnsi="楷体" w:eastAsia="楷体" w:cs="楷体"/>
                <w:b w:val="0"/>
                <w:bCs/>
                <w:color w:val="auto"/>
                <w:sz w:val="21"/>
                <w:szCs w:val="21"/>
                <w:lang w:val="en-US" w:eastAsia="zh-CN"/>
              </w:rPr>
            </w:pPr>
            <w:r>
              <w:rPr>
                <w:rFonts w:hint="eastAsia" w:ascii="楷体" w:hAnsi="楷体" w:eastAsia="楷体" w:cs="楷体"/>
                <w:b w:val="0"/>
                <w:bCs/>
                <w:color w:val="auto"/>
                <w:sz w:val="21"/>
                <w:szCs w:val="21"/>
                <w:lang w:val="en-US" w:eastAsia="zh-CN"/>
              </w:rPr>
              <w:t>无机碳源</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88" w:lineRule="auto"/>
              <w:ind w:right="0" w:rightChars="0"/>
              <w:jc w:val="center"/>
              <w:rPr>
                <w:rFonts w:hint="eastAsia" w:ascii="楷体" w:hAnsi="楷体" w:eastAsia="楷体" w:cs="楷体"/>
                <w:b w:val="0"/>
                <w:bCs/>
                <w:color w:val="auto"/>
                <w:sz w:val="21"/>
                <w:szCs w:val="21"/>
                <w:vertAlign w:val="baseline"/>
                <w:lang w:val="en-US" w:eastAsia="zh-CN"/>
              </w:rPr>
            </w:pPr>
            <w:r>
              <w:rPr>
                <w:rFonts w:hint="eastAsia" w:ascii="楷体" w:hAnsi="楷体" w:eastAsia="楷体" w:cs="楷体"/>
                <w:b w:val="0"/>
                <w:bCs/>
                <w:color w:val="auto"/>
                <w:sz w:val="21"/>
                <w:szCs w:val="21"/>
                <w:lang w:val="en-US" w:eastAsia="zh-CN"/>
              </w:rPr>
              <w:t>( CO</w:t>
            </w:r>
            <w:r>
              <w:rPr>
                <w:rFonts w:hint="eastAsia" w:ascii="楷体" w:hAnsi="楷体" w:eastAsia="楷体" w:cs="楷体"/>
                <w:b w:val="0"/>
                <w:bCs/>
                <w:color w:val="auto"/>
                <w:sz w:val="21"/>
                <w:szCs w:val="21"/>
                <w:vertAlign w:val="subscript"/>
                <w:lang w:val="en-US" w:eastAsia="zh-CN"/>
              </w:rPr>
              <w:t>2</w:t>
            </w:r>
            <w:r>
              <w:rPr>
                <w:rFonts w:hint="eastAsia" w:ascii="楷体" w:hAnsi="楷体" w:eastAsia="楷体" w:cs="楷体"/>
                <w:b w:val="0"/>
                <w:bCs/>
                <w:color w:val="auto"/>
                <w:sz w:val="21"/>
                <w:szCs w:val="21"/>
                <w:lang w:val="en-US" w:eastAsia="zh-CN"/>
              </w:rPr>
              <w:t>、CO</w:t>
            </w:r>
            <w:r>
              <w:rPr>
                <w:rFonts w:hint="eastAsia" w:ascii="楷体" w:hAnsi="楷体" w:eastAsia="楷体" w:cs="楷体"/>
                <w:b w:val="0"/>
                <w:bCs/>
                <w:color w:val="auto"/>
                <w:sz w:val="21"/>
                <w:szCs w:val="21"/>
                <w:vertAlign w:val="subscript"/>
                <w:lang w:val="en-US" w:eastAsia="zh-CN"/>
              </w:rPr>
              <w:t>3</w:t>
            </w:r>
            <w:r>
              <w:rPr>
                <w:rFonts w:hint="eastAsia" w:ascii="楷体" w:hAnsi="楷体" w:eastAsia="楷体" w:cs="楷体"/>
                <w:b w:val="0"/>
                <w:bCs/>
                <w:color w:val="auto"/>
                <w:sz w:val="21"/>
                <w:szCs w:val="21"/>
                <w:vertAlign w:val="superscript"/>
                <w:lang w:val="en-US" w:eastAsia="zh-CN"/>
              </w:rPr>
              <w:t>2-</w:t>
            </w:r>
            <w:r>
              <w:rPr>
                <w:rFonts w:hint="eastAsia" w:ascii="楷体" w:hAnsi="楷体" w:eastAsia="楷体" w:cs="楷体"/>
                <w:b w:val="0"/>
                <w:bCs/>
                <w:color w:val="auto"/>
                <w:sz w:val="21"/>
                <w:szCs w:val="21"/>
                <w:lang w:val="en-US" w:eastAsia="zh-CN"/>
              </w:rPr>
              <w:t xml:space="preserve"> 、HCO</w:t>
            </w:r>
            <w:r>
              <w:rPr>
                <w:rFonts w:hint="eastAsia" w:ascii="楷体" w:hAnsi="楷体" w:eastAsia="楷体" w:cs="楷体"/>
                <w:b w:val="0"/>
                <w:bCs/>
                <w:color w:val="auto"/>
                <w:sz w:val="21"/>
                <w:szCs w:val="21"/>
                <w:vertAlign w:val="subscript"/>
                <w:lang w:val="en-US" w:eastAsia="zh-CN"/>
              </w:rPr>
              <w:t>3</w:t>
            </w:r>
            <w:r>
              <w:rPr>
                <w:rFonts w:hint="eastAsia" w:ascii="楷体" w:hAnsi="楷体" w:eastAsia="楷体" w:cs="楷体"/>
                <w:b w:val="0"/>
                <w:bCs/>
                <w:color w:val="auto"/>
                <w:sz w:val="21"/>
                <w:szCs w:val="21"/>
                <w:vertAlign w:val="superscript"/>
                <w:lang w:val="en-US" w:eastAsia="zh-CN"/>
              </w:rPr>
              <w:t>-</w:t>
            </w:r>
            <w:r>
              <w:rPr>
                <w:rFonts w:hint="eastAsia" w:ascii="楷体" w:hAnsi="楷体" w:eastAsia="楷体" w:cs="楷体"/>
                <w:b w:val="0"/>
                <w:bCs/>
                <w:color w:val="auto"/>
                <w:sz w:val="21"/>
                <w:szCs w:val="21"/>
                <w:lang w:val="en-US" w:eastAsia="zh-CN"/>
              </w:rPr>
              <w:t>)</w:t>
            </w:r>
          </w:p>
        </w:tc>
        <w:tc>
          <w:tcPr>
            <w:tcW w:w="2328" w:type="dxa"/>
            <w:tcBorders>
              <w:top w:val="nil"/>
              <w:bottom w:val="nil"/>
            </w:tcBorders>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88" w:lineRule="auto"/>
              <w:ind w:right="0" w:rightChars="0"/>
              <w:jc w:val="center"/>
              <w:rPr>
                <w:rFonts w:hint="eastAsia" w:ascii="楷体" w:hAnsi="楷体" w:eastAsia="楷体" w:cs="楷体"/>
                <w:b w:val="0"/>
                <w:bCs/>
                <w:color w:val="auto"/>
                <w:sz w:val="21"/>
                <w:szCs w:val="21"/>
                <w:lang w:val="en-US" w:eastAsia="zh-CN"/>
              </w:rPr>
            </w:pPr>
            <w:r>
              <w:rPr>
                <w:rFonts w:hint="eastAsia" w:ascii="楷体" w:hAnsi="楷体" w:eastAsia="楷体" w:cs="楷体"/>
                <w:b w:val="0"/>
                <w:bCs/>
                <w:color w:val="auto"/>
                <w:sz w:val="21"/>
                <w:szCs w:val="21"/>
                <w:lang w:val="en-US" w:eastAsia="zh-CN"/>
              </w:rPr>
              <w:t>有机碳源</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88" w:lineRule="auto"/>
              <w:ind w:right="0" w:rightChars="0"/>
              <w:jc w:val="center"/>
              <w:rPr>
                <w:rFonts w:hint="eastAsia" w:ascii="楷体" w:hAnsi="楷体" w:eastAsia="楷体" w:cs="楷体"/>
                <w:b w:val="0"/>
                <w:bCs/>
                <w:color w:val="auto"/>
                <w:sz w:val="21"/>
                <w:szCs w:val="21"/>
                <w:vertAlign w:val="baseline"/>
                <w:lang w:val="en-US" w:eastAsia="zh-CN"/>
              </w:rPr>
            </w:pPr>
            <w:r>
              <w:rPr>
                <w:rFonts w:hint="eastAsia" w:ascii="楷体" w:hAnsi="楷体" w:eastAsia="楷体" w:cs="楷体"/>
                <w:b w:val="0"/>
                <w:bCs/>
                <w:color w:val="auto"/>
                <w:sz w:val="21"/>
                <w:szCs w:val="21"/>
                <w:lang w:val="en-US" w:eastAsia="zh-CN"/>
              </w:rPr>
              <w:t>（乙酸盐、葡萄糖等）</w:t>
            </w:r>
          </w:p>
        </w:tc>
        <w:tc>
          <w:tcPr>
            <w:tcW w:w="2448" w:type="dxa"/>
            <w:tcBorders>
              <w:top w:val="nil"/>
              <w:bottom w:val="nil"/>
            </w:tcBorders>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88" w:lineRule="auto"/>
              <w:ind w:right="0" w:rightChars="0"/>
              <w:jc w:val="center"/>
              <w:rPr>
                <w:rFonts w:hint="eastAsia" w:ascii="楷体" w:hAnsi="楷体" w:eastAsia="楷体" w:cs="楷体"/>
                <w:b w:val="0"/>
                <w:bCs/>
                <w:color w:val="auto"/>
                <w:sz w:val="21"/>
                <w:szCs w:val="21"/>
                <w:lang w:val="en-US" w:eastAsia="zh-CN"/>
              </w:rPr>
            </w:pPr>
            <w:r>
              <w:rPr>
                <w:rFonts w:hint="eastAsia" w:ascii="楷体" w:hAnsi="楷体" w:eastAsia="楷体" w:cs="楷体"/>
                <w:b w:val="0"/>
                <w:bCs/>
                <w:color w:val="auto"/>
                <w:sz w:val="21"/>
                <w:szCs w:val="21"/>
                <w:lang w:val="en-US" w:eastAsia="zh-CN"/>
              </w:rPr>
              <w:t>有机碳源</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88" w:lineRule="auto"/>
              <w:ind w:right="0" w:rightChars="0"/>
              <w:jc w:val="center"/>
              <w:rPr>
                <w:rFonts w:hint="eastAsia" w:ascii="楷体" w:hAnsi="楷体" w:eastAsia="楷体" w:cs="楷体"/>
                <w:b w:val="0"/>
                <w:bCs/>
                <w:color w:val="auto"/>
                <w:sz w:val="21"/>
                <w:szCs w:val="21"/>
                <w:vertAlign w:val="baseline"/>
                <w:lang w:val="en-US" w:eastAsia="zh-CN"/>
              </w:rPr>
            </w:pPr>
            <w:r>
              <w:rPr>
                <w:rFonts w:hint="eastAsia" w:ascii="楷体" w:hAnsi="楷体" w:eastAsia="楷体" w:cs="楷体"/>
                <w:b w:val="0"/>
                <w:bCs/>
                <w:color w:val="auto"/>
                <w:sz w:val="21"/>
                <w:szCs w:val="21"/>
                <w:lang w:val="en-US" w:eastAsia="zh-CN"/>
              </w:rPr>
              <w:t>（乙酸盐、葡萄糖等）</w:t>
            </w:r>
          </w:p>
        </w:tc>
      </w:tr>
      <w:tr>
        <w:tblPrEx>
          <w:tblBorders>
            <w:top w:val="single" w:color="auto" w:sz="8" w:space="0"/>
            <w:left w:val="none" w:color="auto" w:sz="0" w:space="0"/>
            <w:bottom w:val="single" w:color="auto" w:sz="8" w:space="0"/>
            <w:right w:val="none" w:color="auto" w:sz="0" w:space="0"/>
            <w:insideH w:val="single" w:color="auto" w:sz="8" w:space="0"/>
            <w:insideV w:val="none" w:color="auto" w:sz="0" w:space="0"/>
          </w:tblBorders>
          <w:tblCellMar>
            <w:top w:w="0" w:type="dxa"/>
            <w:left w:w="108" w:type="dxa"/>
            <w:bottom w:w="0" w:type="dxa"/>
            <w:right w:w="108" w:type="dxa"/>
          </w:tblCellMar>
        </w:tblPrEx>
        <w:trPr>
          <w:trHeight w:val="422" w:hRule="atLeast"/>
        </w:trPr>
        <w:tc>
          <w:tcPr>
            <w:tcW w:w="1946" w:type="dxa"/>
            <w:tcBorders>
              <w:top w:val="nil"/>
              <w:bottom w:val="nil"/>
            </w:tcBorders>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88" w:lineRule="auto"/>
              <w:ind w:right="0" w:rightChars="0"/>
              <w:jc w:val="center"/>
              <w:rPr>
                <w:rFonts w:hint="eastAsia" w:ascii="楷体" w:hAnsi="楷体" w:eastAsia="楷体" w:cs="楷体"/>
                <w:b w:val="0"/>
                <w:bCs/>
                <w:color w:val="auto"/>
                <w:sz w:val="21"/>
                <w:szCs w:val="21"/>
                <w:vertAlign w:val="baseline"/>
                <w:lang w:val="en-US" w:eastAsia="zh-CN"/>
              </w:rPr>
            </w:pPr>
            <w:r>
              <w:rPr>
                <w:rFonts w:hint="eastAsia" w:ascii="楷体" w:hAnsi="楷体" w:eastAsia="楷体" w:cs="楷体"/>
                <w:b w:val="0"/>
                <w:bCs/>
                <w:color w:val="auto"/>
                <w:sz w:val="21"/>
                <w:szCs w:val="21"/>
                <w:lang w:val="en-US" w:eastAsia="zh-CN"/>
              </w:rPr>
              <w:t>细胞密度</w:t>
            </w:r>
          </w:p>
        </w:tc>
        <w:tc>
          <w:tcPr>
            <w:tcW w:w="2028" w:type="dxa"/>
            <w:tcBorders>
              <w:top w:val="nil"/>
              <w:bottom w:val="nil"/>
            </w:tcBorders>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88" w:lineRule="auto"/>
              <w:ind w:right="0" w:rightChars="0"/>
              <w:jc w:val="center"/>
              <w:rPr>
                <w:rFonts w:hint="eastAsia" w:ascii="楷体" w:hAnsi="楷体" w:eastAsia="楷体" w:cs="楷体"/>
                <w:b w:val="0"/>
                <w:bCs/>
                <w:color w:val="auto"/>
                <w:sz w:val="21"/>
                <w:szCs w:val="21"/>
                <w:vertAlign w:val="baseline"/>
                <w:lang w:val="en-US" w:eastAsia="zh-CN"/>
              </w:rPr>
            </w:pPr>
            <w:r>
              <w:rPr>
                <w:rFonts w:hint="eastAsia" w:ascii="楷体" w:hAnsi="楷体" w:eastAsia="楷体" w:cs="楷体"/>
                <w:b w:val="0"/>
                <w:bCs/>
                <w:color w:val="auto"/>
                <w:sz w:val="21"/>
                <w:szCs w:val="21"/>
                <w:lang w:val="en-US" w:eastAsia="zh-CN"/>
              </w:rPr>
              <w:t>中</w:t>
            </w:r>
          </w:p>
        </w:tc>
        <w:tc>
          <w:tcPr>
            <w:tcW w:w="2328" w:type="dxa"/>
            <w:tcBorders>
              <w:top w:val="nil"/>
              <w:bottom w:val="nil"/>
            </w:tcBorders>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88" w:lineRule="auto"/>
              <w:ind w:right="0" w:rightChars="0"/>
              <w:jc w:val="center"/>
              <w:rPr>
                <w:rFonts w:hint="eastAsia" w:ascii="楷体" w:hAnsi="楷体" w:eastAsia="楷体" w:cs="楷体"/>
                <w:b w:val="0"/>
                <w:bCs/>
                <w:color w:val="auto"/>
                <w:sz w:val="21"/>
                <w:szCs w:val="21"/>
                <w:vertAlign w:val="baseline"/>
                <w:lang w:val="en-US" w:eastAsia="zh-CN"/>
              </w:rPr>
            </w:pPr>
            <w:r>
              <w:rPr>
                <w:rFonts w:hint="eastAsia" w:ascii="楷体" w:hAnsi="楷体" w:eastAsia="楷体" w:cs="楷体"/>
                <w:b w:val="0"/>
                <w:bCs/>
                <w:color w:val="auto"/>
                <w:sz w:val="21"/>
                <w:szCs w:val="21"/>
                <w:vertAlign w:val="baseline"/>
                <w:lang w:val="en-US" w:eastAsia="zh-CN"/>
              </w:rPr>
              <w:t>高</w:t>
            </w:r>
          </w:p>
        </w:tc>
        <w:tc>
          <w:tcPr>
            <w:tcW w:w="2448" w:type="dxa"/>
            <w:tcBorders>
              <w:top w:val="nil"/>
              <w:bottom w:val="nil"/>
            </w:tcBorders>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88" w:lineRule="auto"/>
              <w:ind w:right="0" w:rightChars="0"/>
              <w:jc w:val="center"/>
              <w:rPr>
                <w:rFonts w:hint="eastAsia" w:ascii="楷体" w:hAnsi="楷体" w:eastAsia="楷体" w:cs="楷体"/>
                <w:b w:val="0"/>
                <w:bCs/>
                <w:color w:val="auto"/>
                <w:sz w:val="21"/>
                <w:szCs w:val="21"/>
                <w:vertAlign w:val="baseline"/>
                <w:lang w:val="en-US" w:eastAsia="zh-CN"/>
              </w:rPr>
            </w:pPr>
            <w:r>
              <w:rPr>
                <w:rFonts w:hint="eastAsia" w:ascii="楷体" w:hAnsi="楷体" w:eastAsia="楷体" w:cs="楷体"/>
                <w:b w:val="0"/>
                <w:bCs/>
                <w:color w:val="auto"/>
                <w:sz w:val="21"/>
                <w:szCs w:val="21"/>
                <w:lang w:val="en-US" w:eastAsia="zh-CN"/>
              </w:rPr>
              <w:t>低</w:t>
            </w:r>
          </w:p>
        </w:tc>
      </w:tr>
      <w:tr>
        <w:tblPrEx>
          <w:tblBorders>
            <w:top w:val="single" w:color="auto" w:sz="8" w:space="0"/>
            <w:left w:val="none" w:color="auto" w:sz="0" w:space="0"/>
            <w:bottom w:val="single" w:color="auto" w:sz="8" w:space="0"/>
            <w:right w:val="none" w:color="auto" w:sz="0" w:space="0"/>
            <w:insideH w:val="single" w:color="auto" w:sz="8" w:space="0"/>
            <w:insideV w:val="none" w:color="auto" w:sz="0" w:space="0"/>
          </w:tblBorders>
          <w:tblCellMar>
            <w:top w:w="0" w:type="dxa"/>
            <w:left w:w="108" w:type="dxa"/>
            <w:bottom w:w="0" w:type="dxa"/>
            <w:right w:w="108" w:type="dxa"/>
          </w:tblCellMar>
        </w:tblPrEx>
        <w:trPr>
          <w:trHeight w:val="440" w:hRule="atLeast"/>
        </w:trPr>
        <w:tc>
          <w:tcPr>
            <w:tcW w:w="1946" w:type="dxa"/>
            <w:tcBorders>
              <w:top w:val="nil"/>
            </w:tcBorders>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88" w:lineRule="auto"/>
              <w:ind w:left="0" w:leftChars="0" w:right="0" w:rightChars="0" w:firstLine="0" w:firstLineChars="0"/>
              <w:jc w:val="center"/>
              <w:rPr>
                <w:rFonts w:hint="eastAsia" w:ascii="楷体" w:hAnsi="楷体" w:eastAsia="楷体" w:cs="楷体"/>
                <w:b w:val="0"/>
                <w:bCs/>
                <w:color w:val="auto"/>
                <w:kern w:val="0"/>
                <w:sz w:val="21"/>
                <w:szCs w:val="21"/>
                <w:vertAlign w:val="baseline"/>
                <w:lang w:val="en-US" w:eastAsia="zh-CN"/>
              </w:rPr>
            </w:pPr>
            <w:r>
              <w:rPr>
                <w:rFonts w:hint="eastAsia" w:ascii="楷体" w:hAnsi="楷体" w:eastAsia="楷体" w:cs="楷体"/>
                <w:b w:val="0"/>
                <w:bCs/>
                <w:color w:val="auto"/>
                <w:sz w:val="21"/>
                <w:szCs w:val="21"/>
                <w:lang w:val="en-US" w:eastAsia="zh-CN"/>
              </w:rPr>
              <w:t>虾青素合成速率</w:t>
            </w:r>
          </w:p>
        </w:tc>
        <w:tc>
          <w:tcPr>
            <w:tcW w:w="2028" w:type="dxa"/>
            <w:tcBorders>
              <w:top w:val="nil"/>
            </w:tcBorders>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88" w:lineRule="auto"/>
              <w:ind w:right="0" w:rightChars="0"/>
              <w:jc w:val="center"/>
              <w:rPr>
                <w:rFonts w:hint="eastAsia" w:ascii="楷体" w:hAnsi="楷体" w:eastAsia="楷体" w:cs="楷体"/>
                <w:b w:val="0"/>
                <w:bCs/>
                <w:color w:val="auto"/>
                <w:sz w:val="21"/>
                <w:szCs w:val="21"/>
                <w:vertAlign w:val="baseline"/>
                <w:lang w:val="en-US" w:eastAsia="zh-CN"/>
              </w:rPr>
            </w:pPr>
            <w:r>
              <w:rPr>
                <w:rFonts w:hint="eastAsia" w:ascii="楷体" w:hAnsi="楷体" w:eastAsia="楷体" w:cs="楷体"/>
                <w:b w:val="0"/>
                <w:bCs/>
                <w:color w:val="auto"/>
                <w:sz w:val="21"/>
                <w:szCs w:val="21"/>
                <w:lang w:val="en-US" w:eastAsia="zh-CN"/>
              </w:rPr>
              <w:t>慢</w:t>
            </w:r>
          </w:p>
        </w:tc>
        <w:tc>
          <w:tcPr>
            <w:tcW w:w="2328" w:type="dxa"/>
            <w:tcBorders>
              <w:top w:val="nil"/>
            </w:tcBorders>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88" w:lineRule="auto"/>
              <w:ind w:right="0" w:rightChars="0"/>
              <w:jc w:val="center"/>
              <w:rPr>
                <w:rFonts w:hint="eastAsia" w:ascii="楷体" w:hAnsi="楷体" w:eastAsia="楷体" w:cs="楷体"/>
                <w:b w:val="0"/>
                <w:bCs/>
                <w:color w:val="auto"/>
                <w:sz w:val="21"/>
                <w:szCs w:val="21"/>
                <w:vertAlign w:val="baseline"/>
                <w:lang w:val="en-US" w:eastAsia="zh-CN"/>
              </w:rPr>
            </w:pPr>
            <w:r>
              <w:rPr>
                <w:rFonts w:hint="eastAsia" w:ascii="楷体" w:hAnsi="楷体" w:eastAsia="楷体" w:cs="楷体"/>
                <w:b w:val="0"/>
                <w:bCs/>
                <w:color w:val="auto"/>
                <w:sz w:val="21"/>
                <w:szCs w:val="21"/>
                <w:vertAlign w:val="baseline"/>
                <w:lang w:val="en-US" w:eastAsia="zh-CN"/>
              </w:rPr>
              <w:t>快</w:t>
            </w:r>
          </w:p>
        </w:tc>
        <w:tc>
          <w:tcPr>
            <w:tcW w:w="2448" w:type="dxa"/>
            <w:tcBorders>
              <w:top w:val="nil"/>
            </w:tcBorders>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88" w:lineRule="auto"/>
              <w:ind w:right="0" w:rightChars="0"/>
              <w:jc w:val="center"/>
              <w:rPr>
                <w:rFonts w:hint="eastAsia" w:ascii="楷体" w:hAnsi="楷体" w:eastAsia="楷体" w:cs="楷体"/>
                <w:b w:val="0"/>
                <w:bCs/>
                <w:color w:val="auto"/>
                <w:sz w:val="21"/>
                <w:szCs w:val="21"/>
                <w:vertAlign w:val="baseline"/>
                <w:lang w:val="en-US" w:eastAsia="zh-CN"/>
              </w:rPr>
            </w:pPr>
            <w:r>
              <w:rPr>
                <w:rFonts w:hint="eastAsia" w:ascii="楷体" w:hAnsi="楷体" w:eastAsia="楷体" w:cs="楷体"/>
                <w:b w:val="0"/>
                <w:bCs/>
                <w:color w:val="auto"/>
                <w:sz w:val="21"/>
                <w:szCs w:val="21"/>
                <w:lang w:val="en-US" w:eastAsia="zh-CN"/>
              </w:rPr>
              <w:t>较慢</w:t>
            </w:r>
          </w:p>
        </w:tc>
      </w:tr>
    </w:tbl>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right="0" w:rightChars="0" w:firstLine="210" w:firstLineChars="100"/>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A.根据虾青素的较强抗氧化作用</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lang w:val="en-US" w:eastAsia="zh-CN"/>
        </w:rPr>
        <w:t>可知其有一定的抗衰老功能</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right="0" w:rightChars="0" w:firstLine="210" w:firstLineChars="1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B.雨生红球藻吸收的葡萄糖在线粒体内完成氧化分解为自身生命活动供能</w:t>
      </w:r>
    </w:p>
    <w:p>
      <w:pPr>
        <w:pStyle w:val="2"/>
        <w:keepNext w:val="0"/>
        <w:keepLines w:val="0"/>
        <w:pageBreakBefore w:val="0"/>
        <w:kinsoku/>
        <w:wordWrap/>
        <w:overflowPunct/>
        <w:topLinePunct w:val="0"/>
        <w:autoSpaceDE/>
        <w:autoSpaceDN/>
        <w:bidi w:val="0"/>
        <w:adjustRightInd/>
        <w:snapToGrid/>
        <w:spacing w:line="288" w:lineRule="auto"/>
        <w:ind w:firstLine="210" w:firstLineChars="100"/>
        <w:textAlignment w:val="auto"/>
        <w:rPr>
          <w:rFonts w:hint="default"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C.</w:t>
      </w:r>
      <w:r>
        <w:rPr>
          <w:rFonts w:hint="eastAsia"/>
          <w:b w:val="0"/>
          <w:bCs/>
          <w:color w:val="auto"/>
          <w:lang w:val="en-US" w:eastAsia="zh-CN"/>
        </w:rPr>
        <w:t>硝化细菌具有雨生红藻的三种生长特性，而蓝球藻只能光合自养</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right="0" w:rightChars="0" w:firstLine="210" w:firstLineChars="1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D.取雨生红球藻培养液先滴入血细胞计数板，然后再盖上盖玻片在显微镜下观察计数</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210" w:leftChars="0" w:right="0" w:rightChars="0" w:hanging="210" w:hangingChars="1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15.“假说——演绎法”是现代科学研究中常用的一种科学方法，许多科学家的研究都用到了该方法，下列叙述正确的是</w:t>
      </w:r>
      <w:r>
        <w:rPr>
          <w:color w:val="auto"/>
        </w:rPr>
        <w:t>（    ）</w:t>
      </w:r>
    </w:p>
    <w:p>
      <w:pPr>
        <w:pStyle w:val="2"/>
        <w:keepNext w:val="0"/>
        <w:keepLines w:val="0"/>
        <w:pageBreakBefore w:val="0"/>
        <w:kinsoku/>
        <w:wordWrap/>
        <w:overflowPunct/>
        <w:topLinePunct w:val="0"/>
        <w:autoSpaceDE/>
        <w:autoSpaceDN/>
        <w:bidi w:val="0"/>
        <w:adjustRightInd/>
        <w:snapToGrid/>
        <w:spacing w:line="288" w:lineRule="auto"/>
        <w:ind w:firstLine="210" w:firstLineChars="100"/>
        <w:textAlignment w:val="auto"/>
        <w:rPr>
          <w:b w:val="0"/>
          <w:bCs/>
          <w:color w:val="auto"/>
        </w:rPr>
      </w:pPr>
      <w:r>
        <w:rPr>
          <w:rFonts w:hint="eastAsia" w:ascii="宋体" w:hAnsi="宋体" w:eastAsia="宋体" w:cs="宋体"/>
          <w:b w:val="0"/>
          <w:bCs/>
          <w:color w:val="auto"/>
          <w:sz w:val="21"/>
          <w:szCs w:val="21"/>
          <w:lang w:val="en-US" w:eastAsia="zh-CN"/>
        </w:rPr>
        <w:t>A.孟德尔利用该方法发现了两大遗传定律，</w:t>
      </w:r>
      <w:r>
        <w:rPr>
          <w:rFonts w:hint="eastAsia" w:ascii="宋体" w:hAnsi="宋体" w:cs="宋体"/>
          <w:b w:val="0"/>
          <w:bCs/>
          <w:color w:val="auto"/>
          <w:sz w:val="21"/>
          <w:szCs w:val="21"/>
          <w:lang w:val="en-US" w:eastAsia="zh-CN"/>
        </w:rPr>
        <w:t>且</w:t>
      </w:r>
      <w:r>
        <w:rPr>
          <w:rFonts w:hint="eastAsia" w:ascii="宋体" w:hAnsi="宋体" w:eastAsia="宋体" w:cs="宋体"/>
          <w:b w:val="0"/>
          <w:bCs/>
          <w:color w:val="auto"/>
          <w:sz w:val="21"/>
          <w:szCs w:val="21"/>
          <w:lang w:val="en-US" w:eastAsia="zh-CN"/>
        </w:rPr>
        <w:t>都</w:t>
      </w:r>
      <w:r>
        <w:rPr>
          <w:rFonts w:hint="eastAsia"/>
          <w:b w:val="0"/>
          <w:bCs/>
          <w:color w:val="auto"/>
        </w:rPr>
        <w:t>通过演绎推理预测了测交的实验结果</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rightChars="0" w:firstLine="210" w:firstLineChars="1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B.萨顿利用该方法提出了“基因位于染色体上”的假说，摩尔根通过实验验证了该假说</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leftChars="0" w:right="0" w:rightChars="0" w:firstLine="210" w:firstLineChars="1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C.艾弗里等人依据格里菲思提出的假说</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lang w:val="en-US" w:eastAsia="zh-CN"/>
        </w:rPr>
        <w:t>进一步演绎推理</w:t>
      </w:r>
      <w:r>
        <w:rPr>
          <w:rFonts w:hint="eastAsia" w:ascii="宋体" w:hAnsi="宋体" w:cs="宋体"/>
          <w:b w:val="0"/>
          <w:bCs/>
          <w:color w:val="auto"/>
          <w:sz w:val="21"/>
          <w:szCs w:val="21"/>
          <w:lang w:val="en-US" w:eastAsia="zh-CN"/>
        </w:rPr>
        <w:t>并通过实验</w:t>
      </w:r>
      <w:r>
        <w:rPr>
          <w:rFonts w:hint="eastAsia" w:ascii="宋体" w:hAnsi="宋体" w:eastAsia="宋体" w:cs="宋体"/>
          <w:b w:val="0"/>
          <w:bCs/>
          <w:color w:val="auto"/>
          <w:sz w:val="21"/>
          <w:szCs w:val="21"/>
          <w:lang w:val="en-US" w:eastAsia="zh-CN"/>
        </w:rPr>
        <w:t>验证了“转化因子”是DNA</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420" w:leftChars="100" w:right="0" w:rightChars="0" w:hanging="210" w:hangingChars="10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D.沃森和克里克提出</w:t>
      </w:r>
      <w:r>
        <w:rPr>
          <w:rFonts w:hint="eastAsia" w:ascii="宋体" w:hAnsi="宋体" w:cs="宋体"/>
          <w:b w:val="0"/>
          <w:bCs/>
          <w:color w:val="auto"/>
          <w:sz w:val="21"/>
          <w:szCs w:val="21"/>
          <w:lang w:val="en-US" w:eastAsia="zh-CN"/>
        </w:rPr>
        <w:t>了</w:t>
      </w:r>
      <w:r>
        <w:rPr>
          <w:rFonts w:hint="eastAsia" w:ascii="宋体" w:hAnsi="宋体" w:eastAsia="宋体" w:cs="宋体"/>
          <w:b w:val="0"/>
          <w:bCs/>
          <w:color w:val="auto"/>
          <w:sz w:val="21"/>
          <w:szCs w:val="21"/>
          <w:lang w:val="en-US" w:eastAsia="zh-CN"/>
        </w:rPr>
        <w:t>“DNA全保留复制”的假说，后续科学家利用该方法证明了DNA是半保留复制的</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210" w:right="0" w:rightChars="0" w:hanging="210" w:hangingChars="100"/>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16.已知瘦素（某种蛋白质）与糖尿病发病呈高度相关性。某研究表明，</w:t>
      </w:r>
      <w:r>
        <w:rPr>
          <w:rFonts w:hint="eastAsia" w:cs="宋体" w:asciiTheme="minorEastAsia" w:hAnsiTheme="minorEastAsia" w:eastAsiaTheme="minorEastAsia"/>
          <w:b w:val="0"/>
          <w:bCs/>
          <w:color w:val="auto"/>
          <w:sz w:val="21"/>
          <w:szCs w:val="21"/>
          <w:highlight w:val="none"/>
        </w:rPr>
        <w:t>Ⅱ</w:t>
      </w:r>
      <w:r>
        <w:rPr>
          <w:rFonts w:hint="eastAsia" w:ascii="宋体" w:hAnsi="宋体" w:eastAsia="宋体" w:cs="宋体"/>
          <w:b w:val="0"/>
          <w:bCs/>
          <w:color w:val="auto"/>
          <w:sz w:val="21"/>
          <w:szCs w:val="21"/>
          <w:lang w:val="en-US" w:eastAsia="zh-CN"/>
        </w:rPr>
        <w:t>型糖尿病患者体内控制瘦素基因表达的启动子区域（启动子是一段有特殊结构的DNA片段，位于基因的首端，是RNA聚合酶识别和结合的部位）甲基化水平显著降低，导致瘦素蛋白含量明显升高。研究还表明，母体瘦素基因的甲基化水平降低能导致胎儿瘦素基因甲基化水平也降低，使胎儿患</w:t>
      </w:r>
      <w:r>
        <w:rPr>
          <w:rFonts w:hint="eastAsia" w:cs="宋体" w:asciiTheme="minorEastAsia" w:hAnsiTheme="minorEastAsia" w:eastAsiaTheme="minorEastAsia"/>
          <w:b w:val="0"/>
          <w:bCs/>
          <w:color w:val="auto"/>
          <w:sz w:val="21"/>
          <w:szCs w:val="21"/>
          <w:highlight w:val="none"/>
        </w:rPr>
        <w:t>Ⅱ</w:t>
      </w:r>
      <w:r>
        <w:rPr>
          <w:rFonts w:hint="eastAsia" w:ascii="宋体" w:hAnsi="宋体" w:eastAsia="宋体" w:cs="宋体"/>
          <w:b w:val="0"/>
          <w:bCs/>
          <w:color w:val="auto"/>
          <w:sz w:val="21"/>
          <w:szCs w:val="21"/>
          <w:lang w:val="en-US" w:eastAsia="zh-CN"/>
        </w:rPr>
        <w:t>型糖尿病的概率提高。根据以上信息，下列叙述错误的是</w:t>
      </w:r>
      <w:r>
        <w:rPr>
          <w:color w:val="auto"/>
        </w:rPr>
        <w:t>（    ）</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rightChars="0" w:firstLine="210" w:firstLineChars="100"/>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A.瘦素基因甲基化程度下降会促使RNA聚合酶结合该基因的启动子</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rightChars="0" w:firstLine="210" w:firstLineChars="100"/>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B.瘦素基因的遗传</w:t>
      </w:r>
      <w:r>
        <w:rPr>
          <w:rFonts w:hint="eastAsia" w:ascii="宋体" w:hAnsi="宋体" w:cs="宋体"/>
          <w:b w:val="0"/>
          <w:bCs/>
          <w:color w:val="auto"/>
          <w:sz w:val="21"/>
          <w:szCs w:val="21"/>
          <w:lang w:val="en-US" w:eastAsia="zh-CN"/>
        </w:rPr>
        <w:t>一定</w:t>
      </w:r>
      <w:r>
        <w:rPr>
          <w:rFonts w:hint="eastAsia" w:ascii="宋体" w:hAnsi="宋体" w:eastAsia="宋体" w:cs="宋体"/>
          <w:b w:val="0"/>
          <w:bCs/>
          <w:color w:val="auto"/>
          <w:sz w:val="21"/>
          <w:szCs w:val="21"/>
          <w:lang w:val="en-US" w:eastAsia="zh-CN"/>
        </w:rPr>
        <w:t>不遵循孟德尔的分离定律</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rightChars="0" w:firstLine="210" w:firstLineChars="100"/>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C.在基因碱基序列没有发生改变的情况下，个体表</w:t>
      </w:r>
      <w:r>
        <w:rPr>
          <w:rFonts w:hint="eastAsia" w:ascii="宋体" w:hAnsi="宋体" w:cs="宋体"/>
          <w:b w:val="0"/>
          <w:bCs/>
          <w:color w:val="auto"/>
          <w:sz w:val="21"/>
          <w:szCs w:val="21"/>
          <w:lang w:val="en-US" w:eastAsia="zh-CN"/>
        </w:rPr>
        <w:t>现</w:t>
      </w:r>
      <w:r>
        <w:rPr>
          <w:rFonts w:hint="eastAsia" w:ascii="宋体" w:hAnsi="宋体" w:eastAsia="宋体" w:cs="宋体"/>
          <w:b w:val="0"/>
          <w:bCs/>
          <w:color w:val="auto"/>
          <w:sz w:val="21"/>
          <w:szCs w:val="21"/>
          <w:lang w:val="en-US" w:eastAsia="zh-CN"/>
        </w:rPr>
        <w:t>型</w:t>
      </w:r>
      <w:r>
        <w:rPr>
          <w:rFonts w:hint="eastAsia" w:ascii="宋体" w:hAnsi="宋体" w:cs="宋体"/>
          <w:b w:val="0"/>
          <w:bCs/>
          <w:color w:val="auto"/>
          <w:sz w:val="21"/>
          <w:szCs w:val="21"/>
          <w:lang w:val="en-US" w:eastAsia="zh-CN"/>
        </w:rPr>
        <w:t>也可能</w:t>
      </w:r>
      <w:r>
        <w:rPr>
          <w:rFonts w:hint="eastAsia" w:ascii="宋体" w:hAnsi="宋体" w:eastAsia="宋体" w:cs="宋体"/>
          <w:b w:val="0"/>
          <w:bCs/>
          <w:color w:val="auto"/>
          <w:sz w:val="21"/>
          <w:szCs w:val="21"/>
          <w:lang w:val="en-US" w:eastAsia="zh-CN"/>
        </w:rPr>
        <w:t>发生可遗传的改变</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rightChars="0" w:firstLine="210" w:firstLineChars="100"/>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D.尿糖是糖尿病的特征之一，通过测定是否尿糖就可确定是否患糖尿病</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210" w:right="0" w:rightChars="0" w:hanging="210" w:hangingChars="100"/>
        <w:jc w:val="both"/>
        <w:rPr>
          <w:rFonts w:hint="eastAsia" w:ascii="宋体" w:hAnsi="宋体" w:eastAsia="宋体" w:cs="宋体"/>
          <w:b w:val="0"/>
          <w:bCs/>
          <w:color w:val="auto"/>
          <w:sz w:val="21"/>
          <w:szCs w:val="21"/>
          <w:lang w:val="en-US" w:eastAsia="zh-CN"/>
        </w:rPr>
      </w:pPr>
      <w:r>
        <w:rPr>
          <w:rFonts w:hint="eastAsia" w:ascii="宋体" w:hAnsi="宋体" w:cs="宋体"/>
          <w:b w:val="0"/>
          <w:bCs/>
          <w:color w:val="auto"/>
          <w:sz w:val="21"/>
          <w:szCs w:val="21"/>
          <w:lang w:val="en-US" w:eastAsia="zh-CN"/>
        </w:rPr>
        <w:t>17.</w:t>
      </w:r>
      <w:r>
        <w:rPr>
          <w:rFonts w:hint="eastAsia" w:ascii="宋体" w:hAnsi="宋体" w:eastAsia="宋体" w:cs="宋体"/>
          <w:b w:val="0"/>
          <w:bCs/>
          <w:color w:val="auto"/>
          <w:kern w:val="0"/>
          <w:sz w:val="21"/>
          <w:szCs w:val="21"/>
          <w:lang w:val="en-US" w:eastAsia="zh-CN"/>
        </w:rPr>
        <w:t>人体的调节系统主要有三个，即神经系统、内分泌系统和免疫系统，三者具有共同的“语言”</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kern w:val="0"/>
          <w:sz w:val="21"/>
          <w:szCs w:val="21"/>
          <w:lang w:val="en-US" w:eastAsia="zh-CN"/>
        </w:rPr>
        <w:t>信息分子。</w:t>
      </w:r>
      <w:r>
        <w:rPr>
          <w:rFonts w:hint="eastAsia" w:ascii="宋体" w:hAnsi="宋体" w:eastAsia="宋体" w:cs="宋体"/>
          <w:b w:val="0"/>
          <w:bCs/>
          <w:color w:val="auto"/>
          <w:sz w:val="21"/>
          <w:szCs w:val="21"/>
          <w:lang w:val="en-US" w:eastAsia="zh-CN"/>
        </w:rPr>
        <w:t>下列叙述正确的是</w:t>
      </w:r>
      <w:r>
        <w:rPr>
          <w:color w:val="auto"/>
        </w:rPr>
        <w:t>（    ）</w:t>
      </w:r>
    </w:p>
    <w:p>
      <w:pPr>
        <w:keepNext w:val="0"/>
        <w:keepLines w:val="0"/>
        <w:pageBreakBefore w:val="0"/>
        <w:numPr>
          <w:ilvl w:val="0"/>
          <w:numId w:val="0"/>
        </w:numPr>
        <w:kinsoku/>
        <w:wordWrap/>
        <w:overflowPunct/>
        <w:topLinePunct w:val="0"/>
        <w:autoSpaceDE/>
        <w:autoSpaceDN/>
        <w:bidi w:val="0"/>
        <w:adjustRightInd/>
        <w:snapToGrid/>
        <w:spacing w:line="288" w:lineRule="auto"/>
        <w:ind w:left="0" w:firstLine="210" w:firstLineChars="100"/>
        <w:jc w:val="both"/>
        <w:textAlignment w:val="center"/>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A.突触后膜上Na</w:t>
      </w:r>
      <w:r>
        <w:rPr>
          <w:rFonts w:hint="eastAsia" w:ascii="宋体" w:hAnsi="宋体" w:eastAsia="宋体" w:cs="宋体"/>
          <w:b w:val="0"/>
          <w:bCs/>
          <w:color w:val="auto"/>
          <w:sz w:val="21"/>
          <w:szCs w:val="21"/>
          <w:vertAlign w:val="superscript"/>
          <w:lang w:val="en-US" w:eastAsia="zh-CN"/>
        </w:rPr>
        <w:t>+</w:t>
      </w:r>
      <w:r>
        <w:rPr>
          <w:rFonts w:hint="eastAsia" w:ascii="宋体" w:hAnsi="宋体" w:eastAsia="宋体" w:cs="宋体"/>
          <w:b w:val="0"/>
          <w:bCs/>
          <w:color w:val="auto"/>
          <w:sz w:val="21"/>
          <w:szCs w:val="21"/>
          <w:lang w:val="en-US" w:eastAsia="zh-CN"/>
        </w:rPr>
        <w:t>通道的打开离不开信息分子</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lang w:val="en-US" w:eastAsia="zh-CN"/>
        </w:rPr>
        <w:t>神经递质的作用</w:t>
      </w:r>
    </w:p>
    <w:p>
      <w:pPr>
        <w:keepNext w:val="0"/>
        <w:keepLines w:val="0"/>
        <w:pageBreakBefore w:val="0"/>
        <w:numPr>
          <w:ilvl w:val="0"/>
          <w:numId w:val="0"/>
        </w:numPr>
        <w:kinsoku/>
        <w:wordWrap/>
        <w:overflowPunct/>
        <w:topLinePunct w:val="0"/>
        <w:autoSpaceDE/>
        <w:autoSpaceDN/>
        <w:bidi w:val="0"/>
        <w:adjustRightInd/>
        <w:snapToGrid/>
        <w:spacing w:line="288" w:lineRule="auto"/>
        <w:ind w:firstLine="210" w:firstLineChars="100"/>
        <w:jc w:val="left"/>
        <w:textAlignment w:val="center"/>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B.通过测定血液中某些信息分子的含量，可检测内分泌系统的疾病</w:t>
      </w:r>
    </w:p>
    <w:p>
      <w:pPr>
        <w:keepNext w:val="0"/>
        <w:keepLines w:val="0"/>
        <w:pageBreakBefore w:val="0"/>
        <w:numPr>
          <w:ilvl w:val="0"/>
          <w:numId w:val="0"/>
        </w:numPr>
        <w:kinsoku/>
        <w:wordWrap/>
        <w:overflowPunct/>
        <w:topLinePunct w:val="0"/>
        <w:autoSpaceDE/>
        <w:autoSpaceDN/>
        <w:bidi w:val="0"/>
        <w:adjustRightInd/>
        <w:snapToGrid/>
        <w:spacing w:line="288" w:lineRule="auto"/>
        <w:ind w:firstLine="210" w:firstLineChars="100"/>
        <w:jc w:val="left"/>
        <w:textAlignment w:val="center"/>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C.有的内分泌腺分泌的信息分子可影响神经系统的发育和功能</w:t>
      </w:r>
    </w:p>
    <w:p>
      <w:pPr>
        <w:keepNext w:val="0"/>
        <w:keepLines w:val="0"/>
        <w:pageBreakBefore w:val="0"/>
        <w:numPr>
          <w:ilvl w:val="0"/>
          <w:numId w:val="0"/>
        </w:numPr>
        <w:kinsoku/>
        <w:wordWrap/>
        <w:overflowPunct/>
        <w:topLinePunct w:val="0"/>
        <w:autoSpaceDE/>
        <w:autoSpaceDN/>
        <w:bidi w:val="0"/>
        <w:adjustRightInd/>
        <w:snapToGrid/>
        <w:spacing w:line="288" w:lineRule="auto"/>
        <w:ind w:leftChars="0" w:firstLine="210" w:firstLineChars="100"/>
        <w:jc w:val="left"/>
        <w:textAlignment w:val="center"/>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D.浆细胞分泌的抗体是免疫细胞</w:t>
      </w:r>
      <w:r>
        <w:rPr>
          <w:rFonts w:hint="eastAsia" w:ascii="宋体" w:hAnsi="宋体" w:cs="宋体"/>
          <w:b w:val="0"/>
          <w:bCs/>
          <w:color w:val="auto"/>
          <w:sz w:val="21"/>
          <w:szCs w:val="21"/>
          <w:lang w:val="en-US" w:eastAsia="zh-CN"/>
        </w:rPr>
        <w:t>之</w:t>
      </w:r>
      <w:r>
        <w:rPr>
          <w:rFonts w:hint="eastAsia" w:ascii="宋体" w:hAnsi="宋体" w:eastAsia="宋体" w:cs="宋体"/>
          <w:b w:val="0"/>
          <w:bCs/>
          <w:color w:val="auto"/>
          <w:sz w:val="21"/>
          <w:szCs w:val="21"/>
          <w:lang w:val="en-US" w:eastAsia="zh-CN"/>
        </w:rPr>
        <w:t>间完成信息交流不可或缺的信息分子</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210" w:right="0" w:rightChars="0" w:hanging="210" w:hangingChars="100"/>
        <w:rPr>
          <w:rFonts w:hint="eastAsia" w:ascii="宋体" w:hAnsi="宋体" w:eastAsia="宋体" w:cs="宋体"/>
          <w:b w:val="0"/>
          <w:bCs/>
          <w:color w:val="auto"/>
          <w:sz w:val="21"/>
          <w:szCs w:val="21"/>
          <w:lang w:val="en-US" w:eastAsia="zh-CN"/>
        </w:rPr>
      </w:pPr>
      <w:r>
        <w:rPr>
          <w:rFonts w:hint="eastAsia" w:ascii="宋体" w:hAnsi="宋体" w:cs="宋体"/>
          <w:b w:val="0"/>
          <w:bCs/>
          <w:color w:val="auto"/>
          <w:sz w:val="21"/>
          <w:szCs w:val="21"/>
          <w:lang w:val="en-US" w:eastAsia="zh-CN"/>
        </w:rPr>
        <w:t>18.</w:t>
      </w:r>
      <w:r>
        <w:rPr>
          <w:rFonts w:hint="eastAsia" w:ascii="宋体" w:hAnsi="宋体" w:eastAsia="宋体" w:cs="宋体"/>
          <w:b w:val="0"/>
          <w:bCs/>
          <w:color w:val="auto"/>
          <w:sz w:val="21"/>
          <w:szCs w:val="21"/>
          <w:lang w:val="en-US" w:eastAsia="zh-CN"/>
        </w:rPr>
        <w:t>为有效控制夏玉米田中马唐、牛筋草和反枝苋三种恶性优势杂草，河北省农林科学院粮油作物研究所做了一项试验：研究了绿豆分别与3种优势杂草在不同种植比例条件下，对杂草株高、干重的影响，试验检测结果如下图</w:t>
      </w:r>
      <w:r>
        <w:rPr>
          <w:rFonts w:hint="eastAsia" w:ascii="宋体" w:hAnsi="宋体" w:eastAsia="宋体" w:cs="宋体"/>
          <w:b w:val="0"/>
          <w:bCs/>
          <w:color w:val="auto"/>
          <w:sz w:val="21"/>
          <w:szCs w:val="21"/>
          <w:highlight w:val="none"/>
          <w:lang w:val="en-US" w:eastAsia="zh-CN"/>
        </w:rPr>
        <w:t>。</w:t>
      </w:r>
      <w:r>
        <w:rPr>
          <w:rFonts w:hint="eastAsia" w:ascii="宋体" w:hAnsi="宋体" w:cs="宋体"/>
          <w:b w:val="0"/>
          <w:bCs/>
          <w:color w:val="auto"/>
          <w:sz w:val="21"/>
          <w:szCs w:val="21"/>
          <w:highlight w:val="none"/>
        </w:rPr>
        <w:t>该项研究</w:t>
      </w:r>
      <w:r>
        <w:rPr>
          <w:rFonts w:hint="eastAsia" w:ascii="宋体" w:hAnsi="宋体" w:eastAsia="宋体" w:cs="宋体"/>
          <w:b w:val="0"/>
          <w:bCs/>
          <w:color w:val="auto"/>
          <w:sz w:val="21"/>
          <w:szCs w:val="21"/>
          <w:lang w:val="en-US" w:eastAsia="zh-CN"/>
        </w:rPr>
        <w:t>有助于揭示玉米绿豆间作模式的生态控草机理，为玉米田杂草的绿色防控技术研发提供依据。下列叙述错误的是</w:t>
      </w:r>
      <w:r>
        <w:rPr>
          <w:color w:val="auto"/>
        </w:rPr>
        <w:t>（    ）</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right="0" w:rightChars="0"/>
        <w:jc w:val="left"/>
        <w:rPr>
          <w:rFonts w:hint="eastAsia" w:ascii="Times New Roman" w:hAnsi="Times New Roman"/>
          <w:b w:val="0"/>
          <w:bCs/>
          <w:color w:val="auto"/>
          <w:lang w:val="en-US" w:eastAsia="zh-CN"/>
        </w:rPr>
      </w:pPr>
      <w:r>
        <w:rPr>
          <w:rFonts w:hint="eastAsia" w:ascii="Times New Roman" w:hAnsi="Times New Roman"/>
          <w:b w:val="0"/>
          <w:bCs/>
          <w:color w:val="auto"/>
          <w:lang w:val="en-US" w:eastAsia="zh-CN"/>
        </w:rPr>
        <w:drawing>
          <wp:inline distT="0" distB="0" distL="114300" distR="114300">
            <wp:extent cx="2724785" cy="2169795"/>
            <wp:effectExtent l="0" t="0" r="0" b="0"/>
            <wp:docPr id="1027" name="Image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rFonts w:hint="eastAsia" w:ascii="Times New Roman" w:hAnsi="Times New Roman"/>
          <w:b w:val="0"/>
          <w:bCs/>
          <w:color w:val="auto"/>
          <w:lang w:val="en-US" w:eastAsia="zh-CN"/>
        </w:rPr>
        <w:drawing>
          <wp:inline distT="0" distB="0" distL="114300" distR="114300">
            <wp:extent cx="2724150" cy="2181225"/>
            <wp:effectExtent l="0" t="0" r="3810" b="13335"/>
            <wp:docPr id="1029" name="Image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420" w:leftChars="100" w:right="0" w:rightChars="0" w:hanging="210" w:hangingChars="100"/>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A.据图1可知，绿豆对3种杂草的株高均有抑制作用，且</w:t>
      </w:r>
      <w:r>
        <w:rPr>
          <w:rFonts w:hint="eastAsia" w:ascii="宋体" w:hAnsi="宋体" w:cs="宋体"/>
          <w:b w:val="0"/>
          <w:bCs/>
          <w:color w:val="auto"/>
          <w:sz w:val="21"/>
          <w:szCs w:val="21"/>
          <w:lang w:val="en-US" w:eastAsia="zh-CN"/>
        </w:rPr>
        <w:t>在</w:t>
      </w:r>
      <w:r>
        <w:rPr>
          <w:rFonts w:hint="eastAsia" w:ascii="宋体" w:hAnsi="宋体" w:cs="宋体"/>
          <w:b w:val="0"/>
          <w:bCs/>
          <w:color w:val="auto"/>
          <w:sz w:val="21"/>
          <w:szCs w:val="21"/>
          <w:highlight w:val="none"/>
          <w:lang w:eastAsia="zh-CN"/>
        </w:rPr>
        <w:t>四组</w:t>
      </w:r>
      <w:r>
        <w:rPr>
          <w:rFonts w:hint="eastAsia" w:ascii="宋体" w:hAnsi="宋体" w:eastAsia="宋体" w:cs="宋体"/>
          <w:b w:val="0"/>
          <w:bCs/>
          <w:color w:val="auto"/>
          <w:sz w:val="21"/>
          <w:szCs w:val="21"/>
          <w:lang w:val="en-US" w:eastAsia="zh-CN"/>
        </w:rPr>
        <w:t>混种比例下，杂草株高随绿豆与杂草混种比例的增加而逐渐增加</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420" w:leftChars="100" w:right="0" w:rightChars="0" w:hanging="210" w:hangingChars="100"/>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B.据图2可知，</w:t>
      </w:r>
      <w:r>
        <w:rPr>
          <w:rFonts w:hint="eastAsia" w:ascii="宋体" w:hAnsi="宋体" w:cs="宋体"/>
          <w:b w:val="0"/>
          <w:bCs/>
          <w:color w:val="auto"/>
          <w:sz w:val="21"/>
          <w:szCs w:val="21"/>
          <w:lang w:val="en-US" w:eastAsia="zh-CN"/>
        </w:rPr>
        <w:t>在</w:t>
      </w:r>
      <w:r>
        <w:rPr>
          <w:rFonts w:hint="eastAsia" w:ascii="宋体" w:hAnsi="宋体" w:cs="宋体"/>
          <w:b w:val="0"/>
          <w:bCs/>
          <w:color w:val="auto"/>
          <w:sz w:val="21"/>
          <w:szCs w:val="21"/>
          <w:highlight w:val="none"/>
          <w:lang w:eastAsia="zh-CN"/>
        </w:rPr>
        <w:t>四组</w:t>
      </w:r>
      <w:r>
        <w:rPr>
          <w:rFonts w:hint="eastAsia" w:ascii="宋体" w:hAnsi="宋体" w:eastAsia="宋体" w:cs="宋体"/>
          <w:b w:val="0"/>
          <w:bCs/>
          <w:color w:val="auto"/>
          <w:sz w:val="21"/>
          <w:szCs w:val="21"/>
          <w:lang w:val="en-US" w:eastAsia="zh-CN"/>
        </w:rPr>
        <w:t>混种比例下，随着绿豆混种比例的增加，杂草干重逐渐减少，表明绿豆对杂草的竞争力随其</w:t>
      </w:r>
      <w:r>
        <w:rPr>
          <w:rFonts w:hint="eastAsia" w:ascii="宋体" w:hAnsi="宋体" w:cs="宋体"/>
          <w:b w:val="0"/>
          <w:bCs/>
          <w:color w:val="auto"/>
          <w:sz w:val="21"/>
          <w:szCs w:val="21"/>
          <w:lang w:val="en-US" w:eastAsia="zh-CN"/>
        </w:rPr>
        <w:t>比例</w:t>
      </w:r>
      <w:r>
        <w:rPr>
          <w:rFonts w:hint="eastAsia" w:ascii="宋体" w:hAnsi="宋体" w:eastAsia="宋体" w:cs="宋体"/>
          <w:b w:val="0"/>
          <w:bCs/>
          <w:color w:val="auto"/>
          <w:sz w:val="21"/>
          <w:szCs w:val="21"/>
          <w:lang w:val="en-US" w:eastAsia="zh-CN"/>
        </w:rPr>
        <w:t>的增加而增大</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420" w:leftChars="100" w:right="0" w:rightChars="0" w:hanging="210" w:hangingChars="100"/>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C.与间作模式控草相比，使用除草剂进行化学防治的最大缺点是除草剂会诱发杂草产生抗药性且污染环境</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420" w:leftChars="100" w:right="0" w:rightChars="0" w:hanging="210" w:hangingChars="100"/>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D.杂草与作物间的地上竞争主要是对光的竞争，其竞争能力主要取决于它们对地上空间的优先占有能力及株高和叶面积等</w:t>
      </w:r>
    </w:p>
    <w:p>
      <w:pPr>
        <w:keepNext w:val="0"/>
        <w:keepLines w:val="0"/>
        <w:pageBreakBefore w:val="0"/>
        <w:tabs>
          <w:tab w:val="left" w:pos="2310"/>
          <w:tab w:val="left" w:pos="4200"/>
          <w:tab w:val="left" w:pos="6090"/>
        </w:tabs>
        <w:kinsoku/>
        <w:wordWrap/>
        <w:overflowPunct w:val="0"/>
        <w:topLinePunct w:val="0"/>
        <w:autoSpaceDE/>
        <w:autoSpaceDN/>
        <w:bidi w:val="0"/>
        <w:spacing w:line="288" w:lineRule="auto"/>
        <w:ind w:left="441" w:leftChars="10" w:hanging="420" w:hangingChars="200"/>
        <w:rPr>
          <w:color w:val="auto"/>
          <w:kern w:val="21"/>
        </w:rPr>
      </w:pPr>
      <w:r>
        <w:rPr>
          <w:rFonts w:eastAsia="黑体"/>
          <w:color w:val="auto"/>
          <w:kern w:val="21"/>
        </w:rPr>
        <w:t>三</w:t>
      </w:r>
      <w:r>
        <w:rPr>
          <w:color w:val="auto"/>
          <w:kern w:val="21"/>
        </w:rPr>
        <w:t>、</w:t>
      </w:r>
      <w:r>
        <w:rPr>
          <w:rFonts w:eastAsia="黑体"/>
          <w:color w:val="auto"/>
          <w:kern w:val="21"/>
        </w:rPr>
        <w:t>非选择题</w:t>
      </w:r>
      <w:r>
        <w:rPr>
          <w:color w:val="auto"/>
          <w:kern w:val="21"/>
        </w:rPr>
        <w:t>：</w:t>
      </w:r>
      <w:r>
        <w:rPr>
          <w:rFonts w:eastAsia="黑体"/>
          <w:color w:val="auto"/>
          <w:kern w:val="21"/>
        </w:rPr>
        <w:t>共59分。第19~22题为必考题，每个试题考生都必须作答。第23、24题为选考题，考生根据要求作答。</w:t>
      </w:r>
    </w:p>
    <w:p>
      <w:pPr>
        <w:keepNext w:val="0"/>
        <w:keepLines w:val="0"/>
        <w:pageBreakBefore w:val="0"/>
        <w:tabs>
          <w:tab w:val="left" w:pos="2310"/>
          <w:tab w:val="left" w:pos="4200"/>
          <w:tab w:val="left" w:pos="6090"/>
        </w:tabs>
        <w:kinsoku/>
        <w:wordWrap/>
        <w:overflowPunct w:val="0"/>
        <w:topLinePunct w:val="0"/>
        <w:autoSpaceDE/>
        <w:autoSpaceDN/>
        <w:bidi w:val="0"/>
        <w:spacing w:line="288" w:lineRule="auto"/>
        <w:rPr>
          <w:rFonts w:eastAsia="黑体"/>
          <w:color w:val="auto"/>
          <w:kern w:val="21"/>
        </w:rPr>
      </w:pPr>
      <w:r>
        <w:rPr>
          <w:rFonts w:eastAsia="黑体"/>
          <w:color w:val="auto"/>
          <w:kern w:val="21"/>
        </w:rPr>
        <w:t>（一）必考题：共44分。</w:t>
      </w:r>
    </w:p>
    <w:p>
      <w:pPr>
        <w:keepNext w:val="0"/>
        <w:keepLines w:val="0"/>
        <w:pageBreakBefore w:val="0"/>
        <w:widowControl w:val="0"/>
        <w:kinsoku/>
        <w:wordWrap/>
        <w:overflowPunct/>
        <w:topLinePunct w:val="0"/>
        <w:autoSpaceDE/>
        <w:autoSpaceDN/>
        <w:bidi w:val="0"/>
        <w:adjustRightInd/>
        <w:snapToGrid/>
        <w:spacing w:line="288" w:lineRule="auto"/>
        <w:ind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19.</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lang w:val="en-US" w:eastAsia="zh-CN"/>
        </w:rPr>
        <w:t>13分，除标注外，每空2分）</w:t>
      </w:r>
      <w:r>
        <w:rPr>
          <w:rFonts w:hint="eastAsia" w:ascii="宋体" w:hAnsi="宋体" w:eastAsia="宋体" w:cs="宋体"/>
          <w:b w:val="0"/>
          <w:bCs w:val="0"/>
          <w:color w:val="auto"/>
          <w:sz w:val="21"/>
          <w:szCs w:val="21"/>
        </w:rPr>
        <w:t>“碳中和”是指通过植树造林、节能减排等形式，抵消自身产生的二氧化碳排放</w:t>
      </w:r>
      <w:r>
        <w:rPr>
          <w:rFonts w:hint="eastAsia" w:ascii="宋体" w:hAnsi="宋体" w:cs="宋体"/>
          <w:b w:val="0"/>
          <w:bCs w:val="0"/>
          <w:color w:val="auto"/>
          <w:sz w:val="21"/>
          <w:szCs w:val="21"/>
          <w:lang w:eastAsia="zh-CN"/>
        </w:rPr>
        <w:t>。</w:t>
      </w:r>
      <w:r>
        <w:rPr>
          <w:rFonts w:hint="eastAsia" w:ascii="宋体" w:hAnsi="宋体" w:eastAsia="宋体" w:cs="宋体"/>
          <w:b w:val="0"/>
          <w:bCs w:val="0"/>
          <w:color w:val="auto"/>
          <w:sz w:val="21"/>
          <w:szCs w:val="21"/>
        </w:rPr>
        <w:t>实现二氧化碳的“零排放”，被定为我国未来40年发展的国家战略。中国科学家团队已在实验室中首次实现</w:t>
      </w:r>
      <w:r>
        <w:rPr>
          <w:rFonts w:hint="eastAsia" w:ascii="宋体" w:hAnsi="宋体" w:cs="宋体"/>
          <w:b w:val="0"/>
          <w:bCs w:val="0"/>
          <w:color w:val="auto"/>
          <w:sz w:val="21"/>
          <w:szCs w:val="21"/>
          <w:lang w:val="en-US" w:eastAsia="zh-CN"/>
        </w:rPr>
        <w:t>了</w:t>
      </w:r>
      <w:r>
        <w:rPr>
          <w:rFonts w:hint="eastAsia" w:ascii="宋体" w:hAnsi="宋体" w:eastAsia="宋体" w:cs="宋体"/>
          <w:b w:val="0"/>
          <w:bCs w:val="0"/>
          <w:color w:val="auto"/>
          <w:sz w:val="21"/>
          <w:szCs w:val="21"/>
        </w:rPr>
        <w:t>从CO</w:t>
      </w:r>
      <w:r>
        <w:rPr>
          <w:rFonts w:hint="eastAsia" w:ascii="宋体" w:hAnsi="宋体" w:eastAsia="宋体" w:cs="宋体"/>
          <w:b w:val="0"/>
          <w:bCs w:val="0"/>
          <w:color w:val="auto"/>
          <w:sz w:val="21"/>
          <w:szCs w:val="21"/>
          <w:vertAlign w:val="subscript"/>
        </w:rPr>
        <w:t>2</w:t>
      </w:r>
      <w:r>
        <w:rPr>
          <w:rFonts w:hint="eastAsia" w:ascii="宋体" w:hAnsi="宋体" w:eastAsia="宋体" w:cs="宋体"/>
          <w:b w:val="0"/>
          <w:bCs w:val="0"/>
          <w:color w:val="auto"/>
          <w:sz w:val="21"/>
          <w:szCs w:val="21"/>
        </w:rPr>
        <w:t>到淀粉的</w:t>
      </w:r>
      <w:r>
        <w:rPr>
          <w:rFonts w:hint="eastAsia" w:ascii="宋体" w:hAnsi="宋体" w:cs="宋体"/>
          <w:b w:val="0"/>
          <w:bCs w:val="0"/>
          <w:color w:val="auto"/>
          <w:sz w:val="21"/>
          <w:szCs w:val="21"/>
          <w:lang w:val="en-US" w:eastAsia="zh-CN"/>
        </w:rPr>
        <w:t>全</w:t>
      </w:r>
      <w:r>
        <w:rPr>
          <w:rFonts w:hint="eastAsia" w:ascii="宋体" w:hAnsi="宋体" w:eastAsia="宋体" w:cs="宋体"/>
          <w:b w:val="0"/>
          <w:bCs w:val="0"/>
          <w:color w:val="auto"/>
          <w:sz w:val="21"/>
          <w:szCs w:val="21"/>
        </w:rPr>
        <w:t>合成。</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left"/>
        <w:textAlignment w:val="center"/>
        <w:rPr>
          <w:rFonts w:hint="eastAsia" w:ascii="宋体" w:hAnsi="宋体" w:eastAsia="宋体" w:cs="宋体"/>
          <w:b w:val="0"/>
          <w:bCs w:val="0"/>
          <w:color w:val="auto"/>
          <w:sz w:val="21"/>
          <w:szCs w:val="21"/>
        </w:rPr>
      </w:pPr>
      <w:r>
        <w:rPr>
          <w:rFonts w:hint="eastAsia" w:ascii="宋体" w:hAnsi="宋体" w:cs="宋体"/>
          <w:b w:val="0"/>
          <w:bCs w:val="0"/>
          <w:color w:val="auto"/>
          <w:sz w:val="21"/>
          <w:szCs w:val="21"/>
          <w:lang w:eastAsia="zh-CN"/>
        </w:rPr>
        <w:t>（</w:t>
      </w:r>
      <w:r>
        <w:rPr>
          <w:rFonts w:hint="eastAsia" w:ascii="宋体" w:hAnsi="宋体" w:cs="宋体"/>
          <w:b w:val="0"/>
          <w:bCs w:val="0"/>
          <w:color w:val="auto"/>
          <w:sz w:val="21"/>
          <w:szCs w:val="21"/>
          <w:lang w:val="en-US" w:eastAsia="zh-CN"/>
        </w:rPr>
        <w:t>1</w:t>
      </w:r>
      <w:r>
        <w:rPr>
          <w:rFonts w:hint="eastAsia" w:ascii="宋体" w:hAnsi="宋体" w:cs="宋体"/>
          <w:b w:val="0"/>
          <w:bCs w:val="0"/>
          <w:color w:val="auto"/>
          <w:sz w:val="21"/>
          <w:szCs w:val="21"/>
          <w:lang w:eastAsia="zh-CN"/>
        </w:rPr>
        <w:t>）</w:t>
      </w:r>
      <w:r>
        <w:rPr>
          <w:rFonts w:hint="eastAsia" w:ascii="宋体" w:hAnsi="宋体" w:eastAsia="宋体" w:cs="宋体"/>
          <w:b w:val="0"/>
          <w:bCs w:val="0"/>
          <w:color w:val="auto"/>
          <w:sz w:val="21"/>
          <w:szCs w:val="21"/>
        </w:rPr>
        <w:t>在植物叶肉细胞中</w:t>
      </w:r>
      <w:r>
        <w:rPr>
          <w:rFonts w:hint="eastAsia" w:ascii="宋体" w:hAnsi="宋体" w:cs="宋体"/>
          <w:b w:val="0"/>
          <w:bCs w:val="0"/>
          <w:color w:val="auto"/>
          <w:sz w:val="21"/>
          <w:szCs w:val="21"/>
          <w:lang w:eastAsia="zh-CN"/>
        </w:rPr>
        <w:t>，</w:t>
      </w:r>
      <w:r>
        <w:rPr>
          <w:rFonts w:hint="eastAsia" w:ascii="宋体" w:hAnsi="宋体" w:eastAsia="宋体" w:cs="宋体"/>
          <w:b w:val="0"/>
          <w:bCs w:val="0"/>
          <w:color w:val="auto"/>
          <w:sz w:val="21"/>
          <w:szCs w:val="21"/>
        </w:rPr>
        <w:t>CO</w:t>
      </w:r>
      <w:r>
        <w:rPr>
          <w:rFonts w:hint="eastAsia" w:ascii="宋体" w:hAnsi="宋体" w:eastAsia="宋体" w:cs="宋体"/>
          <w:b w:val="0"/>
          <w:bCs w:val="0"/>
          <w:color w:val="auto"/>
          <w:sz w:val="21"/>
          <w:szCs w:val="21"/>
          <w:vertAlign w:val="subscript"/>
        </w:rPr>
        <w:t>2</w:t>
      </w:r>
      <w:r>
        <w:rPr>
          <w:rFonts w:hint="eastAsia" w:ascii="宋体" w:hAnsi="宋体" w:cs="宋体"/>
          <w:b w:val="0"/>
          <w:bCs w:val="0"/>
          <w:color w:val="auto"/>
          <w:sz w:val="21"/>
          <w:szCs w:val="21"/>
          <w:lang w:val="en-US" w:eastAsia="zh-CN"/>
        </w:rPr>
        <w:t>固定</w:t>
      </w:r>
      <w:r>
        <w:rPr>
          <w:rFonts w:hint="eastAsia" w:ascii="宋体" w:hAnsi="宋体" w:eastAsia="宋体" w:cs="宋体"/>
          <w:b w:val="0"/>
          <w:bCs w:val="0"/>
          <w:color w:val="auto"/>
          <w:sz w:val="21"/>
          <w:szCs w:val="21"/>
        </w:rPr>
        <w:t>发生的场所是_______________；在与植物光合作用固定的CO</w:t>
      </w:r>
      <w:r>
        <w:rPr>
          <w:rFonts w:hint="eastAsia" w:ascii="宋体" w:hAnsi="宋体" w:eastAsia="宋体" w:cs="宋体"/>
          <w:b w:val="0"/>
          <w:bCs w:val="0"/>
          <w:color w:val="auto"/>
          <w:sz w:val="21"/>
          <w:szCs w:val="21"/>
          <w:vertAlign w:val="subscript"/>
        </w:rPr>
        <w:t>2</w:t>
      </w:r>
      <w:r>
        <w:rPr>
          <w:rFonts w:hint="eastAsia" w:ascii="宋体" w:hAnsi="宋体" w:eastAsia="宋体" w:cs="宋体"/>
          <w:b w:val="0"/>
          <w:bCs w:val="0"/>
          <w:color w:val="auto"/>
          <w:sz w:val="21"/>
          <w:szCs w:val="21"/>
        </w:rPr>
        <w:t>量相等的情况下，人工合成过程中糖类的积累量___________（填“高于”“低于”或“等于”）植物，原因是________________________________________________。</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left"/>
        <w:textAlignment w:val="center"/>
        <w:rPr>
          <w:rFonts w:hint="eastAsia" w:ascii="宋体" w:hAnsi="宋体" w:eastAsia="宋体" w:cs="宋体"/>
          <w:b w:val="0"/>
          <w:bCs w:val="0"/>
          <w:color w:val="auto"/>
          <w:sz w:val="21"/>
          <w:szCs w:val="21"/>
        </w:rPr>
      </w:pPr>
      <w:r>
        <w:rPr>
          <w:rFonts w:hint="eastAsia" w:ascii="宋体" w:hAnsi="宋体" w:cs="宋体"/>
          <w:b w:val="0"/>
          <w:bCs w:val="0"/>
          <w:color w:val="auto"/>
          <w:sz w:val="21"/>
          <w:szCs w:val="21"/>
          <w:lang w:eastAsia="zh-CN"/>
        </w:rPr>
        <w:t>（</w:t>
      </w:r>
      <w:r>
        <w:rPr>
          <w:rFonts w:hint="eastAsia" w:ascii="宋体" w:hAnsi="宋体" w:cs="宋体"/>
          <w:b w:val="0"/>
          <w:bCs w:val="0"/>
          <w:color w:val="auto"/>
          <w:sz w:val="21"/>
          <w:szCs w:val="21"/>
          <w:lang w:val="en-US" w:eastAsia="zh-CN"/>
        </w:rPr>
        <w:t>2</w:t>
      </w:r>
      <w:r>
        <w:rPr>
          <w:rFonts w:hint="eastAsia" w:ascii="宋体" w:hAnsi="宋体" w:cs="宋体"/>
          <w:b w:val="0"/>
          <w:bCs w:val="0"/>
          <w:color w:val="auto"/>
          <w:sz w:val="21"/>
          <w:szCs w:val="21"/>
          <w:lang w:eastAsia="zh-CN"/>
        </w:rPr>
        <w:t>）</w:t>
      </w:r>
      <w:r>
        <w:rPr>
          <w:rFonts w:hint="eastAsia" w:ascii="宋体" w:hAnsi="宋体" w:eastAsia="宋体" w:cs="宋体"/>
          <w:b w:val="0"/>
          <w:bCs w:val="0"/>
          <w:color w:val="auto"/>
          <w:sz w:val="21"/>
          <w:szCs w:val="21"/>
        </w:rPr>
        <w:t>在植物体内光合作用的主要终产物除淀粉外还有蔗糖，且白天和黑夜的生理活动存在差异。下图是马铃薯光合作用产物的形成及运输</w:t>
      </w:r>
      <w:r>
        <w:rPr>
          <w:rFonts w:hint="eastAsia" w:ascii="宋体" w:hAnsi="宋体" w:eastAsia="宋体" w:cs="宋体"/>
          <w:b w:val="0"/>
          <w:bCs w:val="0"/>
          <w:color w:val="auto"/>
          <w:sz w:val="21"/>
          <w:szCs w:val="21"/>
          <w:lang w:val="en-US" w:eastAsia="zh-CN"/>
        </w:rPr>
        <w:t>过程</w:t>
      </w:r>
      <w:r>
        <w:rPr>
          <w:rFonts w:hint="eastAsia" w:ascii="宋体" w:hAnsi="宋体" w:eastAsia="宋体" w:cs="宋体"/>
          <w:b w:val="0"/>
          <w:bCs w:val="0"/>
          <w:color w:val="auto"/>
          <w:sz w:val="21"/>
          <w:szCs w:val="21"/>
        </w:rPr>
        <w:t>示意图。请分析回答：</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left"/>
        <w:textAlignment w:val="center"/>
        <w:rPr>
          <w:rFonts w:hint="eastAsia" w:ascii="宋体" w:hAnsi="宋体" w:eastAsia="宋体" w:cs="宋体"/>
          <w:b w:val="0"/>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drawing>
          <wp:inline distT="0" distB="0" distL="114300" distR="114300">
            <wp:extent cx="3625850" cy="2997200"/>
            <wp:effectExtent l="0" t="0" r="1270" b="5080"/>
            <wp:docPr id="5" name="图片 5" descr="7bd4e22db5a6d016b42364045884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7bd4e22db5a6d016b42364045884069"/>
                    <pic:cNvPicPr>
                      <a:picLocks noChangeAspect="1"/>
                    </pic:cNvPicPr>
                  </pic:nvPicPr>
                  <pic:blipFill>
                    <a:blip r:embed="rId13"/>
                    <a:stretch>
                      <a:fillRect/>
                    </a:stretch>
                  </pic:blipFill>
                  <pic:spPr>
                    <a:xfrm>
                      <a:off x="0" y="0"/>
                      <a:ext cx="3625850" cy="29972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①图中Ⅱ过程需要光反应提供________________将C</w:t>
      </w:r>
      <w:r>
        <w:rPr>
          <w:rFonts w:hint="eastAsia" w:ascii="宋体" w:hAnsi="宋体" w:eastAsia="宋体" w:cs="宋体"/>
          <w:b w:val="0"/>
          <w:bCs w:val="0"/>
          <w:color w:val="auto"/>
          <w:sz w:val="21"/>
          <w:szCs w:val="21"/>
          <w:vertAlign w:val="subscript"/>
        </w:rPr>
        <w:t>3</w:t>
      </w:r>
      <w:r>
        <w:rPr>
          <w:rFonts w:hint="eastAsia" w:ascii="宋体" w:hAnsi="宋体" w:eastAsia="宋体" w:cs="宋体"/>
          <w:b w:val="0"/>
          <w:bCs w:val="0"/>
          <w:color w:val="auto"/>
          <w:sz w:val="21"/>
          <w:szCs w:val="21"/>
        </w:rPr>
        <w:t>转变成丙糖磷酸。在电子显微镜下观察，可看到叶绿体内部有一些颗粒，它们被看作是叶绿体的“脂质仓库”。这些颗粒的体积随叶绿体的生长而逐渐变小，可能的原因是____________________________________。</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②为了验证光合产物</w:t>
      </w:r>
      <w:r>
        <w:rPr>
          <w:rFonts w:hint="eastAsia" w:ascii="宋体" w:hAnsi="宋体" w:eastAsia="宋体" w:cs="宋体"/>
          <w:b w:val="0"/>
          <w:bCs w:val="0"/>
          <w:color w:val="auto"/>
          <w:sz w:val="21"/>
          <w:szCs w:val="21"/>
          <w:lang w:val="en-US" w:eastAsia="zh-CN"/>
        </w:rPr>
        <w:t>是</w:t>
      </w:r>
      <w:r>
        <w:rPr>
          <w:rFonts w:hint="eastAsia" w:ascii="宋体" w:hAnsi="宋体" w:eastAsia="宋体" w:cs="宋体"/>
          <w:b w:val="0"/>
          <w:bCs w:val="0"/>
          <w:color w:val="auto"/>
          <w:sz w:val="21"/>
          <w:szCs w:val="21"/>
        </w:rPr>
        <w:t>以蔗糖的形式运输，研究人员将酵母菌蔗糖酶基因转入植物，该基因表达的蔗糖酶定位在叶肉细胞的细胞壁上。结果发现转基因植物出现严重的短根、短茎现象，</w:t>
      </w:r>
      <w:r>
        <w:rPr>
          <w:rFonts w:hint="eastAsia" w:ascii="宋体" w:hAnsi="宋体" w:eastAsia="宋体" w:cs="宋体"/>
          <w:b w:val="0"/>
          <w:bCs w:val="0"/>
          <w:color w:val="auto"/>
          <w:sz w:val="21"/>
          <w:szCs w:val="21"/>
          <w:lang w:val="en-US" w:eastAsia="zh-CN"/>
        </w:rPr>
        <w:t>据图分析，</w:t>
      </w:r>
      <w:r>
        <w:rPr>
          <w:rFonts w:hint="eastAsia" w:ascii="宋体" w:hAnsi="宋体" w:eastAsia="宋体" w:cs="宋体"/>
          <w:b w:val="0"/>
          <w:bCs w:val="0"/>
          <w:color w:val="auto"/>
          <w:sz w:val="21"/>
          <w:szCs w:val="21"/>
        </w:rPr>
        <w:t>其原因</w:t>
      </w:r>
      <w:r>
        <w:rPr>
          <w:rFonts w:hint="eastAsia" w:ascii="宋体" w:hAnsi="宋体" w:eastAsia="宋体" w:cs="宋体"/>
          <w:b w:val="0"/>
          <w:bCs w:val="0"/>
          <w:color w:val="auto"/>
          <w:sz w:val="21"/>
          <w:szCs w:val="21"/>
          <w:lang w:val="en-US" w:eastAsia="zh-CN"/>
        </w:rPr>
        <w:t>可能</w:t>
      </w:r>
      <w:r>
        <w:rPr>
          <w:rFonts w:hint="eastAsia" w:ascii="宋体" w:hAnsi="宋体" w:eastAsia="宋体" w:cs="宋体"/>
          <w:b w:val="0"/>
          <w:bCs w:val="0"/>
          <w:color w:val="auto"/>
          <w:sz w:val="21"/>
          <w:szCs w:val="21"/>
        </w:rPr>
        <w:t>是叶肉细胞壁上的蔗糖酶水解蔗糖，导致___________________，根和茎得到的糖不足，生长缓慢。</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③叶绿体中淀粉的含量昼夜变化很大，被称为“过渡性淀粉”。过渡性淀粉的存在有重要意义</w:t>
      </w:r>
      <w:r>
        <w:rPr>
          <w:rFonts w:hint="eastAsia" w:ascii="宋体" w:hAnsi="宋体" w:eastAsia="宋体" w:cs="宋体"/>
          <w:b w:val="0"/>
          <w:bCs w:val="0"/>
          <w:color w:val="auto"/>
          <w:sz w:val="21"/>
          <w:szCs w:val="21"/>
          <w:lang w:eastAsia="zh-CN"/>
        </w:rPr>
        <w:t>，据图推测，这样</w:t>
      </w:r>
      <w:r>
        <w:rPr>
          <w:rFonts w:hint="eastAsia" w:ascii="宋体" w:hAnsi="宋体" w:eastAsia="宋体" w:cs="宋体"/>
          <w:b w:val="0"/>
          <w:bCs w:val="0"/>
          <w:color w:val="auto"/>
          <w:sz w:val="21"/>
          <w:szCs w:val="21"/>
        </w:rPr>
        <w:t>既能保障白天光合作用进程快于白天蔗糖的利用，又能在夜间___________________。</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20.</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lang w:val="en-US" w:eastAsia="zh-CN"/>
        </w:rPr>
        <w:t>8分，除标注外，每空1分）</w:t>
      </w:r>
      <w:r>
        <w:rPr>
          <w:rFonts w:hint="eastAsia" w:ascii="宋体" w:hAnsi="宋体" w:eastAsia="宋体" w:cs="宋体"/>
          <w:b w:val="0"/>
          <w:bCs w:val="0"/>
          <w:color w:val="auto"/>
          <w:sz w:val="21"/>
          <w:szCs w:val="21"/>
        </w:rPr>
        <w:t>失温症又称低体温症，是人体热量流失大于热量补给造成人体核心区（大脑、心肺等主要生命器官）温度降低，引发一系列的病理</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生理反应。下表是3种不同程度</w:t>
      </w:r>
      <w:r>
        <w:rPr>
          <w:rFonts w:hint="eastAsia" w:ascii="宋体" w:hAnsi="宋体" w:eastAsia="宋体" w:cs="宋体"/>
          <w:b w:val="0"/>
          <w:bCs w:val="0"/>
          <w:color w:val="auto"/>
          <w:sz w:val="21"/>
          <w:szCs w:val="21"/>
          <w:lang w:val="en-US" w:eastAsia="zh-CN"/>
        </w:rPr>
        <w:t>的</w:t>
      </w:r>
      <w:r>
        <w:rPr>
          <w:rFonts w:hint="eastAsia" w:ascii="宋体" w:hAnsi="宋体" w:eastAsia="宋体" w:cs="宋体"/>
          <w:b w:val="0"/>
          <w:bCs w:val="0"/>
          <w:color w:val="auto"/>
          <w:sz w:val="21"/>
          <w:szCs w:val="21"/>
        </w:rPr>
        <w:t>失温症，回答下列问题。</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96"/>
        <w:gridCol w:w="1194"/>
        <w:gridCol w:w="6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9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center"/>
              <w:rPr>
                <w:rFonts w:hint="eastAsia" w:ascii="宋体" w:hAnsi="宋体" w:eastAsia="宋体" w:cs="宋体"/>
                <w:b w:val="0"/>
                <w:bCs w:val="0"/>
                <w:color w:val="auto"/>
                <w:sz w:val="21"/>
                <w:szCs w:val="21"/>
              </w:rPr>
            </w:pPr>
          </w:p>
        </w:tc>
        <w:tc>
          <w:tcPr>
            <w:tcW w:w="119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体温（℃）</w:t>
            </w:r>
          </w:p>
        </w:tc>
        <w:tc>
          <w:tcPr>
            <w:tcW w:w="6808"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症状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9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轻度失温</w:t>
            </w:r>
          </w:p>
        </w:tc>
        <w:tc>
          <w:tcPr>
            <w:tcW w:w="119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37～35</w:t>
            </w:r>
          </w:p>
        </w:tc>
        <w:tc>
          <w:tcPr>
            <w:tcW w:w="6808"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left"/>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身体会感到寒冷，浑身不停颤抖，但是颤抖还处于可控范围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79" w:hRule="atLeast"/>
        </w:trPr>
        <w:tc>
          <w:tcPr>
            <w:tcW w:w="109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中度失温</w:t>
            </w:r>
          </w:p>
        </w:tc>
        <w:tc>
          <w:tcPr>
            <w:tcW w:w="119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35～33</w:t>
            </w:r>
          </w:p>
        </w:tc>
        <w:tc>
          <w:tcPr>
            <w:tcW w:w="6808"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left"/>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身体感到强烈的寒意，浑身剧烈颤抖并且无法用意志进行有效抑制，反应力下降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9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重度失温</w:t>
            </w:r>
          </w:p>
        </w:tc>
        <w:tc>
          <w:tcPr>
            <w:tcW w:w="119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33～30</w:t>
            </w:r>
          </w:p>
        </w:tc>
        <w:tc>
          <w:tcPr>
            <w:tcW w:w="6808"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left"/>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人的意识变得模糊，对冷的感觉变得迟钝，身体从剧烈颤抖发展为间歇性颤抖，有时会出现反常脱衣现象</w:t>
            </w:r>
          </w:p>
        </w:tc>
      </w:tr>
    </w:tbl>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left"/>
        <w:textAlignment w:val="center"/>
        <w:rPr>
          <w:rFonts w:hint="eastAsia" w:ascii="宋体" w:hAnsi="宋体" w:eastAsia="宋体" w:cs="宋体"/>
          <w:b w:val="0"/>
          <w:bCs w:val="0"/>
          <w:color w:val="auto"/>
          <w:sz w:val="21"/>
          <w:szCs w:val="21"/>
        </w:rPr>
      </w:pPr>
      <w:r>
        <w:rPr>
          <w:rFonts w:hint="eastAsia" w:ascii="宋体" w:hAnsi="宋体" w:cs="宋体"/>
          <w:b w:val="0"/>
          <w:bCs w:val="0"/>
          <w:color w:val="auto"/>
          <w:sz w:val="21"/>
          <w:szCs w:val="21"/>
          <w:lang w:eastAsia="zh-CN"/>
        </w:rPr>
        <w:t>（</w:t>
      </w:r>
      <w:r>
        <w:rPr>
          <w:rFonts w:hint="eastAsia" w:ascii="宋体" w:hAnsi="宋体" w:cs="宋体"/>
          <w:b w:val="0"/>
          <w:bCs w:val="0"/>
          <w:color w:val="auto"/>
          <w:sz w:val="21"/>
          <w:szCs w:val="21"/>
          <w:lang w:val="en-US" w:eastAsia="zh-CN"/>
        </w:rPr>
        <w:t>1</w:t>
      </w:r>
      <w:r>
        <w:rPr>
          <w:rFonts w:hint="eastAsia" w:ascii="宋体" w:hAnsi="宋体" w:cs="宋体"/>
          <w:b w:val="0"/>
          <w:bCs w:val="0"/>
          <w:color w:val="auto"/>
          <w:sz w:val="21"/>
          <w:szCs w:val="21"/>
          <w:lang w:eastAsia="zh-CN"/>
        </w:rPr>
        <w:t>）</w:t>
      </w:r>
      <w:r>
        <w:rPr>
          <w:rFonts w:hint="eastAsia" w:ascii="宋体" w:hAnsi="宋体" w:eastAsia="宋体" w:cs="宋体"/>
          <w:b w:val="0"/>
          <w:bCs w:val="0"/>
          <w:color w:val="auto"/>
          <w:sz w:val="21"/>
          <w:szCs w:val="21"/>
        </w:rPr>
        <w:t>人体体温调节中枢位于________，若长时间处在湿冷、大风等恶劣环境中，人的内环境稳态会遭到破坏，由此说明_____________________________________________________________。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left"/>
        <w:textAlignment w:val="center"/>
        <w:rPr>
          <w:rFonts w:hint="eastAsia" w:ascii="宋体" w:hAnsi="宋体" w:eastAsia="宋体" w:cs="宋体"/>
          <w:b w:val="0"/>
          <w:bCs w:val="0"/>
          <w:color w:val="auto"/>
          <w:sz w:val="21"/>
          <w:szCs w:val="21"/>
          <w:lang w:eastAsia="zh-CN"/>
        </w:rPr>
      </w:pPr>
      <w:r>
        <w:rPr>
          <w:rFonts w:hint="eastAsia" w:ascii="宋体" w:hAnsi="宋体" w:cs="宋体"/>
          <w:b w:val="0"/>
          <w:bCs w:val="0"/>
          <w:color w:val="auto"/>
          <w:sz w:val="21"/>
          <w:szCs w:val="21"/>
          <w:lang w:eastAsia="zh-CN"/>
        </w:rPr>
        <w:t>（</w:t>
      </w:r>
      <w:r>
        <w:rPr>
          <w:rFonts w:hint="eastAsia" w:ascii="宋体" w:hAnsi="宋体" w:cs="宋体"/>
          <w:b w:val="0"/>
          <w:bCs w:val="0"/>
          <w:color w:val="auto"/>
          <w:sz w:val="21"/>
          <w:szCs w:val="21"/>
          <w:lang w:val="en-US" w:eastAsia="zh-CN"/>
        </w:rPr>
        <w:t>2</w:t>
      </w:r>
      <w:r>
        <w:rPr>
          <w:rFonts w:hint="eastAsia" w:ascii="宋体" w:hAnsi="宋体" w:cs="宋体"/>
          <w:b w:val="0"/>
          <w:bCs w:val="0"/>
          <w:color w:val="auto"/>
          <w:sz w:val="21"/>
          <w:szCs w:val="21"/>
          <w:lang w:eastAsia="zh-CN"/>
        </w:rPr>
        <w:t>）</w:t>
      </w:r>
      <w:r>
        <w:rPr>
          <w:rFonts w:hint="eastAsia" w:ascii="宋体" w:hAnsi="宋体" w:eastAsia="宋体" w:cs="宋体"/>
          <w:b w:val="0"/>
          <w:bCs w:val="0"/>
          <w:color w:val="auto"/>
          <w:sz w:val="21"/>
          <w:szCs w:val="21"/>
        </w:rPr>
        <w:t>人体轻度失温时，浑身不停颤抖，</w:t>
      </w:r>
      <w:r>
        <w:rPr>
          <w:rFonts w:hint="eastAsia" w:ascii="宋体" w:hAnsi="宋体" w:cs="宋体"/>
          <w:b w:val="0"/>
          <w:bCs w:val="0"/>
          <w:color w:val="auto"/>
          <w:sz w:val="21"/>
          <w:szCs w:val="21"/>
          <w:lang w:val="en-US" w:eastAsia="zh-CN"/>
        </w:rPr>
        <w:t>其意义</w:t>
      </w:r>
      <w:r>
        <w:rPr>
          <w:rFonts w:hint="eastAsia" w:ascii="宋体" w:hAnsi="宋体" w:eastAsia="宋体" w:cs="宋体"/>
          <w:b w:val="0"/>
          <w:bCs w:val="0"/>
          <w:color w:val="auto"/>
          <w:sz w:val="21"/>
          <w:szCs w:val="21"/>
        </w:rPr>
        <w:t>是_______________________________。</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left"/>
        <w:textAlignment w:val="center"/>
        <w:rPr>
          <w:rFonts w:hint="eastAsia" w:ascii="宋体" w:hAnsi="宋体" w:eastAsia="宋体" w:cs="宋体"/>
          <w:b w:val="0"/>
          <w:bCs w:val="0"/>
          <w:color w:val="auto"/>
          <w:sz w:val="21"/>
          <w:szCs w:val="21"/>
        </w:rPr>
      </w:pPr>
      <w:r>
        <w:rPr>
          <w:rFonts w:hint="eastAsia" w:ascii="宋体" w:hAnsi="宋体" w:cs="宋体"/>
          <w:b w:val="0"/>
          <w:bCs w:val="0"/>
          <w:color w:val="auto"/>
          <w:sz w:val="21"/>
          <w:szCs w:val="21"/>
          <w:lang w:eastAsia="zh-CN"/>
        </w:rPr>
        <w:t>（</w:t>
      </w:r>
      <w:r>
        <w:rPr>
          <w:rFonts w:hint="eastAsia" w:ascii="宋体" w:hAnsi="宋体" w:cs="宋体"/>
          <w:b w:val="0"/>
          <w:bCs w:val="0"/>
          <w:color w:val="auto"/>
          <w:sz w:val="21"/>
          <w:szCs w:val="21"/>
          <w:lang w:val="en-US" w:eastAsia="zh-CN"/>
        </w:rPr>
        <w:t>3</w:t>
      </w:r>
      <w:r>
        <w:rPr>
          <w:rFonts w:hint="eastAsia" w:ascii="宋体" w:hAnsi="宋体" w:cs="宋体"/>
          <w:b w:val="0"/>
          <w:bCs w:val="0"/>
          <w:color w:val="auto"/>
          <w:sz w:val="21"/>
          <w:szCs w:val="21"/>
          <w:lang w:eastAsia="zh-CN"/>
        </w:rPr>
        <w:t>）</w:t>
      </w:r>
      <w:r>
        <w:rPr>
          <w:rFonts w:hint="eastAsia" w:ascii="宋体" w:hAnsi="宋体" w:eastAsia="宋体" w:cs="宋体"/>
          <w:b w:val="0"/>
          <w:bCs w:val="0"/>
          <w:color w:val="auto"/>
          <w:sz w:val="21"/>
          <w:szCs w:val="21"/>
        </w:rPr>
        <w:t>在重度失温时，人的意识模糊，感觉到热，出现反常脱衣的现象，此时毛细血管处于________状态（填“收缩”</w:t>
      </w:r>
      <w:r>
        <w:rPr>
          <w:rFonts w:hint="eastAsia" w:ascii="宋体" w:hAnsi="宋体" w:eastAsia="宋体" w:cs="宋体"/>
          <w:b w:val="0"/>
          <w:bCs w:val="0"/>
          <w:color w:val="auto"/>
          <w:sz w:val="21"/>
          <w:szCs w:val="21"/>
          <w:lang w:val="en-US" w:eastAsia="zh-CN"/>
        </w:rPr>
        <w:t>或</w:t>
      </w:r>
      <w:r>
        <w:rPr>
          <w:rFonts w:hint="eastAsia" w:ascii="宋体" w:hAnsi="宋体" w:eastAsia="宋体" w:cs="宋体"/>
          <w:b w:val="0"/>
          <w:bCs w:val="0"/>
          <w:color w:val="auto"/>
          <w:sz w:val="21"/>
          <w:szCs w:val="21"/>
        </w:rPr>
        <w:t>“舒张”）。</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left"/>
        <w:textAlignment w:val="center"/>
        <w:rPr>
          <w:rFonts w:hint="eastAsia" w:ascii="宋体" w:hAnsi="宋体" w:eastAsia="宋体" w:cs="宋体"/>
          <w:b w:val="0"/>
          <w:bCs w:val="0"/>
          <w:color w:val="auto"/>
          <w:sz w:val="21"/>
          <w:szCs w:val="21"/>
          <w:lang w:val="en-US" w:eastAsia="zh-CN"/>
        </w:rPr>
      </w:pPr>
      <w:r>
        <w:rPr>
          <w:rFonts w:hint="eastAsia" w:ascii="宋体" w:hAnsi="宋体" w:cs="宋体"/>
          <w:b w:val="0"/>
          <w:bCs w:val="0"/>
          <w:color w:val="auto"/>
          <w:sz w:val="21"/>
          <w:szCs w:val="21"/>
          <w:lang w:val="en-US" w:eastAsia="zh-CN"/>
        </w:rPr>
        <w:t>（4）</w:t>
      </w:r>
      <w:r>
        <w:rPr>
          <w:rFonts w:hint="eastAsia" w:ascii="宋体" w:hAnsi="宋体" w:eastAsia="宋体" w:cs="宋体"/>
          <w:b w:val="0"/>
          <w:bCs w:val="0"/>
          <w:color w:val="auto"/>
          <w:sz w:val="21"/>
          <w:szCs w:val="21"/>
          <w:lang w:val="en-US" w:eastAsia="zh-CN"/>
        </w:rPr>
        <w:t>预防失温的措施之一是运动时要选择穿着</w:t>
      </w:r>
      <w:r>
        <w:rPr>
          <w:rFonts w:hint="eastAsia" w:ascii="宋体" w:hAnsi="宋体" w:cs="宋体"/>
          <w:b w:val="0"/>
          <w:bCs w:val="0"/>
          <w:color w:val="auto"/>
          <w:sz w:val="21"/>
          <w:szCs w:val="21"/>
          <w:lang w:val="en-US" w:eastAsia="zh-CN"/>
        </w:rPr>
        <w:t>速干</w:t>
      </w:r>
      <w:r>
        <w:rPr>
          <w:rFonts w:hint="eastAsia" w:ascii="宋体" w:hAnsi="宋体" w:eastAsia="宋体" w:cs="宋体"/>
          <w:b w:val="0"/>
          <w:bCs w:val="0"/>
          <w:color w:val="auto"/>
          <w:sz w:val="21"/>
          <w:szCs w:val="21"/>
          <w:lang w:val="en-US" w:eastAsia="zh-CN"/>
        </w:rPr>
        <w:t>的内衣，切忌穿着吸汗能力强的棉质内衣，原因是________________________________________________________________________</w:t>
      </w:r>
      <w:r>
        <w:rPr>
          <w:rFonts w:hint="eastAsia" w:ascii="宋体" w:hAnsi="宋体" w:cs="宋体"/>
          <w:b w:val="0"/>
          <w:bCs w:val="0"/>
          <w:color w:val="auto"/>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left"/>
        <w:textAlignment w:val="center"/>
        <w:rPr>
          <w:rFonts w:hint="eastAsia" w:ascii="宋体" w:hAnsi="宋体" w:eastAsia="宋体" w:cs="宋体"/>
          <w:b w:val="0"/>
          <w:bCs w:val="0"/>
          <w:color w:val="auto"/>
          <w:sz w:val="21"/>
          <w:szCs w:val="21"/>
        </w:rPr>
      </w:pPr>
      <w:r>
        <w:rPr>
          <w:rFonts w:hint="eastAsia" w:ascii="宋体" w:hAnsi="宋体" w:cs="宋体"/>
          <w:b w:val="0"/>
          <w:bCs w:val="0"/>
          <w:color w:val="auto"/>
          <w:sz w:val="21"/>
          <w:szCs w:val="21"/>
          <w:lang w:eastAsia="zh-CN"/>
        </w:rPr>
        <w:t>（</w:t>
      </w:r>
      <w:r>
        <w:rPr>
          <w:rFonts w:hint="eastAsia" w:ascii="宋体" w:hAnsi="宋体" w:cs="宋体"/>
          <w:b w:val="0"/>
          <w:bCs w:val="0"/>
          <w:color w:val="auto"/>
          <w:sz w:val="21"/>
          <w:szCs w:val="21"/>
          <w:lang w:val="en-US" w:eastAsia="zh-CN"/>
        </w:rPr>
        <w:t>5</w:t>
      </w:r>
      <w:r>
        <w:rPr>
          <w:rFonts w:hint="eastAsia" w:ascii="宋体" w:hAnsi="宋体" w:cs="宋体"/>
          <w:b w:val="0"/>
          <w:bCs w:val="0"/>
          <w:color w:val="auto"/>
          <w:sz w:val="21"/>
          <w:szCs w:val="21"/>
          <w:lang w:eastAsia="zh-CN"/>
        </w:rPr>
        <w:t>）</w:t>
      </w:r>
      <w:r>
        <w:rPr>
          <w:rFonts w:hint="eastAsia" w:ascii="宋体" w:hAnsi="宋体" w:eastAsia="宋体" w:cs="宋体"/>
          <w:b w:val="0"/>
          <w:bCs w:val="0"/>
          <w:color w:val="auto"/>
          <w:sz w:val="21"/>
          <w:szCs w:val="21"/>
        </w:rPr>
        <w:t>对于出现轻度或中度失温症的人，可以采取的主要措施有________（答出一点即可）。</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left"/>
        <w:textAlignment w:val="center"/>
        <w:rPr>
          <w:rFonts w:hint="eastAsia" w:ascii="宋体" w:hAnsi="宋体" w:eastAsia="宋体" w:cs="宋体"/>
          <w:b w:val="0"/>
          <w:bCs w:val="0"/>
          <w:color w:val="auto"/>
          <w:sz w:val="21"/>
          <w:szCs w:val="21"/>
        </w:rPr>
      </w:pPr>
      <w:r>
        <w:rPr>
          <w:rFonts w:hint="eastAsia" w:ascii="宋体" w:hAnsi="宋体" w:cs="宋体"/>
          <w:b w:val="0"/>
          <w:bCs w:val="0"/>
          <w:color w:val="auto"/>
          <w:sz w:val="21"/>
          <w:szCs w:val="21"/>
          <w:lang w:val="en-US" w:eastAsia="zh-CN"/>
        </w:rPr>
        <w:t>21</w:t>
      </w:r>
      <w:r>
        <w:rPr>
          <w:rFonts w:hint="eastAsia" w:ascii="宋体" w:hAnsi="宋体" w:eastAsia="宋体" w:cs="宋体"/>
          <w:b w:val="0"/>
          <w:bCs w:val="0"/>
          <w:color w:val="auto"/>
          <w:sz w:val="21"/>
          <w:szCs w:val="21"/>
        </w:rPr>
        <w:t>．（13分，除标注外</w:t>
      </w:r>
      <w:r>
        <w:rPr>
          <w:rFonts w:hint="eastAsia" w:ascii="宋体" w:hAnsi="宋体" w:cs="宋体"/>
          <w:b w:val="0"/>
          <w:bCs w:val="0"/>
          <w:color w:val="auto"/>
          <w:sz w:val="21"/>
          <w:szCs w:val="21"/>
          <w:lang w:eastAsia="zh-CN"/>
        </w:rPr>
        <w:t>，</w:t>
      </w:r>
      <w:r>
        <w:rPr>
          <w:rFonts w:hint="eastAsia" w:ascii="宋体" w:hAnsi="宋体" w:eastAsia="宋体" w:cs="宋体"/>
          <w:b w:val="0"/>
          <w:bCs w:val="0"/>
          <w:color w:val="auto"/>
          <w:sz w:val="21"/>
          <w:szCs w:val="21"/>
        </w:rPr>
        <w:t>每空2分）大麦是高度自交植物，配制杂种相当困难，育种工作者采用染色体诱变的方法培育获得三体品系，该品系的一对染色体上有紧密连锁的两个基因，一个是雄性不育基因（ms），使植株不能产生花粉，另一个是黄色基因（r），控制种皮的颜色。这两个基因的显性等位基因Ms能形成正常花粉，R控制茶褐色种皮，带有这两个显性基因的染色体片段易位连接到另一染色体片段上，形成一个额外染色体，成为三体，该品系的自交后代分离出两种植株，如图甲所示。请回答下列问题：</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left"/>
        <w:textAlignment w:val="center"/>
        <w:rPr>
          <w:rFonts w:hint="eastAsia" w:ascii="宋体" w:hAnsi="宋体" w:eastAsia="宋体" w:cs="宋体"/>
          <w:b w:val="0"/>
          <w:bCs w:val="0"/>
          <w:color w:val="auto"/>
          <w:sz w:val="21"/>
          <w:szCs w:val="21"/>
        </w:rPr>
      </w:pPr>
      <w:r>
        <w:rPr>
          <w:color w:val="auto"/>
        </w:rPr>
        <mc:AlternateContent>
          <mc:Choice Requires="wpg">
            <w:drawing>
              <wp:anchor distT="0" distB="0" distL="114300" distR="114300" simplePos="0" relativeHeight="251662336" behindDoc="0" locked="0" layoutInCell="1" allowOverlap="1">
                <wp:simplePos x="0" y="0"/>
                <wp:positionH relativeFrom="column">
                  <wp:posOffset>177165</wp:posOffset>
                </wp:positionH>
                <wp:positionV relativeFrom="paragraph">
                  <wp:posOffset>142240</wp:posOffset>
                </wp:positionV>
                <wp:extent cx="5168265" cy="1330325"/>
                <wp:effectExtent l="0" t="0" r="13335" b="0"/>
                <wp:wrapNone/>
                <wp:docPr id="19" name="组合 3"/>
                <wp:cNvGraphicFramePr/>
                <a:graphic xmlns:a="http://schemas.openxmlformats.org/drawingml/2006/main">
                  <a:graphicData uri="http://schemas.microsoft.com/office/word/2010/wordprocessingGroup">
                    <wpg:wgp>
                      <wpg:cNvGrpSpPr/>
                      <wpg:grpSpPr>
                        <a:xfrm>
                          <a:off x="0" y="0"/>
                          <a:ext cx="5168265" cy="1330325"/>
                          <a:chOff x="2957" y="2761"/>
                          <a:chExt cx="11020" cy="2536"/>
                        </a:xfrm>
                      </wpg:grpSpPr>
                      <wpg:grpSp>
                        <wpg:cNvPr id="20" name="组合 2"/>
                        <wpg:cNvGrpSpPr/>
                        <wpg:grpSpPr>
                          <a:xfrm>
                            <a:off x="2957" y="2761"/>
                            <a:ext cx="8542" cy="2536"/>
                            <a:chOff x="2957" y="2761"/>
                            <a:chExt cx="15443" cy="6105"/>
                          </a:xfrm>
                        </wpg:grpSpPr>
                        <pic:pic xmlns:pic="http://schemas.openxmlformats.org/drawingml/2006/picture">
                          <pic:nvPicPr>
                            <pic:cNvPr id="21" name="图片 1"/>
                            <pic:cNvPicPr>
                              <a:picLocks noChangeAspect="1"/>
                            </pic:cNvPicPr>
                          </pic:nvPicPr>
                          <pic:blipFill>
                            <a:blip r:embed="rId14"/>
                            <a:stretch>
                              <a:fillRect/>
                            </a:stretch>
                          </pic:blipFill>
                          <pic:spPr>
                            <a:xfrm>
                              <a:off x="2957" y="2761"/>
                              <a:ext cx="15443" cy="4406"/>
                            </a:xfrm>
                            <a:prstGeom prst="rect">
                              <a:avLst/>
                            </a:prstGeom>
                            <a:noFill/>
                            <a:ln>
                              <a:noFill/>
                            </a:ln>
                          </pic:spPr>
                        </pic:pic>
                        <wps:wsp>
                          <wps:cNvPr id="22" name="文本框 1"/>
                          <wps:cNvSpPr txBox="1"/>
                          <wps:spPr>
                            <a:xfrm>
                              <a:off x="9541" y="7093"/>
                              <a:ext cx="1805" cy="1773"/>
                            </a:xfrm>
                            <a:prstGeom prst="rect">
                              <a:avLst/>
                            </a:prstGeom>
                            <a:noFill/>
                          </wps:spPr>
                          <wps:txbx>
                            <w:txbxContent>
                              <w:p>
                                <w:pPr>
                                  <w:pStyle w:val="6"/>
                                  <w:kinsoku/>
                                  <w:ind w:left="0"/>
                                  <w:jc w:val="left"/>
                                </w:pPr>
                                <w:r>
                                  <w:rPr>
                                    <w:rFonts w:asciiTheme="minorAscii" w:hAnsiTheme="minorBidi" w:eastAsiaTheme="minorEastAsia"/>
                                    <w:b/>
                                    <w:color w:val="000000" w:themeColor="text1"/>
                                    <w:kern w:val="24"/>
                                    <w:sz w:val="20"/>
                                    <w:szCs w:val="20"/>
                                    <w14:textFill>
                                      <w14:solidFill>
                                        <w14:schemeClr w14:val="tx1"/>
                                      </w14:solidFill>
                                    </w14:textFill>
                                  </w:rPr>
                                  <w:t>图甲</w:t>
                                </w:r>
                              </w:p>
                            </w:txbxContent>
                          </wps:txbx>
                          <wps:bodyPr wrap="square" rtlCol="0"/>
                        </wps:wsp>
                      </wpg:grpSp>
                      <pic:pic xmlns:pic="http://schemas.openxmlformats.org/drawingml/2006/picture">
                        <pic:nvPicPr>
                          <pic:cNvPr id="23" name="图片 2"/>
                          <pic:cNvPicPr>
                            <a:picLocks noChangeAspect="1"/>
                          </pic:cNvPicPr>
                        </pic:nvPicPr>
                        <pic:blipFill>
                          <a:blip r:embed="rId15"/>
                          <a:stretch>
                            <a:fillRect/>
                          </a:stretch>
                        </pic:blipFill>
                        <pic:spPr>
                          <a:xfrm>
                            <a:off x="12142" y="2839"/>
                            <a:ext cx="1835" cy="2220"/>
                          </a:xfrm>
                          <a:prstGeom prst="rect">
                            <a:avLst/>
                          </a:prstGeom>
                          <a:noFill/>
                          <a:ln>
                            <a:noFill/>
                          </a:ln>
                        </pic:spPr>
                      </pic:pic>
                    </wpg:wgp>
                  </a:graphicData>
                </a:graphic>
              </wp:anchor>
            </w:drawing>
          </mc:Choice>
          <mc:Fallback>
            <w:pict>
              <v:group id="组合 3" o:spid="_x0000_s1026" o:spt="203" style="position:absolute;left:0pt;margin-left:13.95pt;margin-top:11.2pt;height:104.75pt;width:406.95pt;z-index:251662336;mso-width-relative:page;mso-height-relative:page;" coordorigin="2957,2761" coordsize="11020,2536" o:gfxdata="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">
                <o:lock v:ext="edit" aspectratio="f"/>
                <v:group id="组合 2" o:spid="_x0000_s1026" o:spt="203" style="position:absolute;left:2957;top:2761;height:2536;width:8542;" coordorigin="2957,2761" coordsize="15443,6105"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shape id="图片 1" o:spid="_x0000_s1026" o:spt="75" type="#_x0000_t75" style="position:absolute;left:2957;top:2761;height:4406;width:15443;" filled="f" o:preferrelative="t" stroked="f" coordsize="21600,21600" o:gfxdata="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QiFtLsAAADb&#10;AAAADwAAAAAAAAABACAAAAAiAAAAZHJzL2Rvd25yZXYueG1sUEsBAhQAFAAAAAgAh07iQDMvBZ47&#10;AAAAOQAAABAAAAAAAAAAAQAgAAAACgEAAGRycy9zaGFwZXhtbC54bWxQSwUGAAAAAAYABgBbAQAA&#10;tAMAAAAA&#10;">
                    <v:fill on="f" focussize="0,0"/>
                    <v:stroke on="f"/>
                    <v:imagedata r:id="rId14" o:title=""/>
                    <o:lock v:ext="edit" aspectratio="t"/>
                  </v:shape>
                  <v:shape id="文本框 1" o:spid="_x0000_s1026" o:spt="202" type="#_x0000_t202" style="position:absolute;left:9541;top:7093;height:1773;width:1805;" filled="f" stroked="f" coordsize="21600,21600" o:gfxdata="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kF3p7sAAADb&#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pStyle w:val="6"/>
                            <w:kinsoku/>
                            <w:ind w:left="0"/>
                            <w:jc w:val="left"/>
                          </w:pPr>
                          <w:r>
                            <w:rPr>
                              <w:rFonts w:asciiTheme="minorAscii" w:hAnsiTheme="minorBidi" w:eastAsiaTheme="minorEastAsia"/>
                              <w:b/>
                              <w:color w:val="000000" w:themeColor="text1"/>
                              <w:kern w:val="24"/>
                              <w:sz w:val="20"/>
                              <w:szCs w:val="20"/>
                              <w14:textFill>
                                <w14:solidFill>
                                  <w14:schemeClr w14:val="tx1"/>
                                </w14:solidFill>
                              </w14:textFill>
                            </w:rPr>
                            <w:t>图甲</w:t>
                          </w:r>
                        </w:p>
                      </w:txbxContent>
                    </v:textbox>
                  </v:shape>
                </v:group>
                <v:shape id="图片 2" o:spid="_x0000_s1026" o:spt="75" type="#_x0000_t75" style="position:absolute;left:12142;top:2839;height:2220;width:1835;" filled="f" o:preferrelative="t" stroked="f" coordsize="21600,21600" o:gfxdata="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4H5CLsAAADb&#10;AAAADwAAAAAAAAABACAAAAAiAAAAZHJzL2Rvd25yZXYueG1sUEsBAhQAFAAAAAgAh07iQDMvBZ47&#10;AAAAOQAAABAAAAAAAAAAAQAgAAAACgEAAGRycy9zaGFwZXhtbC54bWxQSwUGAAAAAAYABgBbAQAA&#10;tAMAAAAA&#10;">
                  <v:fill on="f" focussize="0,0"/>
                  <v:stroke on="f"/>
                  <v:imagedata r:id="rId15" o:title=""/>
                  <o:lock v:ext="edit" aspectratio="t"/>
                </v:shape>
              </v:group>
            </w:pict>
          </mc:Fallback>
        </mc:AlternateConten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left"/>
        <w:textAlignment w:val="center"/>
        <w:rPr>
          <w:rFonts w:hint="eastAsia" w:ascii="宋体" w:hAnsi="宋体" w:eastAsia="宋体" w:cs="宋体"/>
          <w:b w:val="0"/>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left"/>
        <w:textAlignment w:val="center"/>
        <w:rPr>
          <w:rFonts w:hint="eastAsia" w:ascii="宋体" w:hAnsi="宋体" w:eastAsia="宋体" w:cs="宋体"/>
          <w:b w:val="0"/>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left"/>
        <w:textAlignment w:val="center"/>
        <w:rPr>
          <w:rFonts w:hint="eastAsia" w:ascii="宋体" w:hAnsi="宋体" w:eastAsia="宋体" w:cs="宋体"/>
          <w:b w:val="0"/>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left"/>
        <w:textAlignment w:val="center"/>
        <w:rPr>
          <w:rFonts w:hint="eastAsia" w:ascii="宋体" w:hAnsi="宋体" w:eastAsia="宋体" w:cs="宋体"/>
          <w:b w:val="0"/>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left"/>
        <w:textAlignment w:val="center"/>
        <w:rPr>
          <w:rFonts w:hint="eastAsia" w:ascii="宋体" w:hAnsi="宋体" w:eastAsia="宋体" w:cs="宋体"/>
          <w:b w:val="0"/>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left"/>
        <w:textAlignment w:val="center"/>
        <w:rPr>
          <w:rFonts w:hint="eastAsia" w:ascii="宋体" w:hAnsi="宋体" w:cs="宋体"/>
          <w:b w:val="0"/>
          <w:bCs w:val="0"/>
          <w:color w:val="auto"/>
          <w:sz w:val="21"/>
          <w:szCs w:val="21"/>
          <w:lang w:eastAsia="zh-CN"/>
        </w:rPr>
      </w:pP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left"/>
        <w:textAlignment w:val="center"/>
        <w:rPr>
          <w:rFonts w:hint="eastAsia" w:ascii="宋体" w:hAnsi="宋体" w:eastAsia="宋体" w:cs="宋体"/>
          <w:b w:val="0"/>
          <w:bCs w:val="0"/>
          <w:color w:val="auto"/>
          <w:sz w:val="21"/>
          <w:szCs w:val="21"/>
        </w:rPr>
      </w:pPr>
      <w:r>
        <w:rPr>
          <w:rFonts w:hint="eastAsia" w:ascii="宋体" w:hAnsi="宋体" w:cs="宋体"/>
          <w:b w:val="0"/>
          <w:bCs w:val="0"/>
          <w:color w:val="auto"/>
          <w:sz w:val="21"/>
          <w:szCs w:val="21"/>
          <w:lang w:eastAsia="zh-CN"/>
        </w:rPr>
        <w:t>（</w:t>
      </w:r>
      <w:r>
        <w:rPr>
          <w:rFonts w:hint="eastAsia" w:ascii="宋体" w:hAnsi="宋体" w:cs="宋体"/>
          <w:b w:val="0"/>
          <w:bCs w:val="0"/>
          <w:color w:val="auto"/>
          <w:sz w:val="21"/>
          <w:szCs w:val="21"/>
          <w:lang w:val="en-US" w:eastAsia="zh-CN"/>
        </w:rPr>
        <w:t>1</w:t>
      </w:r>
      <w:r>
        <w:rPr>
          <w:rFonts w:hint="eastAsia" w:ascii="宋体" w:hAnsi="宋体" w:cs="宋体"/>
          <w:b w:val="0"/>
          <w:bCs w:val="0"/>
          <w:color w:val="auto"/>
          <w:sz w:val="21"/>
          <w:szCs w:val="21"/>
          <w:lang w:eastAsia="zh-CN"/>
        </w:rPr>
        <w:t>）</w:t>
      </w:r>
      <w:r>
        <w:rPr>
          <w:rFonts w:hint="eastAsia" w:ascii="宋体" w:hAnsi="宋体" w:eastAsia="宋体" w:cs="宋体"/>
          <w:b w:val="0"/>
          <w:bCs w:val="0"/>
          <w:color w:val="auto"/>
          <w:sz w:val="21"/>
          <w:szCs w:val="21"/>
        </w:rPr>
        <w:t>控制大麦雄性是否可育和种皮颜色的两对等位基因______（填“遵循”或“不遵循”）基因的自由组合定律。已知大麦的体细胞染色体是14条，育成的新品系三体大麦体细胞染色体有____条。</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left"/>
        <w:textAlignment w:val="center"/>
        <w:rPr>
          <w:rFonts w:hint="eastAsia" w:ascii="宋体" w:hAnsi="宋体" w:eastAsia="宋体" w:cs="宋体"/>
          <w:b w:val="0"/>
          <w:bCs w:val="0"/>
          <w:color w:val="auto"/>
          <w:sz w:val="21"/>
          <w:szCs w:val="21"/>
        </w:rPr>
      </w:pPr>
      <w:r>
        <w:rPr>
          <w:rFonts w:hint="eastAsia" w:ascii="宋体" w:hAnsi="宋体" w:cs="宋体"/>
          <w:b w:val="0"/>
          <w:bCs w:val="0"/>
          <w:color w:val="auto"/>
          <w:sz w:val="21"/>
          <w:szCs w:val="21"/>
          <w:lang w:eastAsia="zh-CN"/>
        </w:rPr>
        <w:t>（</w:t>
      </w:r>
      <w:r>
        <w:rPr>
          <w:rFonts w:hint="eastAsia" w:ascii="宋体" w:hAnsi="宋体" w:cs="宋体"/>
          <w:b w:val="0"/>
          <w:bCs w:val="0"/>
          <w:color w:val="auto"/>
          <w:sz w:val="21"/>
          <w:szCs w:val="21"/>
          <w:lang w:val="en-US" w:eastAsia="zh-CN"/>
        </w:rPr>
        <w:t>2</w:t>
      </w:r>
      <w:r>
        <w:rPr>
          <w:rFonts w:hint="eastAsia" w:ascii="宋体" w:hAnsi="宋体" w:cs="宋体"/>
          <w:b w:val="0"/>
          <w:bCs w:val="0"/>
          <w:color w:val="auto"/>
          <w:sz w:val="21"/>
          <w:szCs w:val="21"/>
          <w:lang w:eastAsia="zh-CN"/>
        </w:rPr>
        <w:t>）</w:t>
      </w:r>
      <w:r>
        <w:rPr>
          <w:rFonts w:hint="eastAsia" w:ascii="宋体" w:hAnsi="宋体" w:eastAsia="宋体" w:cs="宋体"/>
          <w:b w:val="0"/>
          <w:bCs w:val="0"/>
          <w:color w:val="auto"/>
          <w:sz w:val="21"/>
          <w:szCs w:val="21"/>
        </w:rPr>
        <w:t>偶然发现一株大麦，该大麦植株某初级卵母细胞如图乙所示，其变异类型是__________________，此类变异会使___________________________________________发生改变，而导致性状变异。</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left"/>
        <w:textAlignment w:val="center"/>
        <w:rPr>
          <w:rFonts w:hint="eastAsia" w:ascii="宋体" w:hAnsi="宋体" w:eastAsia="宋体" w:cs="宋体"/>
          <w:b w:val="0"/>
          <w:bCs w:val="0"/>
          <w:color w:val="auto"/>
          <w:sz w:val="21"/>
          <w:szCs w:val="21"/>
        </w:rPr>
      </w:pPr>
      <w:r>
        <w:rPr>
          <w:rFonts w:hint="eastAsia" w:ascii="宋体" w:hAnsi="宋体" w:cs="宋体"/>
          <w:b w:val="0"/>
          <w:bCs w:val="0"/>
          <w:color w:val="auto"/>
          <w:sz w:val="21"/>
          <w:szCs w:val="21"/>
          <w:lang w:eastAsia="zh-CN"/>
        </w:rPr>
        <w:t>（</w:t>
      </w:r>
      <w:r>
        <w:rPr>
          <w:rFonts w:hint="eastAsia" w:ascii="宋体" w:hAnsi="宋体" w:cs="宋体"/>
          <w:b w:val="0"/>
          <w:bCs w:val="0"/>
          <w:color w:val="auto"/>
          <w:sz w:val="21"/>
          <w:szCs w:val="21"/>
          <w:lang w:val="en-US" w:eastAsia="zh-CN"/>
        </w:rPr>
        <w:t>3</w:t>
      </w:r>
      <w:r>
        <w:rPr>
          <w:rFonts w:hint="eastAsia" w:ascii="宋体" w:hAnsi="宋体" w:cs="宋体"/>
          <w:b w:val="0"/>
          <w:bCs w:val="0"/>
          <w:color w:val="auto"/>
          <w:sz w:val="21"/>
          <w:szCs w:val="21"/>
          <w:lang w:eastAsia="zh-CN"/>
        </w:rPr>
        <w:t>）</w:t>
      </w:r>
      <w:r>
        <w:rPr>
          <w:rFonts w:hint="eastAsia" w:ascii="宋体" w:hAnsi="宋体" w:eastAsia="宋体" w:cs="宋体"/>
          <w:b w:val="0"/>
          <w:bCs w:val="0"/>
          <w:color w:val="auto"/>
          <w:sz w:val="21"/>
          <w:szCs w:val="21"/>
        </w:rPr>
        <w:t>三体大麦减数分裂时，若其他染色体都能正常配对，唯有这条额外的染色体，在后期随机分向一极，其中花粉中有额外染色体的配子无授粉能力。三体大麦减数分裂结束后，产生的配子基因组成为_____________。三体大麦自花传粉，理论上，</w:t>
      </w:r>
      <w:r>
        <w:rPr>
          <w:rFonts w:hint="eastAsia" w:ascii="宋体" w:hAnsi="宋体" w:cs="宋体"/>
          <w:b w:val="0"/>
          <w:bCs w:val="0"/>
          <w:color w:val="auto"/>
          <w:sz w:val="21"/>
          <w:szCs w:val="21"/>
          <w:lang w:val="en-US" w:eastAsia="zh-CN"/>
        </w:rPr>
        <w:t>后代的基因</w:t>
      </w:r>
      <w:r>
        <w:rPr>
          <w:rFonts w:hint="eastAsia" w:ascii="宋体" w:hAnsi="宋体" w:eastAsia="宋体" w:cs="宋体"/>
          <w:b w:val="0"/>
          <w:bCs w:val="0"/>
          <w:color w:val="auto"/>
          <w:sz w:val="21"/>
          <w:szCs w:val="21"/>
        </w:rPr>
        <w:t>型及比例是_______________。</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left"/>
        <w:textAlignment w:val="center"/>
        <w:rPr>
          <w:rFonts w:hint="eastAsia" w:ascii="宋体" w:hAnsi="宋体" w:eastAsia="宋体" w:cs="宋体"/>
          <w:b w:val="0"/>
          <w:bCs w:val="0"/>
          <w:color w:val="auto"/>
          <w:sz w:val="21"/>
          <w:szCs w:val="21"/>
        </w:rPr>
      </w:pPr>
      <w:r>
        <w:rPr>
          <w:rFonts w:hint="eastAsia" w:ascii="宋体" w:hAnsi="宋体" w:cs="宋体"/>
          <w:b w:val="0"/>
          <w:bCs w:val="0"/>
          <w:color w:val="auto"/>
          <w:sz w:val="21"/>
          <w:szCs w:val="21"/>
          <w:lang w:eastAsia="zh-CN"/>
        </w:rPr>
        <w:t>（</w:t>
      </w:r>
      <w:r>
        <w:rPr>
          <w:rFonts w:hint="eastAsia" w:ascii="宋体" w:hAnsi="宋体" w:cs="宋体"/>
          <w:b w:val="0"/>
          <w:bCs w:val="0"/>
          <w:color w:val="auto"/>
          <w:sz w:val="21"/>
          <w:szCs w:val="21"/>
          <w:lang w:val="en-US" w:eastAsia="zh-CN"/>
        </w:rPr>
        <w:t>4</w:t>
      </w:r>
      <w:r>
        <w:rPr>
          <w:rFonts w:hint="eastAsia" w:ascii="宋体" w:hAnsi="宋体" w:cs="宋体"/>
          <w:b w:val="0"/>
          <w:bCs w:val="0"/>
          <w:color w:val="auto"/>
          <w:sz w:val="21"/>
          <w:szCs w:val="21"/>
          <w:lang w:eastAsia="zh-CN"/>
        </w:rPr>
        <w:t>）</w:t>
      </w:r>
      <w:r>
        <w:rPr>
          <w:rFonts w:hint="eastAsia" w:ascii="宋体" w:hAnsi="宋体" w:eastAsia="宋体" w:cs="宋体"/>
          <w:b w:val="0"/>
          <w:bCs w:val="0"/>
          <w:color w:val="auto"/>
          <w:sz w:val="21"/>
          <w:szCs w:val="21"/>
        </w:rPr>
        <w:t>大麦和普通小麦属于两个不同的物种，物种是指________________________________。</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left"/>
        <w:textAlignment w:val="center"/>
        <w:rPr>
          <w:rFonts w:hint="eastAsia" w:ascii="宋体" w:hAnsi="宋体" w:eastAsia="宋体" w:cs="宋体"/>
          <w:b w:val="0"/>
          <w:bCs w:val="0"/>
          <w:color w:val="auto"/>
          <w:sz w:val="21"/>
          <w:szCs w:val="21"/>
        </w:rPr>
      </w:pPr>
      <w:r>
        <w:rPr>
          <w:rFonts w:hint="eastAsia" w:ascii="宋体" w:hAnsi="宋体" w:cs="宋体"/>
          <w:b w:val="0"/>
          <w:bCs w:val="0"/>
          <w:color w:val="auto"/>
          <w:sz w:val="21"/>
          <w:szCs w:val="21"/>
          <w:lang w:val="en-US" w:eastAsia="zh-CN"/>
        </w:rPr>
        <w:t>22</w:t>
      </w:r>
      <w:r>
        <w:rPr>
          <w:rFonts w:hint="eastAsia" w:ascii="宋体" w:hAnsi="宋体" w:eastAsia="宋体" w:cs="宋体"/>
          <w:b w:val="0"/>
          <w:bCs w:val="0"/>
          <w:color w:val="auto"/>
          <w:sz w:val="21"/>
          <w:szCs w:val="21"/>
        </w:rPr>
        <w:t>．（10分，除标注外</w:t>
      </w:r>
      <w:r>
        <w:rPr>
          <w:rFonts w:hint="eastAsia" w:ascii="宋体" w:hAnsi="宋体" w:cs="宋体"/>
          <w:b w:val="0"/>
          <w:bCs w:val="0"/>
          <w:color w:val="auto"/>
          <w:sz w:val="21"/>
          <w:szCs w:val="21"/>
          <w:lang w:eastAsia="zh-CN"/>
        </w:rPr>
        <w:t>，</w:t>
      </w:r>
      <w:r>
        <w:rPr>
          <w:rFonts w:hint="eastAsia" w:ascii="宋体" w:hAnsi="宋体" w:eastAsia="宋体" w:cs="宋体"/>
          <w:b w:val="0"/>
          <w:bCs w:val="0"/>
          <w:color w:val="auto"/>
          <w:sz w:val="21"/>
          <w:szCs w:val="21"/>
        </w:rPr>
        <w:t>每空1分）城市生态系统</w:t>
      </w:r>
      <w:r>
        <w:rPr>
          <w:rFonts w:hint="eastAsia" w:ascii="宋体" w:hAnsi="宋体" w:cs="宋体"/>
          <w:b w:val="0"/>
          <w:bCs w:val="0"/>
          <w:color w:val="auto"/>
          <w:sz w:val="21"/>
          <w:szCs w:val="21"/>
          <w:lang w:val="en-US" w:eastAsia="zh-CN"/>
        </w:rPr>
        <w:t>中</w:t>
      </w:r>
      <w:r>
        <w:rPr>
          <w:rFonts w:hint="eastAsia" w:ascii="宋体" w:hAnsi="宋体" w:eastAsia="宋体" w:cs="宋体"/>
          <w:b w:val="0"/>
          <w:bCs w:val="0"/>
          <w:color w:val="auto"/>
          <w:sz w:val="21"/>
          <w:szCs w:val="21"/>
        </w:rPr>
        <w:t>大量物质的利用产生了众多垃圾，导致了“垃圾围城”的危机</w:t>
      </w:r>
      <w:r>
        <w:rPr>
          <w:rFonts w:hint="eastAsia" w:ascii="宋体" w:hAnsi="宋体" w:cs="宋体"/>
          <w:b w:val="0"/>
          <w:bCs w:val="0"/>
          <w:color w:val="auto"/>
          <w:sz w:val="21"/>
          <w:szCs w:val="21"/>
          <w:lang w:eastAsia="zh-CN"/>
        </w:rPr>
        <w:t>，</w:t>
      </w:r>
      <w:r>
        <w:rPr>
          <w:rFonts w:hint="eastAsia" w:ascii="宋体" w:hAnsi="宋体" w:eastAsia="宋体" w:cs="宋体"/>
          <w:b w:val="0"/>
          <w:bCs w:val="0"/>
          <w:color w:val="auto"/>
          <w:sz w:val="21"/>
          <w:szCs w:val="21"/>
        </w:rPr>
        <w:t>很多城市多措并举推行垃圾分类，人人参与共建绿色家园。回答下列有关问题：</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left"/>
        <w:textAlignment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（1）利用微生物技术处理生活垃圾，是因为微生物能分解生活垃圾中的_______而获得能量，上述微生物属于_______（生态系统组成成分）</w:t>
      </w:r>
      <w:r>
        <w:rPr>
          <w:rFonts w:hint="eastAsia" w:ascii="宋体" w:hAnsi="宋体" w:cs="宋体"/>
          <w:b w:val="0"/>
          <w:bCs w:val="0"/>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2）垃圾分类可增加垃圾的回收价值，实现物质的循环利用，保护生态环境。通常不会将人、禽畜粪便直接施用到土地中，而是经沼气池发酵后，将沼渣、沼液作为肥料施给作物，原因是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88" w:lineRule="auto"/>
        <w:ind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（3）从生态系统的结构分析，城市生态系统的稳定性较低的主要原因是________________。</w:t>
      </w:r>
    </w:p>
    <w:p>
      <w:pPr>
        <w:keepNext w:val="0"/>
        <w:keepLines w:val="0"/>
        <w:pageBreakBefore w:val="0"/>
        <w:widowControl w:val="0"/>
        <w:kinsoku/>
        <w:wordWrap/>
        <w:overflowPunct/>
        <w:topLinePunct w:val="0"/>
        <w:autoSpaceDE/>
        <w:autoSpaceDN/>
        <w:bidi w:val="0"/>
        <w:adjustRightInd/>
        <w:snapToGrid/>
        <w:spacing w:line="288" w:lineRule="auto"/>
        <w:ind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（4）当城市河流受到轻微污染时，可以通过_______（答出三点）等方式很快消除污染。</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（5）生态系统的功能包括_________  、_________和信息传递，前两者之间的关系可以概括为__________________________________________________________________。</w:t>
      </w:r>
    </w:p>
    <w:p>
      <w:pPr>
        <w:keepNext w:val="0"/>
        <w:keepLines w:val="0"/>
        <w:pageBreakBefore w:val="0"/>
        <w:tabs>
          <w:tab w:val="left" w:pos="2310"/>
          <w:tab w:val="left" w:pos="4200"/>
          <w:tab w:val="left" w:pos="6090"/>
        </w:tabs>
        <w:kinsoku/>
        <w:wordWrap/>
        <w:overflowPunct w:val="0"/>
        <w:topLinePunct w:val="0"/>
        <w:autoSpaceDE/>
        <w:autoSpaceDN/>
        <w:bidi w:val="0"/>
        <w:spacing w:before="156" w:beforeLines="50" w:line="288" w:lineRule="auto"/>
        <w:rPr>
          <w:color w:val="auto"/>
          <w:kern w:val="21"/>
          <w:sz w:val="24"/>
          <w:szCs w:val="24"/>
          <w:shd w:val="clear" w:color="auto" w:fill="FFFFFF"/>
        </w:rPr>
      </w:pPr>
      <w:r>
        <w:rPr>
          <w:rFonts w:eastAsia="黑体"/>
          <w:color w:val="auto"/>
          <w:kern w:val="21"/>
        </w:rPr>
        <w:t>（二）选考题：共15分。请考生从2道题中任选一题作答，并用2B铅笔将答题卡上所选题目对应的题号右侧方框涂黑，按所涂题号进行评分；多涂、多答，按所涂的首题进行评分；不涂，按本选考题的首题进行评分。</w:t>
      </w:r>
    </w:p>
    <w:p>
      <w:pPr>
        <w:keepNext w:val="0"/>
        <w:keepLines w:val="0"/>
        <w:pageBreakBefore w:val="0"/>
        <w:tabs>
          <w:tab w:val="left" w:pos="2310"/>
          <w:tab w:val="left" w:pos="4200"/>
          <w:tab w:val="left" w:pos="6090"/>
        </w:tabs>
        <w:kinsoku/>
        <w:wordWrap/>
        <w:overflowPunct w:val="0"/>
        <w:topLinePunct w:val="0"/>
        <w:autoSpaceDE/>
        <w:autoSpaceDN/>
        <w:bidi w:val="0"/>
        <w:spacing w:line="288" w:lineRule="auto"/>
        <w:ind w:firstLine="0" w:firstLineChars="0"/>
        <w:rPr>
          <w:color w:val="auto"/>
        </w:rPr>
      </w:pPr>
      <w:r>
        <w:rPr>
          <w:color w:val="auto"/>
        </w:rPr>
        <w:t>23．[选修1：生物技术实践]（15分）</w:t>
      </w:r>
    </w:p>
    <w:p>
      <w:pPr>
        <w:keepNext w:val="0"/>
        <w:keepLines w:val="0"/>
        <w:pageBreakBefore w:val="0"/>
        <w:widowControl w:val="0"/>
        <w:numPr>
          <w:ilvl w:val="0"/>
          <w:numId w:val="0"/>
        </w:numPr>
        <w:kinsoku/>
        <w:wordWrap/>
        <w:overflowPunct/>
        <w:topLinePunct w:val="0"/>
        <w:autoSpaceDE/>
        <w:autoSpaceDN/>
        <w:bidi w:val="0"/>
        <w:spacing w:line="288" w:lineRule="auto"/>
        <w:ind w:left="0" w:leftChars="0" w:firstLine="0" w:firstLineChars="0"/>
        <w:jc w:val="left"/>
        <w:rPr>
          <w:rFonts w:hint="eastAsia" w:ascii="宋体" w:hAnsi="宋体" w:eastAsia="宋体" w:cs="宋体"/>
          <w:b w:val="0"/>
          <w:bCs w:val="0"/>
          <w:color w:val="auto"/>
          <w:kern w:val="0"/>
          <w:szCs w:val="21"/>
        </w:rPr>
      </w:pPr>
      <w:r>
        <w:rPr>
          <w:rFonts w:hint="eastAsia" w:ascii="宋体" w:hAnsi="宋体" w:eastAsia="宋体" w:cs="宋体"/>
          <w:b w:val="0"/>
          <w:bCs w:val="0"/>
          <w:i w:val="0"/>
          <w:iCs w:val="0"/>
          <w:caps w:val="0"/>
          <w:color w:val="auto"/>
          <w:spacing w:val="0"/>
          <w:sz w:val="21"/>
          <w:szCs w:val="21"/>
          <w:shd w:val="clear" w:color="auto" w:fill="FFFFFF"/>
        </w:rPr>
        <w:t>酵母菌是人类文明史中被应用得最早的微生物。</w:t>
      </w:r>
      <w:r>
        <w:rPr>
          <w:rFonts w:hint="eastAsia" w:ascii="宋体" w:hAnsi="宋体" w:eastAsia="宋体" w:cs="宋体"/>
          <w:b w:val="0"/>
          <w:bCs w:val="0"/>
          <w:i w:val="0"/>
          <w:iCs w:val="0"/>
          <w:caps w:val="0"/>
          <w:color w:val="auto"/>
          <w:spacing w:val="0"/>
          <w:sz w:val="21"/>
          <w:szCs w:val="21"/>
          <w:shd w:val="clear" w:color="auto" w:fill="FFFFFF"/>
          <w:lang w:eastAsia="zh-CN"/>
        </w:rPr>
        <w:t>利用酵母菌的发酵作用制作食品，历史悠久。如今，酵母菌已大规模地应用于各个领域</w:t>
      </w:r>
      <w:r>
        <w:rPr>
          <w:rFonts w:hint="eastAsia" w:ascii="宋体" w:hAnsi="宋体" w:eastAsia="宋体" w:cs="宋体"/>
          <w:b w:val="0"/>
          <w:bCs w:val="0"/>
          <w:color w:val="auto"/>
          <w:kern w:val="0"/>
          <w:szCs w:val="21"/>
        </w:rPr>
        <w:t>。</w:t>
      </w:r>
      <w:r>
        <w:rPr>
          <w:rFonts w:hint="eastAsia" w:ascii="宋体" w:hAnsi="宋体" w:eastAsia="宋体" w:cs="宋体"/>
          <w:b w:val="0"/>
          <w:bCs w:val="0"/>
          <w:color w:val="auto"/>
          <w:kern w:val="0"/>
          <w:szCs w:val="21"/>
          <w:lang w:eastAsia="zh-CN"/>
        </w:rPr>
        <w:t>回答下列问题。</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0" w:leftChars="0" w:firstLine="0" w:firstLineChars="0"/>
        <w:jc w:val="left"/>
        <w:outlineLvl w:val="0"/>
        <w:rPr>
          <w:rFonts w:hint="eastAsia" w:ascii="宋体" w:hAnsi="宋体" w:eastAsia="宋体" w:cs="宋体"/>
          <w:b w:val="0"/>
          <w:bCs w:val="0"/>
          <w:color w:val="auto"/>
          <w:szCs w:val="21"/>
          <w:u w:val="single"/>
          <w:lang w:val="en-US" w:eastAsia="zh-CN"/>
        </w:rPr>
      </w:pPr>
      <w:r>
        <w:rPr>
          <w:rFonts w:hint="eastAsia" w:ascii="宋体" w:hAnsi="宋体" w:cs="宋体"/>
          <w:b w:val="0"/>
          <w:bCs w:val="0"/>
          <w:color w:val="auto"/>
          <w:kern w:val="0"/>
          <w:szCs w:val="21"/>
          <w:lang w:eastAsia="zh-CN"/>
        </w:rPr>
        <w:t>（</w:t>
      </w:r>
      <w:r>
        <w:rPr>
          <w:rFonts w:hint="eastAsia" w:ascii="宋体" w:hAnsi="宋体" w:cs="宋体"/>
          <w:b w:val="0"/>
          <w:bCs w:val="0"/>
          <w:color w:val="auto"/>
          <w:kern w:val="0"/>
          <w:szCs w:val="21"/>
          <w:lang w:val="en-US" w:eastAsia="zh-CN"/>
        </w:rPr>
        <w:t>1</w:t>
      </w:r>
      <w:r>
        <w:rPr>
          <w:rFonts w:hint="eastAsia" w:ascii="宋体" w:hAnsi="宋体" w:cs="宋体"/>
          <w:b w:val="0"/>
          <w:bCs w:val="0"/>
          <w:color w:val="auto"/>
          <w:kern w:val="0"/>
          <w:szCs w:val="21"/>
          <w:lang w:eastAsia="zh-CN"/>
        </w:rPr>
        <w:t>）</w:t>
      </w:r>
      <w:r>
        <w:rPr>
          <w:rFonts w:hint="eastAsia" w:ascii="宋体" w:hAnsi="宋体" w:eastAsia="宋体" w:cs="宋体"/>
          <w:b w:val="0"/>
          <w:bCs w:val="0"/>
          <w:color w:val="auto"/>
          <w:kern w:val="0"/>
          <w:szCs w:val="21"/>
          <w:lang w:eastAsia="zh-CN"/>
        </w:rPr>
        <w:t>家庭制作果酒时，</w:t>
      </w:r>
      <w:r>
        <w:rPr>
          <w:rFonts w:hint="eastAsia" w:ascii="宋体" w:hAnsi="宋体" w:eastAsia="宋体" w:cs="宋体"/>
          <w:b w:val="0"/>
          <w:bCs w:val="0"/>
          <w:color w:val="auto"/>
          <w:szCs w:val="21"/>
        </w:rPr>
        <w:t>若发酵液</w:t>
      </w:r>
      <w:r>
        <w:rPr>
          <w:rFonts w:hint="eastAsia" w:ascii="宋体" w:hAnsi="宋体" w:cs="宋体"/>
          <w:b w:val="0"/>
          <w:bCs w:val="0"/>
          <w:color w:val="auto"/>
          <w:szCs w:val="21"/>
          <w:highlight w:val="none"/>
        </w:rPr>
        <w:t>变酸</w:t>
      </w:r>
      <w:r>
        <w:rPr>
          <w:rFonts w:hint="eastAsia" w:ascii="宋体" w:hAnsi="宋体" w:eastAsia="宋体" w:cs="宋体"/>
          <w:b w:val="0"/>
          <w:bCs w:val="0"/>
          <w:color w:val="auto"/>
          <w:szCs w:val="21"/>
        </w:rPr>
        <w:t>，最可能原因是</w:t>
      </w:r>
      <w:r>
        <w:rPr>
          <w:rFonts w:hint="eastAsia" w:ascii="宋体" w:hAnsi="宋体" w:eastAsia="宋体" w:cs="宋体"/>
          <w:b w:val="0"/>
          <w:bCs w:val="0"/>
          <w:color w:val="auto"/>
          <w:szCs w:val="21"/>
          <w:u w:val="single"/>
          <w:lang w:val="en-US" w:eastAsia="zh-CN"/>
        </w:rPr>
        <w:t xml:space="preserve">                                </w:t>
      </w:r>
      <w:r>
        <w:rPr>
          <w:rFonts w:hint="eastAsia" w:ascii="宋体" w:hAnsi="宋体" w:eastAsia="宋体" w:cs="宋体"/>
          <w:b w:val="0"/>
          <w:bCs w:val="0"/>
          <w:color w:val="auto"/>
          <w:szCs w:val="21"/>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0" w:leftChars="0" w:firstLine="0" w:firstLineChars="0"/>
        <w:jc w:val="left"/>
        <w:outlineLvl w:val="0"/>
        <w:rPr>
          <w:rFonts w:hint="eastAsia" w:ascii="宋体" w:hAnsi="宋体" w:eastAsia="宋体" w:cs="宋体"/>
          <w:b w:val="0"/>
          <w:bCs w:val="0"/>
          <w:color w:val="auto"/>
          <w:szCs w:val="21"/>
          <w:u w:val="single"/>
        </w:rPr>
      </w:pPr>
      <w:r>
        <w:rPr>
          <w:rFonts w:hint="eastAsia" w:ascii="宋体" w:hAnsi="宋体" w:cs="宋体"/>
          <w:b w:val="0"/>
          <w:bCs w:val="0"/>
          <w:color w:val="auto"/>
          <w:szCs w:val="21"/>
          <w:lang w:eastAsia="zh-CN"/>
        </w:rPr>
        <w:t>（</w:t>
      </w:r>
      <w:r>
        <w:rPr>
          <w:rFonts w:hint="eastAsia" w:ascii="宋体" w:hAnsi="宋体" w:cs="宋体"/>
          <w:b w:val="0"/>
          <w:bCs w:val="0"/>
          <w:color w:val="auto"/>
          <w:szCs w:val="21"/>
          <w:lang w:val="en-US" w:eastAsia="zh-CN"/>
        </w:rPr>
        <w:t>2</w:t>
      </w:r>
      <w:r>
        <w:rPr>
          <w:rFonts w:hint="eastAsia" w:ascii="宋体" w:hAnsi="宋体" w:cs="宋体"/>
          <w:b w:val="0"/>
          <w:bCs w:val="0"/>
          <w:color w:val="auto"/>
          <w:szCs w:val="21"/>
          <w:lang w:eastAsia="zh-CN"/>
        </w:rPr>
        <w:t>）</w:t>
      </w:r>
      <w:r>
        <w:rPr>
          <w:rFonts w:hint="eastAsia" w:ascii="宋体" w:hAnsi="宋体" w:eastAsia="宋体" w:cs="宋体"/>
          <w:b w:val="0"/>
          <w:bCs w:val="0"/>
          <w:color w:val="auto"/>
          <w:szCs w:val="21"/>
        </w:rPr>
        <w:t>利用传统发酵技术生产果酒、果醋、腐乳、泡菜这几种发酵食品的共同特点有哪些？</w:t>
      </w:r>
      <w:r>
        <w:rPr>
          <w:rFonts w:hint="eastAsia" w:ascii="宋体" w:hAnsi="宋体" w:eastAsia="宋体" w:cs="宋体"/>
          <w:b w:val="0"/>
          <w:bCs w:val="0"/>
          <w:color w:val="auto"/>
          <w:szCs w:val="21"/>
          <w:u w:val="single"/>
        </w:rPr>
        <w:t xml:space="preserve">         </w:t>
      </w:r>
    </w:p>
    <w:p>
      <w:pPr>
        <w:keepNext w:val="0"/>
        <w:keepLines w:val="0"/>
        <w:pageBreakBefore w:val="0"/>
        <w:widowControl w:val="0"/>
        <w:kinsoku/>
        <w:wordWrap/>
        <w:overflowPunct/>
        <w:topLinePunct w:val="0"/>
        <w:autoSpaceDE/>
        <w:autoSpaceDN/>
        <w:bidi w:val="0"/>
        <w:spacing w:line="288" w:lineRule="auto"/>
        <w:ind w:left="0" w:leftChars="0" w:firstLine="0" w:firstLineChars="0"/>
        <w:jc w:val="left"/>
        <w:textAlignment w:val="center"/>
        <w:rPr>
          <w:rFonts w:hint="eastAsia" w:ascii="宋体" w:hAnsi="宋体" w:eastAsia="宋体" w:cs="宋体"/>
          <w:b w:val="0"/>
          <w:bCs w:val="0"/>
          <w:color w:val="auto"/>
          <w:kern w:val="0"/>
          <w:szCs w:val="21"/>
        </w:rPr>
      </w:pPr>
      <w:r>
        <w:rPr>
          <w:rFonts w:hint="eastAsia" w:ascii="宋体" w:hAnsi="宋体" w:eastAsia="宋体" w:cs="宋体"/>
          <w:b w:val="0"/>
          <w:bCs w:val="0"/>
          <w:color w:val="auto"/>
          <w:kern w:val="0"/>
          <w:szCs w:val="21"/>
          <w:u w:val="single"/>
        </w:rPr>
        <w:t xml:space="preserve">                                     </w:t>
      </w:r>
      <w:r>
        <w:rPr>
          <w:rFonts w:hint="eastAsia" w:ascii="宋体" w:hAnsi="宋体" w:eastAsia="宋体" w:cs="宋体"/>
          <w:b w:val="0"/>
          <w:bCs w:val="0"/>
          <w:color w:val="auto"/>
          <w:kern w:val="0"/>
          <w:szCs w:val="21"/>
          <w:u w:val="single"/>
          <w:lang w:val="en-US" w:eastAsia="zh-CN"/>
        </w:rPr>
        <w:t xml:space="preserve">                            </w:t>
      </w:r>
      <w:r>
        <w:rPr>
          <w:rFonts w:hint="eastAsia" w:ascii="宋体" w:hAnsi="宋体" w:eastAsia="宋体" w:cs="宋体"/>
          <w:b w:val="0"/>
          <w:bCs w:val="0"/>
          <w:color w:val="auto"/>
          <w:kern w:val="0"/>
          <w:szCs w:val="21"/>
        </w:rPr>
        <w:t>（列举两点）。</w:t>
      </w:r>
    </w:p>
    <w:p>
      <w:pPr>
        <w:keepNext w:val="0"/>
        <w:keepLines w:val="0"/>
        <w:pageBreakBefore w:val="0"/>
        <w:widowControl w:val="0"/>
        <w:numPr>
          <w:ilvl w:val="0"/>
          <w:numId w:val="0"/>
        </w:numPr>
        <w:kinsoku/>
        <w:wordWrap/>
        <w:overflowPunct/>
        <w:topLinePunct w:val="0"/>
        <w:autoSpaceDE/>
        <w:autoSpaceDN/>
        <w:bidi w:val="0"/>
        <w:spacing w:line="288" w:lineRule="auto"/>
        <w:ind w:left="0" w:leftChars="0" w:firstLine="0" w:firstLineChars="0"/>
        <w:jc w:val="left"/>
        <w:textAlignment w:val="center"/>
        <w:rPr>
          <w:rFonts w:hint="eastAsia" w:ascii="宋体" w:hAnsi="宋体" w:eastAsia="宋体" w:cs="宋体"/>
          <w:b w:val="0"/>
          <w:bCs w:val="0"/>
          <w:color w:val="auto"/>
          <w:lang w:eastAsia="zh-CN"/>
        </w:rPr>
      </w:pPr>
      <w:r>
        <w:rPr>
          <w:rFonts w:hint="eastAsia" w:ascii="宋体" w:hAnsi="宋体" w:cs="宋体"/>
          <w:b w:val="0"/>
          <w:bCs w:val="0"/>
          <w:color w:val="auto"/>
          <w:lang w:eastAsia="zh-CN"/>
        </w:rPr>
        <w:t>（</w:t>
      </w:r>
      <w:r>
        <w:rPr>
          <w:rFonts w:hint="eastAsia" w:ascii="宋体" w:hAnsi="宋体" w:cs="宋体"/>
          <w:b w:val="0"/>
          <w:bCs w:val="0"/>
          <w:color w:val="auto"/>
          <w:lang w:val="en-US" w:eastAsia="zh-CN"/>
        </w:rPr>
        <w:t>3</w:t>
      </w:r>
      <w:r>
        <w:rPr>
          <w:rFonts w:hint="eastAsia" w:ascii="宋体" w:hAnsi="宋体" w:cs="宋体"/>
          <w:b w:val="0"/>
          <w:bCs w:val="0"/>
          <w:color w:val="auto"/>
          <w:lang w:eastAsia="zh-CN"/>
        </w:rPr>
        <w:t>）</w:t>
      </w:r>
      <w:r>
        <w:rPr>
          <w:rFonts w:hint="eastAsia" w:ascii="宋体" w:hAnsi="宋体" w:eastAsia="宋体" w:cs="宋体"/>
          <w:b w:val="0"/>
          <w:bCs w:val="0"/>
          <w:color w:val="auto"/>
          <w:lang w:eastAsia="zh-CN"/>
        </w:rPr>
        <w:t>若将</w:t>
      </w:r>
      <w:r>
        <w:rPr>
          <w:rFonts w:hint="eastAsia" w:ascii="宋体" w:hAnsi="宋体" w:cs="宋体"/>
          <w:b w:val="0"/>
          <w:bCs w:val="0"/>
          <w:color w:val="auto"/>
          <w:lang w:eastAsia="zh-CN"/>
        </w:rPr>
        <w:t>酒精</w:t>
      </w:r>
      <w:r>
        <w:rPr>
          <w:rFonts w:hint="eastAsia" w:ascii="宋体" w:hAnsi="宋体" w:eastAsia="宋体" w:cs="宋体"/>
          <w:b w:val="0"/>
          <w:bCs w:val="0"/>
          <w:color w:val="auto"/>
          <w:lang w:eastAsia="zh-CN"/>
        </w:rPr>
        <w:t>发酵的少量制作转化为大规模生产，需要解决许多实际问题。某工厂实验室</w:t>
      </w:r>
      <w:r>
        <w:rPr>
          <w:rFonts w:hint="eastAsia" w:ascii="宋体" w:hAnsi="宋体" w:cs="宋体"/>
          <w:b w:val="0"/>
          <w:bCs w:val="0"/>
          <w:color w:val="auto"/>
          <w:lang w:val="en-US" w:eastAsia="zh-CN"/>
        </w:rPr>
        <w:t>研究了</w:t>
      </w:r>
      <w:r>
        <w:rPr>
          <w:rFonts w:hint="eastAsia" w:ascii="宋体" w:hAnsi="宋体" w:eastAsia="宋体" w:cs="宋体"/>
          <w:b w:val="0"/>
          <w:bCs w:val="0"/>
          <w:color w:val="auto"/>
          <w:lang w:eastAsia="zh-CN"/>
        </w:rPr>
        <w:t>酵母菌接种量和底物葡萄糖含量对乙醇产量的影响，</w:t>
      </w:r>
      <w:r>
        <w:rPr>
          <w:rFonts w:hint="eastAsia" w:ascii="宋体" w:hAnsi="宋体" w:cs="宋体"/>
          <w:b w:val="0"/>
          <w:bCs w:val="0"/>
          <w:color w:val="auto"/>
          <w:lang w:val="en-US" w:eastAsia="zh-CN"/>
        </w:rPr>
        <w:t>实验结果</w:t>
      </w:r>
      <w:r>
        <w:rPr>
          <w:rFonts w:hint="eastAsia" w:ascii="宋体" w:hAnsi="宋体" w:eastAsia="宋体" w:cs="宋体"/>
          <w:b w:val="0"/>
          <w:bCs w:val="0"/>
          <w:color w:val="auto"/>
          <w:lang w:eastAsia="zh-CN"/>
        </w:rPr>
        <w:t>见图</w:t>
      </w:r>
      <w:r>
        <w:rPr>
          <w:rFonts w:hint="eastAsia" w:ascii="宋体" w:hAnsi="宋体" w:cs="宋体"/>
          <w:b w:val="0"/>
          <w:bCs w:val="0"/>
          <w:color w:val="auto"/>
          <w:lang w:val="en-US" w:eastAsia="zh-CN"/>
        </w:rPr>
        <w:t>1、图2</w:t>
      </w:r>
      <w:r>
        <w:rPr>
          <w:rFonts w:hint="eastAsia" w:ascii="宋体" w:hAnsi="宋体" w:eastAsia="宋体" w:cs="宋体"/>
          <w:b w:val="0"/>
          <w:bCs w:val="0"/>
          <w:color w:val="auto"/>
          <w:lang w:eastAsia="zh-CN"/>
        </w:rPr>
        <w:t>：</w:t>
      </w:r>
    </w:p>
    <w:p>
      <w:pPr>
        <w:keepNext w:val="0"/>
        <w:keepLines w:val="0"/>
        <w:pageBreakBefore w:val="0"/>
        <w:widowControl w:val="0"/>
        <w:numPr>
          <w:ilvl w:val="0"/>
          <w:numId w:val="0"/>
        </w:numPr>
        <w:kinsoku/>
        <w:wordWrap/>
        <w:overflowPunct/>
        <w:topLinePunct w:val="0"/>
        <w:autoSpaceDE/>
        <w:autoSpaceDN/>
        <w:bidi w:val="0"/>
        <w:spacing w:line="288" w:lineRule="auto"/>
        <w:ind w:left="0" w:leftChars="0" w:firstLine="0" w:firstLineChars="0"/>
        <w:jc w:val="left"/>
        <w:textAlignment w:val="center"/>
        <w:rPr>
          <w:rFonts w:hint="eastAsia" w:ascii="宋体" w:hAnsi="宋体" w:eastAsia="宋体" w:cs="宋体"/>
          <w:b w:val="0"/>
          <w:bCs w:val="0"/>
          <w:color w:val="auto"/>
          <w:lang w:eastAsia="zh-CN"/>
        </w:rPr>
      </w:pPr>
      <w:r>
        <w:rPr>
          <w:rFonts w:hint="eastAsia" w:ascii="宋体" w:hAnsi="宋体" w:eastAsia="宋体" w:cs="宋体"/>
          <w:b w:val="0"/>
          <w:bCs w:val="0"/>
          <w:color w:val="auto"/>
          <w:lang w:eastAsia="zh-CN"/>
        </w:rPr>
        <w:drawing>
          <wp:inline distT="0" distB="0" distL="114300" distR="114300">
            <wp:extent cx="2680335" cy="1885315"/>
            <wp:effectExtent l="0" t="0" r="1905" b="4445"/>
            <wp:docPr id="1031" name="Image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Pr>
          <w:rFonts w:hint="eastAsia" w:ascii="宋体" w:hAnsi="宋体" w:eastAsia="宋体" w:cs="宋体"/>
          <w:b w:val="0"/>
          <w:bCs w:val="0"/>
          <w:color w:val="auto"/>
          <w:lang w:eastAsia="zh-CN"/>
        </w:rPr>
        <w:drawing>
          <wp:inline distT="0" distB="0" distL="114300" distR="114300">
            <wp:extent cx="2568575" cy="1926590"/>
            <wp:effectExtent l="0" t="0" r="6985" b="8890"/>
            <wp:docPr id="1033" name="Image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pPr>
        <w:keepNext w:val="0"/>
        <w:keepLines w:val="0"/>
        <w:pageBreakBefore w:val="0"/>
        <w:widowControl w:val="0"/>
        <w:numPr>
          <w:ilvl w:val="0"/>
          <w:numId w:val="0"/>
        </w:numPr>
        <w:kinsoku/>
        <w:wordWrap/>
        <w:overflowPunct/>
        <w:topLinePunct w:val="0"/>
        <w:autoSpaceDE/>
        <w:autoSpaceDN/>
        <w:bidi w:val="0"/>
        <w:spacing w:line="288" w:lineRule="auto"/>
        <w:jc w:val="left"/>
        <w:textAlignment w:val="center"/>
        <w:rPr>
          <w:rFonts w:hint="eastAsia" w:ascii="宋体" w:hAnsi="宋体" w:eastAsia="宋体" w:cs="宋体"/>
          <w:b w:val="0"/>
          <w:bCs w:val="0"/>
          <w:color w:val="auto"/>
          <w:u w:val="none"/>
          <w:lang w:val="en-US" w:eastAsia="zh-CN"/>
        </w:rPr>
      </w:pPr>
      <w:r>
        <w:rPr>
          <w:rFonts w:hint="eastAsia" w:ascii="宋体" w:hAnsi="宋体" w:eastAsia="宋体" w:cs="宋体"/>
          <w:b w:val="0"/>
          <w:bCs w:val="0"/>
          <w:color w:val="auto"/>
          <w:lang w:eastAsia="zh-CN"/>
        </w:rPr>
        <w:t>①据图</w:t>
      </w:r>
      <w:r>
        <w:rPr>
          <w:rFonts w:hint="eastAsia" w:ascii="宋体" w:hAnsi="宋体" w:cs="宋体"/>
          <w:b w:val="0"/>
          <w:bCs w:val="0"/>
          <w:color w:val="auto"/>
          <w:lang w:val="en-US" w:eastAsia="zh-CN"/>
        </w:rPr>
        <w:t>1</w:t>
      </w:r>
      <w:r>
        <w:rPr>
          <w:rFonts w:hint="eastAsia" w:ascii="宋体" w:hAnsi="宋体" w:eastAsia="宋体" w:cs="宋体"/>
          <w:b w:val="0"/>
          <w:bCs w:val="0"/>
          <w:color w:val="auto"/>
          <w:lang w:eastAsia="zh-CN"/>
        </w:rPr>
        <w:t>分析：乙醇发酵的最适接种量是</w:t>
      </w:r>
      <w:r>
        <w:rPr>
          <w:rFonts w:hint="eastAsia" w:ascii="宋体" w:hAnsi="宋体" w:eastAsia="宋体" w:cs="宋体"/>
          <w:b w:val="0"/>
          <w:bCs w:val="0"/>
          <w:color w:val="auto"/>
          <w:u w:val="single"/>
          <w:lang w:val="en-US" w:eastAsia="zh-CN"/>
        </w:rPr>
        <w:t xml:space="preserve">      </w:t>
      </w:r>
      <w:r>
        <w:rPr>
          <w:rFonts w:hint="eastAsia" w:ascii="宋体" w:hAnsi="宋体" w:eastAsia="宋体" w:cs="宋体"/>
          <w:b w:val="0"/>
          <w:bCs w:val="0"/>
          <w:color w:val="auto"/>
          <w:u w:val="none"/>
          <w:lang w:val="en-US" w:eastAsia="zh-CN"/>
        </w:rPr>
        <w:t>，</w:t>
      </w:r>
      <w:r>
        <w:rPr>
          <w:rFonts w:hint="eastAsia" w:ascii="宋体" w:hAnsi="宋体" w:cs="宋体"/>
          <w:b w:val="0"/>
          <w:bCs w:val="0"/>
          <w:color w:val="auto"/>
          <w:u w:val="none"/>
          <w:lang w:val="en-US" w:eastAsia="zh-CN"/>
        </w:rPr>
        <w:t>若</w:t>
      </w:r>
      <w:r>
        <w:rPr>
          <w:rFonts w:hint="eastAsia" w:ascii="宋体" w:hAnsi="宋体" w:eastAsia="宋体" w:cs="宋体"/>
          <w:b w:val="0"/>
          <w:bCs w:val="0"/>
          <w:color w:val="auto"/>
          <w:u w:val="none"/>
          <w:lang w:val="en-US" w:eastAsia="zh-CN"/>
        </w:rPr>
        <w:t>接种量再升高时，乙醇浓度反而下降的原因是</w:t>
      </w:r>
      <w:r>
        <w:rPr>
          <w:rFonts w:hint="eastAsia" w:ascii="宋体" w:hAnsi="宋体" w:eastAsia="宋体" w:cs="宋体"/>
          <w:b w:val="0"/>
          <w:bCs w:val="0"/>
          <w:color w:val="auto"/>
          <w:u w:val="single"/>
          <w:lang w:val="en-US" w:eastAsia="zh-CN"/>
        </w:rPr>
        <w:t xml:space="preserve">                                                                  </w:t>
      </w:r>
      <w:r>
        <w:rPr>
          <w:rFonts w:hint="eastAsia" w:ascii="宋体" w:hAnsi="宋体" w:eastAsia="宋体" w:cs="宋体"/>
          <w:b w:val="0"/>
          <w:bCs w:val="0"/>
          <w:color w:val="auto"/>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spacing w:line="288" w:lineRule="auto"/>
        <w:ind w:left="0" w:leftChars="0" w:firstLine="0" w:firstLineChars="0"/>
        <w:jc w:val="left"/>
        <w:textAlignment w:val="center"/>
        <w:rPr>
          <w:rFonts w:hint="eastAsia" w:ascii="宋体" w:hAnsi="宋体" w:eastAsia="宋体" w:cs="宋体"/>
          <w:b w:val="0"/>
          <w:bCs w:val="0"/>
          <w:color w:val="auto"/>
          <w:u w:val="single"/>
          <w:lang w:val="en-US" w:eastAsia="zh-CN"/>
        </w:rPr>
      </w:pPr>
      <w:r>
        <w:rPr>
          <w:rFonts w:hint="eastAsia" w:ascii="宋体" w:hAnsi="宋体" w:eastAsia="宋体" w:cs="宋体"/>
          <w:b w:val="0"/>
          <w:bCs w:val="0"/>
          <w:color w:val="auto"/>
          <w:u w:val="none"/>
          <w:lang w:val="en-US" w:eastAsia="zh-CN"/>
        </w:rPr>
        <w:t>②</w:t>
      </w:r>
      <w:r>
        <w:rPr>
          <w:rFonts w:hint="eastAsia" w:ascii="宋体" w:hAnsi="宋体" w:eastAsia="宋体" w:cs="宋体"/>
          <w:b w:val="0"/>
          <w:bCs w:val="0"/>
          <w:color w:val="auto"/>
          <w:lang w:eastAsia="zh-CN"/>
        </w:rPr>
        <w:t>据图</w:t>
      </w:r>
      <w:r>
        <w:rPr>
          <w:rFonts w:hint="eastAsia" w:ascii="宋体" w:hAnsi="宋体" w:cs="宋体"/>
          <w:b w:val="0"/>
          <w:bCs w:val="0"/>
          <w:color w:val="auto"/>
          <w:lang w:val="en-US" w:eastAsia="zh-CN"/>
        </w:rPr>
        <w:t>2</w:t>
      </w:r>
      <w:r>
        <w:rPr>
          <w:rFonts w:hint="eastAsia" w:ascii="宋体" w:hAnsi="宋体" w:eastAsia="宋体" w:cs="宋体"/>
          <w:b w:val="0"/>
          <w:bCs w:val="0"/>
          <w:color w:val="auto"/>
          <w:lang w:eastAsia="zh-CN"/>
        </w:rPr>
        <w:t>分析：葡萄糖含量过高时，乙醇浓度反而降低的原因很可能是</w:t>
      </w:r>
      <w:r>
        <w:rPr>
          <w:rFonts w:hint="eastAsia" w:ascii="宋体" w:hAnsi="宋体" w:eastAsia="宋体" w:cs="宋体"/>
          <w:b w:val="0"/>
          <w:bCs w:val="0"/>
          <w:color w:val="auto"/>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spacing w:line="288" w:lineRule="auto"/>
        <w:ind w:left="0" w:leftChars="0" w:firstLine="0" w:firstLineChars="0"/>
        <w:jc w:val="left"/>
        <w:textAlignment w:val="center"/>
        <w:rPr>
          <w:rFonts w:hint="eastAsia" w:ascii="宋体" w:hAnsi="宋体" w:eastAsia="宋体" w:cs="宋体"/>
          <w:b w:val="0"/>
          <w:bCs w:val="0"/>
          <w:color w:val="auto"/>
          <w:u w:val="none"/>
          <w:lang w:val="en-US" w:eastAsia="zh-CN"/>
        </w:rPr>
      </w:pPr>
      <w:r>
        <w:rPr>
          <w:rFonts w:hint="eastAsia" w:ascii="宋体" w:hAnsi="宋体" w:eastAsia="宋体" w:cs="宋体"/>
          <w:b w:val="0"/>
          <w:bCs w:val="0"/>
          <w:color w:val="auto"/>
          <w:u w:val="single"/>
          <w:lang w:val="en-US" w:eastAsia="zh-CN"/>
        </w:rPr>
        <w:t xml:space="preserve">                                                                   </w:t>
      </w:r>
      <w:r>
        <w:rPr>
          <w:rFonts w:hint="eastAsia" w:ascii="宋体" w:hAnsi="宋体" w:eastAsia="宋体" w:cs="宋体"/>
          <w:b w:val="0"/>
          <w:bCs w:val="0"/>
          <w:color w:val="auto"/>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spacing w:line="288" w:lineRule="auto"/>
        <w:ind w:left="0" w:leftChars="0" w:firstLine="0" w:firstLineChars="0"/>
        <w:jc w:val="left"/>
        <w:textAlignment w:val="center"/>
        <w:rPr>
          <w:rFonts w:hint="eastAsia" w:ascii="宋体" w:hAnsi="宋体" w:eastAsia="宋体" w:cs="宋体"/>
          <w:b w:val="0"/>
          <w:bCs w:val="0"/>
          <w:color w:val="auto"/>
          <w:kern w:val="0"/>
          <w:szCs w:val="21"/>
          <w:u w:val="none"/>
          <w:lang w:val="en-US" w:eastAsia="zh-CN"/>
        </w:rPr>
      </w:pPr>
      <w:r>
        <w:rPr>
          <w:rFonts w:hint="eastAsia" w:ascii="宋体" w:hAnsi="宋体" w:eastAsia="宋体" w:cs="宋体"/>
          <w:b w:val="0"/>
          <w:bCs w:val="0"/>
          <w:color w:val="auto"/>
          <w:kern w:val="0"/>
          <w:szCs w:val="21"/>
          <w:lang w:eastAsia="zh-CN"/>
        </w:rPr>
        <w:t>（</w:t>
      </w:r>
      <w:r>
        <w:rPr>
          <w:rFonts w:hint="eastAsia" w:ascii="宋体" w:hAnsi="宋体" w:eastAsia="宋体" w:cs="宋体"/>
          <w:b w:val="0"/>
          <w:bCs w:val="0"/>
          <w:color w:val="auto"/>
          <w:kern w:val="0"/>
          <w:szCs w:val="21"/>
          <w:lang w:val="en-US" w:eastAsia="zh-CN"/>
        </w:rPr>
        <w:t>4</w:t>
      </w:r>
      <w:r>
        <w:rPr>
          <w:rFonts w:hint="eastAsia" w:ascii="宋体" w:hAnsi="宋体" w:eastAsia="宋体" w:cs="宋体"/>
          <w:b w:val="0"/>
          <w:bCs w:val="0"/>
          <w:color w:val="auto"/>
          <w:kern w:val="0"/>
          <w:szCs w:val="21"/>
          <w:lang w:eastAsia="zh-CN"/>
        </w:rPr>
        <w:t>）工业生产中，为确保果酒的品质，菌种的选择与培育尤为重要</w:t>
      </w:r>
      <w:r>
        <w:rPr>
          <w:rFonts w:hint="eastAsia" w:ascii="宋体" w:hAnsi="宋体" w:cs="宋体"/>
          <w:b w:val="0"/>
          <w:bCs w:val="0"/>
          <w:color w:val="auto"/>
          <w:kern w:val="0"/>
          <w:szCs w:val="21"/>
          <w:lang w:eastAsia="zh-CN"/>
        </w:rPr>
        <w:t>。</w:t>
      </w:r>
      <w:r>
        <w:rPr>
          <w:rFonts w:hint="eastAsia" w:ascii="宋体" w:hAnsi="宋体" w:eastAsia="宋体" w:cs="宋体"/>
          <w:b w:val="0"/>
          <w:bCs w:val="0"/>
          <w:color w:val="auto"/>
          <w:kern w:val="0"/>
          <w:szCs w:val="21"/>
          <w:lang w:eastAsia="zh-CN"/>
        </w:rPr>
        <w:t>为纯化某一优良酵母菌，首先需要制备培养基，</w:t>
      </w:r>
      <w:r>
        <w:rPr>
          <w:rFonts w:hint="eastAsia" w:ascii="宋体" w:hAnsi="宋体" w:cs="宋体"/>
          <w:b w:val="0"/>
          <w:bCs w:val="0"/>
          <w:color w:val="auto"/>
          <w:kern w:val="0"/>
          <w:szCs w:val="21"/>
          <w:lang w:eastAsia="zh-CN"/>
        </w:rPr>
        <w:t>其</w:t>
      </w:r>
      <w:r>
        <w:rPr>
          <w:rFonts w:hint="eastAsia" w:ascii="宋体" w:hAnsi="宋体" w:eastAsia="宋体" w:cs="宋体"/>
          <w:b w:val="0"/>
          <w:bCs w:val="0"/>
          <w:color w:val="auto"/>
          <w:kern w:val="0"/>
          <w:szCs w:val="21"/>
          <w:lang w:eastAsia="zh-CN"/>
        </w:rPr>
        <w:t>流程为</w:t>
      </w:r>
      <w:r>
        <w:rPr>
          <w:rFonts w:hint="eastAsia" w:ascii="宋体" w:hAnsi="宋体" w:eastAsia="宋体" w:cs="宋体"/>
          <w:b w:val="0"/>
          <w:bCs w:val="0"/>
          <w:color w:val="auto"/>
          <w:kern w:val="0"/>
          <w:szCs w:val="21"/>
          <w:u w:val="single"/>
          <w:lang w:val="en-US" w:eastAsia="zh-CN"/>
        </w:rPr>
        <w:t xml:space="preserve">                                       </w:t>
      </w:r>
      <w:r>
        <w:rPr>
          <w:rFonts w:hint="eastAsia" w:ascii="宋体" w:hAnsi="宋体" w:eastAsia="宋体" w:cs="宋体"/>
          <w:b w:val="0"/>
          <w:bCs w:val="0"/>
          <w:color w:val="auto"/>
          <w:kern w:val="0"/>
          <w:szCs w:val="21"/>
          <w:u w:val="none"/>
          <w:lang w:val="en-US" w:eastAsia="zh-CN"/>
        </w:rPr>
        <w:t>（用箭头和文字表示）。</w:t>
      </w:r>
    </w:p>
    <w:p>
      <w:pPr>
        <w:keepNext w:val="0"/>
        <w:keepLines w:val="0"/>
        <w:pageBreakBefore w:val="0"/>
        <w:widowControl w:val="0"/>
        <w:kinsoku/>
        <w:wordWrap/>
        <w:overflowPunct/>
        <w:topLinePunct w:val="0"/>
        <w:autoSpaceDE/>
        <w:autoSpaceDN/>
        <w:bidi w:val="0"/>
        <w:adjustRightInd w:val="0"/>
        <w:snapToGrid w:val="0"/>
        <w:spacing w:line="288" w:lineRule="auto"/>
        <w:jc w:val="left"/>
        <w:outlineLvl w:val="0"/>
        <w:rPr>
          <w:rFonts w:hint="eastAsia" w:ascii="宋体" w:hAnsi="宋体" w:eastAsia="宋体" w:cs="宋体"/>
          <w:b w:val="0"/>
          <w:bCs w:val="0"/>
          <w:color w:val="auto"/>
          <w:kern w:val="0"/>
          <w:szCs w:val="21"/>
          <w:u w:val="none"/>
          <w:lang w:val="en-US" w:eastAsia="zh-CN"/>
        </w:rPr>
      </w:pPr>
      <w:r>
        <w:rPr>
          <w:rFonts w:hint="eastAsia" w:ascii="宋体" w:hAnsi="宋体" w:eastAsia="宋体" w:cs="宋体"/>
          <w:b w:val="0"/>
          <w:bCs w:val="0"/>
          <w:color w:val="auto"/>
          <w:kern w:val="0"/>
          <w:szCs w:val="21"/>
          <w:lang w:eastAsia="zh-CN"/>
        </w:rPr>
        <w:t>（</w:t>
      </w:r>
      <w:r>
        <w:rPr>
          <w:rFonts w:hint="eastAsia" w:ascii="宋体" w:hAnsi="宋体" w:eastAsia="宋体" w:cs="宋体"/>
          <w:b w:val="0"/>
          <w:bCs w:val="0"/>
          <w:color w:val="auto"/>
          <w:kern w:val="0"/>
          <w:szCs w:val="21"/>
          <w:lang w:val="en-US" w:eastAsia="zh-CN"/>
        </w:rPr>
        <w:t>5</w:t>
      </w:r>
      <w:r>
        <w:rPr>
          <w:rFonts w:hint="eastAsia" w:ascii="宋体" w:hAnsi="宋体" w:eastAsia="宋体" w:cs="宋体"/>
          <w:b w:val="0"/>
          <w:bCs w:val="0"/>
          <w:color w:val="auto"/>
          <w:kern w:val="0"/>
          <w:szCs w:val="21"/>
          <w:lang w:eastAsia="zh-CN"/>
        </w:rPr>
        <w:t>）酒精工业生产中，往往采用连续培养的体系，这就需要不断从发酵液中移除已产生的乙醇</w:t>
      </w:r>
      <w:r>
        <w:rPr>
          <w:rFonts w:hint="eastAsia" w:ascii="宋体" w:hAnsi="宋体" w:cs="宋体"/>
          <w:b w:val="0"/>
          <w:bCs w:val="0"/>
          <w:color w:val="auto"/>
          <w:kern w:val="0"/>
          <w:szCs w:val="21"/>
          <w:lang w:eastAsia="zh-CN"/>
        </w:rPr>
        <w:t>。</w:t>
      </w:r>
      <w:r>
        <w:rPr>
          <w:rFonts w:hint="eastAsia" w:ascii="宋体" w:hAnsi="宋体" w:eastAsia="宋体" w:cs="宋体"/>
          <w:b w:val="0"/>
          <w:bCs w:val="0"/>
          <w:color w:val="auto"/>
          <w:kern w:val="0"/>
          <w:szCs w:val="21"/>
          <w:lang w:eastAsia="zh-CN"/>
        </w:rPr>
        <w:t>为了提高优良酵母菌的利用率，</w:t>
      </w:r>
      <w:r>
        <w:rPr>
          <w:rFonts w:hint="eastAsia" w:ascii="宋体" w:hAnsi="宋体" w:cs="宋体"/>
          <w:b w:val="0"/>
          <w:bCs w:val="0"/>
          <w:color w:val="auto"/>
          <w:kern w:val="0"/>
          <w:szCs w:val="21"/>
          <w:highlight w:val="none"/>
        </w:rPr>
        <w:t>可采用</w:t>
      </w:r>
      <w:r>
        <w:rPr>
          <w:rFonts w:hint="eastAsia" w:ascii="宋体" w:hAnsi="宋体" w:cs="宋体"/>
          <w:b w:val="0"/>
          <w:bCs w:val="0"/>
          <w:color w:val="auto"/>
          <w:kern w:val="0"/>
          <w:szCs w:val="21"/>
          <w:highlight w:val="none"/>
          <w:u w:val="single"/>
        </w:rPr>
        <w:t xml:space="preserve">              </w:t>
      </w:r>
      <w:r>
        <w:rPr>
          <w:rFonts w:hint="eastAsia" w:ascii="宋体" w:hAnsi="宋体" w:cs="宋体"/>
          <w:b w:val="0"/>
          <w:bCs w:val="0"/>
          <w:color w:val="auto"/>
          <w:kern w:val="0"/>
          <w:szCs w:val="21"/>
          <w:highlight w:val="none"/>
        </w:rPr>
        <w:t>技术。</w:t>
      </w:r>
    </w:p>
    <w:p>
      <w:pPr>
        <w:keepNext w:val="0"/>
        <w:keepLines w:val="0"/>
        <w:pageBreakBefore w:val="0"/>
        <w:kinsoku/>
        <w:wordWrap/>
        <w:overflowPunct/>
        <w:topLinePunct w:val="0"/>
        <w:autoSpaceDE/>
        <w:autoSpaceDN/>
        <w:bidi w:val="0"/>
        <w:spacing w:line="288" w:lineRule="auto"/>
        <w:ind w:left="0" w:leftChars="0" w:firstLine="0" w:firstLineChars="0"/>
        <w:rPr>
          <w:rFonts w:eastAsia="黑体"/>
          <w:b w:val="0"/>
          <w:bCs w:val="0"/>
          <w:color w:val="auto"/>
        </w:rPr>
      </w:pPr>
      <w:r>
        <w:rPr>
          <w:b w:val="0"/>
          <w:bCs w:val="0"/>
          <w:color w:val="auto"/>
        </w:rPr>
        <w:t>24．[选修3：现代生物科技专题]（15分）</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cs="宋体"/>
          <w:b w:val="0"/>
          <w:bCs w:val="0"/>
          <w:color w:val="auto"/>
          <w:szCs w:val="21"/>
          <w:lang w:val="en-US" w:eastAsia="zh-CN"/>
        </w:rPr>
      </w:pPr>
      <w:r>
        <w:rPr>
          <w:rFonts w:hint="eastAsia" w:ascii="宋体" w:hAnsi="宋体" w:cs="宋体"/>
          <w:b w:val="0"/>
          <w:bCs w:val="0"/>
          <w:color w:val="auto"/>
          <w:szCs w:val="21"/>
          <w:lang w:eastAsia="zh-CN"/>
        </w:rPr>
        <w:t>新型冠状病毒是一种带包膜的</w:t>
      </w:r>
      <w:r>
        <w:rPr>
          <w:rFonts w:hint="eastAsia" w:ascii="宋体" w:hAnsi="宋体" w:cs="宋体"/>
          <w:b w:val="0"/>
          <w:bCs w:val="0"/>
          <w:color w:val="auto"/>
          <w:szCs w:val="21"/>
          <w:lang w:val="en-US" w:eastAsia="zh-CN"/>
        </w:rPr>
        <w:t>RNA病毒，膜表面的刺突蛋白（S蛋白）与宿主细胞膜表面受体ACE2结合，介导病毒进入宿主细胞。进一步研究发现，RBD是S蛋白中负责和受体ACE2结合的关键蛋白。基于以上研究某科研团队研发了一种重组新冠病毒疫苗（也叫重组亚单位疫苗），制备过程如下。</w:t>
      </w:r>
      <w:r>
        <w:rPr>
          <w:rFonts w:hint="eastAsia" w:ascii="宋体" w:hAnsi="宋体" w:eastAsia="宋体" w:cs="宋体"/>
          <w:b w:val="0"/>
          <w:bCs w:val="0"/>
          <w:color w:val="auto"/>
          <w:kern w:val="0"/>
          <w:szCs w:val="21"/>
          <w:lang w:eastAsia="zh-CN"/>
        </w:rPr>
        <w:t>回答下列问题。</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226" w:afterAutospacing="0" w:line="288" w:lineRule="auto"/>
        <w:ind w:left="0" w:leftChars="0" w:right="0" w:rightChars="0" w:firstLine="0" w:firstLineChars="0"/>
        <w:rPr>
          <w:b w:val="0"/>
          <w:bCs w:val="0"/>
          <w:color w:val="auto"/>
          <w:sz w:val="24"/>
        </w:rPr>
      </w:pPr>
      <w:r>
        <w:rPr>
          <w:b w:val="0"/>
          <w:bCs w:val="0"/>
          <w:color w:val="auto"/>
          <w:sz w:val="24"/>
        </w:rPr>
        <w:drawing>
          <wp:inline distT="0" distB="0" distL="114300" distR="114300">
            <wp:extent cx="5796915" cy="1341755"/>
            <wp:effectExtent l="0" t="0" r="9525" b="14605"/>
            <wp:docPr id="9" name="图片 9" descr="574fa6f435f79bc022771da16d9f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574fa6f435f79bc022771da16d9f025"/>
                    <pic:cNvPicPr>
                      <a:picLocks noChangeAspect="1"/>
                    </pic:cNvPicPr>
                  </pic:nvPicPr>
                  <pic:blipFill>
                    <a:blip r:embed="rId18"/>
                    <a:stretch>
                      <a:fillRect/>
                    </a:stretch>
                  </pic:blipFill>
                  <pic:spPr>
                    <a:xfrm>
                      <a:off x="0" y="0"/>
                      <a:ext cx="5796915" cy="1341755"/>
                    </a:xfrm>
                    <a:prstGeom prst="rect">
                      <a:avLst/>
                    </a:prstGeom>
                  </pic:spPr>
                </pic:pic>
              </a:graphicData>
            </a:graphic>
          </wp:inline>
        </w:drawing>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88" w:lineRule="auto"/>
        <w:ind w:left="0" w:leftChars="0" w:right="0" w:rightChars="0" w:firstLine="0" w:firstLineChars="0"/>
        <w:textAlignment w:val="auto"/>
        <w:rPr>
          <w:rFonts w:hint="default" w:ascii="宋体" w:hAnsi="宋体" w:eastAsia="宋体" w:cs="宋体"/>
          <w:b w:val="0"/>
          <w:bCs w:val="0"/>
          <w:color w:val="auto"/>
          <w:sz w:val="21"/>
          <w:szCs w:val="21"/>
          <w:u w:val="none"/>
          <w:lang w:val="en-US" w:eastAsia="zh-CN"/>
        </w:rPr>
      </w:pPr>
      <w:r>
        <w:rPr>
          <w:rFonts w:hint="eastAsia" w:ascii="宋体" w:hAnsi="宋体" w:eastAsia="宋体" w:cs="宋体"/>
          <w:b w:val="0"/>
          <w:bCs w:val="0"/>
          <w:color w:val="auto"/>
          <w:sz w:val="21"/>
          <w:szCs w:val="21"/>
          <w:lang w:val="en-US" w:eastAsia="zh-CN"/>
        </w:rPr>
        <w:t>（1）该疫苗的制备过程中，涉及的现代生物技术有</w:t>
      </w:r>
      <w:r>
        <w:rPr>
          <w:rFonts w:hint="eastAsia" w:ascii="宋体" w:hAnsi="宋体" w:eastAsia="宋体" w:cs="宋体"/>
          <w:b w:val="0"/>
          <w:bCs w:val="0"/>
          <w:color w:val="auto"/>
          <w:sz w:val="21"/>
          <w:szCs w:val="21"/>
          <w:u w:val="single"/>
          <w:lang w:val="en-US" w:eastAsia="zh-CN"/>
        </w:rPr>
        <w:t xml:space="preserve">                      </w:t>
      </w:r>
      <w:r>
        <w:rPr>
          <w:rFonts w:hint="eastAsia" w:ascii="宋体" w:hAnsi="宋体" w:eastAsia="宋体" w:cs="宋体"/>
          <w:b w:val="0"/>
          <w:bCs w:val="0"/>
          <w:color w:val="auto"/>
          <w:sz w:val="21"/>
          <w:szCs w:val="21"/>
          <w:u w:val="none"/>
          <w:lang w:val="en-US" w:eastAsia="zh-CN"/>
        </w:rPr>
        <w:t>。</w:t>
      </w:r>
      <w:r>
        <w:rPr>
          <w:rFonts w:hint="eastAsia" w:ascii="宋体" w:hAnsi="宋体" w:eastAsia="宋体" w:cs="宋体"/>
          <w:b w:val="0"/>
          <w:bCs w:val="0"/>
          <w:color w:val="auto"/>
          <w:kern w:val="0"/>
          <w:sz w:val="21"/>
          <w:szCs w:val="21"/>
        </w:rPr>
        <w:t>（</w:t>
      </w:r>
      <w:r>
        <w:rPr>
          <w:rFonts w:hint="eastAsia" w:ascii="宋体" w:hAnsi="宋体" w:eastAsia="宋体" w:cs="宋体"/>
          <w:b w:val="0"/>
          <w:bCs w:val="0"/>
          <w:color w:val="auto"/>
          <w:kern w:val="0"/>
          <w:sz w:val="21"/>
          <w:szCs w:val="21"/>
          <w:lang w:val="en-US" w:eastAsia="zh-CN"/>
        </w:rPr>
        <w:t>答出</w:t>
      </w:r>
      <w:r>
        <w:rPr>
          <w:rFonts w:hint="eastAsia" w:ascii="宋体" w:hAnsi="宋体" w:eastAsia="宋体" w:cs="宋体"/>
          <w:b w:val="0"/>
          <w:bCs w:val="0"/>
          <w:color w:val="auto"/>
          <w:kern w:val="0"/>
          <w:sz w:val="21"/>
          <w:szCs w:val="21"/>
        </w:rPr>
        <w:t>两</w:t>
      </w:r>
      <w:r>
        <w:rPr>
          <w:rFonts w:hint="eastAsia" w:ascii="宋体" w:hAnsi="宋体" w:cs="宋体"/>
          <w:b w:val="0"/>
          <w:bCs w:val="0"/>
          <w:color w:val="auto"/>
          <w:kern w:val="0"/>
          <w:sz w:val="21"/>
          <w:szCs w:val="21"/>
          <w:lang w:eastAsia="zh-CN"/>
        </w:rPr>
        <w:t>个</w:t>
      </w:r>
      <w:r>
        <w:rPr>
          <w:rFonts w:hint="eastAsia" w:ascii="宋体" w:hAnsi="宋体" w:eastAsia="宋体" w:cs="宋体"/>
          <w:b w:val="0"/>
          <w:bCs w:val="0"/>
          <w:color w:val="auto"/>
          <w:kern w:val="0"/>
          <w:sz w:val="21"/>
          <w:szCs w:val="21"/>
          <w:lang w:val="en-US" w:eastAsia="zh-CN"/>
        </w:rPr>
        <w:t>即可</w:t>
      </w:r>
      <w:r>
        <w:rPr>
          <w:rFonts w:hint="eastAsia" w:ascii="宋体" w:hAnsi="宋体" w:eastAsia="宋体" w:cs="宋体"/>
          <w:b w:val="0"/>
          <w:bCs w:val="0"/>
          <w:color w:val="auto"/>
          <w:kern w:val="0"/>
          <w:sz w:val="21"/>
          <w:szCs w:val="21"/>
        </w:rPr>
        <w:t>）</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88" w:lineRule="auto"/>
        <w:ind w:left="0" w:leftChars="0" w:right="0" w:rightChars="0" w:firstLine="0" w:firstLineChars="0"/>
        <w:textAlignment w:val="auto"/>
        <w:rPr>
          <w:rFonts w:hint="eastAsia" w:ascii="宋体" w:hAnsi="宋体" w:eastAsia="宋体" w:cs="宋体"/>
          <w:b w:val="0"/>
          <w:bCs w:val="0"/>
          <w:color w:val="auto"/>
          <w:sz w:val="21"/>
          <w:szCs w:val="21"/>
          <w:u w:val="none"/>
          <w:lang w:val="en-US" w:eastAsia="zh-CN"/>
        </w:rPr>
      </w:pPr>
      <w:r>
        <w:rPr>
          <w:rFonts w:hint="eastAsia" w:ascii="宋体" w:hAnsi="宋体" w:eastAsia="宋体" w:cs="宋体"/>
          <w:b w:val="0"/>
          <w:bCs w:val="0"/>
          <w:color w:val="auto"/>
          <w:sz w:val="21"/>
          <w:szCs w:val="21"/>
          <w:u w:val="none"/>
          <w:lang w:val="en-US" w:eastAsia="zh-CN"/>
        </w:rPr>
        <w:t>（2）逆转录获得的RBD蛋白基因不含有限制酶识别序列，这就需要在对目的基因进行PCR扩增时，在设计的目的基因引物的一端加装限制酶的识别序列，应加在引物的</w:t>
      </w:r>
      <w:r>
        <w:rPr>
          <w:rFonts w:hint="eastAsia" w:ascii="宋体" w:hAnsi="宋体" w:eastAsia="宋体" w:cs="宋体"/>
          <w:b w:val="0"/>
          <w:bCs w:val="0"/>
          <w:color w:val="auto"/>
          <w:sz w:val="21"/>
          <w:szCs w:val="21"/>
          <w:u w:val="single"/>
          <w:lang w:val="en-US" w:eastAsia="zh-CN"/>
        </w:rPr>
        <w:t xml:space="preserve">     </w:t>
      </w:r>
      <w:r>
        <w:rPr>
          <w:rFonts w:hint="eastAsia" w:ascii="宋体" w:hAnsi="宋体" w:eastAsia="宋体" w:cs="宋体"/>
          <w:b w:val="0"/>
          <w:bCs w:val="0"/>
          <w:color w:val="auto"/>
          <w:sz w:val="21"/>
          <w:szCs w:val="21"/>
          <w:u w:val="none"/>
          <w:lang w:val="en-US" w:eastAsia="zh-CN"/>
        </w:rPr>
        <w:t>端（填“3</w:t>
      </w:r>
      <w:r>
        <w:rPr>
          <w:rFonts w:eastAsia="宋体"/>
          <w:b w:val="0"/>
          <w:bCs w:val="0"/>
          <w:color w:val="auto"/>
          <w:kern w:val="2"/>
          <w:sz w:val="21"/>
          <w:szCs w:val="22"/>
          <w:lang w:val="en-US" w:eastAsia="zh-CN" w:bidi="ar-SA"/>
        </w:rPr>
        <w:t xml:space="preserve">' </w:t>
      </w:r>
      <w:r>
        <w:rPr>
          <w:rFonts w:hint="eastAsia" w:ascii="宋体" w:hAnsi="宋体" w:eastAsia="宋体" w:cs="宋体"/>
          <w:b w:val="0"/>
          <w:bCs w:val="0"/>
          <w:color w:val="auto"/>
          <w:sz w:val="21"/>
          <w:szCs w:val="21"/>
          <w:u w:val="none"/>
          <w:lang w:val="en-US" w:eastAsia="zh-CN"/>
        </w:rPr>
        <w:t>”或“5</w:t>
      </w:r>
      <w:r>
        <w:rPr>
          <w:rFonts w:eastAsia="宋体"/>
          <w:b w:val="0"/>
          <w:bCs w:val="0"/>
          <w:color w:val="auto"/>
          <w:kern w:val="2"/>
          <w:sz w:val="21"/>
          <w:szCs w:val="22"/>
          <w:lang w:val="en-US" w:eastAsia="zh-CN" w:bidi="ar-SA"/>
        </w:rPr>
        <w:t xml:space="preserve">' </w:t>
      </w:r>
      <w:r>
        <w:rPr>
          <w:rFonts w:hint="eastAsia" w:ascii="宋体" w:hAnsi="宋体" w:eastAsia="宋体" w:cs="宋体"/>
          <w:b w:val="0"/>
          <w:bCs w:val="0"/>
          <w:color w:val="auto"/>
          <w:sz w:val="21"/>
          <w:szCs w:val="21"/>
          <w:u w:val="none"/>
          <w:lang w:val="en-US" w:eastAsia="zh-CN"/>
        </w:rPr>
        <w:t>”），为了避免目的基因自身环化，最好在两种引物的一端加装</w:t>
      </w:r>
      <w:r>
        <w:rPr>
          <w:rFonts w:hint="eastAsia" w:ascii="宋体" w:hAnsi="宋体" w:eastAsia="宋体" w:cs="宋体"/>
          <w:b w:val="0"/>
          <w:bCs w:val="0"/>
          <w:color w:val="auto"/>
          <w:sz w:val="21"/>
          <w:szCs w:val="21"/>
          <w:u w:val="single"/>
          <w:lang w:val="en-US" w:eastAsia="zh-CN"/>
        </w:rPr>
        <w:t xml:space="preserve">       </w:t>
      </w:r>
      <w:r>
        <w:rPr>
          <w:rFonts w:hint="eastAsia" w:ascii="宋体" w:hAnsi="宋体" w:eastAsia="宋体" w:cs="宋体"/>
          <w:b w:val="0"/>
          <w:bCs w:val="0"/>
          <w:color w:val="auto"/>
          <w:sz w:val="21"/>
          <w:szCs w:val="21"/>
          <w:u w:val="none"/>
          <w:lang w:val="en-US" w:eastAsia="zh-CN"/>
        </w:rPr>
        <w:t>（填“相同”或“不同”）限制酶的识别序列。</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88" w:lineRule="auto"/>
        <w:ind w:left="0" w:leftChars="0" w:right="0" w:rightChars="0" w:firstLine="0" w:firstLineChars="0"/>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sz w:val="21"/>
          <w:szCs w:val="21"/>
          <w:u w:val="none"/>
          <w:lang w:val="en-US" w:eastAsia="zh-CN"/>
        </w:rPr>
        <w:t>（3）</w:t>
      </w:r>
      <w:r>
        <w:rPr>
          <w:rFonts w:hint="eastAsia" w:ascii="宋体" w:hAnsi="宋体" w:cs="宋体"/>
          <w:b w:val="0"/>
          <w:bCs w:val="0"/>
          <w:color w:val="auto"/>
          <w:sz w:val="21"/>
          <w:szCs w:val="21"/>
          <w:u w:val="none"/>
          <w:lang w:val="en-US" w:eastAsia="zh-CN"/>
        </w:rPr>
        <w:t>使</w:t>
      </w:r>
      <w:r>
        <w:rPr>
          <w:rFonts w:hint="eastAsia" w:ascii="宋体" w:hAnsi="宋体" w:eastAsia="宋体" w:cs="宋体"/>
          <w:b w:val="0"/>
          <w:bCs w:val="0"/>
          <w:color w:val="auto"/>
          <w:sz w:val="21"/>
          <w:szCs w:val="21"/>
          <w:u w:val="none"/>
          <w:lang w:val="en-US" w:eastAsia="zh-CN"/>
        </w:rPr>
        <w:t>RBD蛋白基因在受体细胞中表达，需要借助载体而不能直接将目的基因导入受体细胞，原因是</w:t>
      </w:r>
      <w:r>
        <w:rPr>
          <w:rFonts w:hint="eastAsia" w:ascii="宋体" w:hAnsi="宋体" w:eastAsia="宋体" w:cs="宋体"/>
          <w:b w:val="0"/>
          <w:bCs w:val="0"/>
          <w:color w:val="auto"/>
          <w:sz w:val="21"/>
          <w:szCs w:val="21"/>
          <w:u w:val="single"/>
          <w:lang w:val="en-US" w:eastAsia="zh-CN"/>
        </w:rPr>
        <w:t xml:space="preserve">                                    </w:t>
      </w:r>
      <w:r>
        <w:rPr>
          <w:rFonts w:hint="eastAsia" w:ascii="宋体" w:hAnsi="宋体" w:eastAsia="宋体" w:cs="宋体"/>
          <w:b w:val="0"/>
          <w:bCs w:val="0"/>
          <w:color w:val="auto"/>
          <w:kern w:val="0"/>
          <w:sz w:val="21"/>
          <w:szCs w:val="21"/>
        </w:rPr>
        <w:t>（</w:t>
      </w:r>
      <w:r>
        <w:rPr>
          <w:rFonts w:hint="eastAsia" w:ascii="宋体" w:hAnsi="宋体" w:eastAsia="宋体" w:cs="宋体"/>
          <w:b w:val="0"/>
          <w:bCs w:val="0"/>
          <w:color w:val="auto"/>
          <w:kern w:val="0"/>
          <w:sz w:val="21"/>
          <w:szCs w:val="21"/>
          <w:lang w:val="en-US" w:eastAsia="zh-CN"/>
        </w:rPr>
        <w:t>答出</w:t>
      </w:r>
      <w:r>
        <w:rPr>
          <w:rFonts w:hint="eastAsia" w:ascii="宋体" w:hAnsi="宋体" w:eastAsia="宋体" w:cs="宋体"/>
          <w:b w:val="0"/>
          <w:bCs w:val="0"/>
          <w:color w:val="auto"/>
          <w:kern w:val="0"/>
          <w:sz w:val="21"/>
          <w:szCs w:val="21"/>
        </w:rPr>
        <w:t>两点</w:t>
      </w:r>
      <w:r>
        <w:rPr>
          <w:rFonts w:hint="eastAsia" w:ascii="宋体" w:hAnsi="宋体" w:eastAsia="宋体" w:cs="宋体"/>
          <w:b w:val="0"/>
          <w:bCs w:val="0"/>
          <w:color w:val="auto"/>
          <w:kern w:val="0"/>
          <w:sz w:val="21"/>
          <w:szCs w:val="21"/>
          <w:lang w:val="en-US" w:eastAsia="zh-CN"/>
        </w:rPr>
        <w:t>即可</w:t>
      </w:r>
      <w:r>
        <w:rPr>
          <w:rFonts w:hint="eastAsia" w:ascii="宋体" w:hAnsi="宋体" w:eastAsia="宋体" w:cs="宋体"/>
          <w:b w:val="0"/>
          <w:bCs w:val="0"/>
          <w:color w:val="auto"/>
          <w:kern w:val="0"/>
          <w:sz w:val="21"/>
          <w:szCs w:val="21"/>
        </w:rPr>
        <w:t>）。</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88" w:lineRule="auto"/>
        <w:ind w:left="0" w:leftChars="0" w:right="0" w:rightChars="0" w:firstLine="0" w:firstLineChars="0"/>
        <w:textAlignment w:val="auto"/>
        <w:rPr>
          <w:rFonts w:hint="eastAsia" w:ascii="宋体" w:hAnsi="宋体" w:eastAsia="宋体" w:cs="宋体"/>
          <w:b w:val="0"/>
          <w:bCs w:val="0"/>
          <w:color w:val="auto"/>
          <w:sz w:val="21"/>
          <w:szCs w:val="21"/>
          <w:u w:val="none"/>
          <w:lang w:val="en-US" w:eastAsia="zh-CN"/>
        </w:rPr>
      </w:pPr>
      <w:r>
        <w:rPr>
          <w:rFonts w:hint="eastAsia" w:ascii="宋体" w:hAnsi="宋体" w:eastAsia="宋体" w:cs="宋体"/>
          <w:b w:val="0"/>
          <w:bCs w:val="0"/>
          <w:color w:val="auto"/>
          <w:kern w:val="0"/>
          <w:sz w:val="21"/>
          <w:szCs w:val="21"/>
          <w:lang w:eastAsia="zh-CN"/>
        </w:rPr>
        <w:t>（</w:t>
      </w:r>
      <w:r>
        <w:rPr>
          <w:rFonts w:hint="eastAsia" w:ascii="宋体" w:hAnsi="宋体" w:eastAsia="宋体" w:cs="宋体"/>
          <w:b w:val="0"/>
          <w:bCs w:val="0"/>
          <w:color w:val="auto"/>
          <w:kern w:val="0"/>
          <w:sz w:val="21"/>
          <w:szCs w:val="21"/>
          <w:lang w:val="en-US" w:eastAsia="zh-CN"/>
        </w:rPr>
        <w:t>4</w:t>
      </w:r>
      <w:r>
        <w:rPr>
          <w:rFonts w:hint="eastAsia" w:ascii="宋体" w:hAnsi="宋体" w:eastAsia="宋体" w:cs="宋体"/>
          <w:b w:val="0"/>
          <w:bCs w:val="0"/>
          <w:color w:val="auto"/>
          <w:kern w:val="0"/>
          <w:sz w:val="21"/>
          <w:szCs w:val="21"/>
          <w:lang w:eastAsia="zh-CN"/>
        </w:rPr>
        <w:t>）</w:t>
      </w:r>
      <w:r>
        <w:rPr>
          <w:rFonts w:hint="eastAsia" w:ascii="宋体" w:hAnsi="宋体" w:eastAsia="宋体" w:cs="宋体"/>
          <w:b w:val="0"/>
          <w:bCs w:val="0"/>
          <w:color w:val="auto"/>
          <w:kern w:val="0"/>
          <w:sz w:val="21"/>
          <w:szCs w:val="21"/>
          <w:lang w:val="en-US" w:eastAsia="zh-CN"/>
        </w:rPr>
        <w:t>体外培养</w:t>
      </w:r>
      <w:r>
        <w:rPr>
          <w:rFonts w:hint="eastAsia" w:ascii="宋体" w:hAnsi="宋体" w:eastAsia="宋体" w:cs="宋体"/>
          <w:b w:val="0"/>
          <w:bCs w:val="0"/>
          <w:color w:val="auto"/>
          <w:sz w:val="21"/>
          <w:szCs w:val="21"/>
          <w:lang w:val="en-US" w:eastAsia="zh-CN"/>
        </w:rPr>
        <w:t>CHO细胞时，需要提供</w:t>
      </w:r>
      <w:r>
        <w:rPr>
          <w:rFonts w:hint="eastAsia" w:ascii="宋体" w:hAnsi="宋体" w:cs="宋体"/>
          <w:b w:val="0"/>
          <w:bCs w:val="0"/>
          <w:color w:val="auto"/>
          <w:kern w:val="0"/>
          <w:sz w:val="21"/>
          <w:szCs w:val="21"/>
          <w:lang w:val="en-US" w:eastAsia="zh-CN"/>
        </w:rPr>
        <w:t>无菌、无毒</w:t>
      </w:r>
      <w:r>
        <w:rPr>
          <w:rFonts w:hint="eastAsia" w:ascii="宋体" w:hAnsi="宋体" w:eastAsia="宋体" w:cs="宋体"/>
          <w:b w:val="0"/>
          <w:bCs w:val="0"/>
          <w:color w:val="auto"/>
          <w:sz w:val="21"/>
          <w:szCs w:val="21"/>
          <w:u w:val="none"/>
          <w:lang w:val="en-US" w:eastAsia="zh-CN"/>
        </w:rPr>
        <w:t>的环境，</w:t>
      </w:r>
      <w:r>
        <w:rPr>
          <w:rFonts w:hint="eastAsia" w:ascii="宋体" w:hAnsi="宋体" w:cs="宋体"/>
          <w:b w:val="0"/>
          <w:bCs w:val="0"/>
          <w:color w:val="auto"/>
          <w:sz w:val="21"/>
          <w:szCs w:val="21"/>
          <w:u w:val="none"/>
          <w:lang w:val="en-US" w:eastAsia="zh-CN"/>
        </w:rPr>
        <w:t>即对</w:t>
      </w:r>
      <w:r>
        <w:rPr>
          <w:rFonts w:hint="eastAsia" w:ascii="宋体" w:hAnsi="宋体" w:eastAsia="宋体" w:cs="宋体"/>
          <w:b w:val="0"/>
          <w:bCs w:val="0"/>
          <w:color w:val="auto"/>
          <w:sz w:val="21"/>
          <w:szCs w:val="21"/>
          <w:u w:val="single"/>
          <w:lang w:val="en-US" w:eastAsia="zh-CN"/>
        </w:rPr>
        <w:t xml:space="preserve">                                         </w:t>
      </w:r>
      <w:r>
        <w:rPr>
          <w:rFonts w:hint="eastAsia" w:ascii="宋体" w:hAnsi="宋体" w:cs="宋体"/>
          <w:b w:val="0"/>
          <w:bCs w:val="0"/>
          <w:color w:val="auto"/>
          <w:sz w:val="21"/>
          <w:szCs w:val="21"/>
          <w:u w:val="none"/>
          <w:lang w:val="en-US" w:eastAsia="zh-CN"/>
        </w:rPr>
        <w:t>进行无菌处理。培养过程中还要</w:t>
      </w:r>
      <w:r>
        <w:rPr>
          <w:rFonts w:hint="eastAsia" w:ascii="宋体" w:hAnsi="宋体" w:eastAsia="宋体" w:cs="宋体"/>
          <w:b w:val="0"/>
          <w:bCs w:val="0"/>
          <w:color w:val="auto"/>
          <w:sz w:val="21"/>
          <w:szCs w:val="21"/>
          <w:u w:val="none"/>
          <w:lang w:val="en-US" w:eastAsia="zh-CN"/>
        </w:rPr>
        <w:t>定期更换培养液，其目的是</w:t>
      </w:r>
      <w:r>
        <w:rPr>
          <w:rFonts w:hint="eastAsia" w:ascii="宋体" w:hAnsi="宋体" w:eastAsia="宋体" w:cs="宋体"/>
          <w:b w:val="0"/>
          <w:bCs w:val="0"/>
          <w:color w:val="auto"/>
          <w:sz w:val="21"/>
          <w:szCs w:val="21"/>
          <w:u w:val="single"/>
          <w:lang w:val="en-US" w:eastAsia="zh-CN"/>
        </w:rPr>
        <w:t xml:space="preserve">                             </w:t>
      </w:r>
      <w:r>
        <w:rPr>
          <w:rFonts w:hint="eastAsia" w:ascii="宋体" w:hAnsi="宋体" w:eastAsia="宋体" w:cs="宋体"/>
          <w:b w:val="0"/>
          <w:bCs w:val="0"/>
          <w:color w:val="auto"/>
          <w:sz w:val="21"/>
          <w:szCs w:val="21"/>
          <w:u w:val="none"/>
          <w:lang w:val="en-US" w:eastAsia="zh-CN"/>
        </w:rPr>
        <w:t>。</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88" w:lineRule="auto"/>
        <w:ind w:left="0" w:leftChars="0" w:right="0" w:rightChars="0" w:firstLine="0" w:firstLineChars="0"/>
        <w:textAlignment w:val="auto"/>
        <w:rPr>
          <w:rFonts w:hint="eastAsia" w:ascii="宋体" w:hAnsi="宋体" w:eastAsia="宋体" w:cs="宋体"/>
          <w:b w:val="0"/>
          <w:bCs w:val="0"/>
          <w:color w:val="auto"/>
          <w:sz w:val="21"/>
          <w:szCs w:val="21"/>
          <w:u w:val="single"/>
          <w:lang w:val="en-US" w:eastAsia="zh-CN"/>
        </w:rPr>
      </w:pPr>
      <w:r>
        <w:rPr>
          <w:rFonts w:hint="eastAsia" w:ascii="宋体" w:hAnsi="宋体" w:cs="宋体"/>
          <w:b w:val="0"/>
          <w:bCs w:val="0"/>
          <w:color w:val="auto"/>
          <w:sz w:val="21"/>
          <w:szCs w:val="21"/>
          <w:u w:val="none"/>
          <w:lang w:val="en-US" w:eastAsia="zh-CN"/>
        </w:rPr>
        <w:t>（5）为了确定目的基因是否表达，应从受体细胞中提取</w:t>
      </w:r>
      <w:r>
        <w:rPr>
          <w:rFonts w:hint="eastAsia" w:ascii="宋体" w:hAnsi="宋体" w:cs="宋体"/>
          <w:b w:val="0"/>
          <w:bCs w:val="0"/>
          <w:color w:val="auto"/>
          <w:sz w:val="21"/>
          <w:szCs w:val="21"/>
          <w:u w:val="single"/>
          <w:lang w:val="en-US" w:eastAsia="zh-CN"/>
        </w:rPr>
        <w:t xml:space="preserve">            </w:t>
      </w:r>
      <w:r>
        <w:rPr>
          <w:rFonts w:hint="eastAsia" w:ascii="宋体" w:hAnsi="宋体" w:eastAsia="宋体" w:cs="宋体"/>
          <w:b w:val="0"/>
          <w:bCs w:val="0"/>
          <w:color w:val="auto"/>
          <w:sz w:val="21"/>
          <w:szCs w:val="21"/>
          <w:u w:val="none"/>
          <w:lang w:val="en-US" w:eastAsia="zh-CN"/>
        </w:rPr>
        <w:t>（填“</w:t>
      </w:r>
      <w:r>
        <w:rPr>
          <w:rFonts w:hint="eastAsia" w:ascii="宋体" w:hAnsi="宋体" w:cs="宋体"/>
          <w:b w:val="0"/>
          <w:bCs w:val="0"/>
          <w:color w:val="auto"/>
          <w:sz w:val="21"/>
          <w:szCs w:val="21"/>
          <w:lang w:val="en-US" w:eastAsia="zh-CN"/>
        </w:rPr>
        <w:t>RBD蛋白</w:t>
      </w:r>
      <w:r>
        <w:rPr>
          <w:rFonts w:hint="eastAsia" w:ascii="宋体" w:hAnsi="宋体" w:eastAsia="宋体" w:cs="宋体"/>
          <w:b w:val="0"/>
          <w:bCs w:val="0"/>
          <w:color w:val="auto"/>
          <w:sz w:val="21"/>
          <w:szCs w:val="21"/>
          <w:u w:val="none"/>
          <w:lang w:val="en-US" w:eastAsia="zh-CN"/>
        </w:rPr>
        <w:t>”或“</w:t>
      </w:r>
      <w:r>
        <w:rPr>
          <w:rFonts w:hint="eastAsia" w:ascii="宋体" w:hAnsi="宋体" w:cs="宋体"/>
          <w:b w:val="0"/>
          <w:bCs w:val="0"/>
          <w:color w:val="auto"/>
          <w:sz w:val="21"/>
          <w:szCs w:val="21"/>
          <w:u w:val="none"/>
          <w:lang w:val="en-US" w:eastAsia="zh-CN"/>
        </w:rPr>
        <w:t>所有蛋白质</w:t>
      </w:r>
      <w:r>
        <w:rPr>
          <w:rFonts w:hint="eastAsia" w:ascii="宋体" w:hAnsi="宋体" w:eastAsia="宋体" w:cs="宋体"/>
          <w:b w:val="0"/>
          <w:bCs w:val="0"/>
          <w:color w:val="auto"/>
          <w:sz w:val="21"/>
          <w:szCs w:val="21"/>
          <w:u w:val="none"/>
          <w:lang w:val="en-US" w:eastAsia="zh-CN"/>
        </w:rPr>
        <w:t>”）</w:t>
      </w:r>
      <w:r>
        <w:rPr>
          <w:rFonts w:hint="eastAsia" w:ascii="宋体" w:hAnsi="宋体" w:cs="宋体"/>
          <w:b w:val="0"/>
          <w:bCs w:val="0"/>
          <w:color w:val="auto"/>
          <w:sz w:val="21"/>
          <w:szCs w:val="21"/>
          <w:u w:val="none"/>
          <w:lang w:val="en-US" w:eastAsia="zh-CN"/>
        </w:rPr>
        <w:t>来检测。</w:t>
      </w:r>
    </w:p>
    <w:p>
      <w:pPr>
        <w:keepNext w:val="0"/>
        <w:keepLines w:val="0"/>
        <w:pageBreakBefore w:val="0"/>
        <w:widowControl w:val="0"/>
        <w:kinsoku/>
        <w:wordWrap/>
        <w:overflowPunct/>
        <w:topLinePunct w:val="0"/>
        <w:autoSpaceDE/>
        <w:autoSpaceDN/>
        <w:bidi w:val="0"/>
        <w:adjustRightInd w:val="0"/>
        <w:snapToGrid w:val="0"/>
        <w:spacing w:line="288" w:lineRule="auto"/>
        <w:ind w:left="0" w:leftChars="0" w:firstLine="0" w:firstLineChars="0"/>
        <w:jc w:val="left"/>
        <w:outlineLvl w:val="0"/>
        <w:rPr>
          <w:rFonts w:hint="eastAsia" w:ascii="宋体" w:hAnsi="宋体" w:eastAsia="宋体" w:cs="宋体"/>
          <w:b w:val="0"/>
          <w:bCs w:val="0"/>
          <w:color w:val="auto"/>
          <w:kern w:val="0"/>
          <w:sz w:val="21"/>
          <w:szCs w:val="21"/>
          <w:lang w:eastAsia="zh-CN"/>
        </w:rPr>
      </w:pPr>
    </w:p>
    <w:p>
      <w:pPr>
        <w:keepNext w:val="0"/>
        <w:keepLines w:val="0"/>
        <w:pageBreakBefore w:val="0"/>
        <w:widowControl w:val="0"/>
        <w:kinsoku/>
        <w:wordWrap/>
        <w:overflowPunct/>
        <w:topLinePunct w:val="0"/>
        <w:autoSpaceDE/>
        <w:autoSpaceDN/>
        <w:bidi w:val="0"/>
        <w:adjustRightInd w:val="0"/>
        <w:snapToGrid w:val="0"/>
        <w:spacing w:line="288" w:lineRule="auto"/>
        <w:ind w:left="0" w:leftChars="0" w:firstLine="0" w:firstLineChars="0"/>
        <w:jc w:val="left"/>
        <w:outlineLvl w:val="0"/>
        <w:rPr>
          <w:rFonts w:hint="eastAsia" w:ascii="宋体" w:hAnsi="宋体" w:cs="宋体"/>
          <w:b w:val="0"/>
          <w:bCs w:val="0"/>
          <w:color w:val="auto"/>
          <w:kern w:val="0"/>
          <w:sz w:val="21"/>
          <w:szCs w:val="21"/>
          <w:lang w:val="en-US" w:eastAsia="zh-CN"/>
        </w:rPr>
      </w:pPr>
      <w:r>
        <w:rPr>
          <w:rFonts w:hint="eastAsia" w:ascii="宋体" w:hAnsi="宋体" w:cs="宋体"/>
          <w:b w:val="0"/>
          <w:bCs w:val="0"/>
          <w:color w:val="auto"/>
          <w:kern w:val="0"/>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288" w:lineRule="auto"/>
        <w:ind w:left="0" w:leftChars="0" w:firstLine="0" w:firstLineChars="0"/>
        <w:jc w:val="left"/>
        <w:outlineLvl w:val="0"/>
        <w:rPr>
          <w:rFonts w:hint="eastAsia" w:ascii="宋体" w:hAnsi="宋体" w:cs="宋体"/>
          <w:b w:val="0"/>
          <w:bCs w:val="0"/>
          <w:color w:val="auto"/>
          <w:kern w:val="0"/>
          <w:sz w:val="21"/>
          <w:szCs w:val="21"/>
          <w:lang w:val="en-US" w:eastAsia="zh-CN"/>
        </w:rPr>
      </w:pPr>
    </w:p>
    <w:p>
      <w:pPr>
        <w:keepNext w:val="0"/>
        <w:keepLines w:val="0"/>
        <w:pageBreakBefore w:val="0"/>
        <w:widowControl w:val="0"/>
        <w:kinsoku/>
        <w:wordWrap/>
        <w:overflowPunct/>
        <w:topLinePunct w:val="0"/>
        <w:autoSpaceDE/>
        <w:autoSpaceDN/>
        <w:bidi w:val="0"/>
        <w:adjustRightInd w:val="0"/>
        <w:snapToGrid w:val="0"/>
        <w:spacing w:line="288" w:lineRule="auto"/>
        <w:ind w:left="0" w:leftChars="0" w:firstLine="0" w:firstLineChars="0"/>
        <w:jc w:val="left"/>
        <w:outlineLvl w:val="0"/>
        <w:rPr>
          <w:rFonts w:hint="default" w:ascii="宋体" w:hAnsi="宋体" w:cs="宋体"/>
          <w:b w:val="0"/>
          <w:bCs w:val="0"/>
          <w:color w:val="auto"/>
          <w:kern w:val="0"/>
          <w:sz w:val="21"/>
          <w:szCs w:val="21"/>
          <w:lang w:val="en-US" w:eastAsia="zh-CN"/>
        </w:rPr>
      </w:pPr>
    </w:p>
    <w:p>
      <w:pPr>
        <w:keepNext w:val="0"/>
        <w:keepLines w:val="0"/>
        <w:pageBreakBefore w:val="0"/>
        <w:kinsoku/>
        <w:wordWrap/>
        <w:overflowPunct/>
        <w:topLinePunct w:val="0"/>
        <w:autoSpaceDE/>
        <w:autoSpaceDN/>
        <w:bidi w:val="0"/>
        <w:spacing w:line="288" w:lineRule="auto"/>
        <w:ind w:left="0" w:leftChars="0" w:firstLine="0" w:firstLineChars="0"/>
        <w:jc w:val="left"/>
        <w:textAlignment w:val="center"/>
        <w:rPr>
          <w:b w:val="0"/>
          <w:bCs w:val="0"/>
          <w:color w:val="auto"/>
        </w:rPr>
        <w:sectPr>
          <w:headerReference r:id="rId3" w:type="default"/>
          <w:footerReference r:id="rId4" w:type="default"/>
          <w:pgSz w:w="20976" w:h="14740" w:orient="landscape"/>
          <w:pgMar w:top="850" w:right="1417" w:bottom="850" w:left="1417" w:header="851" w:footer="850" w:gutter="0"/>
          <w:cols w:equalWidth="0" w:num="2">
            <w:col w:w="8858" w:space="425"/>
            <w:col w:w="8858"/>
          </w:cols>
          <w:docGrid w:type="lines" w:linePitch="312" w:charSpace="0"/>
        </w:sectPr>
      </w:pPr>
      <w:r>
        <w:rPr>
          <w:b w:val="0"/>
          <w:bCs w:val="0"/>
          <w:color w:val="auto"/>
          <w:kern w:val="21"/>
          <w:sz w:val="32"/>
          <w:szCs w:val="32"/>
        </w:rPr>
        <mc:AlternateContent>
          <mc:Choice Requires="wps">
            <w:drawing>
              <wp:anchor distT="0" distB="0" distL="114300" distR="114300" simplePos="0" relativeHeight="251660288" behindDoc="0" locked="0" layoutInCell="1" allowOverlap="1">
                <wp:simplePos x="0" y="0"/>
                <wp:positionH relativeFrom="column">
                  <wp:posOffset>7091680</wp:posOffset>
                </wp:positionH>
                <wp:positionV relativeFrom="paragraph">
                  <wp:posOffset>660400</wp:posOffset>
                </wp:positionV>
                <wp:extent cx="2374265" cy="1403985"/>
                <wp:effectExtent l="0" t="0" r="26035" b="25400"/>
                <wp:wrapNone/>
                <wp:docPr id="30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rgbClr val="FFFFFF"/>
                        </a:solidFill>
                        <a:ln w="9525">
                          <a:solidFill>
                            <a:schemeClr val="bg1"/>
                          </a:solidFill>
                          <a:miter lim="800000"/>
                        </a:ln>
                      </wps:spPr>
                      <wps:txbx>
                        <w:txbxContent>
                          <w:p/>
                        </w:txbxContent>
                      </wps:txbx>
                      <wps:bodyPr rot="0" vert="horz" wrap="square" anchor="t" anchorCtr="0">
                        <a:spAutoFit/>
                      </wps:bodyPr>
                    </wps:wsp>
                  </a:graphicData>
                </a:graphic>
              </wp:anchor>
            </w:drawing>
          </mc:Choice>
          <mc:Fallback>
            <w:pict>
              <v:shape id="文本框 2" o:spid="_x0000_s1026" o:spt="202" type="#_x0000_t202" style="position:absolute;left:0pt;margin-left:558.4pt;margin-top:52pt;height:110.55pt;width:186.95pt;z-index:251660288;mso-width-relative:page;mso-height-relative:page;" fillcolor="#FFFFFF" filled="t" stroked="t" coordsize="21600,21600" o:gfxdata="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HY8wwfbAAAADQEAAA8AAAAAAAAAAQAgAAAAIgAAAGRycy9kb3ducmV2LnhtbFBLAQIUABQAAAAI&#10;AIdO4kBAbu1ZIwIAAEoEAAAOAAAAAAAAAAEAIAAAACoBAABkcnMvZTJvRG9jLnhtbFBLBQYAAAAA&#10;BgAGAFkBAAC/BQAAAAA=&#10;">
                <v:fill on="t" focussize="0,0"/>
                <v:stroke color="#FFFFFF [3212]" miterlimit="8" joinstyle="miter"/>
                <v:imagedata o:title=""/>
                <o:lock v:ext="edit" aspectratio="f"/>
                <v:textbox style="mso-fit-shape-to-text:t;">
                  <w:txbxContent>
                    <w:p/>
                  </w:txbxContent>
                </v:textbox>
              </v:shape>
            </w:pict>
          </mc:Fallback>
        </mc:AlternateContent>
      </w:r>
    </w:p>
    <w:p>
      <w:bookmarkStart w:id="0" w:name="_GoBack"/>
      <w:bookmarkEnd w:id="0"/>
    </w:p>
    <w:sectPr>
      <w:pgSz w:w="20976" w:h="1474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both"/>
      <w:rPr>
        <w:rFonts w:cs="宋体"/>
        <w:b/>
        <w:bCs/>
        <w:szCs w:val="18"/>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pPr>
                      <w:pStyle w:val="4"/>
                    </w:pPr>
                  </w:p>
                </w:txbxContent>
              </v:textbox>
            </v:shape>
          </w:pict>
        </mc:Fallback>
      </mc:AlternateContent>
    </w:r>
    <w:r>
      <w:rPr>
        <w:rFonts w:hint="eastAsia" w:cs="宋体"/>
        <w:sz w:val="21"/>
      </w:rPr>
      <w:t xml:space="preserve"> </w:t>
    </w:r>
    <w:r>
      <w:rPr>
        <w:rFonts w:hint="eastAsia" w:cs="宋体"/>
        <w:b/>
        <w:bCs/>
        <w:szCs w:val="18"/>
      </w:rPr>
      <w:t xml:space="preserve">                 </w:t>
    </w:r>
    <w:r>
      <w:rPr>
        <w:rFonts w:cs="宋体"/>
        <w:b/>
        <w:bCs/>
        <w:szCs w:val="18"/>
      </w:rPr>
      <w:t xml:space="preserve">        </w:t>
    </w:r>
    <w:r>
      <w:rPr>
        <w:rFonts w:hint="eastAsia" w:cs="宋体"/>
        <w:b/>
        <w:bCs/>
        <w:szCs w:val="18"/>
      </w:rPr>
      <w:t>生物试题 第</w:t>
    </w:r>
    <w:r>
      <w:rPr>
        <w:rFonts w:cs="宋体"/>
        <w:b/>
        <w:bCs/>
        <w:szCs w:val="18"/>
      </w:rPr>
      <w:fldChar w:fldCharType="begin"/>
    </w:r>
    <w:r>
      <w:rPr>
        <w:rFonts w:hint="eastAsia" w:cs="宋体"/>
        <w:b/>
        <w:bCs/>
        <w:szCs w:val="18"/>
      </w:rPr>
      <w:instrText xml:space="preserve">=</w:instrText>
    </w:r>
    <w:r>
      <w:rPr>
        <w:rFonts w:cs="宋体"/>
        <w:b/>
        <w:bCs/>
        <w:szCs w:val="18"/>
      </w:rPr>
      <w:fldChar w:fldCharType="begin"/>
    </w:r>
    <w:r>
      <w:rPr>
        <w:rFonts w:hint="eastAsia" w:cs="宋体"/>
        <w:b/>
        <w:bCs/>
        <w:szCs w:val="18"/>
      </w:rPr>
      <w:instrText xml:space="preserve">page</w:instrText>
    </w:r>
    <w:r>
      <w:rPr>
        <w:rFonts w:cs="宋体"/>
        <w:b/>
        <w:bCs/>
        <w:szCs w:val="18"/>
      </w:rPr>
      <w:fldChar w:fldCharType="separate"/>
    </w:r>
    <w:r>
      <w:rPr>
        <w:rFonts w:cs="宋体"/>
        <w:b/>
        <w:bCs/>
        <w:szCs w:val="18"/>
      </w:rPr>
      <w:instrText xml:space="preserve">5</w:instrText>
    </w:r>
    <w:r>
      <w:rPr>
        <w:rFonts w:cs="宋体"/>
        <w:b/>
        <w:bCs/>
        <w:szCs w:val="18"/>
      </w:rPr>
      <w:fldChar w:fldCharType="end"/>
    </w:r>
    <w:r>
      <w:rPr>
        <w:rFonts w:cs="宋体"/>
        <w:b/>
        <w:bCs/>
        <w:szCs w:val="18"/>
      </w:rPr>
      <w:instrText xml:space="preserve">*2-1</w:instrText>
    </w:r>
    <w:r>
      <w:rPr>
        <w:rFonts w:cs="宋体"/>
        <w:b/>
        <w:bCs/>
        <w:szCs w:val="18"/>
      </w:rPr>
      <w:fldChar w:fldCharType="separate"/>
    </w:r>
    <w:r>
      <w:rPr>
        <w:rFonts w:cs="宋体"/>
        <w:b/>
        <w:bCs/>
        <w:szCs w:val="18"/>
      </w:rPr>
      <w:t>9</w:t>
    </w:r>
    <w:r>
      <w:rPr>
        <w:rFonts w:cs="宋体"/>
        <w:b/>
        <w:bCs/>
        <w:szCs w:val="18"/>
      </w:rPr>
      <w:fldChar w:fldCharType="end"/>
    </w:r>
    <w:r>
      <w:rPr>
        <w:rFonts w:hint="eastAsia" w:cs="宋体"/>
        <w:b/>
        <w:bCs/>
        <w:szCs w:val="18"/>
      </w:rPr>
      <w:t>页（共1</w:t>
    </w:r>
    <w:r>
      <w:rPr>
        <w:rFonts w:hint="eastAsia" w:cs="宋体"/>
        <w:b/>
        <w:bCs/>
        <w:szCs w:val="18"/>
        <w:lang w:val="en-US" w:eastAsia="zh-CN"/>
      </w:rPr>
      <w:t>0</w:t>
    </w:r>
    <w:r>
      <w:rPr>
        <w:rFonts w:hint="eastAsia" w:cs="宋体"/>
        <w:b/>
        <w:bCs/>
        <w:szCs w:val="18"/>
      </w:rPr>
      <w:t xml:space="preserve">页） </w:t>
    </w:r>
    <w:r>
      <w:rPr>
        <w:rFonts w:cs="宋体"/>
        <w:b/>
        <w:bCs/>
        <w:szCs w:val="18"/>
      </w:rPr>
      <w:t xml:space="preserve">                                                                        </w:t>
    </w:r>
    <w:r>
      <w:rPr>
        <w:rFonts w:hint="eastAsia" w:cs="宋体"/>
        <w:b/>
        <w:bCs/>
        <w:szCs w:val="18"/>
      </w:rPr>
      <w:t>生物试题 第</w:t>
    </w:r>
    <w:r>
      <w:rPr>
        <w:rFonts w:cs="宋体"/>
        <w:b/>
        <w:bCs/>
        <w:szCs w:val="18"/>
      </w:rPr>
      <w:fldChar w:fldCharType="begin"/>
    </w:r>
    <w:r>
      <w:rPr>
        <w:rFonts w:hint="eastAsia" w:cs="宋体"/>
        <w:b/>
        <w:bCs/>
        <w:szCs w:val="18"/>
      </w:rPr>
      <w:instrText xml:space="preserve">=</w:instrText>
    </w:r>
    <w:r>
      <w:rPr>
        <w:rFonts w:cs="宋体"/>
        <w:b/>
        <w:bCs/>
        <w:szCs w:val="18"/>
      </w:rPr>
      <w:fldChar w:fldCharType="begin"/>
    </w:r>
    <w:r>
      <w:rPr>
        <w:rFonts w:hint="eastAsia" w:cs="宋体"/>
        <w:b/>
        <w:bCs/>
        <w:szCs w:val="18"/>
      </w:rPr>
      <w:instrText xml:space="preserve">p</w:instrText>
    </w:r>
    <w:r>
      <w:rPr>
        <w:rFonts w:cs="宋体"/>
        <w:b/>
        <w:bCs/>
        <w:szCs w:val="18"/>
      </w:rPr>
      <w:instrText xml:space="preserve">age</w:instrText>
    </w:r>
    <w:r>
      <w:rPr>
        <w:rFonts w:cs="宋体"/>
        <w:b/>
        <w:bCs/>
        <w:szCs w:val="18"/>
      </w:rPr>
      <w:fldChar w:fldCharType="separate"/>
    </w:r>
    <w:r>
      <w:rPr>
        <w:rFonts w:cs="宋体"/>
        <w:b/>
        <w:bCs/>
        <w:szCs w:val="18"/>
      </w:rPr>
      <w:instrText xml:space="preserve">5</w:instrText>
    </w:r>
    <w:r>
      <w:rPr>
        <w:rFonts w:cs="宋体"/>
        <w:b/>
        <w:bCs/>
        <w:szCs w:val="18"/>
      </w:rPr>
      <w:fldChar w:fldCharType="end"/>
    </w:r>
    <w:r>
      <w:rPr>
        <w:rFonts w:cs="宋体"/>
        <w:b/>
        <w:bCs/>
        <w:szCs w:val="18"/>
      </w:rPr>
      <w:instrText xml:space="preserve">*2</w:instrText>
    </w:r>
    <w:r>
      <w:rPr>
        <w:rFonts w:cs="宋体"/>
        <w:b/>
        <w:bCs/>
        <w:szCs w:val="18"/>
      </w:rPr>
      <w:fldChar w:fldCharType="separate"/>
    </w:r>
    <w:r>
      <w:rPr>
        <w:rFonts w:cs="宋体"/>
        <w:b/>
        <w:bCs/>
        <w:szCs w:val="18"/>
      </w:rPr>
      <w:t>10</w:t>
    </w:r>
    <w:r>
      <w:rPr>
        <w:rFonts w:cs="宋体"/>
        <w:b/>
        <w:bCs/>
        <w:szCs w:val="18"/>
      </w:rPr>
      <w:fldChar w:fldCharType="end"/>
    </w:r>
    <w:r>
      <w:rPr>
        <w:rFonts w:hint="eastAsia" w:cs="宋体"/>
        <w:b/>
        <w:bCs/>
        <w:szCs w:val="18"/>
      </w:rPr>
      <w:t>页（共1</w:t>
    </w:r>
    <w:r>
      <w:rPr>
        <w:rFonts w:hint="eastAsia" w:cs="宋体"/>
        <w:b/>
        <w:bCs/>
        <w:szCs w:val="18"/>
        <w:lang w:val="en-US" w:eastAsia="zh-CN"/>
      </w:rPr>
      <w:t>0</w:t>
    </w:r>
    <w:r>
      <w:rPr>
        <w:rFonts w:hint="eastAsia" w:cs="宋体"/>
        <w:b/>
        <w:bCs/>
        <w:szCs w:val="18"/>
      </w:rPr>
      <w:t>页）</w:t>
    </w:r>
  </w:p>
  <w:p>
    <w:pPr>
      <w:tabs>
        <w:tab w:val="center" w:pos="4153"/>
        <w:tab w:val="right" w:pos="8306"/>
      </w:tabs>
      <w:snapToGrid w:val="0"/>
      <w:jc w:val="left"/>
      <w:rPr>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1EEA76"/>
    <w:multiLevelType w:val="singleLevel"/>
    <w:tmpl w:val="9D1EEA7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RmNjg2MDAyN2RmNDg1MjM3NmYxOTA0NDE3MjE1MTkifQ=="/>
  </w:docVars>
  <w:rsids>
    <w:rsidRoot w:val="003A4CD5"/>
    <w:rsid w:val="0002352A"/>
    <w:rsid w:val="00030CF6"/>
    <w:rsid w:val="00046723"/>
    <w:rsid w:val="000B2A81"/>
    <w:rsid w:val="000E546F"/>
    <w:rsid w:val="000E7E71"/>
    <w:rsid w:val="000F040F"/>
    <w:rsid w:val="00104310"/>
    <w:rsid w:val="001208AB"/>
    <w:rsid w:val="001227D2"/>
    <w:rsid w:val="00152FD1"/>
    <w:rsid w:val="00156709"/>
    <w:rsid w:val="0018698F"/>
    <w:rsid w:val="001A519F"/>
    <w:rsid w:val="001C0EE4"/>
    <w:rsid w:val="001C5C65"/>
    <w:rsid w:val="001D51A7"/>
    <w:rsid w:val="002108F4"/>
    <w:rsid w:val="002123D3"/>
    <w:rsid w:val="002312D5"/>
    <w:rsid w:val="00232266"/>
    <w:rsid w:val="00247083"/>
    <w:rsid w:val="002A5926"/>
    <w:rsid w:val="00315EBF"/>
    <w:rsid w:val="003250E5"/>
    <w:rsid w:val="00355DE3"/>
    <w:rsid w:val="003965D6"/>
    <w:rsid w:val="003A4CD5"/>
    <w:rsid w:val="003D0158"/>
    <w:rsid w:val="003D23FF"/>
    <w:rsid w:val="003D49D4"/>
    <w:rsid w:val="003E2673"/>
    <w:rsid w:val="003F0273"/>
    <w:rsid w:val="003F2CF0"/>
    <w:rsid w:val="00400580"/>
    <w:rsid w:val="004151FC"/>
    <w:rsid w:val="00474AE0"/>
    <w:rsid w:val="004751C3"/>
    <w:rsid w:val="00490AEC"/>
    <w:rsid w:val="0049376F"/>
    <w:rsid w:val="004B0B8E"/>
    <w:rsid w:val="004B0D23"/>
    <w:rsid w:val="004C73D3"/>
    <w:rsid w:val="004D1B4B"/>
    <w:rsid w:val="00523793"/>
    <w:rsid w:val="005265BF"/>
    <w:rsid w:val="005273D9"/>
    <w:rsid w:val="00541BED"/>
    <w:rsid w:val="00544291"/>
    <w:rsid w:val="0057205C"/>
    <w:rsid w:val="005B7F4E"/>
    <w:rsid w:val="005C1A7F"/>
    <w:rsid w:val="005D3243"/>
    <w:rsid w:val="00635AA4"/>
    <w:rsid w:val="00645796"/>
    <w:rsid w:val="0065622B"/>
    <w:rsid w:val="00687D7E"/>
    <w:rsid w:val="00697496"/>
    <w:rsid w:val="0069798B"/>
    <w:rsid w:val="006E35B1"/>
    <w:rsid w:val="006E6C87"/>
    <w:rsid w:val="0072471D"/>
    <w:rsid w:val="007302A5"/>
    <w:rsid w:val="0077613B"/>
    <w:rsid w:val="00802075"/>
    <w:rsid w:val="00805ED6"/>
    <w:rsid w:val="008175F4"/>
    <w:rsid w:val="008277E7"/>
    <w:rsid w:val="00832172"/>
    <w:rsid w:val="008349B8"/>
    <w:rsid w:val="00860F34"/>
    <w:rsid w:val="00870014"/>
    <w:rsid w:val="0087468F"/>
    <w:rsid w:val="00897CF3"/>
    <w:rsid w:val="008D1CFD"/>
    <w:rsid w:val="009058AD"/>
    <w:rsid w:val="00906EDD"/>
    <w:rsid w:val="00911E8A"/>
    <w:rsid w:val="009141D7"/>
    <w:rsid w:val="00915A7D"/>
    <w:rsid w:val="00974143"/>
    <w:rsid w:val="009A14C0"/>
    <w:rsid w:val="009C2663"/>
    <w:rsid w:val="009C6C4A"/>
    <w:rsid w:val="009C7100"/>
    <w:rsid w:val="009C7269"/>
    <w:rsid w:val="009D6391"/>
    <w:rsid w:val="009D6458"/>
    <w:rsid w:val="009F7181"/>
    <w:rsid w:val="00A12380"/>
    <w:rsid w:val="00A25ACB"/>
    <w:rsid w:val="00A6040B"/>
    <w:rsid w:val="00A90D78"/>
    <w:rsid w:val="00A95EF2"/>
    <w:rsid w:val="00AD4F39"/>
    <w:rsid w:val="00AE6708"/>
    <w:rsid w:val="00B03173"/>
    <w:rsid w:val="00B05E49"/>
    <w:rsid w:val="00B3249C"/>
    <w:rsid w:val="00B662FE"/>
    <w:rsid w:val="00B9243E"/>
    <w:rsid w:val="00BA01D8"/>
    <w:rsid w:val="00BB3F89"/>
    <w:rsid w:val="00BB5206"/>
    <w:rsid w:val="00BC1EBC"/>
    <w:rsid w:val="00C02FC6"/>
    <w:rsid w:val="00C36043"/>
    <w:rsid w:val="00C949ED"/>
    <w:rsid w:val="00C94D5C"/>
    <w:rsid w:val="00D106C5"/>
    <w:rsid w:val="00DB0AC8"/>
    <w:rsid w:val="00DB2E39"/>
    <w:rsid w:val="00DB41CD"/>
    <w:rsid w:val="00DD5685"/>
    <w:rsid w:val="00DF57F5"/>
    <w:rsid w:val="00E11505"/>
    <w:rsid w:val="00E1204E"/>
    <w:rsid w:val="00E17366"/>
    <w:rsid w:val="00E3298A"/>
    <w:rsid w:val="00E77E64"/>
    <w:rsid w:val="00E8024A"/>
    <w:rsid w:val="00E93B30"/>
    <w:rsid w:val="00EA0B74"/>
    <w:rsid w:val="00EB4DB9"/>
    <w:rsid w:val="00EB7140"/>
    <w:rsid w:val="00EE0BFC"/>
    <w:rsid w:val="00EF29DE"/>
    <w:rsid w:val="00F06AB2"/>
    <w:rsid w:val="00F21FF2"/>
    <w:rsid w:val="00F24178"/>
    <w:rsid w:val="00F274AF"/>
    <w:rsid w:val="00F44E2D"/>
    <w:rsid w:val="00F714FE"/>
    <w:rsid w:val="00FA4120"/>
    <w:rsid w:val="00FB732C"/>
    <w:rsid w:val="00FF4597"/>
    <w:rsid w:val="0136564C"/>
    <w:rsid w:val="013F4458"/>
    <w:rsid w:val="018C2556"/>
    <w:rsid w:val="019B4CF1"/>
    <w:rsid w:val="01A16A0F"/>
    <w:rsid w:val="01C85972"/>
    <w:rsid w:val="01D03840"/>
    <w:rsid w:val="022A5828"/>
    <w:rsid w:val="0233371F"/>
    <w:rsid w:val="026A6E37"/>
    <w:rsid w:val="02794F60"/>
    <w:rsid w:val="029A2D85"/>
    <w:rsid w:val="02D86011"/>
    <w:rsid w:val="02FE1BBD"/>
    <w:rsid w:val="031A6C48"/>
    <w:rsid w:val="03363D17"/>
    <w:rsid w:val="0337771F"/>
    <w:rsid w:val="03B833FF"/>
    <w:rsid w:val="03EB0953"/>
    <w:rsid w:val="040057CE"/>
    <w:rsid w:val="04534665"/>
    <w:rsid w:val="04842CE7"/>
    <w:rsid w:val="0505551F"/>
    <w:rsid w:val="05347155"/>
    <w:rsid w:val="053D6416"/>
    <w:rsid w:val="05A952DF"/>
    <w:rsid w:val="05B17A48"/>
    <w:rsid w:val="05D239C3"/>
    <w:rsid w:val="05E13712"/>
    <w:rsid w:val="06387154"/>
    <w:rsid w:val="065B0DB4"/>
    <w:rsid w:val="068A5311"/>
    <w:rsid w:val="06CB6D63"/>
    <w:rsid w:val="0722527E"/>
    <w:rsid w:val="075F710D"/>
    <w:rsid w:val="07B40D8F"/>
    <w:rsid w:val="07C75AF3"/>
    <w:rsid w:val="07EF6A01"/>
    <w:rsid w:val="0809117E"/>
    <w:rsid w:val="0828597C"/>
    <w:rsid w:val="08435F6D"/>
    <w:rsid w:val="08552D6C"/>
    <w:rsid w:val="088079D4"/>
    <w:rsid w:val="08A502E0"/>
    <w:rsid w:val="08C57D73"/>
    <w:rsid w:val="090D06C5"/>
    <w:rsid w:val="092D65AF"/>
    <w:rsid w:val="09510E36"/>
    <w:rsid w:val="099E4580"/>
    <w:rsid w:val="09AB14CE"/>
    <w:rsid w:val="09BC5CC3"/>
    <w:rsid w:val="09C97D23"/>
    <w:rsid w:val="0A5A2176"/>
    <w:rsid w:val="0A711E43"/>
    <w:rsid w:val="0AD91830"/>
    <w:rsid w:val="0AFC0BE4"/>
    <w:rsid w:val="0B126F59"/>
    <w:rsid w:val="0B36767D"/>
    <w:rsid w:val="0B4B49C8"/>
    <w:rsid w:val="0B4D01E7"/>
    <w:rsid w:val="0B547D43"/>
    <w:rsid w:val="0B6E0944"/>
    <w:rsid w:val="0B856390"/>
    <w:rsid w:val="0BA828BA"/>
    <w:rsid w:val="0BA94A16"/>
    <w:rsid w:val="0BBC7A74"/>
    <w:rsid w:val="0C7C784D"/>
    <w:rsid w:val="0C7F200F"/>
    <w:rsid w:val="0C9B2593"/>
    <w:rsid w:val="0CC34A48"/>
    <w:rsid w:val="0CC54195"/>
    <w:rsid w:val="0CD24B9C"/>
    <w:rsid w:val="0CF633DA"/>
    <w:rsid w:val="0D406AC8"/>
    <w:rsid w:val="0DBF3E1A"/>
    <w:rsid w:val="0E082CD9"/>
    <w:rsid w:val="0E153B48"/>
    <w:rsid w:val="0E444C5D"/>
    <w:rsid w:val="0E574DFE"/>
    <w:rsid w:val="0E6E4005"/>
    <w:rsid w:val="0E837444"/>
    <w:rsid w:val="0EFC48B5"/>
    <w:rsid w:val="0F862369"/>
    <w:rsid w:val="10150D45"/>
    <w:rsid w:val="102238A1"/>
    <w:rsid w:val="102828CE"/>
    <w:rsid w:val="104C2755"/>
    <w:rsid w:val="1065778C"/>
    <w:rsid w:val="108F1AA3"/>
    <w:rsid w:val="10E77E49"/>
    <w:rsid w:val="10EA735A"/>
    <w:rsid w:val="11526517"/>
    <w:rsid w:val="11955DF9"/>
    <w:rsid w:val="119816B4"/>
    <w:rsid w:val="11984553"/>
    <w:rsid w:val="11B95D04"/>
    <w:rsid w:val="11BB3167"/>
    <w:rsid w:val="12141A6E"/>
    <w:rsid w:val="123D33A7"/>
    <w:rsid w:val="12657351"/>
    <w:rsid w:val="13467070"/>
    <w:rsid w:val="136F6ADC"/>
    <w:rsid w:val="13730D46"/>
    <w:rsid w:val="13885103"/>
    <w:rsid w:val="141405DD"/>
    <w:rsid w:val="14156CD1"/>
    <w:rsid w:val="14586737"/>
    <w:rsid w:val="14616C96"/>
    <w:rsid w:val="148A6D87"/>
    <w:rsid w:val="14BB4F06"/>
    <w:rsid w:val="14D94650"/>
    <w:rsid w:val="14DE7050"/>
    <w:rsid w:val="14E8498B"/>
    <w:rsid w:val="15091719"/>
    <w:rsid w:val="154332AB"/>
    <w:rsid w:val="15F874F3"/>
    <w:rsid w:val="1638080F"/>
    <w:rsid w:val="167347C6"/>
    <w:rsid w:val="16922E48"/>
    <w:rsid w:val="16A76A6D"/>
    <w:rsid w:val="16B67CF8"/>
    <w:rsid w:val="16F37F35"/>
    <w:rsid w:val="170D6E27"/>
    <w:rsid w:val="172014E7"/>
    <w:rsid w:val="17413851"/>
    <w:rsid w:val="1795739C"/>
    <w:rsid w:val="183A227D"/>
    <w:rsid w:val="18781255"/>
    <w:rsid w:val="18920C7A"/>
    <w:rsid w:val="18A97921"/>
    <w:rsid w:val="18DC6CBB"/>
    <w:rsid w:val="195B3133"/>
    <w:rsid w:val="195F3753"/>
    <w:rsid w:val="19AA4EE6"/>
    <w:rsid w:val="19DA3559"/>
    <w:rsid w:val="19E31E1B"/>
    <w:rsid w:val="1A190473"/>
    <w:rsid w:val="1A2F0879"/>
    <w:rsid w:val="1A742C03"/>
    <w:rsid w:val="1A9314CC"/>
    <w:rsid w:val="1B080346"/>
    <w:rsid w:val="1B2C3A2F"/>
    <w:rsid w:val="1B4D31F4"/>
    <w:rsid w:val="1BFA797D"/>
    <w:rsid w:val="1C8B3552"/>
    <w:rsid w:val="1CAB6AC9"/>
    <w:rsid w:val="1D174FC1"/>
    <w:rsid w:val="1D2C6153"/>
    <w:rsid w:val="1D4A623E"/>
    <w:rsid w:val="1D554B87"/>
    <w:rsid w:val="1E3345CC"/>
    <w:rsid w:val="1E4E5BEA"/>
    <w:rsid w:val="1E6468D0"/>
    <w:rsid w:val="1E69246B"/>
    <w:rsid w:val="1E6D0B7B"/>
    <w:rsid w:val="1F05498F"/>
    <w:rsid w:val="1F3725EF"/>
    <w:rsid w:val="1F4F46B8"/>
    <w:rsid w:val="1F620D64"/>
    <w:rsid w:val="1F8C078F"/>
    <w:rsid w:val="1FB53E94"/>
    <w:rsid w:val="1FCD0EF5"/>
    <w:rsid w:val="1FD90606"/>
    <w:rsid w:val="1FDB0FCE"/>
    <w:rsid w:val="203F3DA3"/>
    <w:rsid w:val="207460F3"/>
    <w:rsid w:val="208E405A"/>
    <w:rsid w:val="209E1DE2"/>
    <w:rsid w:val="20A22B4F"/>
    <w:rsid w:val="20A94FBE"/>
    <w:rsid w:val="20E426BB"/>
    <w:rsid w:val="20E6174B"/>
    <w:rsid w:val="20E774EF"/>
    <w:rsid w:val="216A09BA"/>
    <w:rsid w:val="21906372"/>
    <w:rsid w:val="21B93937"/>
    <w:rsid w:val="21E029C6"/>
    <w:rsid w:val="21F95EEB"/>
    <w:rsid w:val="21FF4E4B"/>
    <w:rsid w:val="22320752"/>
    <w:rsid w:val="223D5496"/>
    <w:rsid w:val="22400F93"/>
    <w:rsid w:val="224B56A8"/>
    <w:rsid w:val="2266557C"/>
    <w:rsid w:val="227D6CB3"/>
    <w:rsid w:val="228159B5"/>
    <w:rsid w:val="22C37FEA"/>
    <w:rsid w:val="22D16749"/>
    <w:rsid w:val="230C6160"/>
    <w:rsid w:val="23446596"/>
    <w:rsid w:val="235F406A"/>
    <w:rsid w:val="23EB2DD7"/>
    <w:rsid w:val="23F87959"/>
    <w:rsid w:val="24502D13"/>
    <w:rsid w:val="245913BA"/>
    <w:rsid w:val="246D506C"/>
    <w:rsid w:val="249E6963"/>
    <w:rsid w:val="24BE0ADE"/>
    <w:rsid w:val="24CB0337"/>
    <w:rsid w:val="24E573A6"/>
    <w:rsid w:val="250D3B5A"/>
    <w:rsid w:val="2515235E"/>
    <w:rsid w:val="25941F6D"/>
    <w:rsid w:val="25CF6F1C"/>
    <w:rsid w:val="260A750C"/>
    <w:rsid w:val="2671487B"/>
    <w:rsid w:val="26A67978"/>
    <w:rsid w:val="272E2616"/>
    <w:rsid w:val="27470227"/>
    <w:rsid w:val="275C6C9E"/>
    <w:rsid w:val="276F4AC8"/>
    <w:rsid w:val="27734C0A"/>
    <w:rsid w:val="27831836"/>
    <w:rsid w:val="27CF53C2"/>
    <w:rsid w:val="27D96323"/>
    <w:rsid w:val="27F1455B"/>
    <w:rsid w:val="280E605F"/>
    <w:rsid w:val="283E0D5C"/>
    <w:rsid w:val="28690FFD"/>
    <w:rsid w:val="28776211"/>
    <w:rsid w:val="28787342"/>
    <w:rsid w:val="287B1859"/>
    <w:rsid w:val="288D4B92"/>
    <w:rsid w:val="28916857"/>
    <w:rsid w:val="28E144B2"/>
    <w:rsid w:val="28FD302C"/>
    <w:rsid w:val="293B367F"/>
    <w:rsid w:val="2964062C"/>
    <w:rsid w:val="296E4B79"/>
    <w:rsid w:val="299801C0"/>
    <w:rsid w:val="299A0BA8"/>
    <w:rsid w:val="29B138A8"/>
    <w:rsid w:val="29DD3EDB"/>
    <w:rsid w:val="29E2229A"/>
    <w:rsid w:val="2A4D15CF"/>
    <w:rsid w:val="2A561162"/>
    <w:rsid w:val="2A8004E9"/>
    <w:rsid w:val="2A944362"/>
    <w:rsid w:val="2AD00A97"/>
    <w:rsid w:val="2B0912A9"/>
    <w:rsid w:val="2B36534E"/>
    <w:rsid w:val="2B4B6D0E"/>
    <w:rsid w:val="2B6B5C0A"/>
    <w:rsid w:val="2B932D68"/>
    <w:rsid w:val="2BE65C80"/>
    <w:rsid w:val="2BEA7C76"/>
    <w:rsid w:val="2C4A4D43"/>
    <w:rsid w:val="2C9F13FC"/>
    <w:rsid w:val="2D2733B7"/>
    <w:rsid w:val="2D3E0388"/>
    <w:rsid w:val="2D575131"/>
    <w:rsid w:val="2D79093D"/>
    <w:rsid w:val="2DB5761C"/>
    <w:rsid w:val="2DB84109"/>
    <w:rsid w:val="2DDD5240"/>
    <w:rsid w:val="2DDF4E52"/>
    <w:rsid w:val="2DE92ADD"/>
    <w:rsid w:val="2E1E3128"/>
    <w:rsid w:val="2E2F6CDD"/>
    <w:rsid w:val="2E3E6250"/>
    <w:rsid w:val="2E6C7E81"/>
    <w:rsid w:val="2EBF760E"/>
    <w:rsid w:val="2ECB5807"/>
    <w:rsid w:val="2F093594"/>
    <w:rsid w:val="2F225291"/>
    <w:rsid w:val="2FA96E4A"/>
    <w:rsid w:val="2FB01CF7"/>
    <w:rsid w:val="2FDA0BA1"/>
    <w:rsid w:val="2FE3700C"/>
    <w:rsid w:val="2FE72140"/>
    <w:rsid w:val="301F6904"/>
    <w:rsid w:val="304D5CF5"/>
    <w:rsid w:val="30525CD7"/>
    <w:rsid w:val="305C243C"/>
    <w:rsid w:val="30886662"/>
    <w:rsid w:val="309F1319"/>
    <w:rsid w:val="30F43263"/>
    <w:rsid w:val="30FC2686"/>
    <w:rsid w:val="31020388"/>
    <w:rsid w:val="31067808"/>
    <w:rsid w:val="31572A6D"/>
    <w:rsid w:val="315D4A0B"/>
    <w:rsid w:val="319949CE"/>
    <w:rsid w:val="31F80183"/>
    <w:rsid w:val="328A4E98"/>
    <w:rsid w:val="32935FCE"/>
    <w:rsid w:val="32C56F3A"/>
    <w:rsid w:val="32D226E8"/>
    <w:rsid w:val="32FD12B9"/>
    <w:rsid w:val="32FF1D04"/>
    <w:rsid w:val="330A0B69"/>
    <w:rsid w:val="331A4138"/>
    <w:rsid w:val="333F061D"/>
    <w:rsid w:val="335375F6"/>
    <w:rsid w:val="335D1C84"/>
    <w:rsid w:val="3399695D"/>
    <w:rsid w:val="33B87766"/>
    <w:rsid w:val="344C7F27"/>
    <w:rsid w:val="34823DA2"/>
    <w:rsid w:val="34863B76"/>
    <w:rsid w:val="34EB79AE"/>
    <w:rsid w:val="3501106C"/>
    <w:rsid w:val="352260F8"/>
    <w:rsid w:val="35313217"/>
    <w:rsid w:val="35384B44"/>
    <w:rsid w:val="356579E5"/>
    <w:rsid w:val="35AD0449"/>
    <w:rsid w:val="35C8245E"/>
    <w:rsid w:val="36761711"/>
    <w:rsid w:val="37150959"/>
    <w:rsid w:val="3761631D"/>
    <w:rsid w:val="3769747E"/>
    <w:rsid w:val="379524E4"/>
    <w:rsid w:val="37E166EF"/>
    <w:rsid w:val="37E43C81"/>
    <w:rsid w:val="37E46E18"/>
    <w:rsid w:val="37EF1D48"/>
    <w:rsid w:val="380E6485"/>
    <w:rsid w:val="38334C8E"/>
    <w:rsid w:val="385531F9"/>
    <w:rsid w:val="38602AF2"/>
    <w:rsid w:val="3896343D"/>
    <w:rsid w:val="38A46ED9"/>
    <w:rsid w:val="38C4044A"/>
    <w:rsid w:val="38E250CA"/>
    <w:rsid w:val="38F17A02"/>
    <w:rsid w:val="38F43AD4"/>
    <w:rsid w:val="390C261A"/>
    <w:rsid w:val="39475AB0"/>
    <w:rsid w:val="39C86D39"/>
    <w:rsid w:val="3A073930"/>
    <w:rsid w:val="3A140243"/>
    <w:rsid w:val="3A1C0A57"/>
    <w:rsid w:val="3A1E71F3"/>
    <w:rsid w:val="3AB45949"/>
    <w:rsid w:val="3ACA3808"/>
    <w:rsid w:val="3AD7045B"/>
    <w:rsid w:val="3ADA4C3C"/>
    <w:rsid w:val="3AE90F78"/>
    <w:rsid w:val="3AEE195F"/>
    <w:rsid w:val="3B0068AC"/>
    <w:rsid w:val="3B102F7E"/>
    <w:rsid w:val="3B171FA7"/>
    <w:rsid w:val="3B3D7C3E"/>
    <w:rsid w:val="3B455F30"/>
    <w:rsid w:val="3B466407"/>
    <w:rsid w:val="3B572DB2"/>
    <w:rsid w:val="3B5A1181"/>
    <w:rsid w:val="3B89664F"/>
    <w:rsid w:val="3B90490E"/>
    <w:rsid w:val="3B9B3641"/>
    <w:rsid w:val="3B9F713F"/>
    <w:rsid w:val="3BD15FDE"/>
    <w:rsid w:val="3C3F01C5"/>
    <w:rsid w:val="3C3F737C"/>
    <w:rsid w:val="3C4C2E4E"/>
    <w:rsid w:val="3C5E7555"/>
    <w:rsid w:val="3C6A0786"/>
    <w:rsid w:val="3C954945"/>
    <w:rsid w:val="3C9F6675"/>
    <w:rsid w:val="3CC17AAF"/>
    <w:rsid w:val="3CD13233"/>
    <w:rsid w:val="3CE948A3"/>
    <w:rsid w:val="3CF33953"/>
    <w:rsid w:val="3D674817"/>
    <w:rsid w:val="3D684885"/>
    <w:rsid w:val="3D7405B7"/>
    <w:rsid w:val="3D9717A0"/>
    <w:rsid w:val="3D9E36BF"/>
    <w:rsid w:val="3E1F2A2C"/>
    <w:rsid w:val="3E435F8B"/>
    <w:rsid w:val="3EEB1E7C"/>
    <w:rsid w:val="3EEC0EE4"/>
    <w:rsid w:val="3F325734"/>
    <w:rsid w:val="3F344694"/>
    <w:rsid w:val="3F7C4F8B"/>
    <w:rsid w:val="3FB401B8"/>
    <w:rsid w:val="3FB743F4"/>
    <w:rsid w:val="40341E60"/>
    <w:rsid w:val="4076001C"/>
    <w:rsid w:val="407A5ED2"/>
    <w:rsid w:val="40DB5011"/>
    <w:rsid w:val="410B1DF5"/>
    <w:rsid w:val="415738B0"/>
    <w:rsid w:val="41642184"/>
    <w:rsid w:val="41A362AE"/>
    <w:rsid w:val="41F2731A"/>
    <w:rsid w:val="4217235A"/>
    <w:rsid w:val="422C60CC"/>
    <w:rsid w:val="429E0C3D"/>
    <w:rsid w:val="42A32582"/>
    <w:rsid w:val="42D13A1E"/>
    <w:rsid w:val="42D14104"/>
    <w:rsid w:val="42ED1769"/>
    <w:rsid w:val="42FA5706"/>
    <w:rsid w:val="43033DF1"/>
    <w:rsid w:val="43A11494"/>
    <w:rsid w:val="44356F3D"/>
    <w:rsid w:val="449B4E4A"/>
    <w:rsid w:val="44D26E6D"/>
    <w:rsid w:val="4563302A"/>
    <w:rsid w:val="459253DE"/>
    <w:rsid w:val="45A219AD"/>
    <w:rsid w:val="45D2220B"/>
    <w:rsid w:val="45DF7CC8"/>
    <w:rsid w:val="46537150"/>
    <w:rsid w:val="46F15C35"/>
    <w:rsid w:val="476A2960"/>
    <w:rsid w:val="479F4FAF"/>
    <w:rsid w:val="47AF1C04"/>
    <w:rsid w:val="47D20637"/>
    <w:rsid w:val="4823062E"/>
    <w:rsid w:val="483E7B76"/>
    <w:rsid w:val="48405CF4"/>
    <w:rsid w:val="4893241E"/>
    <w:rsid w:val="48CA2593"/>
    <w:rsid w:val="48E957BB"/>
    <w:rsid w:val="499F44CB"/>
    <w:rsid w:val="499F4DFB"/>
    <w:rsid w:val="49A91F0B"/>
    <w:rsid w:val="49C430AD"/>
    <w:rsid w:val="49C64310"/>
    <w:rsid w:val="49DE4C6F"/>
    <w:rsid w:val="49E14444"/>
    <w:rsid w:val="49ED51CC"/>
    <w:rsid w:val="4A312272"/>
    <w:rsid w:val="4A8D1058"/>
    <w:rsid w:val="4A93194E"/>
    <w:rsid w:val="4ABB6541"/>
    <w:rsid w:val="4B3567AF"/>
    <w:rsid w:val="4B4F50C2"/>
    <w:rsid w:val="4B64135F"/>
    <w:rsid w:val="4B8D1BB8"/>
    <w:rsid w:val="4BAD7427"/>
    <w:rsid w:val="4BB30165"/>
    <w:rsid w:val="4BD614D5"/>
    <w:rsid w:val="4C142ABC"/>
    <w:rsid w:val="4C59383A"/>
    <w:rsid w:val="4C926F44"/>
    <w:rsid w:val="4CB23742"/>
    <w:rsid w:val="4CE06C5F"/>
    <w:rsid w:val="4D2818D3"/>
    <w:rsid w:val="4D3160FC"/>
    <w:rsid w:val="4D690121"/>
    <w:rsid w:val="4D750491"/>
    <w:rsid w:val="4D802C91"/>
    <w:rsid w:val="4D895358"/>
    <w:rsid w:val="4DAB254D"/>
    <w:rsid w:val="4DB13698"/>
    <w:rsid w:val="4DD66511"/>
    <w:rsid w:val="4E277C61"/>
    <w:rsid w:val="4E2A4298"/>
    <w:rsid w:val="4E5821CF"/>
    <w:rsid w:val="4EFA1096"/>
    <w:rsid w:val="4F4A6E69"/>
    <w:rsid w:val="4FEA15C0"/>
    <w:rsid w:val="500B48DA"/>
    <w:rsid w:val="508751A5"/>
    <w:rsid w:val="50EA4FC4"/>
    <w:rsid w:val="50FD3FAF"/>
    <w:rsid w:val="5101120E"/>
    <w:rsid w:val="51086912"/>
    <w:rsid w:val="51245828"/>
    <w:rsid w:val="51265042"/>
    <w:rsid w:val="51330613"/>
    <w:rsid w:val="513A6BF2"/>
    <w:rsid w:val="517A48E9"/>
    <w:rsid w:val="51CE705E"/>
    <w:rsid w:val="51D479C7"/>
    <w:rsid w:val="51DF1DA7"/>
    <w:rsid w:val="521B3D9B"/>
    <w:rsid w:val="521D2A88"/>
    <w:rsid w:val="522F76AA"/>
    <w:rsid w:val="52384C5C"/>
    <w:rsid w:val="52433BA0"/>
    <w:rsid w:val="524F6A63"/>
    <w:rsid w:val="52916895"/>
    <w:rsid w:val="5295662C"/>
    <w:rsid w:val="52C475F0"/>
    <w:rsid w:val="532E59DC"/>
    <w:rsid w:val="53380EAC"/>
    <w:rsid w:val="534918C9"/>
    <w:rsid w:val="537D678D"/>
    <w:rsid w:val="5428623A"/>
    <w:rsid w:val="54940BAD"/>
    <w:rsid w:val="54D73B54"/>
    <w:rsid w:val="553707BF"/>
    <w:rsid w:val="559E2C45"/>
    <w:rsid w:val="56772C49"/>
    <w:rsid w:val="568242F4"/>
    <w:rsid w:val="5683527E"/>
    <w:rsid w:val="56DA167E"/>
    <w:rsid w:val="56E54B43"/>
    <w:rsid w:val="56FF65C2"/>
    <w:rsid w:val="570D62DE"/>
    <w:rsid w:val="573159C0"/>
    <w:rsid w:val="57401D7E"/>
    <w:rsid w:val="576F534B"/>
    <w:rsid w:val="57AB6109"/>
    <w:rsid w:val="57F41ABE"/>
    <w:rsid w:val="57F471BF"/>
    <w:rsid w:val="580B30BA"/>
    <w:rsid w:val="58555338"/>
    <w:rsid w:val="58732C90"/>
    <w:rsid w:val="588A2ECF"/>
    <w:rsid w:val="589D5BC2"/>
    <w:rsid w:val="58BF670F"/>
    <w:rsid w:val="58C94239"/>
    <w:rsid w:val="58E24C27"/>
    <w:rsid w:val="591A6AC9"/>
    <w:rsid w:val="591D6E45"/>
    <w:rsid w:val="594A26F6"/>
    <w:rsid w:val="59725A07"/>
    <w:rsid w:val="59983A32"/>
    <w:rsid w:val="59CF417C"/>
    <w:rsid w:val="5A073C30"/>
    <w:rsid w:val="5A4E3432"/>
    <w:rsid w:val="5A6E6143"/>
    <w:rsid w:val="5A942222"/>
    <w:rsid w:val="5AA2300F"/>
    <w:rsid w:val="5AAA3470"/>
    <w:rsid w:val="5AC74497"/>
    <w:rsid w:val="5AF85E38"/>
    <w:rsid w:val="5B2F209A"/>
    <w:rsid w:val="5B481FE4"/>
    <w:rsid w:val="5B494087"/>
    <w:rsid w:val="5B7F125C"/>
    <w:rsid w:val="5BC6154D"/>
    <w:rsid w:val="5BE3559F"/>
    <w:rsid w:val="5BF865FE"/>
    <w:rsid w:val="5C0544B5"/>
    <w:rsid w:val="5C15501B"/>
    <w:rsid w:val="5C256985"/>
    <w:rsid w:val="5CC53D9D"/>
    <w:rsid w:val="5CDA4C56"/>
    <w:rsid w:val="5CFF4DEC"/>
    <w:rsid w:val="5D0677CA"/>
    <w:rsid w:val="5D6D3673"/>
    <w:rsid w:val="5D774CF0"/>
    <w:rsid w:val="5D9F0C1B"/>
    <w:rsid w:val="5DFF32EC"/>
    <w:rsid w:val="5E4B44F5"/>
    <w:rsid w:val="5E674D08"/>
    <w:rsid w:val="5E7754E2"/>
    <w:rsid w:val="5E8270A2"/>
    <w:rsid w:val="5E981727"/>
    <w:rsid w:val="5E9C4AA5"/>
    <w:rsid w:val="5EEB2119"/>
    <w:rsid w:val="5EF554BC"/>
    <w:rsid w:val="5F094498"/>
    <w:rsid w:val="5F2E0247"/>
    <w:rsid w:val="5F82647A"/>
    <w:rsid w:val="5F8352B1"/>
    <w:rsid w:val="5F991FBD"/>
    <w:rsid w:val="5F9A3AA6"/>
    <w:rsid w:val="5FE81279"/>
    <w:rsid w:val="600D1713"/>
    <w:rsid w:val="603C0209"/>
    <w:rsid w:val="604A1AA2"/>
    <w:rsid w:val="606B7E57"/>
    <w:rsid w:val="60C33DE6"/>
    <w:rsid w:val="60C411D2"/>
    <w:rsid w:val="60E41EB6"/>
    <w:rsid w:val="611774D5"/>
    <w:rsid w:val="613318F2"/>
    <w:rsid w:val="61520BA8"/>
    <w:rsid w:val="619500CE"/>
    <w:rsid w:val="61A566C6"/>
    <w:rsid w:val="61B27588"/>
    <w:rsid w:val="624434D4"/>
    <w:rsid w:val="625C38AB"/>
    <w:rsid w:val="626C1DAA"/>
    <w:rsid w:val="6287703F"/>
    <w:rsid w:val="63243DE2"/>
    <w:rsid w:val="63554585"/>
    <w:rsid w:val="64005381"/>
    <w:rsid w:val="644B6E1F"/>
    <w:rsid w:val="64725F61"/>
    <w:rsid w:val="647445E0"/>
    <w:rsid w:val="64B11421"/>
    <w:rsid w:val="64F41799"/>
    <w:rsid w:val="652C3086"/>
    <w:rsid w:val="65351E51"/>
    <w:rsid w:val="65F77310"/>
    <w:rsid w:val="65FE4CD2"/>
    <w:rsid w:val="665E1A99"/>
    <w:rsid w:val="66642E29"/>
    <w:rsid w:val="66C63E67"/>
    <w:rsid w:val="66D0130A"/>
    <w:rsid w:val="66DA4D89"/>
    <w:rsid w:val="670A5ECC"/>
    <w:rsid w:val="670D14A0"/>
    <w:rsid w:val="673B31A2"/>
    <w:rsid w:val="6768106E"/>
    <w:rsid w:val="678028F3"/>
    <w:rsid w:val="67C6374E"/>
    <w:rsid w:val="67F61399"/>
    <w:rsid w:val="68054A8F"/>
    <w:rsid w:val="686353BB"/>
    <w:rsid w:val="689961CA"/>
    <w:rsid w:val="68A13D70"/>
    <w:rsid w:val="68AC736C"/>
    <w:rsid w:val="693F1236"/>
    <w:rsid w:val="69693344"/>
    <w:rsid w:val="69CA2ACB"/>
    <w:rsid w:val="69E510C4"/>
    <w:rsid w:val="69FA235D"/>
    <w:rsid w:val="6A1A58AB"/>
    <w:rsid w:val="6A2D6BB3"/>
    <w:rsid w:val="6A476E3C"/>
    <w:rsid w:val="6A6F519F"/>
    <w:rsid w:val="6A7C778E"/>
    <w:rsid w:val="6A9A4BA2"/>
    <w:rsid w:val="6AB25B20"/>
    <w:rsid w:val="6AF74B95"/>
    <w:rsid w:val="6B5947C8"/>
    <w:rsid w:val="6B720D26"/>
    <w:rsid w:val="6B7A0DE1"/>
    <w:rsid w:val="6B7C2227"/>
    <w:rsid w:val="6B7E3EB1"/>
    <w:rsid w:val="6BCF0276"/>
    <w:rsid w:val="6BD174F3"/>
    <w:rsid w:val="6C100A5E"/>
    <w:rsid w:val="6C7653F0"/>
    <w:rsid w:val="6CA51C7E"/>
    <w:rsid w:val="6CAD5DCA"/>
    <w:rsid w:val="6CBD4F2A"/>
    <w:rsid w:val="6CD97EBA"/>
    <w:rsid w:val="6CEB7AFD"/>
    <w:rsid w:val="6CF34EEF"/>
    <w:rsid w:val="6DD557BF"/>
    <w:rsid w:val="6DE21DC4"/>
    <w:rsid w:val="6E5B46CC"/>
    <w:rsid w:val="6ECC5D36"/>
    <w:rsid w:val="6F0E3B32"/>
    <w:rsid w:val="6F1C69BD"/>
    <w:rsid w:val="6F326C4E"/>
    <w:rsid w:val="6F686835"/>
    <w:rsid w:val="6F6D17D2"/>
    <w:rsid w:val="6F9B2A5F"/>
    <w:rsid w:val="6FB40367"/>
    <w:rsid w:val="6FDE0D6E"/>
    <w:rsid w:val="70324B64"/>
    <w:rsid w:val="706A3746"/>
    <w:rsid w:val="70994ED1"/>
    <w:rsid w:val="70BF4282"/>
    <w:rsid w:val="710715A1"/>
    <w:rsid w:val="710D74A9"/>
    <w:rsid w:val="71375208"/>
    <w:rsid w:val="71683241"/>
    <w:rsid w:val="717856B7"/>
    <w:rsid w:val="71790741"/>
    <w:rsid w:val="71970656"/>
    <w:rsid w:val="719C6DC7"/>
    <w:rsid w:val="71A84D63"/>
    <w:rsid w:val="71BC3F1C"/>
    <w:rsid w:val="71C13A9E"/>
    <w:rsid w:val="71C65FBA"/>
    <w:rsid w:val="71C753F2"/>
    <w:rsid w:val="72623DB7"/>
    <w:rsid w:val="72BF434D"/>
    <w:rsid w:val="72C26E98"/>
    <w:rsid w:val="72CD4E3E"/>
    <w:rsid w:val="72D64E43"/>
    <w:rsid w:val="72DE7F35"/>
    <w:rsid w:val="72E016B4"/>
    <w:rsid w:val="72E52656"/>
    <w:rsid w:val="72F92818"/>
    <w:rsid w:val="73443D74"/>
    <w:rsid w:val="7384345E"/>
    <w:rsid w:val="73974692"/>
    <w:rsid w:val="73A56369"/>
    <w:rsid w:val="73F63D6F"/>
    <w:rsid w:val="73FD19CE"/>
    <w:rsid w:val="73FE2431"/>
    <w:rsid w:val="740A61DF"/>
    <w:rsid w:val="742264F7"/>
    <w:rsid w:val="74300B94"/>
    <w:rsid w:val="74537B12"/>
    <w:rsid w:val="74577E12"/>
    <w:rsid w:val="745F486C"/>
    <w:rsid w:val="746D12B6"/>
    <w:rsid w:val="74773735"/>
    <w:rsid w:val="74A17810"/>
    <w:rsid w:val="754A2D21"/>
    <w:rsid w:val="757F736E"/>
    <w:rsid w:val="75861699"/>
    <w:rsid w:val="75A76DC3"/>
    <w:rsid w:val="76065534"/>
    <w:rsid w:val="762B4539"/>
    <w:rsid w:val="76713E85"/>
    <w:rsid w:val="768440DE"/>
    <w:rsid w:val="76EC75BC"/>
    <w:rsid w:val="770849C9"/>
    <w:rsid w:val="7733032D"/>
    <w:rsid w:val="77481584"/>
    <w:rsid w:val="778F06BF"/>
    <w:rsid w:val="77A720A2"/>
    <w:rsid w:val="77C24476"/>
    <w:rsid w:val="77D534F9"/>
    <w:rsid w:val="77F868F7"/>
    <w:rsid w:val="78181DD1"/>
    <w:rsid w:val="781B6ADD"/>
    <w:rsid w:val="782D207F"/>
    <w:rsid w:val="7839294E"/>
    <w:rsid w:val="788C5498"/>
    <w:rsid w:val="78BD40FE"/>
    <w:rsid w:val="78DA5C19"/>
    <w:rsid w:val="792F68D2"/>
    <w:rsid w:val="79995083"/>
    <w:rsid w:val="79A862D5"/>
    <w:rsid w:val="79AD2DCB"/>
    <w:rsid w:val="79CB772B"/>
    <w:rsid w:val="79F8011A"/>
    <w:rsid w:val="7AB41A4C"/>
    <w:rsid w:val="7AC47A1D"/>
    <w:rsid w:val="7AE6616C"/>
    <w:rsid w:val="7AEB66C0"/>
    <w:rsid w:val="7AF060B4"/>
    <w:rsid w:val="7B011EBF"/>
    <w:rsid w:val="7C616E70"/>
    <w:rsid w:val="7C995647"/>
    <w:rsid w:val="7CC3240E"/>
    <w:rsid w:val="7CCB6241"/>
    <w:rsid w:val="7CE030BE"/>
    <w:rsid w:val="7D2C5687"/>
    <w:rsid w:val="7D316166"/>
    <w:rsid w:val="7D6D563D"/>
    <w:rsid w:val="7DC32F35"/>
    <w:rsid w:val="7DD11DCA"/>
    <w:rsid w:val="7E682702"/>
    <w:rsid w:val="7EBE2EBE"/>
    <w:rsid w:val="7F6928EE"/>
    <w:rsid w:val="7F9822ED"/>
    <w:rsid w:val="7FA409BA"/>
    <w:rsid w:val="7FD20941"/>
    <w:rsid w:val="7FD52E38"/>
    <w:rsid w:val="7FDD3017"/>
    <w:rsid w:val="7FF85C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4"/>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22"/>
    <w:rPr>
      <w:b/>
      <w:bCs/>
    </w:rPr>
  </w:style>
  <w:style w:type="paragraph" w:customStyle="1" w:styleId="11">
    <w:name w:val="正文_0"/>
    <w:qFormat/>
    <w:uiPriority w:val="99"/>
    <w:rPr>
      <w:rFonts w:ascii="Calibri" w:hAnsi="Calibri" w:eastAsia="Times New Roman" w:cs="Times New Roman"/>
      <w:sz w:val="24"/>
      <w:szCs w:val="24"/>
      <w:lang w:val="en-US" w:eastAsia="en-US" w:bidi="ar-SA"/>
    </w:rPr>
  </w:style>
  <w:style w:type="paragraph" w:customStyle="1" w:styleId="12">
    <w:name w:val="列表段落1"/>
    <w:basedOn w:val="1"/>
    <w:unhideWhenUsed/>
    <w:qFormat/>
    <w:uiPriority w:val="99"/>
    <w:pPr>
      <w:ind w:firstLine="420" w:firstLineChars="200"/>
    </w:pPr>
  </w:style>
  <w:style w:type="paragraph" w:customStyle="1" w:styleId="13">
    <w:name w:val="_Style 1"/>
    <w:basedOn w:val="1"/>
    <w:unhideWhenUsed/>
    <w:qFormat/>
    <w:uiPriority w:val="99"/>
    <w:pPr>
      <w:ind w:firstLine="420" w:firstLineChars="200"/>
    </w:pPr>
  </w:style>
  <w:style w:type="character" w:customStyle="1" w:styleId="14">
    <w:name w:val="批注框文本 Char"/>
    <w:basedOn w:val="9"/>
    <w:link w:val="3"/>
    <w:qFormat/>
    <w:uiPriority w:val="0"/>
    <w:rPr>
      <w:rFonts w:ascii="Times New Roman" w:hAnsi="Times New Roman" w:eastAsia="宋体" w:cs="Times New Roman"/>
      <w:kern w:val="2"/>
      <w:sz w:val="18"/>
      <w:szCs w:val="18"/>
    </w:rPr>
  </w:style>
  <w:style w:type="paragraph" w:styleId="1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0.png"/><Relationship Id="rId17" Type="http://schemas.openxmlformats.org/officeDocument/2006/relationships/chart" Target="charts/chart4.xml"/><Relationship Id="rId16" Type="http://schemas.openxmlformats.org/officeDocument/2006/relationships/chart" Target="charts/chart3.xml"/><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jpeg"/><Relationship Id="rId12" Type="http://schemas.openxmlformats.org/officeDocument/2006/relationships/chart" Target="charts/chart2.xml"/><Relationship Id="rId11" Type="http://schemas.openxmlformats.org/officeDocument/2006/relationships/chart" Target="charts/chart1.xml"/><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3.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rot="0" spcFirstLastPara="0" vertOverflow="ellipsis" vert="horz" wrap="square" anchor="ctr" anchorCtr="1"/>
          <a:lstStyle/>
          <a:p>
            <a:pPr defTabSz="914400">
              <a:defRPr lang="zh-CN" sz="900" b="0" i="0" u="none" strike="noStrike" kern="1200" spc="0" baseline="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defRPr>
            </a:pPr>
            <a:r>
              <a:rPr sz="900" b="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rPr>
              <a:t>图1  绿豆与优势杂草混种比例</a:t>
            </a:r>
            <a:endParaRPr sz="900" b="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endParaRPr>
          </a:p>
          <a:p>
            <a:pPr defTabSz="914400">
              <a:defRPr lang="zh-CN" sz="900" b="0" i="0" u="none" strike="noStrike" kern="1200" spc="0" baseline="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defRPr>
            </a:pPr>
            <a:r>
              <a:rPr sz="900" b="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rPr>
              <a:t>对杂草株高的影响</a:t>
            </a:r>
            <a:endParaRPr sz="900" b="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endParaRPr>
          </a:p>
        </c:rich>
      </c:tx>
      <c:layout>
        <c:manualLayout>
          <c:xMode val="edge"/>
          <c:yMode val="edge"/>
          <c:x val="0.195896237337217"/>
          <c:y val="0.827333918642084"/>
        </c:manualLayout>
      </c:layout>
      <c:overlay val="0"/>
      <c:spPr>
        <a:noFill/>
        <a:ln>
          <a:noFill/>
        </a:ln>
        <a:effectLst/>
      </c:spPr>
    </c:title>
    <c:autoTitleDeleted val="0"/>
    <c:plotArea>
      <c:layout>
        <c:manualLayout>
          <c:layoutTarget val="inner"/>
          <c:xMode val="edge"/>
          <c:yMode val="edge"/>
          <c:x val="0.207898200965336"/>
          <c:y val="0.245618993781798"/>
          <c:w val="0.742299254058798"/>
          <c:h val="0.375183719615602"/>
        </c:manualLayout>
      </c:layout>
      <c:barChart>
        <c:barDir val="col"/>
        <c:grouping val="clustered"/>
        <c:varyColors val="0"/>
        <c:ser>
          <c:idx val="0"/>
          <c:order val="0"/>
          <c:tx>
            <c:strRef>
              <c:f>Sheet1!$B$1</c:f>
              <c:strCache>
                <c:ptCount val="1"/>
                <c:pt idx="0">
                  <c:v>马唐</c:v>
                </c:pt>
              </c:strCache>
            </c:strRef>
          </c:tx>
          <c:spPr>
            <a:solidFill>
              <a:schemeClr val="dk1">
                <a:tint val="88500"/>
              </a:schemeClr>
            </a:solidFill>
            <a:ln>
              <a:noFill/>
            </a:ln>
            <a:effectLst/>
          </c:spPr>
          <c:invertIfNegative val="0"/>
          <c:dLbls>
            <c:delete val="1"/>
          </c:dLbls>
          <c:cat>
            <c:strRef>
              <c:f>Sheet1!$A$2:$A$5</c:f>
              <c:strCache>
                <c:ptCount val="4"/>
                <c:pt idx="0">
                  <c:v>3∶1</c:v>
                </c:pt>
                <c:pt idx="1">
                  <c:v>1∶1</c:v>
                </c:pt>
                <c:pt idx="2">
                  <c:v>1∶3</c:v>
                </c:pt>
                <c:pt idx="3">
                  <c:v>0∶4</c:v>
                </c:pt>
              </c:strCache>
            </c:strRef>
          </c:cat>
          <c:val>
            <c:numRef>
              <c:f>Sheet1!$B$2:$B$5</c:f>
              <c:numCache>
                <c:formatCode>General</c:formatCode>
                <c:ptCount val="4"/>
                <c:pt idx="0">
                  <c:v>95</c:v>
                </c:pt>
                <c:pt idx="1">
                  <c:v>100</c:v>
                </c:pt>
                <c:pt idx="2">
                  <c:v>110</c:v>
                </c:pt>
                <c:pt idx="3">
                  <c:v>115</c:v>
                </c:pt>
              </c:numCache>
            </c:numRef>
          </c:val>
        </c:ser>
        <c:ser>
          <c:idx val="1"/>
          <c:order val="1"/>
          <c:tx>
            <c:strRef>
              <c:f>Sheet1!$C$1</c:f>
              <c:strCache>
                <c:ptCount val="1"/>
                <c:pt idx="0">
                  <c:v>牛筋草</c:v>
                </c:pt>
              </c:strCache>
            </c:strRef>
          </c:tx>
          <c:spPr>
            <a:solidFill>
              <a:schemeClr val="dk1">
                <a:tint val="55000"/>
              </a:schemeClr>
            </a:solidFill>
            <a:ln>
              <a:noFill/>
            </a:ln>
            <a:effectLst/>
          </c:spPr>
          <c:invertIfNegative val="0"/>
          <c:dLbls>
            <c:delete val="1"/>
          </c:dLbls>
          <c:cat>
            <c:strRef>
              <c:f>Sheet1!$A$2:$A$5</c:f>
              <c:strCache>
                <c:ptCount val="4"/>
                <c:pt idx="0">
                  <c:v>3∶1</c:v>
                </c:pt>
                <c:pt idx="1">
                  <c:v>1∶1</c:v>
                </c:pt>
                <c:pt idx="2">
                  <c:v>1∶3</c:v>
                </c:pt>
                <c:pt idx="3">
                  <c:v>0∶4</c:v>
                </c:pt>
              </c:strCache>
            </c:strRef>
          </c:cat>
          <c:val>
            <c:numRef>
              <c:f>Sheet1!$C$2:$C$5</c:f>
              <c:numCache>
                <c:formatCode>General</c:formatCode>
                <c:ptCount val="4"/>
                <c:pt idx="0">
                  <c:v>102</c:v>
                </c:pt>
                <c:pt idx="1">
                  <c:v>119</c:v>
                </c:pt>
                <c:pt idx="2">
                  <c:v>120</c:v>
                </c:pt>
                <c:pt idx="3">
                  <c:v>126</c:v>
                </c:pt>
              </c:numCache>
            </c:numRef>
          </c:val>
        </c:ser>
        <c:ser>
          <c:idx val="2"/>
          <c:order val="2"/>
          <c:tx>
            <c:strRef>
              <c:f>Sheet1!$D$1</c:f>
              <c:strCache>
                <c:ptCount val="1"/>
                <c:pt idx="0">
                  <c:v>反枝苋</c:v>
                </c:pt>
              </c:strCache>
            </c:strRef>
          </c:tx>
          <c:spPr>
            <a:solidFill>
              <a:schemeClr val="dk1">
                <a:tint val="75000"/>
              </a:schemeClr>
            </a:solidFill>
            <a:ln>
              <a:noFill/>
            </a:ln>
            <a:effectLst/>
          </c:spPr>
          <c:invertIfNegative val="0"/>
          <c:dLbls>
            <c:delete val="1"/>
          </c:dLbls>
          <c:cat>
            <c:strRef>
              <c:f>Sheet1!$A$2:$A$5</c:f>
              <c:strCache>
                <c:ptCount val="4"/>
                <c:pt idx="0">
                  <c:v>3∶1</c:v>
                </c:pt>
                <c:pt idx="1">
                  <c:v>1∶1</c:v>
                </c:pt>
                <c:pt idx="2">
                  <c:v>1∶3</c:v>
                </c:pt>
                <c:pt idx="3">
                  <c:v>0∶4</c:v>
                </c:pt>
              </c:strCache>
            </c:strRef>
          </c:cat>
          <c:val>
            <c:numRef>
              <c:f>Sheet1!$D$2:$D$5</c:f>
              <c:numCache>
                <c:formatCode>General</c:formatCode>
                <c:ptCount val="4"/>
                <c:pt idx="0">
                  <c:v>119</c:v>
                </c:pt>
                <c:pt idx="1">
                  <c:v>125</c:v>
                </c:pt>
                <c:pt idx="2">
                  <c:v>130</c:v>
                </c:pt>
                <c:pt idx="3">
                  <c:v>140</c:v>
                </c:pt>
              </c:numCache>
            </c:numRef>
          </c:val>
        </c:ser>
        <c:dLbls>
          <c:showLegendKey val="0"/>
          <c:showVal val="0"/>
          <c:showCatName val="0"/>
          <c:showSerName val="0"/>
          <c:showPercent val="0"/>
          <c:showBubbleSize val="0"/>
        </c:dLbls>
        <c:gapWidth val="219"/>
        <c:overlap val="-27"/>
        <c:axId val="562617496"/>
        <c:axId val="338745543"/>
      </c:barChart>
      <c:catAx>
        <c:axId val="562617496"/>
        <c:scaling>
          <c:orientation val="minMax"/>
        </c:scaling>
        <c:delete val="0"/>
        <c:axPos val="b"/>
        <c:title>
          <c:tx>
            <c:rich>
              <a:bodyPr rot="0" spcFirstLastPara="0" vertOverflow="ellipsis" vert="horz" wrap="square" anchor="ctr" anchorCtr="1"/>
              <a:lstStyle/>
              <a:p>
                <a:pPr defTabSz="914400">
                  <a:defRPr lang="zh-CN" sz="900" b="0" i="0" u="none" strike="noStrike" kern="1200" baseline="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defRPr>
                </a:pPr>
                <a:r>
                  <a:rPr sz="900" b="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rPr>
                  <a:t>混种比例（绿豆：杂草）</a:t>
                </a:r>
                <a:endParaRPr sz="900" b="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endParaRPr>
              </a:p>
            </c:rich>
          </c:tx>
          <c:layout>
            <c:manualLayout>
              <c:xMode val="edge"/>
              <c:yMode val="edge"/>
              <c:x val="0.29554747842587"/>
              <c:y val="0.718432212958418"/>
            </c:manualLayout>
          </c:layout>
          <c:overlay val="0"/>
          <c:spPr>
            <a:noFill/>
            <a:ln>
              <a:noFill/>
            </a:ln>
            <a:effectLst/>
          </c:spPr>
        </c:title>
        <c:majorTickMark val="none"/>
        <c:minorTickMark val="none"/>
        <c:tickLblPos val="nextTo"/>
        <c:spPr>
          <a:noFill/>
          <a:ln w="9525">
            <a:solidFill>
              <a:schemeClr val="tx1"/>
            </a:solidFill>
            <a:round/>
          </a:ln>
          <a:effectLst/>
        </c:spPr>
        <c:txPr>
          <a:bodyPr rot="-60000000" spcFirstLastPara="0" vertOverflow="ellipsis" vert="horz" wrap="square" anchor="ctr" anchorCtr="1"/>
          <a:lstStyle/>
          <a:p>
            <a:pPr>
              <a:defRPr lang="zh-CN" sz="900" b="0" i="0" u="none" strike="noStrike" kern="1200" baseline="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defRPr>
            </a:pPr>
          </a:p>
        </c:txPr>
        <c:crossAx val="338745543"/>
        <c:crosses val="autoZero"/>
        <c:auto val="1"/>
        <c:lblAlgn val="ctr"/>
        <c:lblOffset val="100"/>
        <c:noMultiLvlLbl val="0"/>
      </c:catAx>
      <c:valAx>
        <c:axId val="338745543"/>
        <c:scaling>
          <c:orientation val="minMax"/>
        </c:scaling>
        <c:delete val="0"/>
        <c:axPos val="l"/>
        <c:title>
          <c:tx>
            <c:rich>
              <a:bodyPr rot="-5400000" spcFirstLastPara="0" vertOverflow="ellipsis" vert="horz" wrap="square" anchor="ctr" anchorCtr="1"/>
              <a:lstStyle/>
              <a:p>
                <a:pPr defTabSz="914400">
                  <a:defRPr lang="zh-CN" sz="900" b="0" i="0" u="none" strike="noStrike" kern="1200" baseline="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defRPr>
                </a:pPr>
                <a:r>
                  <a:rPr sz="900" b="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rPr>
                  <a:t>株高（</a:t>
                </a:r>
                <a:r>
                  <a:rPr lang="en-US" altLang="zh-CN" sz="900" b="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rPr>
                  <a:t>cm</a:t>
                </a:r>
                <a:r>
                  <a:rPr sz="900" b="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rPr>
                  <a:t>）</a:t>
                </a:r>
                <a:endParaRPr sz="900" b="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endParaRPr>
              </a:p>
            </c:rich>
          </c:tx>
          <c:layout>
            <c:manualLayout>
              <c:xMode val="edge"/>
              <c:yMode val="edge"/>
              <c:x val="0.0200948968708814"/>
              <c:y val="0.255121553582231"/>
            </c:manualLayout>
          </c:layout>
          <c:overlay val="0"/>
          <c:spPr>
            <a:noFill/>
            <a:ln>
              <a:noFill/>
            </a:ln>
            <a:effectLst/>
          </c:spPr>
        </c:title>
        <c:numFmt formatCode="General" sourceLinked="1"/>
        <c:majorTickMark val="out"/>
        <c:minorTickMark val="none"/>
        <c:tickLblPos val="nextTo"/>
        <c:spPr>
          <a:noFill/>
          <a:ln>
            <a:solidFill>
              <a:schemeClr val="tx1"/>
            </a:solidFill>
          </a:ln>
          <a:effectLst/>
        </c:spPr>
        <c:txPr>
          <a:bodyPr rot="-60000000" spcFirstLastPara="0" vertOverflow="ellipsis" vert="horz" wrap="square" anchor="ctr" anchorCtr="1"/>
          <a:lstStyle/>
          <a:p>
            <a:pPr>
              <a:defRPr lang="zh-CN" sz="900" b="0" i="0" u="none" strike="noStrike" kern="1200" baseline="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defRPr>
            </a:pPr>
          </a:p>
        </c:txPr>
        <c:crossAx val="562617496"/>
        <c:crosses val="autoZero"/>
        <c:crossBetween val="between"/>
      </c:valAx>
      <c:spPr>
        <a:noFill/>
        <a:ln>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defRPr>
            </a:pPr>
          </a:p>
        </c:txPr>
      </c:legendEntry>
      <c:legendEntry>
        <c:idx val="1"/>
        <c:txPr>
          <a:bodyPr rot="0" spcFirstLastPara="0" vertOverflow="ellipsis" vert="horz" wrap="square" anchor="ctr" anchorCtr="1"/>
          <a:lstStyle/>
          <a:p>
            <a:pPr>
              <a:defRPr lang="zh-CN" sz="900" b="0" i="0" u="none" strike="noStrike" kern="1200" baseline="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defRPr>
            </a:pPr>
          </a:p>
        </c:txPr>
      </c:legendEntry>
      <c:legendEntry>
        <c:idx val="2"/>
        <c:txPr>
          <a:bodyPr rot="0" spcFirstLastPara="0" vertOverflow="ellipsis" vert="horz" wrap="square" anchor="ctr" anchorCtr="1"/>
          <a:lstStyle/>
          <a:p>
            <a:pPr>
              <a:defRPr lang="zh-CN" sz="900" b="0" i="0" u="none" strike="noStrike" kern="1200" baseline="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defRPr>
            </a:pPr>
          </a:p>
        </c:txPr>
      </c:legendEntry>
      <c:layout>
        <c:manualLayout>
          <c:xMode val="edge"/>
          <c:yMode val="edge"/>
          <c:x val="0.282799473453269"/>
          <c:y val="0.0955342001130582"/>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defRPr>
          </a:pPr>
        </a:p>
      </c:txPr>
    </c:legend>
    <c:plotVisOnly val="1"/>
    <c:dispBlanksAs val="gap"/>
    <c:showDLblsOverMax val="0"/>
  </c:chart>
  <c:spPr>
    <a:noFill/>
    <a:ln w="9525">
      <a:noFill/>
      <a:round/>
    </a:ln>
    <a:effectLst/>
  </c:spPr>
  <c:txPr>
    <a:bodyPr/>
    <a:lstStyle/>
    <a:p>
      <a:pPr>
        <a:defRPr lang="zh-CN" sz="900" b="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rot="0" spcFirstLastPara="0" vertOverflow="ellipsis" vert="horz" wrap="square" anchor="ctr" anchorCtr="1"/>
          <a:lstStyle/>
          <a:p>
            <a:pPr defTabSz="914400">
              <a:defRPr lang="zh-CN" sz="900" b="0" i="0" u="none" strike="noStrike" kern="1200" spc="0" baseline="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defRPr>
            </a:pPr>
            <a:r>
              <a:rPr sz="900" b="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rPr>
              <a:t>图</a:t>
            </a:r>
            <a:r>
              <a:rPr lang="en-US" altLang="zh-CN" sz="900" b="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rPr>
              <a:t>2</a:t>
            </a:r>
            <a:r>
              <a:rPr sz="900" b="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rPr>
              <a:t>  绿豆与优势杂草混种比例</a:t>
            </a:r>
            <a:endParaRPr sz="900" b="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endParaRPr>
          </a:p>
          <a:p>
            <a:pPr defTabSz="914400">
              <a:defRPr lang="zh-CN" sz="900" b="0" i="0" u="none" strike="noStrike" kern="1200" spc="0" baseline="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defRPr>
            </a:pPr>
            <a:r>
              <a:rPr sz="900" b="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rPr>
              <a:t>对杂草干重的影响</a:t>
            </a:r>
            <a:endParaRPr sz="900" b="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endParaRPr>
          </a:p>
        </c:rich>
      </c:tx>
      <c:layout>
        <c:manualLayout>
          <c:xMode val="edge"/>
          <c:yMode val="edge"/>
          <c:x val="0.199930195491559"/>
          <c:y val="0.832884523682317"/>
        </c:manualLayout>
      </c:layout>
      <c:overlay val="0"/>
      <c:spPr>
        <a:noFill/>
        <a:ln>
          <a:noFill/>
        </a:ln>
        <a:effectLst/>
      </c:spPr>
    </c:title>
    <c:autoTitleDeleted val="0"/>
    <c:plotArea>
      <c:layout>
        <c:manualLayout>
          <c:layoutTarget val="inner"/>
          <c:xMode val="edge"/>
          <c:yMode val="edge"/>
          <c:x val="0.207898200965336"/>
          <c:y val="0.245618993781798"/>
          <c:w val="0.742299254058798"/>
          <c:h val="0.375183719615602"/>
        </c:manualLayout>
      </c:layout>
      <c:barChart>
        <c:barDir val="col"/>
        <c:grouping val="clustered"/>
        <c:varyColors val="0"/>
        <c:ser>
          <c:idx val="0"/>
          <c:order val="0"/>
          <c:tx>
            <c:strRef>
              <c:f>Sheet1!$B$1</c:f>
              <c:strCache>
                <c:ptCount val="1"/>
                <c:pt idx="0">
                  <c:v>马唐</c:v>
                </c:pt>
              </c:strCache>
            </c:strRef>
          </c:tx>
          <c:spPr>
            <a:solidFill>
              <a:schemeClr val="dk1">
                <a:tint val="88500"/>
              </a:schemeClr>
            </a:solidFill>
            <a:ln>
              <a:noFill/>
            </a:ln>
            <a:effectLst/>
          </c:spPr>
          <c:invertIfNegative val="0"/>
          <c:dLbls>
            <c:delete val="1"/>
          </c:dLbls>
          <c:cat>
            <c:strRef>
              <c:f>Sheet1!$A$2:$A$5</c:f>
              <c:strCache>
                <c:ptCount val="4"/>
                <c:pt idx="0">
                  <c:v>3∶1</c:v>
                </c:pt>
                <c:pt idx="1">
                  <c:v>1∶1</c:v>
                </c:pt>
                <c:pt idx="2">
                  <c:v>1∶3</c:v>
                </c:pt>
                <c:pt idx="3">
                  <c:v>0∶4</c:v>
                </c:pt>
              </c:strCache>
            </c:strRef>
          </c:cat>
          <c:val>
            <c:numRef>
              <c:f>Sheet1!$B$2:$B$5</c:f>
              <c:numCache>
                <c:formatCode>General</c:formatCode>
                <c:ptCount val="4"/>
                <c:pt idx="0">
                  <c:v>3</c:v>
                </c:pt>
                <c:pt idx="1">
                  <c:v>4</c:v>
                </c:pt>
                <c:pt idx="2">
                  <c:v>5</c:v>
                </c:pt>
                <c:pt idx="3">
                  <c:v>9</c:v>
                </c:pt>
              </c:numCache>
            </c:numRef>
          </c:val>
        </c:ser>
        <c:ser>
          <c:idx val="1"/>
          <c:order val="1"/>
          <c:tx>
            <c:strRef>
              <c:f>Sheet1!$C$1</c:f>
              <c:strCache>
                <c:ptCount val="1"/>
                <c:pt idx="0">
                  <c:v>牛筋草</c:v>
                </c:pt>
              </c:strCache>
            </c:strRef>
          </c:tx>
          <c:spPr>
            <a:solidFill>
              <a:schemeClr val="dk1">
                <a:tint val="55000"/>
              </a:schemeClr>
            </a:solidFill>
            <a:ln>
              <a:noFill/>
            </a:ln>
            <a:effectLst/>
          </c:spPr>
          <c:invertIfNegative val="0"/>
          <c:dLbls>
            <c:delete val="1"/>
          </c:dLbls>
          <c:cat>
            <c:strRef>
              <c:f>Sheet1!$A$2:$A$5</c:f>
              <c:strCache>
                <c:ptCount val="4"/>
                <c:pt idx="0">
                  <c:v>3∶1</c:v>
                </c:pt>
                <c:pt idx="1">
                  <c:v>1∶1</c:v>
                </c:pt>
                <c:pt idx="2">
                  <c:v>1∶3</c:v>
                </c:pt>
                <c:pt idx="3">
                  <c:v>0∶4</c:v>
                </c:pt>
              </c:strCache>
            </c:strRef>
          </c:cat>
          <c:val>
            <c:numRef>
              <c:f>Sheet1!$C$2:$C$5</c:f>
              <c:numCache>
                <c:formatCode>General</c:formatCode>
                <c:ptCount val="4"/>
                <c:pt idx="0">
                  <c:v>4</c:v>
                </c:pt>
                <c:pt idx="1">
                  <c:v>7</c:v>
                </c:pt>
                <c:pt idx="2">
                  <c:v>10</c:v>
                </c:pt>
                <c:pt idx="3">
                  <c:v>18</c:v>
                </c:pt>
              </c:numCache>
            </c:numRef>
          </c:val>
        </c:ser>
        <c:ser>
          <c:idx val="2"/>
          <c:order val="2"/>
          <c:tx>
            <c:strRef>
              <c:f>Sheet1!$D$1</c:f>
              <c:strCache>
                <c:ptCount val="1"/>
                <c:pt idx="0">
                  <c:v>反枝苋</c:v>
                </c:pt>
              </c:strCache>
            </c:strRef>
          </c:tx>
          <c:spPr>
            <a:solidFill>
              <a:schemeClr val="dk1">
                <a:tint val="75000"/>
              </a:schemeClr>
            </a:solidFill>
            <a:ln>
              <a:noFill/>
            </a:ln>
            <a:effectLst/>
          </c:spPr>
          <c:invertIfNegative val="0"/>
          <c:dLbls>
            <c:delete val="1"/>
          </c:dLbls>
          <c:cat>
            <c:strRef>
              <c:f>Sheet1!$A$2:$A$5</c:f>
              <c:strCache>
                <c:ptCount val="4"/>
                <c:pt idx="0">
                  <c:v>3∶1</c:v>
                </c:pt>
                <c:pt idx="1">
                  <c:v>1∶1</c:v>
                </c:pt>
                <c:pt idx="2">
                  <c:v>1∶3</c:v>
                </c:pt>
                <c:pt idx="3">
                  <c:v>0∶4</c:v>
                </c:pt>
              </c:strCache>
            </c:strRef>
          </c:cat>
          <c:val>
            <c:numRef>
              <c:f>Sheet1!$D$2:$D$5</c:f>
              <c:numCache>
                <c:formatCode>General</c:formatCode>
                <c:ptCount val="4"/>
                <c:pt idx="0">
                  <c:v>18</c:v>
                </c:pt>
                <c:pt idx="1">
                  <c:v>21</c:v>
                </c:pt>
                <c:pt idx="2">
                  <c:v>24</c:v>
                </c:pt>
                <c:pt idx="3">
                  <c:v>29</c:v>
                </c:pt>
              </c:numCache>
            </c:numRef>
          </c:val>
        </c:ser>
        <c:dLbls>
          <c:showLegendKey val="0"/>
          <c:showVal val="0"/>
          <c:showCatName val="0"/>
          <c:showSerName val="0"/>
          <c:showPercent val="0"/>
          <c:showBubbleSize val="0"/>
        </c:dLbls>
        <c:gapWidth val="219"/>
        <c:overlap val="-27"/>
        <c:axId val="562617496"/>
        <c:axId val="338745543"/>
      </c:barChart>
      <c:catAx>
        <c:axId val="562617496"/>
        <c:scaling>
          <c:orientation val="minMax"/>
        </c:scaling>
        <c:delete val="0"/>
        <c:axPos val="b"/>
        <c:title>
          <c:tx>
            <c:rich>
              <a:bodyPr rot="0" spcFirstLastPara="0" vertOverflow="ellipsis" vert="horz" wrap="square" anchor="ctr" anchorCtr="1"/>
              <a:lstStyle/>
              <a:p>
                <a:pPr defTabSz="914400">
                  <a:defRPr lang="zh-CN" sz="900" b="0" i="0" u="none" strike="noStrike" kern="1200" baseline="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defRPr>
                </a:pPr>
                <a:r>
                  <a:rPr sz="900" b="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rPr>
                  <a:t>混种比例（绿豆：杂草）</a:t>
                </a:r>
                <a:endParaRPr sz="900" b="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endParaRPr>
              </a:p>
            </c:rich>
          </c:tx>
          <c:layout>
            <c:manualLayout>
              <c:xMode val="edge"/>
              <c:yMode val="edge"/>
              <c:x val="0.339258809871933"/>
              <c:y val="0.732834413685584"/>
            </c:manualLayout>
          </c:layout>
          <c:overlay val="0"/>
          <c:spPr>
            <a:noFill/>
            <a:ln>
              <a:noFill/>
            </a:ln>
            <a:effectLst/>
          </c:spPr>
        </c:title>
        <c:majorTickMark val="none"/>
        <c:minorTickMark val="none"/>
        <c:tickLblPos val="nextTo"/>
        <c:spPr>
          <a:noFill/>
          <a:ln w="9525">
            <a:solidFill>
              <a:schemeClr val="tx1"/>
            </a:solidFill>
            <a:round/>
          </a:ln>
          <a:effectLst/>
        </c:spPr>
        <c:txPr>
          <a:bodyPr rot="-60000000" spcFirstLastPara="0" vertOverflow="ellipsis" vert="horz" wrap="square" anchor="ctr" anchorCtr="1"/>
          <a:lstStyle/>
          <a:p>
            <a:pPr>
              <a:defRPr lang="zh-CN" sz="1050" b="0" i="0" u="none" strike="noStrike" kern="1200" baseline="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defRPr>
            </a:pPr>
          </a:p>
        </c:txPr>
        <c:crossAx val="338745543"/>
        <c:crosses val="autoZero"/>
        <c:auto val="1"/>
        <c:lblAlgn val="ctr"/>
        <c:lblOffset val="100"/>
        <c:noMultiLvlLbl val="0"/>
      </c:catAx>
      <c:valAx>
        <c:axId val="338745543"/>
        <c:scaling>
          <c:orientation val="minMax"/>
        </c:scaling>
        <c:delete val="0"/>
        <c:axPos val="l"/>
        <c:title>
          <c:tx>
            <c:rich>
              <a:bodyPr rot="-5400000" spcFirstLastPara="0" vertOverflow="ellipsis" vert="horz" wrap="square" anchor="ctr" anchorCtr="1"/>
              <a:lstStyle/>
              <a:p>
                <a:pPr defTabSz="914400">
                  <a:defRPr lang="zh-CN" sz="900" b="0" i="0" u="none" strike="noStrike" kern="1200" baseline="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defRPr>
                </a:pPr>
                <a:r>
                  <a:rPr sz="900" b="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rPr>
                  <a:t>杂草干重（</a:t>
                </a:r>
                <a:r>
                  <a:rPr lang="en-US" altLang="zh-CN" sz="900" b="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rPr>
                  <a:t>g</a:t>
                </a:r>
                <a:r>
                  <a:rPr altLang="zh-CN" sz="900" b="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rPr>
                  <a:t>/</a:t>
                </a:r>
                <a:r>
                  <a:rPr altLang="en-US" sz="900" b="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rPr>
                  <a:t>株</a:t>
                </a:r>
                <a:r>
                  <a:rPr sz="900" b="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rPr>
                  <a:t>）</a:t>
                </a:r>
                <a:endParaRPr sz="900" b="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endParaRPr>
              </a:p>
            </c:rich>
          </c:tx>
          <c:layout>
            <c:manualLayout>
              <c:xMode val="edge"/>
              <c:yMode val="edge"/>
              <c:x val="0.0274319710538307"/>
              <c:y val="0.159553852165444"/>
            </c:manualLayout>
          </c:layout>
          <c:overlay val="0"/>
          <c:spPr>
            <a:noFill/>
            <a:ln>
              <a:noFill/>
            </a:ln>
            <a:effectLst/>
          </c:spPr>
        </c:title>
        <c:numFmt formatCode="General" sourceLinked="1"/>
        <c:majorTickMark val="out"/>
        <c:minorTickMark val="none"/>
        <c:tickLblPos val="nextTo"/>
        <c:spPr>
          <a:noFill/>
          <a:ln>
            <a:solidFill>
              <a:schemeClr val="tx1"/>
            </a:solidFill>
          </a:ln>
          <a:effectLst/>
        </c:spPr>
        <c:txPr>
          <a:bodyPr rot="-60000000" spcFirstLastPara="0" vertOverflow="ellipsis" vert="horz" wrap="square" anchor="ctr" anchorCtr="1"/>
          <a:lstStyle/>
          <a:p>
            <a:pPr>
              <a:defRPr lang="zh-CN" sz="1050" b="0" i="0" u="none" strike="noStrike" kern="1200" baseline="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defRPr>
            </a:pPr>
          </a:p>
        </c:txPr>
        <c:crossAx val="562617496"/>
        <c:crosses val="autoZero"/>
        <c:crossBetween val="between"/>
      </c:valAx>
      <c:spPr>
        <a:noFill/>
        <a:ln>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defRPr>
            </a:pPr>
          </a:p>
        </c:txPr>
      </c:legendEntry>
      <c:legendEntry>
        <c:idx val="1"/>
        <c:txPr>
          <a:bodyPr rot="0" spcFirstLastPara="0" vertOverflow="ellipsis" vert="horz" wrap="square" anchor="ctr" anchorCtr="1"/>
          <a:lstStyle/>
          <a:p>
            <a:pPr>
              <a:defRPr lang="zh-CN" sz="900" b="0" i="0" u="none" strike="noStrike" kern="1200" baseline="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defRPr>
            </a:pPr>
          </a:p>
        </c:txPr>
      </c:legendEntry>
      <c:legendEntry>
        <c:idx val="2"/>
        <c:txPr>
          <a:bodyPr rot="0" spcFirstLastPara="0" vertOverflow="ellipsis" vert="horz" wrap="square" anchor="ctr" anchorCtr="1"/>
          <a:lstStyle/>
          <a:p>
            <a:pPr>
              <a:defRPr lang="zh-CN" sz="900" b="0" i="0" u="none" strike="noStrike" kern="1200" baseline="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defRPr>
            </a:pPr>
          </a:p>
        </c:txPr>
      </c:legendEntry>
      <c:layout>
        <c:manualLayout>
          <c:xMode val="edge"/>
          <c:yMode val="edge"/>
          <c:x val="0.282799473453269"/>
          <c:y val="0.0955342001130582"/>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defRPr>
          </a:pPr>
        </a:p>
      </c:txPr>
    </c:legend>
    <c:plotVisOnly val="1"/>
    <c:dispBlanksAs val="gap"/>
    <c:showDLblsOverMax val="0"/>
  </c:chart>
  <c:spPr>
    <a:solidFill>
      <a:schemeClr val="bg1"/>
    </a:solidFill>
    <a:ln w="9525">
      <a:noFill/>
      <a:round/>
    </a:ln>
    <a:effectLst/>
  </c:spPr>
  <c:txPr>
    <a:bodyPr/>
    <a:lstStyle/>
    <a:p>
      <a:pPr>
        <a:defRPr lang="zh-CN" sz="1050" b="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00" b="0" i="0" u="none" strike="noStrike" kern="1200" spc="0" baseline="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defRPr>
            </a:pPr>
            <a:r>
              <a:rPr sz="900" b="0">
                <a:solidFill>
                  <a:sysClr val="windowText" lastClr="000000"/>
                </a:solidFill>
              </a:rPr>
              <a:t>图</a:t>
            </a:r>
            <a:r>
              <a:rPr lang="en-US" altLang="zh-CN" sz="900" b="0">
                <a:solidFill>
                  <a:sysClr val="windowText" lastClr="000000"/>
                </a:solidFill>
              </a:rPr>
              <a:t>1  </a:t>
            </a:r>
            <a:r>
              <a:rPr altLang="en-US" sz="900" b="0">
                <a:solidFill>
                  <a:sysClr val="windowText" lastClr="000000"/>
                </a:solidFill>
              </a:rPr>
              <a:t>接种量对乙醇浓度的影响</a:t>
            </a:r>
            <a:endParaRPr altLang="en-US" sz="900" b="0">
              <a:solidFill>
                <a:sysClr val="windowText" lastClr="000000"/>
              </a:solidFill>
            </a:endParaRPr>
          </a:p>
        </c:rich>
      </c:tx>
      <c:layout>
        <c:manualLayout>
          <c:xMode val="edge"/>
          <c:yMode val="edge"/>
          <c:x val="0.300408366901084"/>
          <c:y val="0.880215750538698"/>
        </c:manualLayout>
      </c:layout>
      <c:overlay val="0"/>
      <c:spPr>
        <a:noFill/>
        <a:ln>
          <a:noFill/>
        </a:ln>
        <a:effectLst/>
      </c:spPr>
    </c:title>
    <c:autoTitleDeleted val="0"/>
    <c:plotArea>
      <c:layout>
        <c:manualLayout>
          <c:layoutTarget val="inner"/>
          <c:xMode val="edge"/>
          <c:yMode val="edge"/>
          <c:x val="0.252477183833116"/>
          <c:y val="0.0770615772416277"/>
          <c:w val="0.675814863102999"/>
          <c:h val="0.596110911055096"/>
        </c:manualLayout>
      </c:layout>
      <c:lineChart>
        <c:grouping val="standard"/>
        <c:varyColors val="0"/>
        <c:ser>
          <c:idx val="0"/>
          <c:order val="0"/>
          <c:tx>
            <c:strRef>
              <c:f>Sheet1!$B$1</c:f>
              <c:strCache>
                <c:ptCount val="1"/>
                <c:pt idx="0">
                  <c:v>系列 1</c:v>
                </c:pt>
              </c:strCache>
            </c:strRef>
          </c:tx>
          <c:spPr>
            <a:ln w="12700" cap="rnd">
              <a:solidFill>
                <a:schemeClr val="tx1"/>
              </a:solidFill>
              <a:round/>
            </a:ln>
            <a:effectLst/>
            <a:sp3d contourW="12700"/>
          </c:spPr>
          <c:marker>
            <c:symbol val="circle"/>
            <c:size val="5"/>
            <c:spPr>
              <a:solidFill>
                <a:schemeClr val="tx1"/>
              </a:solidFill>
              <a:ln w="0">
                <a:solidFill>
                  <a:schemeClr val="tx1"/>
                </a:solidFill>
              </a:ln>
              <a:effectLst/>
            </c:spPr>
          </c:marker>
          <c:dPt>
            <c:idx val="0"/>
            <c:marker>
              <c:symbol val="circle"/>
              <c:size val="5"/>
              <c:spPr>
                <a:solidFill>
                  <a:schemeClr val="tx1"/>
                </a:solidFill>
                <a:ln w="0">
                  <a:solidFill>
                    <a:schemeClr val="tx1"/>
                  </a:solidFill>
                </a:ln>
                <a:effectLst/>
              </c:spPr>
            </c:marker>
            <c:bubble3D val="0"/>
            <c:spPr>
              <a:ln w="12700" cap="rnd">
                <a:solidFill>
                  <a:schemeClr val="tx1"/>
                </a:solidFill>
                <a:miter lim="800000"/>
              </a:ln>
              <a:effectLst/>
              <a:sp3d contourW="12700"/>
            </c:spPr>
          </c:dPt>
          <c:dLbls>
            <c:delete val="1"/>
          </c:dLbls>
          <c:cat>
            <c:numRef>
              <c:f>Sheet1!$A$2:$A$6</c:f>
              <c:numCache>
                <c:formatCode>General</c:formatCode>
                <c:ptCount val="5"/>
                <c:pt idx="0">
                  <c:v>5</c:v>
                </c:pt>
                <c:pt idx="1">
                  <c:v>10</c:v>
                </c:pt>
                <c:pt idx="2">
                  <c:v>15</c:v>
                </c:pt>
                <c:pt idx="3">
                  <c:v>20</c:v>
                </c:pt>
                <c:pt idx="4">
                  <c:v>25</c:v>
                </c:pt>
              </c:numCache>
            </c:numRef>
          </c:cat>
          <c:val>
            <c:numRef>
              <c:f>Sheet1!$B$2:$B$6</c:f>
              <c:numCache>
                <c:formatCode>General</c:formatCode>
                <c:ptCount val="5"/>
                <c:pt idx="0">
                  <c:v>7.1</c:v>
                </c:pt>
                <c:pt idx="1">
                  <c:v>9.6</c:v>
                </c:pt>
                <c:pt idx="2">
                  <c:v>11</c:v>
                </c:pt>
                <c:pt idx="3">
                  <c:v>10</c:v>
                </c:pt>
                <c:pt idx="4">
                  <c:v>8</c:v>
                </c:pt>
              </c:numCache>
            </c:numRef>
          </c:val>
          <c:smooth val="0"/>
        </c:ser>
        <c:ser>
          <c:idx val="1"/>
          <c:order val="1"/>
          <c:tx>
            <c:strRef>
              <c:f>Sheet1!$C$1</c:f>
              <c:strCache>
                <c:ptCount val="1"/>
                <c:pt idx="0">
                  <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Sheet1!$A$2:$A$6</c:f>
              <c:numCache>
                <c:formatCode>General</c:formatCode>
                <c:ptCount val="5"/>
                <c:pt idx="0">
                  <c:v>5</c:v>
                </c:pt>
                <c:pt idx="1">
                  <c:v>10</c:v>
                </c:pt>
                <c:pt idx="2">
                  <c:v>15</c:v>
                </c:pt>
                <c:pt idx="3">
                  <c:v>20</c:v>
                </c:pt>
                <c:pt idx="4">
                  <c:v>25</c:v>
                </c:pt>
              </c:numCache>
            </c:numRef>
          </c:cat>
          <c:val>
            <c:numRef>
              <c:f>Sheet1!$C$2:$C$6</c:f>
              <c:numCache>
                <c:formatCode>General</c:formatCode>
                <c:ptCount val="5"/>
              </c:numCache>
            </c:numRef>
          </c:val>
          <c:smooth val="0"/>
        </c:ser>
        <c:dLbls>
          <c:showLegendKey val="0"/>
          <c:showVal val="0"/>
          <c:showCatName val="0"/>
          <c:showSerName val="0"/>
          <c:showPercent val="0"/>
          <c:showBubbleSize val="0"/>
        </c:dLbls>
        <c:marker val="1"/>
        <c:smooth val="0"/>
        <c:axId val="375022807"/>
        <c:axId val="299616850"/>
      </c:lineChart>
      <c:catAx>
        <c:axId val="375022807"/>
        <c:scaling>
          <c:orientation val="minMax"/>
        </c:scaling>
        <c:delete val="0"/>
        <c:axPos val="b"/>
        <c:title>
          <c:tx>
            <c:rich>
              <a:bodyPr rot="0" spcFirstLastPara="0" vertOverflow="ellipsis" vert="horz" wrap="square" anchor="ctr" anchorCtr="1"/>
              <a:lstStyle/>
              <a:p>
                <a:pPr defTabSz="914400">
                  <a:defRPr lang="zh-CN" sz="900" b="0" i="0" u="none" strike="noStrike" kern="1200" baseline="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defRPr>
                </a:pPr>
                <a:r>
                  <a:rPr sz="900" b="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rPr>
                  <a:t>接种量</a:t>
                </a:r>
                <a:r>
                  <a:rPr lang="en-US" altLang="zh-CN" sz="900" b="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rPr>
                  <a:t>/%</a:t>
                </a:r>
                <a:endParaRPr lang="en-US" altLang="zh-CN" sz="900" b="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endParaRPr>
              </a:p>
            </c:rich>
          </c:tx>
          <c:layout>
            <c:manualLayout>
              <c:xMode val="edge"/>
              <c:yMode val="edge"/>
              <c:x val="0.452020860495437"/>
              <c:y val="0.776881526827512"/>
            </c:manualLayout>
          </c:layout>
          <c:overlay val="0"/>
          <c:spPr>
            <a:noFill/>
            <a:ln>
              <a:noFill/>
            </a:ln>
            <a:effectLst/>
          </c:spPr>
        </c:title>
        <c:numFmt formatCode="General" sourceLinked="0"/>
        <c:majorTickMark val="in"/>
        <c:minorTickMark val="none"/>
        <c:tickLblPos val="nextTo"/>
        <c:spPr>
          <a:noFill/>
          <a:ln w="9525">
            <a:solidFill>
              <a:schemeClr val="tx1"/>
            </a:solidFill>
            <a:round/>
          </a:ln>
          <a:effectLst/>
        </c:spPr>
        <c:txPr>
          <a:bodyPr rot="-60000000" spcFirstLastPara="0" vertOverflow="ellipsis" vert="horz" wrap="square" anchor="ctr" anchorCtr="1"/>
          <a:lstStyle/>
          <a:p>
            <a:pPr>
              <a:defRPr lang="zh-CN" sz="900" b="1" i="0" u="none" strike="noStrike" kern="1200" baseline="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defRPr>
            </a:pPr>
          </a:p>
        </c:txPr>
        <c:crossAx val="299616850"/>
        <c:crosses val="autoZero"/>
        <c:auto val="1"/>
        <c:lblAlgn val="ctr"/>
        <c:lblOffset val="100"/>
        <c:noMultiLvlLbl val="0"/>
      </c:catAx>
      <c:valAx>
        <c:axId val="299616850"/>
        <c:scaling>
          <c:orientation val="minMax"/>
        </c:scaling>
        <c:delete val="0"/>
        <c:axPos val="l"/>
        <c:title>
          <c:tx>
            <c:rich>
              <a:bodyPr rot="-5400000" spcFirstLastPara="0" vertOverflow="ellipsis" vert="horz" wrap="square" anchor="ctr" anchorCtr="1"/>
              <a:lstStyle/>
              <a:p>
                <a:pPr defTabSz="914400">
                  <a:defRPr lang="zh-CN" sz="900" b="1" i="0" u="none" strike="noStrike" kern="1200" baseline="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defRPr>
                </a:pPr>
                <a:r>
                  <a:rPr sz="900" b="1">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rPr>
                  <a:t>乙醇浓度</a:t>
                </a:r>
                <a:r>
                  <a:rPr lang="en-US" altLang="zh-CN" sz="900" b="1">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rPr>
                  <a:t>/g</a:t>
                </a:r>
                <a:r>
                  <a:rPr lang="en-US" altLang="zh-CN" sz="900" b="1" baseline="2500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rPr>
                  <a:t>.</a:t>
                </a:r>
                <a:r>
                  <a:rPr lang="en-US" altLang="zh-CN" sz="900" b="1">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rPr>
                  <a:t>L</a:t>
                </a:r>
                <a:r>
                  <a:rPr lang="en-US" altLang="zh-CN" sz="900" b="1" baseline="3000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rPr>
                  <a:t>-1</a:t>
                </a:r>
                <a:endParaRPr lang="en-US" altLang="zh-CN" sz="900" b="1" baseline="3000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endParaRPr>
              </a:p>
            </c:rich>
          </c:tx>
          <c:layout>
            <c:manualLayout>
              <c:xMode val="edge"/>
              <c:yMode val="edge"/>
              <c:x val="0.0738469130998549"/>
              <c:y val="0.135768290275281"/>
            </c:manualLayout>
          </c:layout>
          <c:overlay val="0"/>
          <c:spPr>
            <a:noFill/>
            <a:ln>
              <a:noFill/>
            </a:ln>
            <a:effectLst/>
          </c:spPr>
        </c:title>
        <c:numFmt formatCode="General" sourceLinked="1"/>
        <c:majorTickMark val="in"/>
        <c:minorTickMark val="none"/>
        <c:tickLblPos val="nextTo"/>
        <c:spPr>
          <a:noFill/>
          <a:ln w="12700">
            <a:solidFill>
              <a:schemeClr val="tx1"/>
            </a:solidFill>
          </a:ln>
          <a:effectLst/>
        </c:spPr>
        <c:txPr>
          <a:bodyPr rot="-60000000" spcFirstLastPara="0" vertOverflow="ellipsis" vert="horz" wrap="square" anchor="ctr" anchorCtr="1"/>
          <a:lstStyle/>
          <a:p>
            <a:pPr>
              <a:defRPr lang="zh-CN" sz="900" b="1" i="0" u="none" strike="noStrike" kern="1200" baseline="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defRPr>
            </a:pPr>
          </a:p>
        </c:txPr>
        <c:crossAx val="375022807"/>
        <c:crosses val="autoZero"/>
        <c:crossBetween val="midCat"/>
      </c:valAx>
      <c:spPr>
        <a:solidFill>
          <a:schemeClr val="bg1"/>
        </a:solidFill>
        <a:ln>
          <a:noFill/>
        </a:ln>
        <a:effectLst/>
      </c:spPr>
    </c:plotArea>
    <c:plotVisOnly val="1"/>
    <c:dispBlanksAs val="gap"/>
    <c:showDLblsOverMax val="0"/>
  </c:chart>
  <c:spPr>
    <a:solidFill>
      <a:schemeClr val="bg1"/>
    </a:solidFill>
    <a:ln w="9525">
      <a:noFill/>
      <a:round/>
    </a:ln>
    <a:effectLst/>
  </c:spPr>
  <c:txPr>
    <a:bodyPr/>
    <a:lstStyle/>
    <a:p>
      <a:pPr>
        <a:defRPr lang="zh-CN" sz="900" b="1">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defRPr>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00" b="0" i="0" u="none" strike="noStrike" kern="1200" spc="0" baseline="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defRPr>
            </a:pPr>
            <a:r>
              <a:rPr sz="900" b="0">
                <a:solidFill>
                  <a:sysClr val="windowText" lastClr="000000"/>
                </a:solidFill>
              </a:rPr>
              <a:t>图</a:t>
            </a:r>
            <a:r>
              <a:rPr lang="en-US" altLang="zh-CN" sz="900" b="0">
                <a:solidFill>
                  <a:sysClr val="windowText" lastClr="000000"/>
                </a:solidFill>
              </a:rPr>
              <a:t>2  </a:t>
            </a:r>
            <a:r>
              <a:rPr altLang="en-US" sz="900" b="0">
                <a:solidFill>
                  <a:sysClr val="windowText" lastClr="000000"/>
                </a:solidFill>
              </a:rPr>
              <a:t>葡萄糖浓度对乙醇浓度的影响</a:t>
            </a:r>
            <a:endParaRPr altLang="en-US" sz="900" b="0">
              <a:solidFill>
                <a:sysClr val="windowText" lastClr="000000"/>
              </a:solidFill>
            </a:endParaRPr>
          </a:p>
        </c:rich>
      </c:tx>
      <c:layout>
        <c:manualLayout>
          <c:xMode val="edge"/>
          <c:yMode val="edge"/>
          <c:x val="0.256944940059149"/>
          <c:y val="0.878339283649622"/>
        </c:manualLayout>
      </c:layout>
      <c:overlay val="0"/>
      <c:spPr>
        <a:noFill/>
        <a:ln>
          <a:noFill/>
        </a:ln>
        <a:effectLst/>
      </c:spPr>
    </c:title>
    <c:autoTitleDeleted val="0"/>
    <c:plotArea>
      <c:layout>
        <c:manualLayout>
          <c:layoutTarget val="inner"/>
          <c:xMode val="edge"/>
          <c:yMode val="edge"/>
          <c:x val="0.252477183833116"/>
          <c:y val="0.0770615772416277"/>
          <c:w val="0.675814863102999"/>
          <c:h val="0.596110911055096"/>
        </c:manualLayout>
      </c:layout>
      <c:lineChart>
        <c:grouping val="standard"/>
        <c:varyColors val="0"/>
        <c:ser>
          <c:idx val="0"/>
          <c:order val="0"/>
          <c:tx>
            <c:strRef>
              <c:f>Sheet1!$B$1</c:f>
              <c:strCache>
                <c:ptCount val="1"/>
                <c:pt idx="0">
                  <c:v>系列 1</c:v>
                </c:pt>
              </c:strCache>
            </c:strRef>
          </c:tx>
          <c:spPr>
            <a:ln w="12700" cap="rnd">
              <a:solidFill>
                <a:schemeClr val="tx1"/>
              </a:solidFill>
              <a:round/>
            </a:ln>
            <a:effectLst/>
            <a:sp3d contourW="12700"/>
          </c:spPr>
          <c:marker>
            <c:symbol val="circle"/>
            <c:size val="5"/>
            <c:spPr>
              <a:solidFill>
                <a:schemeClr val="tx1"/>
              </a:solidFill>
              <a:ln w="0">
                <a:solidFill>
                  <a:schemeClr val="tx1"/>
                </a:solidFill>
              </a:ln>
              <a:effectLst/>
            </c:spPr>
          </c:marker>
          <c:dPt>
            <c:idx val="0"/>
            <c:marker>
              <c:symbol val="circle"/>
              <c:size val="5"/>
              <c:spPr>
                <a:solidFill>
                  <a:schemeClr val="tx1"/>
                </a:solidFill>
                <a:ln w="0">
                  <a:solidFill>
                    <a:schemeClr val="tx1"/>
                  </a:solidFill>
                </a:ln>
                <a:effectLst/>
              </c:spPr>
            </c:marker>
            <c:bubble3D val="0"/>
            <c:spPr>
              <a:ln w="12700" cap="rnd">
                <a:solidFill>
                  <a:schemeClr val="tx1"/>
                </a:solidFill>
                <a:miter lim="800000"/>
              </a:ln>
              <a:effectLst/>
              <a:sp3d contourW="12700"/>
            </c:spPr>
          </c:dPt>
          <c:dLbls>
            <c:delete val="1"/>
          </c:dLbls>
          <c:cat>
            <c:numRef>
              <c:f>Sheet1!$A$4:$A$8</c:f>
              <c:numCache>
                <c:formatCode>General</c:formatCode>
                <c:ptCount val="5"/>
                <c:pt idx="0">
                  <c:v>200</c:v>
                </c:pt>
                <c:pt idx="1">
                  <c:v>250</c:v>
                </c:pt>
                <c:pt idx="2">
                  <c:v>300</c:v>
                </c:pt>
                <c:pt idx="3">
                  <c:v>350</c:v>
                </c:pt>
                <c:pt idx="4">
                  <c:v>400</c:v>
                </c:pt>
              </c:numCache>
            </c:numRef>
          </c:cat>
          <c:val>
            <c:numRef>
              <c:f>Sheet1!$B$4:$B$8</c:f>
              <c:numCache>
                <c:formatCode>General</c:formatCode>
                <c:ptCount val="5"/>
                <c:pt idx="0">
                  <c:v>60</c:v>
                </c:pt>
                <c:pt idx="1">
                  <c:v>70</c:v>
                </c:pt>
                <c:pt idx="2">
                  <c:v>90</c:v>
                </c:pt>
                <c:pt idx="3">
                  <c:v>105</c:v>
                </c:pt>
                <c:pt idx="4">
                  <c:v>100</c:v>
                </c:pt>
              </c:numCache>
            </c:numRef>
          </c:val>
          <c:smooth val="0"/>
        </c:ser>
        <c:ser>
          <c:idx val="1"/>
          <c:order val="1"/>
          <c:tx>
            <c:strRef>
              <c:f>Sheet1!$C$1</c:f>
              <c:strCache>
                <c:ptCount val="1"/>
                <c:pt idx="0">
                  <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Sheet1!$A$4:$A$8</c:f>
              <c:numCache>
                <c:formatCode>General</c:formatCode>
                <c:ptCount val="5"/>
                <c:pt idx="0">
                  <c:v>200</c:v>
                </c:pt>
                <c:pt idx="1">
                  <c:v>250</c:v>
                </c:pt>
                <c:pt idx="2">
                  <c:v>300</c:v>
                </c:pt>
                <c:pt idx="3">
                  <c:v>350</c:v>
                </c:pt>
                <c:pt idx="4">
                  <c:v>400</c:v>
                </c:pt>
              </c:numCache>
            </c:numRef>
          </c:cat>
          <c:val>
            <c:numRef>
              <c:f>Sheet1!$C$4:$C$8</c:f>
              <c:numCache>
                <c:formatCode>General</c:formatCode>
                <c:ptCount val="5"/>
              </c:numCache>
            </c:numRef>
          </c:val>
          <c:smooth val="0"/>
        </c:ser>
        <c:dLbls>
          <c:showLegendKey val="0"/>
          <c:showVal val="0"/>
          <c:showCatName val="0"/>
          <c:showSerName val="0"/>
          <c:showPercent val="0"/>
          <c:showBubbleSize val="0"/>
        </c:dLbls>
        <c:marker val="1"/>
        <c:smooth val="0"/>
        <c:axId val="375022807"/>
        <c:axId val="299616850"/>
      </c:lineChart>
      <c:catAx>
        <c:axId val="375022807"/>
        <c:scaling>
          <c:orientation val="minMax"/>
        </c:scaling>
        <c:delete val="0"/>
        <c:axPos val="b"/>
        <c:title>
          <c:tx>
            <c:rich>
              <a:bodyPr rot="0" spcFirstLastPara="0" vertOverflow="ellipsis" vert="horz" wrap="square" anchor="ctr" anchorCtr="1"/>
              <a:lstStyle/>
              <a:p>
                <a:pPr defTabSz="914400">
                  <a:defRPr lang="zh-CN" sz="900" b="0" i="0" u="none" strike="noStrike" kern="1200" baseline="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defRPr>
                </a:pPr>
                <a:r>
                  <a:rPr sz="900" b="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rPr>
                  <a:t>葡萄糖浓度</a:t>
                </a:r>
                <a:r>
                  <a:rPr lang="en-US" altLang="zh-CN" sz="900" b="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rPr>
                  <a:t>/g</a:t>
                </a:r>
                <a:r>
                  <a:rPr lang="en-US" altLang="zh-CN" sz="900" b="0" baseline="20000">
                    <a:solidFill>
                      <a:sysClr val="windowText" lastClr="000000"/>
                    </a:solidFill>
                    <a:ea typeface="楷体" panose="02010609060101010101" charset="-122"/>
                    <a:cs typeface="楷体" panose="02010609060101010101" charset="-122"/>
                    <a:sym typeface="楷体" panose="02010609060101010101" charset="-122"/>
                  </a:rPr>
                  <a:t>.</a:t>
                </a:r>
                <a:r>
                  <a:rPr lang="en-US" altLang="zh-CN" sz="900" b="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rPr>
                  <a:t>L</a:t>
                </a:r>
                <a:r>
                  <a:rPr lang="en-US" altLang="zh-CN" sz="900" b="0" baseline="30000">
                    <a:solidFill>
                      <a:sysClr val="windowText" lastClr="000000"/>
                    </a:solidFill>
                    <a:ea typeface="楷体" panose="02010609060101010101" charset="-122"/>
                    <a:cs typeface="楷体" panose="02010609060101010101" charset="-122"/>
                    <a:sym typeface="楷体" panose="02010609060101010101" charset="-122"/>
                  </a:rPr>
                  <a:t>-1</a:t>
                </a:r>
                <a:endParaRPr lang="en-US" altLang="zh-CN" sz="900" b="0" baseline="3000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endParaRPr>
              </a:p>
            </c:rich>
          </c:tx>
          <c:layout>
            <c:manualLayout>
              <c:xMode val="edge"/>
              <c:yMode val="edge"/>
              <c:x val="0.452020860495437"/>
              <c:y val="0.776881526827512"/>
            </c:manualLayout>
          </c:layout>
          <c:overlay val="0"/>
          <c:spPr>
            <a:noFill/>
            <a:ln>
              <a:noFill/>
            </a:ln>
            <a:effectLst/>
          </c:spPr>
        </c:title>
        <c:numFmt formatCode="General" sourceLinked="0"/>
        <c:majorTickMark val="in"/>
        <c:minorTickMark val="none"/>
        <c:tickLblPos val="nextTo"/>
        <c:spPr>
          <a:noFill/>
          <a:ln w="9525">
            <a:solidFill>
              <a:schemeClr val="tx1"/>
            </a:solidFill>
            <a:round/>
          </a:ln>
          <a:effectLst/>
        </c:spPr>
        <c:txPr>
          <a:bodyPr rot="-60000000" spcFirstLastPara="0" vertOverflow="ellipsis" vert="horz" wrap="square" anchor="ctr" anchorCtr="1"/>
          <a:lstStyle/>
          <a:p>
            <a:pPr>
              <a:defRPr lang="zh-CN" sz="900" b="1" i="0" u="none" strike="noStrike" kern="1200" baseline="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defRPr>
            </a:pPr>
          </a:p>
        </c:txPr>
        <c:crossAx val="299616850"/>
        <c:crosses val="autoZero"/>
        <c:auto val="1"/>
        <c:lblAlgn val="ctr"/>
        <c:lblOffset val="100"/>
        <c:noMultiLvlLbl val="0"/>
      </c:catAx>
      <c:valAx>
        <c:axId val="299616850"/>
        <c:scaling>
          <c:orientation val="minMax"/>
        </c:scaling>
        <c:delete val="0"/>
        <c:axPos val="l"/>
        <c:title>
          <c:tx>
            <c:rich>
              <a:bodyPr rot="-5400000" spcFirstLastPara="0" vertOverflow="ellipsis" vert="horz" wrap="square" anchor="ctr" anchorCtr="1"/>
              <a:lstStyle/>
              <a:p>
                <a:pPr defTabSz="914400">
                  <a:defRPr lang="zh-CN" sz="900" b="1" i="0" u="none" strike="noStrike" kern="1200" baseline="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defRPr>
                </a:pPr>
                <a:r>
                  <a:rPr sz="900" b="1">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rPr>
                  <a:t>乙醇浓度</a:t>
                </a:r>
                <a:r>
                  <a:rPr lang="en-US" altLang="zh-CN" sz="900" b="1">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rPr>
                  <a:t>/g</a:t>
                </a:r>
                <a:r>
                  <a:rPr lang="en-US" altLang="zh-CN" sz="900" b="1" baseline="2500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rPr>
                  <a:t>.</a:t>
                </a:r>
                <a:r>
                  <a:rPr lang="en-US" altLang="zh-CN" sz="900" b="1">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rPr>
                  <a:t>L</a:t>
                </a:r>
                <a:r>
                  <a:rPr lang="en-US" altLang="zh-CN" sz="900" b="1" baseline="3000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rPr>
                  <a:t>-1</a:t>
                </a:r>
                <a:endParaRPr lang="en-US" altLang="zh-CN" sz="900" b="1" baseline="3000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endParaRPr>
              </a:p>
            </c:rich>
          </c:tx>
          <c:layout>
            <c:manualLayout>
              <c:xMode val="edge"/>
              <c:yMode val="edge"/>
              <c:x val="0.0831034164631503"/>
              <c:y val="0.182415052090519"/>
            </c:manualLayout>
          </c:layout>
          <c:overlay val="0"/>
          <c:spPr>
            <a:noFill/>
            <a:ln>
              <a:noFill/>
            </a:ln>
            <a:effectLst/>
          </c:spPr>
        </c:title>
        <c:numFmt formatCode="General" sourceLinked="1"/>
        <c:majorTickMark val="in"/>
        <c:minorTickMark val="none"/>
        <c:tickLblPos val="nextTo"/>
        <c:spPr>
          <a:noFill/>
          <a:ln w="12700">
            <a:solidFill>
              <a:schemeClr val="tx1"/>
            </a:solidFill>
          </a:ln>
          <a:effectLst/>
        </c:spPr>
        <c:txPr>
          <a:bodyPr rot="-60000000" spcFirstLastPara="0" vertOverflow="ellipsis" vert="horz" wrap="square" anchor="ctr" anchorCtr="1"/>
          <a:lstStyle/>
          <a:p>
            <a:pPr>
              <a:defRPr lang="zh-CN" sz="900" b="1" i="0" u="none" strike="noStrike" kern="1200" baseline="0">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defRPr>
            </a:pPr>
          </a:p>
        </c:txPr>
        <c:crossAx val="375022807"/>
        <c:crosses val="autoZero"/>
        <c:crossBetween val="midCat"/>
      </c:valAx>
      <c:spPr>
        <a:solidFill>
          <a:schemeClr val="bg1"/>
        </a:solidFill>
        <a:ln>
          <a:noFill/>
        </a:ln>
        <a:effectLst/>
      </c:spPr>
    </c:plotArea>
    <c:plotVisOnly val="1"/>
    <c:dispBlanksAs val="gap"/>
    <c:showDLblsOverMax val="0"/>
  </c:chart>
  <c:spPr>
    <a:solidFill>
      <a:schemeClr val="bg1"/>
    </a:solidFill>
    <a:ln w="9525">
      <a:noFill/>
      <a:round/>
    </a:ln>
    <a:effectLst/>
  </c:spPr>
  <c:txPr>
    <a:bodyPr/>
    <a:lstStyle/>
    <a:p>
      <a:pPr>
        <a:defRPr lang="zh-CN" sz="900" b="1">
          <a:solidFill>
            <a:sysClr val="windowText" lastClr="000000"/>
          </a:solidFill>
          <a:latin typeface="楷体" panose="02010609060101010101" charset="-122"/>
          <a:ea typeface="楷体" panose="02010609060101010101" charset="-122"/>
          <a:cs typeface="楷体" panose="02010609060101010101" charset="-122"/>
          <a:sym typeface="楷体" panose="02010609060101010101" charset="-122"/>
        </a:defRPr>
      </a:pPr>
    </a:p>
  </c:txPr>
  <c:externalData r:id="rId1">
    <c:autoUpdate val="0"/>
  </c:externalData>
</c:chartSpace>
</file>

<file path=word/charts/colors1.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a:solidFill>
          <a:schemeClr val="tx1">
            <a:lumMod val="35000"/>
            <a:lumOff val="65000"/>
          </a:schemeClr>
        </a:solidFill>
        <a:round/>
      </a:ln>
    </cs:spPr>
  </cs:dropLine>
  <cs:errorBar>
    <cs:lnRef idx="0"/>
    <cs:fillRef idx="0"/>
    <cs:effectRef idx="0"/>
    <cs:fontRef idx="minor">
      <a:schemeClr val="tx1"/>
    </cs:fontRef>
    <cs:spPr>
      <a:ln w="9525">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a:solidFill>
          <a:schemeClr val="tx1">
            <a:lumMod val="15000"/>
            <a:lumOff val="85000"/>
          </a:schemeClr>
        </a:solidFill>
        <a:round/>
      </a:ln>
    </cs:spPr>
  </cs:gridlineMajor>
  <cs:gridlineMinor>
    <cs:lnRef idx="0"/>
    <cs:fillRef idx="0"/>
    <cs:effectRef idx="0"/>
    <cs:fontRef idx="minor">
      <a:schemeClr val="tx1"/>
    </cs:fontRef>
    <cs:spPr>
      <a:ln w="9525">
        <a:solidFill>
          <a:schemeClr val="tx1">
            <a:lumMod val="5000"/>
            <a:lumOff val="95000"/>
          </a:schemeClr>
        </a:solidFill>
        <a:round/>
      </a:ln>
    </cs:spPr>
  </cs:gridlineMinor>
  <cs:hiLoLine>
    <cs:lnRef idx="0"/>
    <cs:fillRef idx="0"/>
    <cs:effectRef idx="0"/>
    <cs:fontRef idx="minor">
      <a:schemeClr val="tx1"/>
    </cs:fontRef>
    <cs:spPr>
      <a:ln w="9525">
        <a:solidFill>
          <a:schemeClr val="tx1">
            <a:lumMod val="75000"/>
            <a:lumOff val="25000"/>
          </a:schemeClr>
        </a:solidFill>
        <a:round/>
      </a:ln>
    </cs:spPr>
  </cs:hiLoLine>
  <cs:leaderLine>
    <cs:lnRef idx="0"/>
    <cs:fillRef idx="0"/>
    <cs:effectRef idx="0"/>
    <cs:fontRef idx="minor">
      <a:schemeClr val="tx1"/>
    </cs:fontRef>
    <cs:spPr>
      <a:ln w="9525">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a:solidFill>
          <a:schemeClr val="tx1">
            <a:lumMod val="35000"/>
            <a:lumOff val="65000"/>
          </a:schemeClr>
        </a:solidFill>
        <a:round/>
      </a:ln>
    </cs:spPr>
  </cs:dropLine>
  <cs:errorBar>
    <cs:lnRef idx="0"/>
    <cs:fillRef idx="0"/>
    <cs:effectRef idx="0"/>
    <cs:fontRef idx="minor">
      <a:schemeClr val="tx1"/>
    </cs:fontRef>
    <cs:spPr>
      <a:ln w="9525">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a:solidFill>
          <a:schemeClr val="tx1">
            <a:lumMod val="15000"/>
            <a:lumOff val="85000"/>
          </a:schemeClr>
        </a:solidFill>
        <a:round/>
      </a:ln>
    </cs:spPr>
  </cs:gridlineMajor>
  <cs:gridlineMinor>
    <cs:lnRef idx="0"/>
    <cs:fillRef idx="0"/>
    <cs:effectRef idx="0"/>
    <cs:fontRef idx="minor">
      <a:schemeClr val="tx1"/>
    </cs:fontRef>
    <cs:spPr>
      <a:ln w="9525">
        <a:solidFill>
          <a:schemeClr val="tx1">
            <a:lumMod val="5000"/>
            <a:lumOff val="95000"/>
          </a:schemeClr>
        </a:solidFill>
        <a:round/>
      </a:ln>
    </cs:spPr>
  </cs:gridlineMinor>
  <cs:hiLoLine>
    <cs:lnRef idx="0"/>
    <cs:fillRef idx="0"/>
    <cs:effectRef idx="0"/>
    <cs:fontRef idx="minor">
      <a:schemeClr val="tx1"/>
    </cs:fontRef>
    <cs:spPr>
      <a:ln w="9525">
        <a:solidFill>
          <a:schemeClr val="tx1">
            <a:lumMod val="75000"/>
            <a:lumOff val="25000"/>
          </a:schemeClr>
        </a:solidFill>
        <a:round/>
      </a:ln>
    </cs:spPr>
  </cs:hiLoLine>
  <cs:leaderLine>
    <cs:lnRef idx="0"/>
    <cs:fillRef idx="0"/>
    <cs:effectRef idx="0"/>
    <cs:fontRef idx="minor">
      <a:schemeClr val="tx1"/>
    </cs:fontRef>
    <cs:spPr>
      <a:ln w="9525">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a:solidFill>
          <a:schemeClr val="tx1">
            <a:lumMod val="35000"/>
            <a:lumOff val="65000"/>
          </a:schemeClr>
        </a:solidFill>
        <a:round/>
      </a:ln>
    </cs:spPr>
  </cs:dropLine>
  <cs:errorBar>
    <cs:lnRef idx="0"/>
    <cs:fillRef idx="0"/>
    <cs:effectRef idx="0"/>
    <cs:fontRef idx="minor">
      <a:schemeClr val="tx1"/>
    </cs:fontRef>
    <cs:spPr>
      <a:ln w="9525">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a:solidFill>
          <a:schemeClr val="tx1">
            <a:lumMod val="15000"/>
            <a:lumOff val="85000"/>
          </a:schemeClr>
        </a:solidFill>
        <a:round/>
      </a:ln>
    </cs:spPr>
  </cs:gridlineMajor>
  <cs:gridlineMinor>
    <cs:lnRef idx="0"/>
    <cs:fillRef idx="0"/>
    <cs:effectRef idx="0"/>
    <cs:fontRef idx="minor">
      <a:schemeClr val="tx1"/>
    </cs:fontRef>
    <cs:spPr>
      <a:ln w="9525">
        <a:solidFill>
          <a:schemeClr val="tx1">
            <a:lumMod val="5000"/>
            <a:lumOff val="95000"/>
          </a:schemeClr>
        </a:solidFill>
        <a:round/>
      </a:ln>
    </cs:spPr>
  </cs:gridlineMinor>
  <cs:hiLoLine>
    <cs:lnRef idx="0"/>
    <cs:fillRef idx="0"/>
    <cs:effectRef idx="0"/>
    <cs:fontRef idx="minor">
      <a:schemeClr val="tx1"/>
    </cs:fontRef>
    <cs:spPr>
      <a:ln w="9525">
        <a:solidFill>
          <a:schemeClr val="tx1">
            <a:lumMod val="75000"/>
            <a:lumOff val="25000"/>
          </a:schemeClr>
        </a:solidFill>
        <a:round/>
      </a:ln>
    </cs:spPr>
  </cs:hiLoLine>
  <cs:leaderLine>
    <cs:lnRef idx="0"/>
    <cs:fillRef idx="0"/>
    <cs:effectRef idx="0"/>
    <cs:fontRef idx="minor">
      <a:schemeClr val="tx1"/>
    </cs:fontRef>
    <cs:spPr>
      <a:ln w="9525">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a:solidFill>
          <a:schemeClr val="tx1">
            <a:lumMod val="35000"/>
            <a:lumOff val="65000"/>
          </a:schemeClr>
        </a:solidFill>
        <a:round/>
      </a:ln>
    </cs:spPr>
  </cs:dropLine>
  <cs:errorBar>
    <cs:lnRef idx="0"/>
    <cs:fillRef idx="0"/>
    <cs:effectRef idx="0"/>
    <cs:fontRef idx="minor">
      <a:schemeClr val="tx1"/>
    </cs:fontRef>
    <cs:spPr>
      <a:ln w="9525">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a:solidFill>
          <a:schemeClr val="tx1">
            <a:lumMod val="15000"/>
            <a:lumOff val="85000"/>
          </a:schemeClr>
        </a:solidFill>
        <a:round/>
      </a:ln>
    </cs:spPr>
  </cs:gridlineMajor>
  <cs:gridlineMinor>
    <cs:lnRef idx="0"/>
    <cs:fillRef idx="0"/>
    <cs:effectRef idx="0"/>
    <cs:fontRef idx="minor">
      <a:schemeClr val="tx1"/>
    </cs:fontRef>
    <cs:spPr>
      <a:ln w="9525">
        <a:solidFill>
          <a:schemeClr val="tx1">
            <a:lumMod val="5000"/>
            <a:lumOff val="95000"/>
          </a:schemeClr>
        </a:solidFill>
        <a:round/>
      </a:ln>
    </cs:spPr>
  </cs:gridlineMinor>
  <cs:hiLoLine>
    <cs:lnRef idx="0"/>
    <cs:fillRef idx="0"/>
    <cs:effectRef idx="0"/>
    <cs:fontRef idx="minor">
      <a:schemeClr val="tx1"/>
    </cs:fontRef>
    <cs:spPr>
      <a:ln w="9525">
        <a:solidFill>
          <a:schemeClr val="tx1">
            <a:lumMod val="75000"/>
            <a:lumOff val="25000"/>
          </a:schemeClr>
        </a:solidFill>
        <a:round/>
      </a:ln>
    </cs:spPr>
  </cs:hiLoLine>
  <cs:leaderLine>
    <cs:lnRef idx="0"/>
    <cs:fillRef idx="0"/>
    <cs:effectRef idx="0"/>
    <cs:fontRef idx="minor">
      <a:schemeClr val="tx1"/>
    </cs:fontRef>
    <cs:spPr>
      <a:ln w="9525">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1026" textRotate="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7211</Words>
  <Characters>8151</Characters>
  <Lines>15</Lines>
  <Paragraphs>17</Paragraphs>
  <TotalTime>19</TotalTime>
  <ScaleCrop>false</ScaleCrop>
  <LinksUpToDate>false</LinksUpToDate>
  <CharactersWithSpaces>8706</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2021-05-07T13:16:00Z</dcterms:created>
  <dc:creator>wayz010</dc:creator>
  <cp:lastModifiedBy>盛夏光年</cp:lastModifiedBy>
  <cp:lastPrinted>2021-05-10T10:12:00Z</cp:lastPrinted>
  <dcterms:modified xsi:type="dcterms:W3CDTF">2022-05-16T09:39:50Z</dcterms:modified>
  <cp:revision>126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2052-11.1.0.11636</vt:lpwstr>
  </property>
  <property fmtid="{D5CDD505-2E9C-101B-9397-08002B2CF9AE}" pid="7" name="ICV">
    <vt:lpwstr>8A1A418B005540EF930AFA26A9C410D1</vt:lpwstr>
  </property>
</Properties>
</file>