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200"/>
          <w:tab w:val="left" w:pos="6090"/>
        </w:tabs>
        <w:spacing w:line="336" w:lineRule="auto"/>
        <w:jc w:val="left"/>
        <w:rPr>
          <w:b/>
          <w:bCs/>
          <w:color w:val="000000"/>
          <w:kern w:val="2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0000"/>
          <w:kern w:val="2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10769600</wp:posOffset>
            </wp:positionV>
            <wp:extent cx="368300" cy="330200"/>
            <wp:effectExtent l="0" t="0" r="12700" b="12700"/>
            <wp:wrapNone/>
            <wp:docPr id="100222" name="图片 10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" name="图片 1002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000000"/>
          <w:kern w:val="21"/>
          <w:sz w:val="24"/>
          <w:szCs w:val="24"/>
        </w:rPr>
        <w:t>绝密★启用前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方正大标宋简体" w:hAnsi="方正大标宋简体" w:eastAsia="方正大标宋简体" w:cs="方正大标宋简体"/>
          <w:spacing w:val="20"/>
          <w:kern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pacing w:val="20"/>
          <w:kern w:val="0"/>
          <w:sz w:val="36"/>
          <w:szCs w:val="36"/>
        </w:rPr>
        <w:t>邯郸市2022届高三模拟考试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方正大标宋简体" w:hAnsi="方正大标宋简体" w:eastAsia="方正大标宋简体" w:cs="方正大标宋简体"/>
          <w:kern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kern w:val="0"/>
          <w:sz w:val="48"/>
          <w:szCs w:val="48"/>
        </w:rPr>
        <w:t>数学试题</w:t>
      </w:r>
    </w:p>
    <w:p>
      <w:pPr>
        <w:widowControl/>
        <w:spacing w:line="360" w:lineRule="auto"/>
        <w:textAlignment w:val="center"/>
        <w:rPr>
          <w:rFonts w:ascii="楷体" w:hAnsi="楷体" w:eastAsia="楷体" w:cs="楷体"/>
          <w:b/>
          <w:bCs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t>注意事项:</w:t>
      </w:r>
    </w:p>
    <w:p>
      <w:pPr>
        <w:widowControl/>
        <w:spacing w:line="276" w:lineRule="auto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1.答卷前,考生务必将自己的姓名、准考证号等信息填写在答题卡上。</w:t>
      </w:r>
    </w:p>
    <w:p>
      <w:pPr>
        <w:widowControl/>
        <w:spacing w:line="276" w:lineRule="auto"/>
        <w:ind w:left="420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2</w:t>
      </w:r>
      <w:r>
        <w:rPr>
          <w:rFonts w:ascii="楷体" w:hAnsi="楷体" w:eastAsia="楷体" w:cs="楷体"/>
          <w:szCs w:val="21"/>
        </w:rPr>
        <w:t>.</w:t>
      </w:r>
      <w:r>
        <w:rPr>
          <w:rFonts w:hint="eastAsia" w:ascii="楷体" w:hAnsi="楷体" w:eastAsia="楷体" w:cs="楷体"/>
          <w:szCs w:val="21"/>
        </w:rPr>
        <w:t>回答选择题时,选出每小题答案后,用铅笔把答题卡上对应题目的答案标号涂黑。如需改动,用橡皮擦干净</w:t>
      </w:r>
    </w:p>
    <w:p>
      <w:pPr>
        <w:widowControl/>
        <w:spacing w:line="276" w:lineRule="auto"/>
        <w:ind w:left="420" w:firstLine="210" w:firstLineChars="100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后,再选涂其他答案标号。回答非选择题时,将答案写在答题卡上。写在本试卷上无效。</w:t>
      </w:r>
    </w:p>
    <w:p>
      <w:pPr>
        <w:pStyle w:val="12"/>
        <w:spacing w:line="276" w:lineRule="auto"/>
        <w:rPr>
          <w:rFonts w:ascii="Times New Roman" w:hAnsi="Times New Roman" w:eastAsia="黑体" w:cs="Times New Roman"/>
          <w:b/>
          <w:bCs/>
          <w:color w:val="auto"/>
          <w:sz w:val="21"/>
          <w:szCs w:val="21"/>
        </w:rPr>
      </w:pPr>
      <w:r>
        <w:rPr>
          <w:rFonts w:ascii="Times New Roman" w:hAnsi="Times New Roman" w:eastAsia="黑体" w:cs="Times New Roman"/>
          <w:b/>
          <w:bCs/>
          <w:color w:val="auto"/>
          <w:sz w:val="21"/>
          <w:szCs w:val="21"/>
        </w:rPr>
        <w:t>一、单项选择题:本题共8小题，每小题5分，共40分．在每小题给出的四个选项中，只有一项符合题目要求．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1．若复数</w:t>
      </w:r>
      <w:r>
        <w:rPr>
          <w:rFonts w:cs="Times New Roman" w:asciiTheme="minorEastAsia" w:hAnsiTheme="minorEastAsia"/>
          <w:position w:val="-8"/>
          <w:szCs w:val="21"/>
        </w:rPr>
        <w:object>
          <v:shape id="_x0000_i1025" o:spt="75" type="#_x0000_t75" style="height:18.45pt;width:49.5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</w:t>
      </w:r>
      <w:r>
        <w:rPr>
          <w:rFonts w:asciiTheme="minorEastAsia" w:hAnsiTheme="minorEastAsia"/>
          <w:position w:val="-22"/>
          <w:szCs w:val="21"/>
        </w:rPr>
        <w:object>
          <v:shape id="_x0000_i1026" o:spt="75" type="#_x0000_t75" style="height:27.65pt;width:21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asciiTheme="minorEastAsia" w:hAnsiTheme="minorEastAsia"/>
          <w:position w:val="-22"/>
          <w:szCs w:val="21"/>
        </w:rPr>
        <w:object>
          <v:shape id="_x0000_i1027" o:spt="75" type="#_x0000_t75" style="height:29.95pt;width:40.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  </w:t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asciiTheme="minorEastAsia" w:hAnsiTheme="minorEastAsia"/>
          <w:position w:val="-22"/>
          <w:szCs w:val="21"/>
        </w:rPr>
        <w:object>
          <v:shape id="_x0000_i1028" o:spt="75" type="#_x0000_t75" style="height:29.95pt;width:40.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 </w:t>
      </w:r>
      <w:r>
        <w:rPr>
          <w:rFonts w:hint="eastAsia" w:cs="Times New Roman" w:asciiTheme="minorEastAsia" w:hAnsiTheme="minorEastAsia"/>
          <w:sz w:val="10"/>
          <w:szCs w:val="10"/>
        </w:rPr>
        <w:t xml:space="preserve"> </w: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asciiTheme="minorEastAsia" w:hAnsiTheme="minorEastAsia"/>
          <w:position w:val="-22"/>
          <w:szCs w:val="21"/>
        </w:rPr>
        <w:object>
          <v:shape id="_x0000_i1029" o:spt="75" type="#_x0000_t75" style="height:29.95pt;width:46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asciiTheme="minorEastAsia" w:hAnsiTheme="minorEastAsia"/>
          <w:position w:val="-22"/>
          <w:szCs w:val="21"/>
        </w:rPr>
        <w:object>
          <v:shape id="_x0000_i1030" o:spt="75" type="#_x0000_t75" style="height:29.95pt;width:46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2．设集合</w:t>
      </w:r>
      <w:r>
        <w:rPr>
          <w:position w:val="-10"/>
        </w:rPr>
        <w:object>
          <v:shape id="_x0000_i1031" o:spt="75" type="#_x0000_t75" style="height:16.15pt;width:133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>，</w:t>
      </w:r>
      <w:r>
        <w:rPr>
          <w:position w:val="-10"/>
        </w:rPr>
        <w:object>
          <v:shape id="_x0000_i1032" o:spt="75" type="#_x0000_t75" style="height:19pt;width:94.4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>，则</w:t>
      </w:r>
      <w:r>
        <w:rPr>
          <w:position w:val="-8"/>
        </w:rPr>
        <w:object>
          <v:shape id="_x0000_i1033" o:spt="75" type="#_x0000_t75" style="height:15pt;width:40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tabs>
          <w:tab w:val="left" w:pos="2436"/>
          <w:tab w:val="left" w:pos="4770"/>
          <w:tab w:val="left" w:pos="6675"/>
        </w:tabs>
        <w:spacing w:line="360" w:lineRule="auto"/>
        <w:ind w:firstLine="420"/>
        <w:jc w:val="left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034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ab/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035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ab/>
      </w: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036" o:spt="75" type="#_x0000_t75" style="height:16pt;width:36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ab/>
      </w:r>
      <w:r>
        <w:rPr>
          <w:rFonts w:hint="eastAsia" w:cs="Times New Roman" w:asciiTheme="minorEastAsia" w:hAnsiTheme="minorEastAsia"/>
          <w:szCs w:val="21"/>
        </w:rPr>
        <w:t xml:space="preserve">  </w:t>
      </w:r>
      <w:r>
        <w:rPr>
          <w:rFonts w:cs="Times New Roman" w:asciiTheme="minorEastAsia" w:hAnsiTheme="minor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037" o:spt="75" type="#_x0000_t75" style="height:16.15pt;width:46.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3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已知圆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38" o:spt="75" type="#_x0000_t75" style="height:18.45pt;width:74.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和圆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39" o:spt="75" type="#_x0000_t75" style="height:18.45pt;width:95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，则“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40" o:spt="75" type="#_x0000_t75" style="height:12.65pt;width:25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”是“圆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1" o:spt="75" type="#_x0000_t75" style="height:16.15pt;width:12.6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与圆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2" o:spt="75" type="#_x0000_t75" style="height:16.15pt;width:14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内切”的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充分不必要条件</w:t>
      </w:r>
      <w:r>
        <w:rPr>
          <w:rFonts w:cs="Times New Roman" w:asciiTheme="minorEastAsia" w:hAnsiTheme="minorEastAsia"/>
          <w:szCs w:val="21"/>
        </w:rPr>
        <w:t xml:space="preserve">                 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必要不充分条件</w:t>
      </w:r>
      <w:r>
        <w:rPr>
          <w:rFonts w:cs="Times New Roman" w:asciiTheme="minorEastAsia" w:hAnsiTheme="minorEastAsia"/>
          <w:szCs w:val="21"/>
        </w:rPr>
        <w:t xml:space="preserve">                 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充分必要条件</w:t>
      </w:r>
      <w:r>
        <w:rPr>
          <w:rFonts w:cs="Times New Roman" w:asciiTheme="minorEastAsia" w:hAnsiTheme="minorEastAsia"/>
          <w:szCs w:val="21"/>
        </w:rPr>
        <w:t xml:space="preserve">                    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既不充分也不必要条件</w:t>
      </w:r>
    </w:p>
    <w:p>
      <w:pPr>
        <w:spacing w:line="480" w:lineRule="auto"/>
        <w:rPr>
          <w:rFonts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4187825</wp:posOffset>
            </wp:positionH>
            <wp:positionV relativeFrom="paragraph">
              <wp:posOffset>118745</wp:posOffset>
            </wp:positionV>
            <wp:extent cx="2391410" cy="1288415"/>
            <wp:effectExtent l="0" t="0" r="9525" b="698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392" cy="128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 w:asciiTheme="minorEastAsia" w:hAnsiTheme="minorEastAsia"/>
          <w:szCs w:val="21"/>
        </w:rPr>
        <w:t>4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位于丛台公园内的</w:t>
      </w:r>
      <w:r>
        <w:rPr>
          <w:rFonts w:hint="eastAsia"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武灵丛台已经成为邯郸这座三千年古城的地标建</w:t>
      </w:r>
    </w:p>
    <w:p>
      <w:pPr>
        <w:spacing w:line="48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筑，</w:t>
      </w:r>
      <w:r>
        <w:rPr>
          <w:rFonts w:ascii="Helvetica" w:hAnsi="Helvetica" w:eastAsia="Helvetica" w:cs="Helvetic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丛台上层建有据胜亭，</w:t>
      </w:r>
      <w:r>
        <w:rPr>
          <w:rFonts w:hint="eastAsia" w:ascii="Helvetica" w:hAnsi="Helvetica" w:eastAsia="宋体" w:cs="Helvetic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其</w:t>
      </w:r>
      <w:r>
        <w:rPr>
          <w:rFonts w:hint="eastAsia" w:cs="Times New Roman" w:asciiTheme="minorEastAsia" w:hAnsiTheme="minorEastAsia"/>
          <w:szCs w:val="21"/>
        </w:rPr>
        <w:t>顶部结构的一个侧面中，自上而下第</w:t>
      </w:r>
    </w:p>
    <w:p>
      <w:pPr>
        <w:spacing w:line="48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一层有2块筒瓦，以下每一层均比上一层多2块筒瓦，如果侧面共</w:t>
      </w:r>
    </w:p>
    <w:p>
      <w:pPr>
        <w:spacing w:line="48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有11层筒瓦且顶部4个侧面结构完全相同，顶部结构共有多少块</w:t>
      </w:r>
    </w:p>
    <w:p>
      <w:pPr>
        <w:spacing w:line="480" w:lineRule="auto"/>
        <w:ind w:firstLine="315" w:firstLineChars="150"/>
        <w:rPr>
          <w:rFonts w:hint="eastAsia"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筒瓦？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 w:asciiTheme="minorEastAsia" w:hAnsiTheme="minorEastAsia"/>
        </w:rPr>
        <w:t>．</w:t>
      </w:r>
      <w:r>
        <w:rPr>
          <w:rFonts w:asciiTheme="minorEastAsia" w:hAnsiTheme="minorEastAsia"/>
        </w:rPr>
        <w:t>440</w:t>
      </w:r>
      <w:r>
        <w:rPr>
          <w:rFonts w:hint="eastAsia" w:asciiTheme="minorEastAsia" w:hAnsiTheme="minorEastAsia"/>
        </w:rPr>
        <w:t xml:space="preserve">        </w:t>
      </w:r>
      <w:r>
        <w:rPr>
          <w:rFonts w:asciiTheme="minorEastAsia" w:hAnsiTheme="minorEastAsia"/>
        </w:rPr>
        <w:t xml:space="preserve">       </w:t>
      </w:r>
      <w:r>
        <w:rPr>
          <w:rFonts w:hint="eastAsia" w:ascii="Times New Roman" w:hAnsi="Times New Roman"/>
        </w:rPr>
        <w:t>B</w:t>
      </w:r>
      <w:r>
        <w:rPr>
          <w:rFonts w:hint="eastAsia" w:asciiTheme="minorEastAsia" w:hAnsiTheme="minorEastAsia"/>
        </w:rPr>
        <w:t>．</w:t>
      </w:r>
      <w:r>
        <w:rPr>
          <w:rFonts w:asciiTheme="minorEastAsia" w:hAnsiTheme="minorEastAsia"/>
        </w:rPr>
        <w:t>484</w:t>
      </w:r>
      <w:r>
        <w:rPr>
          <w:rFonts w:hint="eastAsia" w:asciiTheme="minorEastAsia" w:hAnsiTheme="minorEastAsia"/>
        </w:rPr>
        <w:t xml:space="preserve">       </w:t>
      </w:r>
      <w:r>
        <w:rPr>
          <w:rFonts w:asciiTheme="minorEastAsia" w:hAnsiTheme="minorEastAsia"/>
        </w:rPr>
        <w:t xml:space="preserve">        </w:t>
      </w:r>
      <w:r>
        <w:rPr>
          <w:rFonts w:hint="eastAsia" w:ascii="Times New Roman" w:hAnsi="Times New Roman"/>
        </w:rPr>
        <w:t>C</w:t>
      </w:r>
      <w:r>
        <w:rPr>
          <w:rFonts w:hint="eastAsia" w:asciiTheme="minorEastAsia" w:hAnsiTheme="minorEastAsia"/>
        </w:rPr>
        <w:t xml:space="preserve">．528       </w:t>
      </w:r>
      <w:r>
        <w:rPr>
          <w:rFonts w:asciiTheme="minorEastAsia" w:hAnsiTheme="minorEastAsia"/>
        </w:rPr>
        <w:t xml:space="preserve">         </w:t>
      </w:r>
      <w:r>
        <w:rPr>
          <w:rFonts w:hint="eastAsia" w:ascii="Times New Roman" w:hAnsi="Times New Roman"/>
        </w:rPr>
        <w:t>D</w:t>
      </w:r>
      <w:r>
        <w:rPr>
          <w:rFonts w:hint="eastAsia" w:asciiTheme="minorEastAsia" w:hAnsiTheme="minorEastAsia"/>
        </w:rPr>
        <w:t>．</w:t>
      </w:r>
      <w:r>
        <w:rPr>
          <w:rFonts w:asciiTheme="minorEastAsia" w:hAnsiTheme="minorEastAsia"/>
        </w:rPr>
        <w:t>572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5．</w:t>
      </w:r>
      <w:r>
        <w:rPr>
          <w:rFonts w:hint="eastAsia" w:cs="Times New Roman" w:asciiTheme="minorEastAsia" w:hAnsiTheme="minorEastAsia"/>
          <w:szCs w:val="21"/>
        </w:rPr>
        <w:t>已知正三棱柱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3" o:spt="75" type="#_x0000_t75" style="height:16.15pt;width:63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，各棱长均为2，且点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44" o:spt="75" type="#_x0000_t75" style="height:12.65pt;width:9.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为棱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5" o:spt="75" type="#_x0000_t75" style="height:16.15pt;width:20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上一动点，则下列结论正确的是</w: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4911090</wp:posOffset>
            </wp:positionH>
            <wp:positionV relativeFrom="paragraph">
              <wp:posOffset>98425</wp:posOffset>
            </wp:positionV>
            <wp:extent cx="1242060" cy="120586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A</w:t>
      </w:r>
      <w:r>
        <w:rPr>
          <w:rFonts w:hint="eastAsia" w:cs="Times New Roman" w:asciiTheme="minorEastAsia" w:hAnsiTheme="minorEastAsia"/>
          <w:szCs w:val="21"/>
        </w:rPr>
        <w:t xml:space="preserve">． 该正三棱柱既有外接球，又有内切球 </w:t>
      </w:r>
      <w:r>
        <w:rPr>
          <w:rFonts w:cs="Times New Roman" w:asciiTheme="minorEastAsia" w:hAnsiTheme="minorEastAsia"/>
          <w:szCs w:val="21"/>
        </w:rPr>
        <w:t xml:space="preserve">                               </w: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B</w:t>
      </w:r>
      <w:r>
        <w:rPr>
          <w:rFonts w:hint="eastAsia"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hint="eastAsia"/>
        </w:rPr>
        <w:t>四棱锥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6" o:spt="75" type="#_x0000_t75" style="height:16.15pt;width:5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的体积是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047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hint="eastAsia"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hint="eastAsia" w:cs="Times New Roman" w:asciiTheme="minorEastAsia" w:hAnsiTheme="minorEastAsia"/>
          <w:szCs w:val="21"/>
        </w:rPr>
        <w:t>直线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48" o:spt="75" type="#_x0000_t75" style="height:16.15pt;width:20.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与直线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49" o:spt="75" type="#_x0000_t75" style="height:12.65pt;width:18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恒不垂直</w: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D</w:t>
      </w:r>
      <w:r>
        <w:rPr>
          <w:rFonts w:hint="eastAsia"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hint="eastAsia" w:cs="Times New Roman" w:asciiTheme="minorEastAsia" w:hAnsiTheme="minorEastAsia"/>
          <w:szCs w:val="21"/>
        </w:rPr>
        <w:t>直线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50" o:spt="75" type="#_x0000_t75" style="height:12.65pt;width:18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与平面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51" o:spt="75" type="#_x0000_t75" style="height:16.15pt;width:36.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所成角最大为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052" o:spt="75" type="#_x0000_t75" style="height:29.4pt;width:12.6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6．</w:t>
      </w:r>
      <w:r>
        <w:rPr>
          <w:rFonts w:hint="eastAsia" w:cs="Times New Roman" w:asciiTheme="minorEastAsia" w:hAnsiTheme="minorEastAsia"/>
          <w:szCs w:val="21"/>
        </w:rPr>
        <w:t>已知</w:t>
      </w:r>
      <w:r>
        <w:rPr>
          <w:position w:val="-10"/>
        </w:rPr>
        <w:object>
          <v:shape id="_x0000_i1053" o:spt="75" type="#_x0000_t75" style="height:16.15pt;width:12.6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、</w:t>
      </w:r>
      <w:r>
        <w:rPr>
          <w:position w:val="-10"/>
        </w:rPr>
        <w:object>
          <v:shape id="_x0000_i1054" o:spt="75" type="#_x0000_t75" style="height:16.15pt;width:12.6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是双曲线</w:t>
      </w:r>
      <w:r>
        <w:rPr>
          <w:position w:val="-22"/>
        </w:rPr>
        <w:object>
          <v:shape id="_x0000_i1055" o:spt="75" type="#_x0000_t75" style="height:29.95pt;width:5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56" o:spt="75" type="#_x0000_t75" style="height:15pt;width:31.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的左、右焦点，点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57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为双曲线右支上一点，且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58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在以</w:t>
      </w:r>
      <w:r>
        <w:rPr>
          <w:position w:val="-10"/>
        </w:rPr>
        <w:object>
          <v:shape id="_x0000_i1059" o:spt="75" type="#_x0000_t75" style="height:16.15pt;width:21.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为直径的</w: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圆上，若</w:t>
      </w:r>
      <w:r>
        <w:rPr>
          <w:position w:val="-10"/>
        </w:rPr>
        <w:object>
          <v:shape id="_x0000_i1060" o:spt="75" type="#_x0000_t75" style="height:16.15pt;width:66.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</w:t>
      </w:r>
      <w:r>
        <w:rPr>
          <w:position w:val="-10"/>
        </w:rPr>
        <w:object>
          <v:shape id="_x0000_i1061" o:spt="75" type="#_x0000_t75" style="height:16.15pt;width:61.6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22"/>
          <w:szCs w:val="21"/>
        </w:rPr>
        <w:object>
          <v:shape id="_x0000_i1062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/>
        </w:rPr>
        <w:t xml:space="preserve">        </w:t>
      </w:r>
      <w:r>
        <w:rPr>
          <w:rFonts w:asciiTheme="minorEastAsia" w:hAnsiTheme="minorEastAsia"/>
        </w:rPr>
        <w:t xml:space="preserve">      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22"/>
          <w:szCs w:val="21"/>
        </w:rPr>
        <w:object>
          <v:shape id="_x0000_i1063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szCs w:val="21"/>
        </w:rPr>
        <w:t xml:space="preserve">              </w:t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22"/>
          <w:szCs w:val="21"/>
        </w:rPr>
        <w:object>
          <v:shape id="_x0000_i1064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</w:t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cs="Times New Roman" w:asciiTheme="minorEastAsia" w:hAnsiTheme="minorEastAsia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22"/>
          <w:szCs w:val="21"/>
        </w:rPr>
        <w:object>
          <v:shape id="_x0000_i1065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</w:p>
    <w:p>
      <w:pPr>
        <w:spacing w:line="360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szCs w:val="21"/>
        </w:rPr>
        <w:t>7．</w:t>
      </w:r>
      <w:r>
        <w:rPr>
          <w:rFonts w:cs="Times New Roman" w:asciiTheme="minorEastAsia" w:hAnsiTheme="minorEastAsia"/>
          <w:kern w:val="0"/>
          <w:szCs w:val="21"/>
        </w:rPr>
        <w:t>已知</w:t>
      </w:r>
      <w:r>
        <w:rPr>
          <w:rFonts w:hint="eastAsia" w:cs="Times New Roman" w:asciiTheme="minorEastAsia" w:hAnsiTheme="minorEastAsia"/>
          <w:kern w:val="0"/>
          <w:szCs w:val="21"/>
        </w:rPr>
        <w:t>函数</w:t>
      </w:r>
      <w:r>
        <w:rPr>
          <w:position w:val="-12"/>
        </w:rPr>
        <w:object>
          <v:shape id="_x0000_i1066" o:spt="75" type="#_x0000_t75" style="height:18.45pt;width:138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，则</w:t>
      </w:r>
      <w:r>
        <w:rPr>
          <w:rFonts w:hint="eastAsia" w:cs="Times New Roman" w:asciiTheme="minorEastAsia" w:hAnsiTheme="minorEastAsia"/>
          <w:kern w:val="0"/>
          <w:szCs w:val="21"/>
        </w:rPr>
        <w:t>下列结论正确的是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cs="Times New Roman" w:asciiTheme="minorEastAsia" w:hAnsiTheme="minorEastAsia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cs="Times New Roman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  <w:kern w:val="0"/>
          <w:position w:val="-10"/>
          <w:szCs w:val="21"/>
        </w:rPr>
        <w:object>
          <v:shape id="_x0000_i1067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的</w:t>
      </w:r>
      <w:r>
        <w:rPr>
          <w:rFonts w:hint="eastAsia" w:cs="Times New Roman" w:asciiTheme="minorEastAsia" w:hAnsiTheme="minorEastAsia"/>
          <w:kern w:val="0"/>
          <w:szCs w:val="21"/>
        </w:rPr>
        <w:t>图象</w:t>
      </w:r>
      <w:r>
        <w:rPr>
          <w:rFonts w:cs="Times New Roman" w:asciiTheme="minorEastAsia" w:hAnsiTheme="minorEastAsia"/>
          <w:kern w:val="0"/>
          <w:szCs w:val="21"/>
        </w:rPr>
        <w:t>关于直线</w:t>
      </w:r>
      <w:r>
        <w:rPr>
          <w:rFonts w:cs="Times New Roman" w:asciiTheme="minorEastAsia" w:hAnsiTheme="minorEastAsia"/>
          <w:kern w:val="0"/>
          <w:position w:val="-6"/>
          <w:szCs w:val="21"/>
        </w:rPr>
        <w:object>
          <v:shape id="_x0000_i1068" o:spt="75" type="#_x0000_t75" style="height:9.2pt;width:25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 xml:space="preserve">对称      </w:t>
      </w:r>
      <w:r>
        <w:rPr>
          <w:rFonts w:hint="eastAsia" w:cs="Times New Roman" w:asciiTheme="minorEastAsia" w:hAnsiTheme="minorEastAsia"/>
          <w:kern w:val="0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Cs w:val="21"/>
        </w:rPr>
        <w:t xml:space="preserve"> </w:t>
      </w:r>
      <w:r>
        <w:rPr>
          <w:rFonts w:hint="eastAsia" w:cs="Times New Roman" w:asciiTheme="minorEastAsia" w:hAnsiTheme="minorEastAsia"/>
          <w:kern w:val="0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10"/>
          <w:szCs w:val="10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cs="Times New Roman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  <w:kern w:val="0"/>
          <w:position w:val="-10"/>
          <w:szCs w:val="21"/>
        </w:rPr>
        <w:object>
          <v:shape id="_x0000_i1069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的</w:t>
      </w:r>
      <w:r>
        <w:rPr>
          <w:rFonts w:hint="eastAsia" w:cs="Times New Roman" w:asciiTheme="minorEastAsia" w:hAnsiTheme="minorEastAsia"/>
          <w:kern w:val="0"/>
          <w:szCs w:val="21"/>
        </w:rPr>
        <w:t>图象</w:t>
      </w:r>
      <w:r>
        <w:rPr>
          <w:rFonts w:cs="Times New Roman" w:asciiTheme="minorEastAsia" w:hAnsiTheme="minorEastAsia"/>
          <w:kern w:val="0"/>
          <w:szCs w:val="21"/>
        </w:rPr>
        <w:t>关于点</w:t>
      </w:r>
      <w:r>
        <w:rPr>
          <w:rFonts w:cs="Times New Roman" w:asciiTheme="minorEastAsia" w:hAnsiTheme="minorEastAsia"/>
          <w:kern w:val="0"/>
          <w:position w:val="-10"/>
          <w:szCs w:val="21"/>
        </w:rPr>
        <w:object>
          <v:shape id="_x0000_i1070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对称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cs="Times New Roman" w:asciiTheme="minorEastAsia" w:hAnsiTheme="minorEastAsia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cs="Times New Roman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  <w:kern w:val="0"/>
          <w:position w:val="-10"/>
          <w:szCs w:val="21"/>
        </w:rPr>
        <w:object>
          <v:shape id="_x0000_i1071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有</w:t>
      </w:r>
      <w:r>
        <w:rPr>
          <w:rFonts w:cs="Times New Roman" w:asciiTheme="minorEastAsia" w:hAnsiTheme="minorEastAsia"/>
          <w:kern w:val="0"/>
          <w:position w:val="-4"/>
          <w:szCs w:val="21"/>
        </w:rPr>
        <w:object>
          <v:shape id="_x0000_i1072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 xml:space="preserve">个零点                    </w:t>
      </w:r>
      <w:r>
        <w:rPr>
          <w:rFonts w:hint="eastAsia" w:cs="Times New Roman" w:asciiTheme="minorEastAsia" w:hAnsiTheme="minorEastAsia"/>
          <w:kern w:val="0"/>
          <w:szCs w:val="21"/>
        </w:rPr>
        <w:t xml:space="preserve">   </w:t>
      </w:r>
      <w:r>
        <w:rPr>
          <w:rFonts w:cs="Times New Roman" w:asciiTheme="minorEastAsia" w:hAnsiTheme="minorEastAsia"/>
          <w:kern w:val="0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kern w:val="0"/>
          <w:position w:val="-10"/>
          <w:szCs w:val="21"/>
        </w:rPr>
        <w:object>
          <v:shape id="_x0000_i1073" o:spt="75" type="#_x0000_t75" style="height:15pt;width:40.3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cs="Times New Roman" w:asciiTheme="minorEastAsia" w:hAnsiTheme="minorEastAsia"/>
          <w:kern w:val="0"/>
          <w:szCs w:val="21"/>
        </w:rPr>
        <w:t>是</w:t>
      </w:r>
      <w:r>
        <w:rPr>
          <w:rFonts w:hint="eastAsia" w:cs="Times New Roman" w:asciiTheme="minorEastAsia" w:hAnsiTheme="minorEastAsia"/>
          <w:kern w:val="0"/>
          <w:szCs w:val="21"/>
        </w:rPr>
        <w:t>偶</w:t>
      </w:r>
      <w:r>
        <w:rPr>
          <w:rFonts w:cs="Times New Roman" w:asciiTheme="minorEastAsia" w:hAnsiTheme="minorEastAsia"/>
          <w:kern w:val="0"/>
          <w:szCs w:val="21"/>
        </w:rPr>
        <w:t>函数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8．</w:t>
      </w:r>
      <w:r>
        <w:rPr>
          <w:rFonts w:hint="eastAsia" w:cs="Times New Roman" w:asciiTheme="minorEastAsia" w:hAnsiTheme="minorEastAsia"/>
          <w:szCs w:val="21"/>
        </w:rPr>
        <w:t>如图，在平面直角坐标系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74" o:spt="75" type="#_x0000_t75" style="height:15pt;width:21.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中，将三角板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75" o:spt="75" type="#_x0000_t75" style="height:12.65pt;width:25.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的端点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76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、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77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分别放在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78" o:spt="75" type="#_x0000_t75" style="height:9.2pt;width:9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轴和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79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轴的正半轴上运动，点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80" o:spt="75" type="#_x0000_t75" style="height:12.65pt;width:9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在</w:t>
      </w:r>
    </w:p>
    <w:p>
      <w:pPr>
        <w:spacing w:line="360" w:lineRule="auto"/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pict>
          <v:shape id="_x0000_s1081" o:spid="_x0000_s1081" o:spt="75" type="#_x0000_t75" style="position:absolute;left:0pt;margin-left:401.15pt;margin-top:6.95pt;height:86.5pt;width:91.95pt;mso-wrap-distance-bottom:0pt;mso-wrap-distance-left:9pt;mso-wrap-distance-right:9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square"/>
          </v:shape>
          <o:OLEObject Type="Embed" ProgID="AxGlyph.Document" ShapeID="_x0000_s1081" DrawAspect="Content" ObjectID="_1468075781" r:id="rId119">
            <o:LockedField>false</o:LockedField>
          </o:OLEObject>
        </w:pict>
      </w:r>
      <w:r>
        <w:rPr>
          <w:rFonts w:hint="eastAsia" w:cs="Times New Roman" w:asciiTheme="minorEastAsia" w:hAnsiTheme="minorEastAsia"/>
          <w:szCs w:val="21"/>
        </w:rPr>
        <w:t>第一象限，且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81" o:spt="75" type="#_x0000_t75" style="height:15pt;width:105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2" r:id="rId12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，若</w:t>
      </w:r>
      <w:r>
        <w:rPr>
          <w:position w:val="-6"/>
        </w:rPr>
        <w:object>
          <v:shape id="_x0000_i1082" o:spt="75" type="#_x0000_t75" style="height:13.8pt;width:35.1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3" r:id="rId12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，则点</w:t>
      </w:r>
      <w:r>
        <w:rPr>
          <w:position w:val="-6"/>
        </w:rPr>
        <w:object>
          <v:shape id="_x0000_i1083" o:spt="75" type="#_x0000_t75" style="height:13.8pt;width:11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4" r:id="rId125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与点</w:t>
      </w:r>
      <w:r>
        <w:rPr>
          <w:position w:val="-4"/>
        </w:rPr>
        <w:object>
          <v:shape id="_x0000_i1084" o:spt="75" type="#_x0000_t75" style="height:11.5pt;width:10.3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5" r:id="rId12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之间的距离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最大值为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085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6" r:id="rId129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</w:t>
      </w:r>
      <w:r>
        <w:rPr>
          <w:rFonts w:hint="eastAsia" w:cs="Times New Roman" w:asciiTheme="minorEastAsia" w:hAnsiTheme="minorEastAsia"/>
          <w:szCs w:val="21"/>
        </w:rPr>
        <w:t xml:space="preserve">              </w:t>
      </w:r>
      <w:r>
        <w:rPr>
          <w:rFonts w:cs="Times New Roman" w:asciiTheme="minorEastAsia" w:hAnsiTheme="minorEastAsia"/>
          <w:szCs w:val="21"/>
        </w:rPr>
        <w:t xml:space="preserve">        </w:t>
      </w:r>
      <w:r>
        <w:rPr>
          <w:rFonts w:cs="Times New Roman" w:asciiTheme="minorEastAsia" w:hAnsiTheme="minorEastAsia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最大值为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086" o:spt="75" type="#_x0000_t75" style="height:31.1pt;width:25.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7" r:id="rId131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最大值为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087" o:spt="75" type="#_x0000_t75" style="height:31.1pt;width:36.8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8" r:id="rId133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</w:t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cs="Times New Roman" w:asciiTheme="minorEastAsia" w:hAnsiTheme="minorEastAsia"/>
          <w:szCs w:val="21"/>
        </w:rPr>
        <w:t xml:space="preserve">    </w:t>
      </w:r>
      <w:r>
        <w:rPr>
          <w:rFonts w:hint="eastAsia" w:cs="Times New Roman" w:asciiTheme="minorEastAsia" w:hAnsiTheme="minorEastAsia"/>
          <w:szCs w:val="21"/>
        </w:rPr>
        <w:t xml:space="preserve">          </w:t>
      </w:r>
      <w:r>
        <w:rPr>
          <w:rFonts w:cs="Times New Roman" w:asciiTheme="minorEastAsia" w:hAnsiTheme="minorEastAsia"/>
          <w:szCs w:val="21"/>
        </w:rPr>
        <w:t xml:space="preserve">        </w:t>
      </w:r>
      <w:r>
        <w:rPr>
          <w:rFonts w:cs="Times New Roman" w:asciiTheme="minorEastAsia" w:hAnsiTheme="minorEastAsia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最大值为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088" o:spt="75" type="#_x0000_t75" style="height:31.1pt;width:40.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9" r:id="rId135">
            <o:LockedField>false</o:LockedField>
          </o:OLEObject>
        </w:object>
      </w:r>
    </w:p>
    <w:p>
      <w:pPr>
        <w:spacing w:line="276" w:lineRule="auto"/>
        <w:rPr>
          <w:rFonts w:ascii="Times New Roman" w:hAnsi="Times New Roman" w:eastAsia="黑体" w:cs="Times New Roman"/>
          <w:b/>
          <w:bCs/>
        </w:rPr>
      </w:pPr>
      <w:r>
        <w:rPr>
          <w:rFonts w:ascii="Times New Roman" w:hAnsi="Times New Roman" w:eastAsia="黑体" w:cs="Times New Roman"/>
          <w:b/>
          <w:bCs/>
        </w:rPr>
        <w:t>二、多项选择题：</w:t>
      </w:r>
      <w:r>
        <w:rPr>
          <w:rFonts w:ascii="Times New Roman" w:hAnsi="Times New Roman" w:eastAsia="黑体" w:cs="Times New Roman"/>
          <w:b/>
          <w:bCs/>
          <w:szCs w:val="21"/>
        </w:rPr>
        <w:t>本大题共4小题，每小题5分，共20分．在每小题给出的选项中，有多项符合题目要求，全部选对得5分，部分选对得2分，有选错的得0分．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cs="Times New Roman" w:asciiTheme="minorEastAsia" w:hAnsiTheme="minorEastAsia"/>
          <w:szCs w:val="21"/>
        </w:rPr>
        <w:t>9．</w:t>
      </w:r>
      <w:r>
        <w:rPr>
          <w:rFonts w:hint="eastAsia" w:ascii="Times New Roman" w:hAnsi="Times New Roman" w:eastAsia="宋体" w:cs="Times New Roman"/>
          <w:szCs w:val="21"/>
        </w:rPr>
        <w:t>我国小麦育种技术和水平已经达到国际先进水平，研究发现某品种小麦麦穗长度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89" o:spt="75" type="#_x0000_t75" style="height:11.5pt;width:13.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90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cm</w:t>
      </w:r>
      <w:r>
        <w:rPr>
          <w:rFonts w:hint="eastAsia" w:ascii="Times New Roman" w:hAnsi="Times New Roman" w:eastAsia="宋体" w:cs="Times New Roman"/>
          <w:szCs w:val="21"/>
        </w:rPr>
        <w:t>近似服从正态分布</w:t>
      </w:r>
    </w:p>
    <w:p>
      <w:pPr>
        <w:spacing w:line="360" w:lineRule="auto"/>
        <w:ind w:firstLine="315" w:firstLineChars="1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90" o:spt="75" type="#_x0000_t75" style="height:18.45pt;width:71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1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．从该品种小麦中任取1</w:t>
      </w:r>
      <w:r>
        <w:rPr>
          <w:rFonts w:ascii="Times New Roman" w:hAnsi="Times New Roman" w:eastAsia="宋体" w:cs="Times New Roman"/>
          <w:szCs w:val="21"/>
        </w:rPr>
        <w:t>00</w:t>
      </w:r>
      <w:r>
        <w:rPr>
          <w:rFonts w:hint="eastAsia" w:ascii="Times New Roman" w:hAnsi="Times New Roman" w:eastAsia="宋体" w:cs="Times New Roman"/>
          <w:szCs w:val="21"/>
        </w:rPr>
        <w:t>株，估计其麦穗长度，则下列说法正确的是</w:t>
      </w:r>
    </w:p>
    <w:p>
      <w:pPr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A． 100株小麦麦穗长度的均值约为11</w:t>
      </w:r>
      <w:r>
        <w:rPr>
          <w:rFonts w:hint="default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>24 cm</w:t>
      </w:r>
    </w:p>
    <w:p>
      <w:pPr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B． 100株小麦中约有2株小麦的麦穗长度大于13</w:t>
      </w:r>
      <w:r>
        <w:rPr>
          <w:rFonts w:hint="default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>5 cm</w:t>
      </w:r>
    </w:p>
    <w:p>
      <w:pPr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C．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szCs w:val="21"/>
        </w:rPr>
        <w:t>100株小麦中没有麦穗长度大于14</w:t>
      </w:r>
      <w:r>
        <w:rPr>
          <w:rFonts w:hint="default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>63 cm的小麦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hint="default" w:ascii="Times New Roman" w:hAnsi="Times New Roman" w:cs="Times New Roman"/>
          <w:szCs w:val="21"/>
        </w:rPr>
        <w:t>D．</w:t>
      </w:r>
      <w:r>
        <w:rPr>
          <w:rFonts w:hint="default" w:ascii="Times New Roman" w:hAnsi="Times New Roman" w:eastAsia="宋体" w:cs="Times New Roman"/>
          <w:szCs w:val="21"/>
        </w:rPr>
        <w:t xml:space="preserve"> 若随机变量</w:t>
      </w:r>
      <w:r>
        <w:rPr>
          <w:rFonts w:hint="default" w:ascii="Times New Roman" w:hAnsi="Times New Roman" w:eastAsia="宋体" w:cs="Times New Roman"/>
          <w:position w:val="-4"/>
          <w:szCs w:val="21"/>
        </w:rPr>
        <w:object>
          <v:shape id="_x0000_i1091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2" r:id="rId1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表示100株小麦中麦穗长度大于</w:t>
      </w:r>
      <w:r>
        <w:rPr>
          <w:rFonts w:hint="default" w:ascii="Times New Roman" w:hAnsi="Times New Roman" w:cs="Times New Roman"/>
          <w:szCs w:val="21"/>
        </w:rPr>
        <w:t>13</w:t>
      </w:r>
      <w:r>
        <w:rPr>
          <w:rFonts w:hint="default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>5 cm的株数，则</w:t>
      </w:r>
      <w:r>
        <w:rPr>
          <w:rFonts w:hint="default" w:ascii="Times New Roman" w:hAnsi="Times New Roman" w:cs="Times New Roman"/>
          <w:position w:val="-4"/>
          <w:szCs w:val="21"/>
        </w:rPr>
        <w:object>
          <v:shape id="_x0000_i1092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3" r:id="rId143">
            <o:LockedField>false</o:LockedField>
          </o:OLEObject>
        </w:object>
      </w:r>
      <w:r>
        <w:rPr>
          <w:rFonts w:hint="default" w:ascii="Times New Roman" w:hAnsi="Times New Roman" w:cs="Times New Roman"/>
          <w:szCs w:val="21"/>
        </w:rPr>
        <w:t>近似服从二</w:t>
      </w:r>
      <w:r>
        <w:rPr>
          <w:rFonts w:hint="eastAsia" w:cs="Times New Roman" w:asciiTheme="minorEastAsia" w:hAnsiTheme="minorEastAsia"/>
          <w:szCs w:val="21"/>
        </w:rPr>
        <w:t>项分布</w:t>
      </w:r>
      <w:r>
        <w:rPr>
          <w:position w:val="-10"/>
        </w:rPr>
        <w:object>
          <v:shape id="_x0000_i1093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4" r:id="rId145">
            <o:LockedField>false</o:LockedField>
          </o:OLEObject>
        </w:object>
      </w:r>
    </w:p>
    <w:p>
      <w:pPr>
        <w:spacing w:line="360" w:lineRule="auto"/>
        <w:ind w:firstLine="420" w:firstLineChars="200"/>
      </w:pPr>
      <w:r>
        <w:rPr>
          <w:rFonts w:hint="eastAsia" w:cs="Times New Roman" w:asciiTheme="minorEastAsia" w:hAnsiTheme="minorEastAsia"/>
          <w:szCs w:val="21"/>
        </w:rPr>
        <w:t>附：</w:t>
      </w:r>
      <w:r>
        <w:rPr>
          <w:position w:val="-10"/>
        </w:rPr>
        <w:object>
          <v:shape id="_x0000_i1094" o:spt="75" type="#_x0000_t75" style="height:16.15pt;width:158.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5" r:id="rId1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95" o:spt="75" type="#_x0000_t75" style="height:16.15pt;width:156.6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6" r:id="rId149">
            <o:LockedField>false</o:LockedField>
          </o:OLEObject>
        </w:object>
      </w:r>
    </w:p>
    <w:p>
      <w:pPr>
        <w:spacing w:line="360" w:lineRule="auto"/>
        <w:rPr>
          <w:szCs w:val="21"/>
        </w:rPr>
      </w:pPr>
      <w:r>
        <w:rPr>
          <w:rFonts w:cs="Times New Roman" w:asciiTheme="minorEastAsia" w:hAnsiTheme="minorEastAsia"/>
          <w:szCs w:val="21"/>
        </w:rPr>
        <w:t>1</w:t>
      </w:r>
      <w:r>
        <w:rPr>
          <w:rFonts w:hint="eastAsia" w:cs="Times New Roman" w:asciiTheme="minorEastAsia" w:hAnsiTheme="minorEastAsia"/>
          <w:szCs w:val="21"/>
        </w:rPr>
        <w:t>0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已知函数</w:t>
      </w:r>
      <w:r>
        <w:rPr>
          <w:rFonts w:cs="Times New Roman" w:asciiTheme="minorEastAsia" w:hAnsiTheme="minorEastAsia"/>
          <w:position w:val="-26"/>
          <w:szCs w:val="21"/>
        </w:rPr>
        <w:object>
          <v:shape id="_x0000_i1096" o:spt="75" type="#_x0000_t75" style="height:31.7pt;width:112.3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7" r:id="rId151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，则下列结论正确的是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97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8" r:id="rId15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在</w:t>
      </w:r>
      <w:r>
        <w:rPr>
          <w:rFonts w:cs="Times New Roman" w:asciiTheme="minorEastAsia" w:hAnsiTheme="minorEastAsia"/>
          <w:position w:val="-26"/>
          <w:szCs w:val="21"/>
        </w:rPr>
        <w:object>
          <v:shape id="_x0000_i1098" o:spt="75" type="#_x0000_t75" style="height:31.7pt;width:46.1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9" r:id="rId155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 xml:space="preserve">上单调递增 </w:t>
      </w:r>
      <w:r>
        <w:rPr>
          <w:rFonts w:cs="Times New Roman" w:asciiTheme="minorEastAsia" w:hAnsiTheme="minorEastAsia"/>
          <w:szCs w:val="21"/>
        </w:rPr>
        <w:t xml:space="preserve">         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099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800" r:id="rId15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图象关于点</w:t>
      </w:r>
      <w:r>
        <w:rPr>
          <w:rFonts w:cs="Times New Roman" w:asciiTheme="minorEastAsia" w:hAnsiTheme="minorEastAsia"/>
          <w:position w:val="-26"/>
          <w:szCs w:val="21"/>
        </w:rPr>
        <w:object>
          <v:shape id="_x0000_i1100" o:spt="75" type="#_x0000_t75" style="height:31.7pt;width:40.3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0" DrawAspect="Content" ObjectID="_1468075801" r:id="rId15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对称</w:t>
      </w:r>
      <w:r>
        <w:rPr>
          <w:rFonts w:cs="Times New Roman" w:asciiTheme="minorEastAsia" w:hAnsiTheme="minorEastAsia"/>
          <w:szCs w:val="21"/>
        </w:rPr>
        <w:t xml:space="preserve">         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01" o:spt="75" type="#_x0000_t75" style="height:16.15pt;width:44.3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1" DrawAspect="Content" ObjectID="_1468075802" r:id="rId16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02" o:spt="75" type="#_x0000_t75" style="height:16.15pt;width:50.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2" DrawAspect="Content" ObjectID="_1468075803" r:id="rId16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103" o:spt="75" type="#_x0000_t75" style="height:27.65pt;width:67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4" r:id="rId164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04" o:spt="75" type="#_x0000_t75" style="height:16.15pt;width:77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5" r:id="rId16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且</w:t>
      </w:r>
      <w:r>
        <w:rPr>
          <w:position w:val="-10"/>
        </w:rPr>
        <w:object>
          <v:shape id="_x0000_i1105" o:spt="75" type="#_x0000_t75" style="height:16.15pt;width:31.7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5" DrawAspect="Content" ObjectID="_1468075806" r:id="rId1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cs="Times New Roman" w:asciiTheme="minorEastAsia" w:hAnsiTheme="minorEastAsia"/>
          <w:szCs w:val="21"/>
        </w:rPr>
        <w:t>则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106" o:spt="75" type="#_x0000_t75" style="height:27.65pt;width:67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6" DrawAspect="Content" ObjectID="_1468075807" r:id="rId170">
            <o:LockedField>false</o:LockedField>
          </o:OLEObject>
        </w:objec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</w:t>
      </w:r>
      <w:r>
        <w:rPr>
          <w:rFonts w:hint="eastAsia" w:cs="Times New Roman" w:asciiTheme="minorEastAsia" w:hAnsiTheme="minorEastAsia"/>
          <w:szCs w:val="21"/>
        </w:rPr>
        <w:t>1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已知直线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07" o:spt="75" type="#_x0000_t75" style="height:12.65pt;width:9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7" DrawAspect="Content" ObjectID="_1468075808" r:id="rId172">
            <o:LockedField>false</o:LockedField>
          </o:OLEObject>
        </w:objec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08" o:spt="75" type="#_x0000_t75" style="height:12.65pt;width:46.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8" DrawAspect="Content" ObjectID="_1468075809" r:id="rId17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与椭圆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09" o:spt="75" type="#_x0000_t75" style="height:12.65pt;width: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9" DrawAspect="Content" ObjectID="_1468075810" r:id="rId176">
            <o:LockedField>false</o:LockedField>
          </o:OLEObject>
        </w:object>
      </w:r>
      <w:r>
        <w:rPr>
          <w:position w:val="-22"/>
        </w:rPr>
        <w:object>
          <v:shape id="_x0000_i1110" o:spt="75" type="#_x0000_t75" style="height:29.95pt;width:55.8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11" r:id="rId17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，则下列结论正确的是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1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2" r:id="rId18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2" o:spt="75" type="#_x0000_t75" style="height:12.65pt;width:6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2" DrawAspect="Content" ObjectID="_1468075813" r:id="rId18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至少有一个公共点，则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13" o:spt="75" type="#_x0000_t75" style="height:18.45pt;width:46.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3" DrawAspect="Content" ObjectID="_1468075814" r:id="rId184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4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4" DrawAspect="Content" ObjectID="_1468075815" r:id="rId18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与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5" o:spt="75" type="#_x0000_t75" style="height:12.65pt;width:6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5" DrawAspect="Content" ObjectID="_1468075816" r:id="rId187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有且仅有两个公共点，则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16" o:spt="75" type="#_x0000_t75" style="height:18.45pt;width:48.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7" r:id="rId188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17" o:spt="75" type="#_x0000_t75" style="height:18.45pt;width:44.3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8" r:id="rId19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8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8" DrawAspect="Content" ObjectID="_1468075819" r:id="rId19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上到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19" o:spt="75" type="#_x0000_t75" style="height:12.65pt;width:6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9" DrawAspect="Content" ObjectID="_1468075820" r:id="rId193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的距离为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20" o:spt="75" type="#_x0000_t75" style="height:13.8pt;width:9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0" DrawAspect="Content" ObjectID="_1468075821" r:id="rId19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的点只有1个</w:t>
      </w:r>
      <w:r>
        <w:rPr>
          <w:rFonts w:cs="Times New Roman" w:asciiTheme="minorEastAsia" w:hAnsiTheme="minorEastAsia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若</w:t>
      </w:r>
      <w:r>
        <w:rPr>
          <w:rFonts w:cs="Times New Roman" w:asciiTheme="minorEastAsia" w:hAnsiTheme="minorEastAsia"/>
          <w:position w:val="-10"/>
          <w:szCs w:val="21"/>
        </w:rPr>
        <w:object>
          <v:shape id="_x0000_i1121" o:spt="75" type="#_x0000_t75" style="height:18.45pt;width:44.9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1" DrawAspect="Content" ObjectID="_1468075822" r:id="rId19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22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22" DrawAspect="Content" ObjectID="_1468075823" r:id="rId19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上到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23" o:spt="75" type="#_x0000_t75" style="height:12.65pt;width:6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3" DrawAspect="Content" ObjectID="_1468075824" r:id="rId199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的距离为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24" o:spt="75" type="#_x0000_t75" style="height:11.5pt;width:6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4" DrawAspect="Content" ObjectID="_1468075825" r:id="rId20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的点只有3个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12．</w:t>
      </w:r>
      <w:r>
        <w:rPr>
          <w:rFonts w:hint="eastAsia" w:cs="Times New Roman" w:asciiTheme="minorEastAsia" w:hAnsiTheme="minorEastAsia"/>
          <w:szCs w:val="21"/>
        </w:rPr>
        <w:t>已知函数</w:t>
      </w:r>
      <w:r>
        <w:rPr>
          <w:position w:val="-10"/>
        </w:rPr>
        <w:object>
          <v:shape id="_x0000_i1125" o:spt="75" type="#_x0000_t75" style="height:17.3pt;width:72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5" DrawAspect="Content" ObjectID="_1468075826" r:id="rId202">
            <o:LockedField>false</o:LockedField>
          </o:OLEObject>
        </w:object>
      </w:r>
      <w:r>
        <w:rPr>
          <w:position w:val="-10"/>
        </w:rPr>
        <w:object>
          <v:shape id="_x0000_i1126" o:spt="75" type="#_x0000_t75" style="height:15.55pt;width:31.7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6" DrawAspect="Content" ObjectID="_1468075827" r:id="rId20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有两个极值点</w:t>
      </w:r>
      <w:r>
        <w:rPr>
          <w:position w:val="-10"/>
        </w:rPr>
        <w:object>
          <v:shape id="_x0000_i1127" o:spt="75" type="#_x0000_t75" style="height:16.15pt;width:10.3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7" DrawAspect="Content" ObjectID="_1468075828" r:id="rId20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和</w:t>
      </w:r>
      <w:r>
        <w:rPr>
          <w:position w:val="-10"/>
        </w:rPr>
        <w:object>
          <v:shape id="_x0000_i1128" o:spt="75" type="#_x0000_t75" style="height:16.15pt;width:11.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8" DrawAspect="Content" ObjectID="_1468075829" r:id="rId20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，且</w:t>
      </w:r>
      <w:r>
        <w:rPr>
          <w:position w:val="-10"/>
        </w:rPr>
        <w:object>
          <v:shape id="_x0000_i1129" o:spt="75" type="#_x0000_t75" style="height:16.15pt;width:31.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9" DrawAspect="Content" ObjectID="_1468075830" r:id="rId21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，则下列结论正确的是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130" o:spt="75" type="#_x0000_t75" style="height:16.15pt;width:42.0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0" DrawAspect="Content" ObjectID="_1468075831" r:id="rId212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131" o:spt="75" type="#_x0000_t75" style="height:17.3pt;width:54.1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1" DrawAspect="Content" ObjectID="_1468075832" r:id="rId21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 xml:space="preserve"> </w:t>
      </w:r>
      <w:r>
        <w:rPr>
          <w:rFonts w:cs="Times New Roman" w:asciiTheme="minorEastAsia" w:hAnsiTheme="minor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C</w:t>
      </w:r>
      <w:r>
        <w:rPr>
          <w:rFonts w:cs="Times New Roman" w:asciiTheme="minorEastAsia" w:hAnsiTheme="minorEastAsia"/>
          <w:szCs w:val="21"/>
        </w:rPr>
        <w:t>．</w:t>
      </w:r>
      <w:r>
        <w:rPr>
          <w:position w:val="-10"/>
        </w:rPr>
        <w:object>
          <v:shape id="_x0000_i1132" o:spt="75" type="#_x0000_t75" style="height:16.15pt;width:57.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2" DrawAspect="Content" ObjectID="_1468075833" r:id="rId216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cs="Times New Roman" w:asciiTheme="minorEastAsia" w:hAnsiTheme="minorEastAsia"/>
          <w:szCs w:val="21"/>
        </w:rPr>
        <w:t xml:space="preserve">． </w:t>
      </w:r>
      <w:r>
        <w:rPr>
          <w:position w:val="-10"/>
        </w:rPr>
        <w:object>
          <v:shape id="_x0000_i1133" o:spt="75" type="#_x0000_t75" style="height:15pt;width:74.3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3" DrawAspect="Content" ObjectID="_1468075834" r:id="rId21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黑体" w:cs="Times New Roman"/>
          <w:b/>
          <w:bCs/>
        </w:rPr>
      </w:pPr>
      <w:r>
        <w:rPr>
          <w:rFonts w:ascii="Times New Roman" w:hAnsi="Times New Roman" w:eastAsia="黑体" w:cs="Times New Roman"/>
          <w:b/>
          <w:bCs/>
        </w:rPr>
        <w:t>三、填空题:</w:t>
      </w:r>
      <w:r>
        <w:rPr>
          <w:rFonts w:ascii="Times New Roman" w:hAnsi="Times New Roman" w:eastAsia="黑体" w:cs="Times New Roman"/>
          <w:b/>
          <w:bCs/>
          <w:szCs w:val="21"/>
        </w:rPr>
        <w:t xml:space="preserve"> 本题共4小题，每小题5分，其中16题第一空2分，第二空3分，共20分．</w:t>
      </w:r>
    </w:p>
    <w:p>
      <w:pPr>
        <w:spacing w:line="360" w:lineRule="auto"/>
        <w:rPr>
          <w:rFonts w:ascii="宋体" w:hAnsi="宋体" w:eastAsia="宋体" w:cs="宋体"/>
          <w:color w:val="000000"/>
          <w:szCs w:val="21"/>
        </w:rPr>
      </w:pPr>
      <w:r>
        <w:rPr>
          <w:rFonts w:cs="Times New Roman" w:asciiTheme="minorEastAsia" w:hAnsiTheme="minorEastAsia"/>
          <w:szCs w:val="21"/>
        </w:rPr>
        <w:t>13．</w:t>
      </w:r>
      <w:r>
        <w:rPr>
          <w:rFonts w:ascii="宋体" w:hAnsi="宋体" w:eastAsia="宋体" w:cs="宋体"/>
          <w:color w:val="000000"/>
          <w:szCs w:val="21"/>
        </w:rPr>
        <w:t>已知</w:t>
      </w:r>
      <w:r>
        <w:rPr>
          <w:position w:val="-6"/>
        </w:rPr>
        <w:object>
          <v:shape id="_x0000_i1134" o:spt="75" type="#_x0000_t75" style="height:10.35pt;width:9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4" DrawAspect="Content" ObjectID="_1468075835" r:id="rId22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35" o:spt="75" type="#_x0000_t75" style="height:13.8pt;width:9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5" DrawAspect="Content" ObjectID="_146807583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Cs w:val="21"/>
        </w:rPr>
        <w:t>是不共线的两个单位向量，</w:t>
      </w:r>
      <w:r>
        <w:rPr>
          <w:rFonts w:hint="eastAsia" w:ascii="宋体" w:hAnsi="宋体" w:eastAsia="宋体" w:cs="宋体"/>
          <w:color w:val="000000"/>
          <w:szCs w:val="21"/>
        </w:rPr>
        <w:t>若</w:t>
      </w:r>
      <w:r>
        <w:rPr>
          <w:rFonts w:ascii="宋体" w:hAnsi="宋体" w:eastAsia="宋体" w:cs="宋体"/>
          <w:color w:val="000000"/>
          <w:position w:val="-10"/>
          <w:szCs w:val="21"/>
        </w:rPr>
        <w:object>
          <v:shape id="_x0000_i1136" o:spt="75" type="#_x0000_t75" style="height:18.45pt;width:71.4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7" r:id="rId22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</w:rPr>
        <w:t>则</w:t>
      </w:r>
      <w:r>
        <w:rPr>
          <w:position w:val="-6"/>
        </w:rPr>
        <w:object>
          <v:shape id="_x0000_i1137" o:spt="75" type="#_x0000_t75" style="height:10.35pt;width:9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7" DrawAspect="Content" ObjectID="_1468075838" r:id="rId226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38" o:spt="75" type="#_x0000_t75" style="height:13.8pt;width:9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8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Cs w:val="21"/>
        </w:rPr>
        <w:t>的夹角为</w:t>
      </w:r>
      <w:r>
        <w:rPr>
          <w:rFonts w:ascii="Times New Roman" w:hAnsi="Times New Roman" w:cs="Times New Roman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Cs w:val="21"/>
        </w:rPr>
        <w:t>；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14．</w:t>
      </w:r>
      <w:r>
        <w:rPr>
          <w:rFonts w:hint="eastAsia" w:cs="Times New Roman" w:asciiTheme="minorEastAsia" w:hAnsiTheme="minorEastAsia"/>
          <w:szCs w:val="21"/>
        </w:rPr>
        <w:t>请写出一个函数表达式</w:t>
      </w:r>
      <w:r>
        <w:rPr>
          <w:rFonts w:ascii="Times New Roman" w:hAnsi="Times New Roman" w:cs="Times New Roman"/>
          <w:szCs w:val="21"/>
          <w:u w:val="single"/>
        </w:rPr>
        <w:t xml:space="preserve">  ▲  </w:t>
      </w:r>
      <w:r>
        <w:rPr>
          <w:rFonts w:hint="eastAsia" w:cs="Times New Roman" w:asciiTheme="minorEastAsia" w:hAnsiTheme="minorEastAsia"/>
          <w:szCs w:val="21"/>
        </w:rPr>
        <w:t>满足下列3个条件：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①最小正周期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39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9" DrawAspect="Content" ObjectID="_1468075840" r:id="rId22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；②在</w:t>
      </w:r>
      <w:r>
        <w:rPr>
          <w:rFonts w:cs="Times New Roman" w:asciiTheme="minorEastAsia" w:hAnsiTheme="minorEastAsia"/>
          <w:position w:val="-26"/>
          <w:szCs w:val="21"/>
        </w:rPr>
        <w:object>
          <v:shape id="_x0000_i1140" o:spt="75" type="#_x0000_t75" style="height:31.7pt;width:41.4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0" DrawAspect="Content" ObjectID="_1468075841" r:id="rId23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上单调递减；③奇函数</w:t>
      </w:r>
    </w:p>
    <w:p>
      <w:pPr>
        <w:spacing w:line="360" w:lineRule="auto"/>
        <w:rPr>
          <w:rFonts w:ascii="宋体" w:hAnsi="宋体" w:eastAsia="宋体" w:cs="宋体"/>
          <w:color w:val="000000"/>
          <w:szCs w:val="21"/>
        </w:rPr>
      </w:pPr>
      <w:r>
        <w:rPr>
          <w:rFonts w:cs="Times New Roman" w:asciiTheme="minorEastAsia" w:hAnsiTheme="minorEastAsia"/>
          <w:szCs w:val="21"/>
        </w:rPr>
        <w:t>15．</w:t>
      </w:r>
      <w:r>
        <w:rPr>
          <w:rFonts w:hint="eastAsia" w:ascii="宋体" w:hAnsi="宋体" w:eastAsia="宋体" w:cs="宋体"/>
          <w:color w:val="000000"/>
          <w:szCs w:val="21"/>
        </w:rPr>
        <w:t>同时抛掷两枚质地均匀的骰子两次，记事件</w:t>
      </w:r>
      <w:r>
        <w:rPr>
          <w:rFonts w:ascii="宋体" w:hAnsi="宋体" w:eastAsia="宋体" w:cs="宋体"/>
          <w:color w:val="000000"/>
          <w:position w:val="-4"/>
          <w:szCs w:val="21"/>
        </w:rPr>
        <w:object>
          <v:shape id="_x0000_i1141" o:spt="75" type="#_x0000_t75" style="height:12.65pt;width:20.1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1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Cs w:val="21"/>
        </w:rPr>
        <w:t>“</w:t>
      </w:r>
      <w:r>
        <w:rPr>
          <w:rFonts w:hint="eastAsia" w:ascii="宋体" w:hAnsi="宋体" w:eastAsia="宋体" w:cs="宋体"/>
          <w:color w:val="000000"/>
          <w:szCs w:val="21"/>
        </w:rPr>
        <w:t>两枚骰子朝上的点数之积均为偶数</w:t>
      </w:r>
      <w:r>
        <w:rPr>
          <w:rFonts w:ascii="宋体" w:hAnsi="宋体" w:eastAsia="宋体" w:cs="宋体"/>
          <w:color w:val="000000"/>
          <w:szCs w:val="21"/>
        </w:rPr>
        <w:t>”</w:t>
      </w:r>
      <w:r>
        <w:rPr>
          <w:rFonts w:hint="eastAsia" w:ascii="宋体" w:hAnsi="宋体" w:eastAsia="宋体" w:cs="宋体"/>
          <w:color w:val="000000"/>
          <w:szCs w:val="21"/>
        </w:rPr>
        <w:t>，事件</w:t>
      </w:r>
      <w:r>
        <w:rPr>
          <w:rFonts w:ascii="宋体" w:hAnsi="宋体" w:eastAsia="宋体" w:cs="宋体"/>
          <w:color w:val="000000"/>
          <w:position w:val="-4"/>
          <w:szCs w:val="21"/>
        </w:rPr>
        <w:object>
          <v:shape id="_x0000_i1142" o:spt="75" type="#_x0000_t75" style="height:12.65pt;width:20.1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2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Cs w:val="21"/>
        </w:rPr>
        <w:t>“</w:t>
      </w:r>
      <w:r>
        <w:rPr>
          <w:rFonts w:hint="eastAsia" w:ascii="宋体" w:hAnsi="宋体" w:eastAsia="宋体" w:cs="宋体"/>
          <w:color w:val="000000"/>
          <w:szCs w:val="21"/>
        </w:rPr>
        <w:t>两枚骰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子朝上的点数之和均为奇数</w:t>
      </w:r>
      <w:r>
        <w:rPr>
          <w:rFonts w:ascii="宋体" w:hAnsi="宋体" w:eastAsia="宋体" w:cs="宋体"/>
          <w:color w:val="000000"/>
          <w:szCs w:val="21"/>
        </w:rPr>
        <w:t>”</w:t>
      </w:r>
      <w:r>
        <w:rPr>
          <w:rFonts w:hint="eastAsia" w:ascii="宋体" w:hAnsi="宋体" w:eastAsia="宋体" w:cs="宋体"/>
          <w:color w:val="000000"/>
          <w:szCs w:val="21"/>
        </w:rPr>
        <w:t>，则</w:t>
      </w:r>
      <w:r>
        <w:rPr>
          <w:rFonts w:ascii="宋体" w:hAnsi="宋体" w:eastAsia="宋体" w:cs="宋体"/>
          <w:color w:val="000000"/>
          <w:position w:val="-10"/>
          <w:szCs w:val="21"/>
        </w:rPr>
        <w:object>
          <v:shape id="_x0000_i1143" o:spt="75" type="#_x0000_t75" style="height:15pt;width:48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3" DrawAspect="Content" ObjectID="_1468075844" r:id="rId236">
            <o:LockedField>false</o:LockedField>
          </o:OLEObject>
        </w:object>
      </w:r>
      <w:r>
        <w:rPr>
          <w:rFonts w:ascii="Times New Roman" w:hAnsi="Times New Roman" w:cs="Times New Roman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Cs w:val="21"/>
        </w:rPr>
        <w:t>；</w:t>
      </w:r>
    </w:p>
    <w:p>
      <w:pPr>
        <w:spacing w:line="360" w:lineRule="auto"/>
      </w:pPr>
      <w:r>
        <w:rPr>
          <w:rFonts w:cs="Times New Roman" w:asciiTheme="minorEastAsia" w:hAnsiTheme="minorEastAsia"/>
          <w:szCs w:val="21"/>
        </w:rPr>
        <w:t>16．</w:t>
      </w:r>
      <w:r>
        <w:rPr>
          <w:rFonts w:hint="eastAsia"/>
        </w:rPr>
        <w:t>如图所示，</w:t>
      </w:r>
      <w:r>
        <w:rPr>
          <w:position w:val="-4"/>
        </w:rPr>
        <w:object>
          <v:shape id="_x0000_i1144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4" DrawAspect="Content" ObjectID="_1468075845" r:id="rId238">
            <o:LockedField>false</o:LockedField>
          </o:OLEObject>
        </w:object>
      </w:r>
      <w:r>
        <w:rPr>
          <w:rFonts w:hint="eastAsia"/>
        </w:rPr>
        <w:t>是平面</w:t>
      </w:r>
      <w:r>
        <w:rPr>
          <w:position w:val="-6"/>
        </w:rPr>
        <w:object>
          <v:shape id="_x0000_i1145" o:spt="75" type="#_x0000_t75" style="height:9.2pt;width:11.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5" DrawAspect="Content" ObjectID="_1468075846" r:id="rId240">
            <o:LockedField>false</o:LockedField>
          </o:OLEObject>
        </w:object>
      </w:r>
      <w:r>
        <w:rPr>
          <w:rFonts w:hint="eastAsia"/>
        </w:rPr>
        <w:t>内一定点，</w:t>
      </w:r>
      <w:r>
        <w:rPr>
          <w:position w:val="-4"/>
        </w:rPr>
        <w:object>
          <v:shape id="_x0000_i1146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6" DrawAspect="Content" ObjectID="_1468075847" r:id="rId242">
            <o:LockedField>false</o:LockedField>
          </o:OLEObject>
        </w:object>
      </w:r>
      <w:r>
        <w:rPr>
          <w:rFonts w:hint="eastAsia"/>
        </w:rPr>
        <w:t>是平面</w:t>
      </w:r>
      <w:r>
        <w:rPr>
          <w:position w:val="-6"/>
        </w:rPr>
        <w:object>
          <v:shape id="_x0000_i1147" o:spt="75" type="#_x0000_t75" style="height:9.2pt;width:11.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7" DrawAspect="Content" ObjectID="_1468075848" r:id="rId244">
            <o:LockedField>false</o:LockedField>
          </o:OLEObject>
        </w:object>
      </w:r>
      <w:r>
        <w:rPr>
          <w:rFonts w:hint="eastAsia"/>
        </w:rPr>
        <w:t>外一定点，直线</w:t>
      </w:r>
      <w:r>
        <w:rPr>
          <w:position w:val="-4"/>
        </w:rPr>
        <w:object>
          <v:shape id="_x0000_i1148" o:spt="75" type="#_x0000_t75" style="height:11.5pt;width:18.4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8" DrawAspect="Content" ObjectID="_1468075849" r:id="rId245">
            <o:LockedField>false</o:LockedField>
          </o:OLEObject>
        </w:object>
      </w:r>
      <w:r>
        <w:rPr>
          <w:rFonts w:hint="eastAsia"/>
        </w:rPr>
        <w:t>与平面</w:t>
      </w:r>
      <w:r>
        <w:rPr>
          <w:position w:val="-6"/>
        </w:rPr>
        <w:object>
          <v:shape id="_x0000_i1149" o:spt="75" type="#_x0000_t75" style="height:9.2pt;width:9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9" DrawAspect="Content" ObjectID="_1468075850" r:id="rId247">
            <o:LockedField>false</o:LockedField>
          </o:OLEObject>
        </w:object>
      </w:r>
      <w:r>
        <w:rPr>
          <w:rFonts w:hint="eastAsia"/>
        </w:rPr>
        <w:t>所成角为</w:t>
      </w:r>
      <w:r>
        <w:rPr>
          <w:position w:val="-6"/>
        </w:rPr>
        <w:object>
          <v:shape id="_x0000_i1150" o:spt="75" type="#_x0000_t75" style="height:15pt;width:18.4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0" DrawAspect="Content" ObjectID="_1468075851" r:id="rId249">
            <o:LockedField>false</o:LockedField>
          </o:OLEObject>
        </w:object>
      </w:r>
      <w:r>
        <w:rPr>
          <w:rFonts w:hint="eastAsia"/>
        </w:rPr>
        <w:t>．设平面</w:t>
      </w:r>
      <w:r>
        <w:rPr>
          <w:position w:val="-6"/>
        </w:rPr>
        <w:object>
          <v:shape id="_x0000_i1151" o:spt="75" type="#_x0000_t75" style="height:9.2pt;width:11.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51" DrawAspect="Content" ObjectID="_1468075852" r:id="rId251">
            <o:LockedField>false</o:LockedField>
          </o:OLEObject>
        </w:object>
      </w:r>
      <w:r>
        <w:rPr>
          <w:rFonts w:hint="eastAsia"/>
        </w:rPr>
        <w:t>内的动</w:t>
      </w:r>
    </w:p>
    <w:p>
      <w:pPr>
        <w:spacing w:line="360" w:lineRule="auto"/>
        <w:ind w:firstLine="420" w:firstLineChars="200"/>
      </w:pPr>
      <w:r>
        <w:rPr>
          <w:rFonts w:ascii="Times New Roman" w:hAnsi="Times New Roman" w:cs="Times New Roman"/>
          <w:color w:val="FF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125095</wp:posOffset>
            </wp:positionV>
            <wp:extent cx="1690370" cy="1233805"/>
            <wp:effectExtent l="0" t="0" r="508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点</w:t>
      </w:r>
      <w:r>
        <w:rPr>
          <w:position w:val="-6"/>
        </w:rPr>
        <w:object>
          <v:shape id="_x0000_i1152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2" DrawAspect="Content" ObjectID="_1468075853" r:id="rId253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4"/>
        </w:rPr>
        <w:object>
          <v:shape id="_x0000_i1153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3" DrawAspect="Content" ObjectID="_1468075854" r:id="rId255">
            <o:LockedField>false</o:LockedField>
          </o:OLEObject>
        </w:object>
      </w:r>
      <w:r>
        <w:rPr>
          <w:rFonts w:hint="eastAsia"/>
        </w:rPr>
        <w:t>点、</w:t>
      </w:r>
      <w:r>
        <w:rPr>
          <w:position w:val="-4"/>
        </w:rPr>
        <w:object>
          <v:shape id="_x0000_i1154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4" DrawAspect="Content" ObjectID="_1468075855" r:id="rId257">
            <o:LockedField>false</o:LockedField>
          </o:OLEObject>
        </w:object>
      </w:r>
      <w:r>
        <w:rPr>
          <w:rFonts w:hint="eastAsia"/>
        </w:rPr>
        <w:t>点距离分别为</w:t>
      </w:r>
      <w:r>
        <w:rPr>
          <w:position w:val="-12"/>
        </w:rPr>
        <w:object>
          <v:shape id="_x0000_i1155" o:spt="75" type="#_x0000_t75" style="height:18.45pt;width:12.6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5" DrawAspect="Content" ObjectID="_1468075856" r:id="rId25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2"/>
        </w:rPr>
        <w:object>
          <v:shape id="_x0000_i1156" o:spt="75" type="#_x0000_t75" style="height:18.45pt;width:14.4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6" DrawAspect="Content" ObjectID="_1468075857" r:id="rId261">
            <o:LockedField>false</o:LockedField>
          </o:OLEObject>
        </w:object>
      </w:r>
      <w:r>
        <w:rPr>
          <w:position w:val="-10"/>
        </w:rPr>
        <w:object>
          <v:shape id="_x0000_i1157" o:spt="75" type="#_x0000_t75" style="height:16.15pt;width:50.7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7" DrawAspect="Content" ObjectID="_1468075858" r:id="rId263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30"/>
        </w:rPr>
        <w:object>
          <v:shape id="_x0000_i1158" o:spt="75" type="#_x0000_t75" style="height:34.55pt;width:38.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8" DrawAspect="Content" ObjectID="_1468075859" r:id="rId265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若点</w:t>
      </w:r>
      <w:r>
        <w:rPr>
          <w:position w:val="-6"/>
        </w:rPr>
        <w:object>
          <v:shape id="_x0000_i1159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9" DrawAspect="Content" ObjectID="_1468075860" r:id="rId267">
            <o:LockedField>false</o:LockedField>
          </o:OLEObject>
        </w:object>
      </w:r>
      <w:r>
        <w:rPr>
          <w:rFonts w:hint="eastAsia"/>
        </w:rPr>
        <w:t>的轨迹是一条直线，</w:t>
      </w:r>
      <w:r>
        <w:rPr>
          <w:position w:val="-6"/>
        </w:rPr>
        <w:object>
          <v:shape id="_x0000_i1160" o:spt="75" type="#_x0000_t75" style="height:9.2pt;width:1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0" DrawAspect="Content" ObjectID="_1468075861" r:id="rId268">
            <o:LockedField>false</o:LockedField>
          </o:OLEObject>
        </w:object>
      </w:r>
      <w:r>
        <w:rPr>
          <w:rFonts w:ascii="Times New Roman" w:hAnsi="Times New Roman" w:cs="Times New Roman"/>
          <w:szCs w:val="21"/>
          <w:u w:val="single"/>
        </w:rPr>
        <w:t xml:space="preserve">  ▲  </w:t>
      </w:r>
      <w:r>
        <w:rPr>
          <w:rFonts w:hint="eastAsia"/>
        </w:rPr>
        <w:t>；若点</w:t>
      </w:r>
      <w:r>
        <w:rPr>
          <w:position w:val="-6"/>
        </w:rPr>
        <w:object>
          <v:shape id="_x0000_i1161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61" DrawAspect="Content" ObjectID="_1468075862" r:id="rId270">
            <o:LockedField>false</o:LockedField>
          </o:OLEObject>
        </w:object>
      </w:r>
      <w:r>
        <w:rPr>
          <w:rFonts w:hint="eastAsia"/>
        </w:rPr>
        <w:t>的轨迹是圆，</w:t>
      </w:r>
    </w:p>
    <w:p>
      <w:pPr>
        <w:spacing w:line="360" w:lineRule="auto"/>
        <w:ind w:firstLine="420" w:firstLineChars="200"/>
      </w:pPr>
      <w:r>
        <w:rPr>
          <w:rFonts w:hint="eastAsia"/>
        </w:rPr>
        <w:t>则</w:t>
      </w:r>
      <w:r>
        <w:rPr>
          <w:position w:val="-6"/>
        </w:rPr>
        <w:object>
          <v:shape id="_x0000_i1162" o:spt="75" type="#_x0000_t75" style="height:9.2pt;width:11.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2" DrawAspect="Content" ObjectID="_1468075863" r:id="rId271">
            <o:LockedField>false</o:LockedField>
          </o:OLEObject>
        </w:object>
      </w:r>
      <w:r>
        <w:rPr>
          <w:rFonts w:hint="eastAsia"/>
        </w:rPr>
        <w:t>的取值范围是</w:t>
      </w:r>
      <w:r>
        <w:rPr>
          <w:rFonts w:ascii="Times New Roman" w:hAnsi="Times New Roman" w:cs="Times New Roman"/>
          <w:szCs w:val="21"/>
          <w:u w:val="single"/>
        </w:rPr>
        <w:t xml:space="preserve">  ▲  </w:t>
      </w:r>
      <w:r>
        <w:rPr>
          <w:rFonts w:hint="eastAsia"/>
        </w:rPr>
        <w:t>．</w:t>
      </w:r>
    </w:p>
    <w:p>
      <w:pPr>
        <w:spacing w:line="360" w:lineRule="auto"/>
        <w:jc w:val="center"/>
        <w:rPr>
          <w:rFonts w:ascii="Times New Roman" w:hAnsi="Times New Roman" w:cs="Times New Roman"/>
          <w:color w:val="FF0000"/>
          <w:szCs w:val="21"/>
        </w:rPr>
      </w:pPr>
    </w:p>
    <w:p>
      <w:pPr>
        <w:spacing w:line="360" w:lineRule="auto"/>
        <w:rPr>
          <w:rFonts w:ascii="Times New Roman" w:hAnsi="Times New Roman" w:eastAsia="黑体" w:cs="Times New Roman"/>
          <w:b/>
          <w:bCs/>
        </w:rPr>
      </w:pPr>
      <w:r>
        <w:rPr>
          <w:rFonts w:ascii="Times New Roman" w:hAnsi="Times New Roman" w:eastAsia="黑体" w:cs="Times New Roman"/>
          <w:b/>
          <w:bCs/>
        </w:rPr>
        <w:t>四、解答题：</w:t>
      </w:r>
      <w:r>
        <w:rPr>
          <w:rFonts w:ascii="Times New Roman" w:hAnsi="Times New Roman" w:eastAsia="黑体" w:cs="Times New Roman"/>
          <w:b/>
          <w:bCs/>
          <w:szCs w:val="21"/>
        </w:rPr>
        <w:t>本题共6小题，第17题10分，第18</w:t>
      </w:r>
      <w:r>
        <w:rPr>
          <w:rFonts w:ascii="Times New Roman" w:hAnsi="Times New Roman" w:eastAsia="宋体" w:cs="Times New Roman"/>
          <w:b/>
          <w:bCs/>
          <w:szCs w:val="21"/>
        </w:rPr>
        <w:t>～</w:t>
      </w:r>
      <w:r>
        <w:rPr>
          <w:rFonts w:ascii="Times New Roman" w:hAnsi="Times New Roman" w:eastAsia="黑体" w:cs="Times New Roman"/>
          <w:b/>
          <w:bCs/>
          <w:szCs w:val="21"/>
        </w:rPr>
        <w:t>22题每题12分，共70分．解答应写出文字说明、证明过程或演算步骤．</w:t>
      </w:r>
    </w:p>
    <w:p>
      <w:pPr>
        <w:tabs>
          <w:tab w:val="left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cs="Times New Roman" w:asciiTheme="minorEastAsia" w:hAnsiTheme="minorEastAsia"/>
          <w:szCs w:val="21"/>
        </w:rPr>
        <w:t>1</w:t>
      </w:r>
      <w:r>
        <w:rPr>
          <w:rFonts w:cs="Times New Roman" w:asciiTheme="minorEastAsia" w:hAnsiTheme="minorEastAsia"/>
          <w:szCs w:val="21"/>
        </w:rPr>
        <w:t>7．</w:t>
      </w:r>
      <w:r>
        <w:rPr>
          <w:rFonts w:ascii="Times New Roman" w:hAnsi="Times New Roman" w:cs="Times New Roman"/>
          <w:kern w:val="0"/>
          <w:szCs w:val="21"/>
        </w:rPr>
        <w:t>已知数列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63" o:spt="75" type="#_x0000_t75" style="height:16.15pt;width:21.9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3" DrawAspect="Content" ObjectID="_1468075864" r:id="rId273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的前</w:t>
      </w:r>
      <w:r>
        <w:rPr>
          <w:rFonts w:ascii="Times New Roman" w:hAnsi="Times New Roman" w:cs="Times New Roman"/>
          <w:kern w:val="0"/>
          <w:position w:val="-6"/>
          <w:szCs w:val="21"/>
        </w:rPr>
        <w:object>
          <v:shape id="_x0000_i1164" o:spt="75" type="#_x0000_t75" style="height:9.2pt;width:9.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4" DrawAspect="Content" ObjectID="_1468075865" r:id="rId275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项和为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65" o:spt="75" type="#_x0000_t75" style="height:16.15pt;width:12.6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5" DrawAspect="Content" ObjectID="_1468075866" r:id="rId277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，满足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66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6" DrawAspect="Content" ObjectID="_1468075867" r:id="rId2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且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67" o:spt="75" type="#_x0000_t75" style="height:16.15pt;width:51.8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7" DrawAspect="Content" ObjectID="_1468075868" r:id="rId281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  <w:szCs w:val="21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（1）求</w:t>
      </w:r>
      <w:r>
        <w:rPr>
          <w:rFonts w:hint="eastAsia" w:ascii="Times New Roman" w:hAnsi="Times New Roman" w:cs="Times New Roman"/>
          <w:szCs w:val="21"/>
        </w:rPr>
        <w:t>数列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68" o:spt="75" type="#_x0000_t75" style="height:16.15pt;width:21.9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8" DrawAspect="Content" ObjectID="_1468075869" r:id="rId283">
            <o:LockedField>false</o:LockedField>
          </o:OLEObject>
        </w:object>
      </w:r>
      <w:r>
        <w:rPr>
          <w:rFonts w:hint="eastAsia" w:ascii="Times New Roman" w:hAnsi="Times New Roman" w:cs="Times New Roman"/>
          <w:kern w:val="0"/>
          <w:szCs w:val="21"/>
        </w:rPr>
        <w:t>的通项公式；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t>数列</w:t>
      </w:r>
      <w:r>
        <w:rPr>
          <w:rFonts w:ascii="Times New Roman" w:hAnsi="Times New Roman" w:cs="Times New Roman"/>
          <w:kern w:val="0"/>
          <w:position w:val="-30"/>
          <w:szCs w:val="21"/>
        </w:rPr>
        <w:object>
          <v:shape id="_x0000_i1169" o:spt="75" type="#_x0000_t75" style="height:36.3pt;width:27.6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9" DrawAspect="Content" ObjectID="_1468075870" r:id="rId2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的前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70" o:spt="75" type="#_x0000_t75" style="height:9.2pt;width:9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0" DrawAspect="Content" ObjectID="_1468075871" r:id="rId28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项和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171" o:spt="75" type="#_x0000_t75" style="height:16.15pt;width:12.6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1" DrawAspect="Content" ObjectID="_1468075872" r:id="rId2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18．</w:t>
      </w:r>
      <w:r>
        <w:rPr>
          <w:rFonts w:hint="eastAsia" w:cs="Times New Roman" w:asciiTheme="minorEastAsia" w:hAnsiTheme="minorEastAsia"/>
          <w:szCs w:val="21"/>
        </w:rPr>
        <w:t>为了使更多人参与到冰雪运动中，某校组织了一次简易冰壶比赛．每场比赛由两支队伍对抗进行，每队由</w:t>
      </w:r>
      <w:r>
        <w:rPr>
          <w:rFonts w:cs="Times New Roman" w:asciiTheme="minorEastAsia" w:hAnsiTheme="minorEastAsia"/>
          <w:szCs w:val="21"/>
        </w:rPr>
        <w:t>2</w:t>
      </w:r>
      <w:r>
        <w:rPr>
          <w:rFonts w:hint="eastAsia" w:cs="Times New Roman" w:asciiTheme="minorEastAsia" w:hAnsiTheme="minorEastAsia"/>
          <w:szCs w:val="21"/>
        </w:rPr>
        <w:t>名成员组成，共进行</w:t>
      </w:r>
      <w:r>
        <w:rPr>
          <w:rFonts w:cs="Times New Roman" w:asciiTheme="minorEastAsia" w:hAnsiTheme="minorEastAsia"/>
          <w:szCs w:val="21"/>
        </w:rPr>
        <w:t>3</w:t>
      </w:r>
      <w:r>
        <w:rPr>
          <w:rFonts w:hint="eastAsia" w:cs="Times New Roman" w:asciiTheme="minorEastAsia" w:hAnsiTheme="minorEastAsia"/>
          <w:szCs w:val="21"/>
        </w:rPr>
        <w:t>局．每局比赛时，两队成员交替发球，每名成员只能从发球区（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172" o:spt="75" type="#_x0000_t75" style="height:12.65pt;width:21.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2" DrawAspect="Content" ObjectID="_1468075873" r:id="rId29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左侧）掷冰壶一次．当所有成员全部掷完冰壶后，开始计分．若冰壶未到达营垒区，计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73" o:spt="75" type="#_x0000_t75" style="height:12.65pt;width:14.4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3" DrawAspect="Content" ObjectID="_1468075874" r:id="rId29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分；若冰壶能准确到达营垒区，计2分，整场比赛累计得分多者获得比赛胜利．已知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7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4" DrawAspect="Content" ObjectID="_1468075875" r:id="rId29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队两名成员甲、乙每次将冰壶投掷到营垒区的概率分别为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175" o:spt="75" type="#_x0000_t75" style="height:29.4pt;width:11.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5" DrawAspect="Content" ObjectID="_1468075876" r:id="rId29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和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176" o:spt="75" type="#_x0000_t75" style="height:29.4pt;width:9.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6" DrawAspect="Content" ObjectID="_1468075877" r:id="rId29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，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77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7" DrawAspect="Content" ObjectID="_1468075878" r:id="rId30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队两名成员丙、丁每次将冰壶投掷到营垒区的概率均为</w:t>
      </w:r>
      <w:r>
        <w:rPr>
          <w:rFonts w:cs="Times New Roman" w:asciiTheme="minorEastAsia" w:hAnsiTheme="minorEastAsia"/>
          <w:position w:val="-22"/>
          <w:szCs w:val="21"/>
        </w:rPr>
        <w:object>
          <v:shape id="_x0000_i1178" o:spt="75" type="#_x0000_t75" style="height:29.4pt;width:11.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8" DrawAspect="Content" ObjectID="_1468075879" r:id="rId30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．假设两队投掷的冰壶在运动过程中无碰撞，每名成员投掷冰壶相互独立，每局比赛互不影响．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hint="eastAsia" w:cs="Times New Roman" w:asciiTheme="minorEastAsia" w:hAnsiTheme="minorEastAsia"/>
          <w:szCs w:val="21"/>
        </w:rPr>
        <w:t>求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79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9" DrawAspect="Content" ObjectID="_1468075880" r:id="rId30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队每局得分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0" o:spt="75" type="#_x0000_t75" style="height:12.65pt;width:12.6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0" DrawAspect="Content" ObjectID="_1468075881" r:id="rId30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的分布列及期望；</w:t>
      </w:r>
    </w:p>
    <w:p>
      <w:pPr>
        <w:spacing w:line="360" w:lineRule="auto"/>
        <w:ind w:firstLine="420" w:firstLineChars="200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 w:cs="Times New Roman" w:asciiTheme="minorEastAsia" w:hAnsiTheme="minorEastAsia"/>
          <w:szCs w:val="21"/>
        </w:rPr>
        <w:t>若第一局比赛结束后，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1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1" DrawAspect="Content" ObjectID="_1468075882" r:id="rId30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队得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2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2" DrawAspect="Content" ObjectID="_1468075883" r:id="rId31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分，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3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3" DrawAspect="Content" ObjectID="_1468075884" r:id="rId31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队得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4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4" DrawAspect="Content" ObjectID="_1468075885" r:id="rId31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分，求</w:t>
      </w:r>
      <w:r>
        <w:rPr>
          <w:rFonts w:cs="Times New Roman" w:asciiTheme="minorEastAsia" w:hAnsiTheme="minorEastAsia"/>
          <w:position w:val="-4"/>
          <w:szCs w:val="21"/>
        </w:rPr>
        <w:object>
          <v:shape id="_x0000_i1185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5" DrawAspect="Content" ObjectID="_1468075886" r:id="rId316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队最终获得本场比赛胜利且总积分比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86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6" DrawAspect="Content" ObjectID="_1468075887" r:id="rId31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队高</w:t>
      </w:r>
    </w:p>
    <w:p>
      <w:pPr>
        <w:spacing w:line="360" w:lineRule="auto"/>
        <w:ind w:firstLine="945" w:firstLineChars="450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position w:val="-6"/>
          <w:szCs w:val="21"/>
        </w:rPr>
        <w:object>
          <v:shape id="_x0000_i1187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7" DrawAspect="Content" ObjectID="_1468075888" r:id="rId320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pict>
          <v:shape id="_x0000_s1189" o:spid="_x0000_s1189" o:spt="75" type="#_x0000_t75" style="position:absolute;left:0pt;margin-left:289.9pt;margin-top:2.9pt;height:87.85pt;width:199.75pt;mso-wrap-distance-bottom:0pt;mso-wrap-distance-left:9pt;mso-wrap-distance-right:9pt;mso-wrap-distance-top:0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square"/>
          </v:shape>
          <o:OLEObject Type="Embed" ProgID="AxGlyph.Document" ShapeID="_x0000_s1189" DrawAspect="Content" ObjectID="_1468075889" r:id="rId322">
            <o:LockedField>false</o:LockedField>
          </o:OLEObject>
        </w:pict>
      </w:r>
      <w:r>
        <w:rPr>
          <w:rFonts w:hint="eastAsia" w:cs="Times New Roman" w:asciiTheme="minorEastAsia" w:hAnsiTheme="minorEastAsia"/>
          <w:szCs w:val="21"/>
        </w:rPr>
        <w:t>分的概率．</w:t>
      </w:r>
    </w:p>
    <w:p>
      <w:pPr>
        <w:spacing w:line="360" w:lineRule="auto"/>
        <w:rPr>
          <w:rFonts w:cs="Times New Roman" w:asciiTheme="minorEastAsia" w:hAnsiTheme="minorEastAsia"/>
          <w:szCs w:val="21"/>
        </w:rPr>
      </w:pPr>
    </w:p>
    <w:p>
      <w:pPr>
        <w:spacing w:line="360" w:lineRule="auto"/>
        <w:rPr>
          <w:rFonts w:cs="Times New Roman" w:asciiTheme="minorEastAsia" w:hAnsiTheme="minorEastAsia"/>
          <w:szCs w:val="21"/>
        </w:rPr>
      </w:pPr>
    </w:p>
    <w:p>
      <w:pPr>
        <w:spacing w:line="360" w:lineRule="auto"/>
        <w:rPr>
          <w:rFonts w:cs="Times New Roman" w:asciiTheme="minorEastAsia" w:hAnsiTheme="minorEastAsia"/>
          <w:szCs w:val="21"/>
        </w:rPr>
      </w:pP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cs="Times New Roman" w:asciiTheme="minorEastAsia" w:hAnsiTheme="minorEastAsia"/>
          <w:szCs w:val="21"/>
        </w:rPr>
        <w:t>1</w:t>
      </w:r>
      <w:r>
        <w:rPr>
          <w:rFonts w:cs="Times New Roman" w:asciiTheme="minorEastAsia" w:hAnsiTheme="minorEastAsia"/>
          <w:szCs w:val="21"/>
        </w:rPr>
        <w:t>9．</w:t>
      </w:r>
      <w:bookmarkStart w:id="0" w:name="topic_1712dce0-4678-44eb-8454-c91f501ced"/>
      <w:r>
        <w:rPr>
          <w:rFonts w:ascii="宋体" w:hAnsi="宋体" w:eastAsia="宋体" w:cs="宋体"/>
          <w:kern w:val="0"/>
          <w:szCs w:val="21"/>
        </w:rPr>
        <w:t>已知</w:t>
      </w:r>
      <w:r>
        <w:rPr>
          <w:position w:val="-6"/>
        </w:rPr>
        <w:object>
          <v:shape id="_x0000_i1188" o:spt="75" type="#_x0000_t75" style="height:13.8pt;width:31.7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8" DrawAspect="Content" ObjectID="_1468075890" r:id="rId324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的内角</w:t>
      </w:r>
      <w:r>
        <w:rPr>
          <w:position w:val="-6"/>
        </w:rPr>
        <w:object>
          <v:shape id="_x0000_i1189" o:spt="75" type="#_x0000_t75" style="height:13.8pt;width:46.1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9" DrawAspect="Content" ObjectID="_1468075891" r:id="rId326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所对的边分别为</w:t>
      </w:r>
      <w:r>
        <w:rPr>
          <w:position w:val="-6"/>
        </w:rPr>
        <w:object>
          <v:shape id="_x0000_i1190" o:spt="75" type="#_x0000_t75" style="height:13.8pt;width:40.3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0" DrawAspect="Content" ObjectID="_1468075892" r:id="rId328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且</w:t>
      </w:r>
      <w:r>
        <w:rPr>
          <w:position w:val="-22"/>
        </w:rPr>
        <w:object>
          <v:shape id="_x0000_i1191" o:spt="75" type="#_x0000_t75" style="height:29.4pt;width:91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1" DrawAspect="Content" ObjectID="_1468075893" r:id="rId330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firstLine="420" w:firstLineChars="200"/>
        <w:rPr>
          <w:rFonts w:hAnsi="Cambria Math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（1）</w:t>
      </w:r>
      <w:r>
        <w:rPr>
          <w:rFonts w:ascii="宋体" w:hAnsi="宋体" w:eastAsia="宋体" w:cs="宋体"/>
          <w:kern w:val="0"/>
          <w:szCs w:val="21"/>
        </w:rPr>
        <w:t>若</w:t>
      </w:r>
      <w:r>
        <w:rPr>
          <w:position w:val="-6"/>
        </w:rPr>
        <w:object>
          <v:shape id="_x0000_i1192" o:spt="75" type="#_x0000_t75" style="height:13.8pt;width:25.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2" DrawAspect="Content" ObjectID="_1468075894" r:id="rId332">
            <o:LockedField>false</o:LockedField>
          </o:OLEObject>
        </w:object>
      </w:r>
      <w:r>
        <w:rPr>
          <w:rFonts w:hint="eastAsia" w:hAnsi="Cambria Math" w:cs="Cambria Math"/>
          <w:szCs w:val="21"/>
        </w:rPr>
        <w:t>，</w:t>
      </w:r>
      <w:r>
        <w:rPr>
          <w:position w:val="-8"/>
        </w:rPr>
        <w:object>
          <v:shape id="_x0000_i1193" o:spt="75" type="#_x0000_t75" style="height:17.3pt;width:36.8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3" DrawAspect="Content" ObjectID="_1468075895" r:id="rId334">
            <o:LockedField>false</o:LockedField>
          </o:OLEObject>
        </w:object>
      </w:r>
      <w:r>
        <w:rPr>
          <w:rFonts w:hint="eastAsia" w:hAnsi="Cambria Math" w:cs="Cambria Math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求</w:t>
      </w:r>
      <w:r>
        <w:rPr>
          <w:position w:val="-6"/>
        </w:rPr>
        <w:object>
          <v:shape id="_x0000_i1194" o:spt="75" type="#_x0000_t75" style="height:13.8pt;width:9.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4" DrawAspect="Content" ObjectID="_1468075896" r:id="rId336">
            <o:LockedField>false</o:LockedField>
          </o:OLEObject>
        </w:object>
      </w:r>
      <w:r>
        <w:rPr>
          <w:rFonts w:hint="eastAsia" w:hAnsi="Cambria Math"/>
          <w:szCs w:val="21"/>
        </w:rPr>
        <w:t>；</w:t>
      </w:r>
    </w:p>
    <w:bookmarkEnd w:id="0"/>
    <w:p>
      <w:pPr>
        <w:widowControl/>
        <w:tabs>
          <w:tab w:val="left" w:pos="312"/>
        </w:tabs>
        <w:spacing w:line="360" w:lineRule="auto"/>
        <w:ind w:firstLine="420" w:firstLineChars="200"/>
        <w:jc w:val="left"/>
        <w:rPr>
          <w:rFonts w:hAnsi="Cambria Math" w:cs="宋体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/>
          <w:szCs w:val="21"/>
        </w:rPr>
        <w:t>若点</w:t>
      </w:r>
      <w:r>
        <w:rPr>
          <w:position w:val="-4"/>
        </w:rPr>
        <w:object>
          <v:shape id="_x0000_i1195" o:spt="75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5" DrawAspect="Content" ObjectID="_1468075897" r:id="rId338">
            <o:LockedField>false</o:LockedField>
          </o:OLEObject>
        </w:object>
      </w:r>
      <w:r>
        <w:rPr>
          <w:rFonts w:hint="eastAsia"/>
          <w:szCs w:val="21"/>
        </w:rPr>
        <w:t>在线段</w:t>
      </w:r>
      <w:r>
        <w:rPr>
          <w:position w:val="-6"/>
        </w:rPr>
        <w:object>
          <v:shape id="_x0000_i1196" o:spt="75" type="#_x0000_t75" style="height:13.8pt;width:19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6" DrawAspect="Content" ObjectID="_1468075898" r:id="rId340">
            <o:LockedField>false</o:LockedField>
          </o:OLEObject>
        </w:object>
      </w:r>
      <w:r>
        <w:rPr>
          <w:rFonts w:hint="eastAsia"/>
          <w:szCs w:val="21"/>
        </w:rPr>
        <w:t>上，且</w:t>
      </w:r>
      <w:r>
        <w:rPr>
          <w:position w:val="-6"/>
        </w:rPr>
        <w:object>
          <v:shape id="_x0000_i1197" o:spt="75" type="#_x0000_t75" style="height:13.8pt;width:50.7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7" DrawAspect="Content" ObjectID="_1468075899" r:id="rId342">
            <o:LockedField>false</o:LockedField>
          </o:OLEObject>
        </w:object>
      </w:r>
      <w:r>
        <w:rPr>
          <w:rFonts w:hint="eastAsia"/>
          <w:szCs w:val="21"/>
        </w:rPr>
        <w:t>，</w:t>
      </w:r>
      <w:r>
        <w:rPr>
          <w:position w:val="-4"/>
        </w:rPr>
        <w:object>
          <v:shape id="_x0000_i1198" o:spt="75" type="#_x0000_t75" style="height:11.5pt;width:34.5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8" DrawAspect="Content" ObjectID="_1468075900" r:id="rId344">
            <o:LockedField>false</o:LockedField>
          </o:OLEObject>
        </w:object>
      </w:r>
      <w:r>
        <w:rPr>
          <w:rFonts w:hint="eastAsia" w:hAnsi="Cambria Math" w:cs="Cambria Math"/>
          <w:szCs w:val="21"/>
        </w:rPr>
        <w:t>，求</w:t>
      </w:r>
      <w:r>
        <w:rPr>
          <w:position w:val="-6"/>
        </w:rPr>
        <w:object>
          <v:shape id="_x0000_i1199" o:spt="75" type="#_x0000_t75" style="height:13.8pt;width:25.9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9" DrawAspect="Content" ObjectID="_1468075901" r:id="rId346">
            <o:LockedField>false</o:LockedField>
          </o:OLEObject>
        </w:object>
      </w:r>
      <w:r>
        <w:rPr>
          <w:rFonts w:hint="eastAsia" w:hAnsi="Cambria Math" w:cs="宋体"/>
          <w:kern w:val="0"/>
          <w:szCs w:val="21"/>
        </w:rPr>
        <w:t>的最大值．</w:t>
      </w:r>
    </w:p>
    <w:p>
      <w:pPr>
        <w:widowControl/>
        <w:tabs>
          <w:tab w:val="left" w:pos="312"/>
        </w:tabs>
        <w:spacing w:line="360" w:lineRule="auto"/>
        <w:jc w:val="left"/>
        <w:rPr>
          <w:rFonts w:hAnsi="Cambria Math" w:cs="宋体"/>
          <w:kern w:val="0"/>
          <w:szCs w:val="21"/>
        </w:rPr>
      </w:pPr>
    </w:p>
    <w:p>
      <w:pPr>
        <w:widowControl/>
        <w:tabs>
          <w:tab w:val="left" w:pos="312"/>
        </w:tabs>
        <w:spacing w:line="360" w:lineRule="auto"/>
        <w:jc w:val="left"/>
        <w:rPr>
          <w:rFonts w:hAnsi="Cambria Math" w:cs="宋体"/>
          <w:kern w:val="0"/>
          <w:szCs w:val="21"/>
        </w:rPr>
      </w:pPr>
    </w:p>
    <w:p>
      <w:pPr>
        <w:spacing w:line="360" w:lineRule="auto"/>
        <w:ind w:left="420" w:hanging="420" w:hangingChars="200"/>
        <w:rPr>
          <w:rFonts w:ascii="宋体" w:cs="宋体"/>
          <w:kern w:val="0"/>
          <w:szCs w:val="21"/>
        </w:rPr>
      </w:pPr>
      <w:r>
        <w:rPr>
          <w:rFonts w:cs="Times New Roman" w:asciiTheme="minorEastAsia" w:hAnsiTheme="minorEastAsia"/>
          <w:szCs w:val="21"/>
        </w:rPr>
        <w:t>20．</w:t>
      </w:r>
      <w:r>
        <w:rPr>
          <w:rFonts w:hint="eastAsia" w:ascii="宋体" w:cs="宋体"/>
          <w:kern w:val="0"/>
          <w:szCs w:val="21"/>
        </w:rPr>
        <w:t>如图，四棱锥</w:t>
      </w:r>
      <w:r>
        <w:rPr>
          <w:position w:val="-6"/>
        </w:rPr>
        <w:object>
          <v:shape id="_x0000_i1200" o:spt="75" type="#_x0000_t75" style="height:13.8pt;width:50.7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0" DrawAspect="Content" ObjectID="_1468075902" r:id="rId348">
            <o:LockedField>false</o:LockedField>
          </o:OLEObject>
        </w:object>
      </w:r>
      <w:r>
        <w:rPr>
          <w:rFonts w:hint="eastAsia" w:ascii="宋体" w:cs="宋体"/>
          <w:kern w:val="0"/>
          <w:szCs w:val="21"/>
        </w:rPr>
        <w:t>，</w:t>
      </w:r>
      <w:r>
        <w:rPr>
          <w:position w:val="-8"/>
        </w:rPr>
        <w:object>
          <v:shape id="_x0000_i1201" o:spt="75" type="#_x0000_t75" style="height:17.3pt;width:67.9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1" DrawAspect="Content" ObjectID="_1468075903" r:id="rId350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position w:val="-6"/>
        </w:rPr>
        <w:object>
          <v:shape id="_x0000_i1202" o:spt="75" type="#_x0000_t75" style="height:13.8pt;width:57.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2" DrawAspect="Content" ObjectID="_1468075904" r:id="rId352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position w:val="-6"/>
        </w:rPr>
        <w:object>
          <v:shape id="_x0000_i1203" o:spt="75" type="#_x0000_t75" style="height:13.8pt;width:36.3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5" r:id="rId354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cs="宋体"/>
          <w:kern w:val="0"/>
          <w:szCs w:val="21"/>
        </w:rPr>
        <w:t>平面</w:t>
      </w:r>
      <w:r>
        <w:rPr>
          <w:position w:val="-6"/>
        </w:rPr>
        <w:object>
          <v:shape id="_x0000_i1204" o:spt="75" type="#_x0000_t75" style="height:13.8pt;width:35.1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6" r:id="rId356">
            <o:LockedField>false</o:LockedField>
          </o:OLEObject>
        </w:object>
      </w:r>
      <w:r>
        <w:rPr>
          <w:rFonts w:hint="eastAsia" w:ascii="宋体" w:cs="宋体"/>
          <w:kern w:val="0"/>
          <w:szCs w:val="21"/>
        </w:rPr>
        <w:t>平</w:t>
      </w:r>
      <w:r>
        <w:rPr>
          <w:rFonts w:hint="eastAsia"/>
          <w:szCs w:val="21"/>
        </w:rPr>
        <w:t>面</w:t>
      </w:r>
      <w:r>
        <w:rPr>
          <w:position w:val="-6"/>
        </w:rPr>
        <w:object>
          <v:shape id="_x0000_i1205" o:spt="75" type="#_x0000_t75" style="height:13.8pt;width:34.5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5" DrawAspect="Content" ObjectID="_1468075907" r:id="rId358">
            <o:LockedField>false</o:LockedField>
          </o:OLEObject>
        </w:object>
      </w:r>
      <w:r>
        <w:rPr>
          <w:rFonts w:hint="eastAsia" w:hAnsi="Cambria Math" w:cs="Cambria Math"/>
          <w:szCs w:val="21"/>
        </w:rPr>
        <w:t>，平面</w:t>
      </w:r>
      <w:r>
        <w:rPr>
          <w:position w:val="-8"/>
        </w:rPr>
        <w:object>
          <v:shape id="_x0000_i1206" o:spt="75" type="#_x0000_t75" style="height:15pt;width:35.1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6" DrawAspect="Content" ObjectID="_1468075908" r:id="rId360">
            <o:LockedField>false</o:LockedField>
          </o:OLEObject>
        </w:object>
      </w:r>
      <w:r>
        <w:rPr>
          <w:rFonts w:hint="eastAsia" w:hAnsi="Cambria Math" w:cs="Cambria Math"/>
          <w:szCs w:val="21"/>
        </w:rPr>
        <w:t>平面</w:t>
      </w:r>
      <w:r>
        <w:rPr>
          <w:position w:val="-6"/>
        </w:rPr>
        <w:object>
          <v:shape id="_x0000_i1207" o:spt="75" type="#_x0000_t75" style="height:13.8pt;width:40.3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7" DrawAspect="Content" ObjectID="_1468075909" r:id="rId362">
            <o:LockedField>false</o:LockedField>
          </o:OLEObject>
        </w:object>
      </w:r>
      <w:r>
        <w:rPr>
          <w:rFonts w:hAnsi="Cambria Math" w:cs="Cambria Math"/>
          <w:szCs w:val="21"/>
        </w:rPr>
        <w:t>．</w:t>
      </w:r>
    </w:p>
    <w:p>
      <w:pPr>
        <w:spacing w:line="360" w:lineRule="auto"/>
        <w:ind w:firstLine="420" w:firstLineChars="200"/>
        <w:rPr>
          <w:rFonts w:ascii="Times New Roman" w:hAnsi="Times New Roman" w:eastAsia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hint="eastAsia"/>
          <w:szCs w:val="21"/>
        </w:rPr>
        <w:t>若</w:t>
      </w:r>
      <w:r>
        <w:rPr>
          <w:rFonts w:ascii="宋体" w:hAnsi="宋体" w:eastAsia="宋体" w:cs="宋体"/>
          <w:kern w:val="0"/>
          <w:szCs w:val="21"/>
        </w:rPr>
        <w:t>点</w:t>
      </w:r>
      <w:r>
        <w:rPr>
          <w:position w:val="-4"/>
        </w:rPr>
        <w:object>
          <v:shape id="_x0000_i1208" o:spt="75" type="#_x0000_t75" style="height:11.5pt;width:1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8" DrawAspect="Content" ObjectID="_1468075910" r:id="rId364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为线段</w:t>
      </w:r>
      <w:r>
        <w:rPr>
          <w:position w:val="-4"/>
        </w:rPr>
        <w:object>
          <v:shape id="_x0000_i1209" o:spt="75" type="#_x0000_t75" style="height:11.5pt;width:19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9" DrawAspect="Content" ObjectID="_1468075911" r:id="rId366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中点，求证：</w:t>
      </w:r>
      <w:r>
        <w:rPr>
          <w:position w:val="-8"/>
        </w:rPr>
        <w:object>
          <v:shape id="_x0000_i1210" o:spt="75" type="#_x0000_t75" style="height:14.4pt;width:36.8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0" DrawAspect="Content" ObjectID="_1468075912" r:id="rId368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Cs w:val="21"/>
        </w:rPr>
        <w:t>；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4258310</wp:posOffset>
            </wp:positionH>
            <wp:positionV relativeFrom="paragraph">
              <wp:posOffset>57785</wp:posOffset>
            </wp:positionV>
            <wp:extent cx="1861820" cy="119951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588" cy="120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 w:ascii="宋体" w:cs="宋体"/>
          <w:kern w:val="0"/>
          <w:szCs w:val="21"/>
        </w:rPr>
        <w:t>若</w:t>
      </w:r>
      <w:r>
        <w:rPr>
          <w:position w:val="-6"/>
        </w:rPr>
        <w:object>
          <v:shape id="_x0000_i1211" o:spt="75" type="#_x0000_t75" style="height:15pt;width:57.6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1" DrawAspect="Content" ObjectID="_1468075913" r:id="rId371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position w:val="-6"/>
        </w:rPr>
        <w:object>
          <v:shape id="_x0000_i1212" o:spt="75" type="#_x0000_t75" style="height:13.8pt;width:31.7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2" DrawAspect="Content" ObjectID="_1468075914" r:id="rId373">
            <o:LockedField>false</o:LockedField>
          </o:OLEObject>
        </w:object>
      </w:r>
      <w:r>
        <w:rPr>
          <w:rFonts w:hint="eastAsia" w:hAnsi="Cambria Math" w:cs="宋体"/>
          <w:kern w:val="0"/>
          <w:szCs w:val="21"/>
        </w:rPr>
        <w:t>，求</w:t>
      </w:r>
      <w:r>
        <w:rPr>
          <w:rFonts w:ascii="宋体" w:hAnsi="宋体" w:eastAsia="宋体" w:cs="宋体"/>
          <w:kern w:val="0"/>
          <w:szCs w:val="21"/>
        </w:rPr>
        <w:t>直线</w:t>
      </w:r>
      <w:r>
        <w:rPr>
          <w:position w:val="-6"/>
        </w:rPr>
        <w:object>
          <v:shape id="_x0000_i1213" o:spt="75" type="#_x0000_t75" style="height:13.8pt;width:1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3" DrawAspect="Content" ObjectID="_1468075915" r:id="rId375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与平面</w:t>
      </w:r>
      <w:r>
        <w:rPr>
          <w:position w:val="-4"/>
        </w:rPr>
        <w:object>
          <v:shape id="_x0000_i1214" o:spt="75" type="#_x0000_t75" style="height:11.5pt;width:27.0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4" DrawAspect="Content" ObjectID="_1468075916" r:id="rId377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所成角的正弦值．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cs="Times New Roman" w:asciiTheme="minorEastAsia" w:hAnsiTheme="minorEastAsia"/>
          <w:szCs w:val="21"/>
        </w:rPr>
        <w:t>2</w:t>
      </w:r>
      <w:r>
        <w:rPr>
          <w:rFonts w:cs="Times New Roman" w:asciiTheme="minorEastAsia" w:hAnsiTheme="minorEastAsia"/>
          <w:szCs w:val="21"/>
        </w:rPr>
        <w:t>1．</w:t>
      </w:r>
      <w:r>
        <w:rPr>
          <w:rFonts w:ascii="Times New Roman" w:hAnsi="Times New Roman" w:eastAsia="宋体" w:cs="Times New Roman"/>
          <w:szCs w:val="21"/>
        </w:rPr>
        <w:t>平面直角坐标系中，点</w:t>
      </w:r>
      <w:r>
        <w:rPr>
          <w:rFonts w:ascii="Times New Roman" w:hAnsi="Times New Roman" w:eastAsia="宋体" w:cs="Times New Roman"/>
          <w:i/>
          <w:position w:val="-4"/>
          <w:szCs w:val="21"/>
        </w:rPr>
        <w:object>
          <v:shape id="_x0000_i1215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5" DrawAspect="Content" ObjectID="_1468075917" r:id="rId37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轴右侧，且到点</w:t>
      </w:r>
      <w:r>
        <w:rPr>
          <w:position w:val="-10"/>
        </w:rPr>
        <w:object>
          <v:shape id="_x0000_i1216" o:spt="75" type="#_x0000_t75" style="height:15pt;width:31.7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6" DrawAspect="Content" ObjectID="_1468075918" r:id="rId38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的距离与其到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轴距离之差为1．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iCs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（1）求点</w:t>
      </w:r>
      <w:r>
        <w:rPr>
          <w:rFonts w:ascii="Times New Roman" w:hAnsi="Times New Roman" w:eastAsia="宋体" w:cs="Times New Roman"/>
          <w:i/>
          <w:position w:val="-4"/>
          <w:szCs w:val="21"/>
        </w:rPr>
        <w:object>
          <v:shape id="_x0000_i1217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7" DrawAspect="Content" ObjectID="_1468075919" r:id="rId38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轨迹</w:t>
      </w:r>
      <w:r>
        <w:rPr>
          <w:rFonts w:ascii="Times New Roman" w:hAnsi="Times New Roman" w:eastAsia="宋体" w:cs="Times New Roman"/>
          <w:i/>
          <w:position w:val="-6"/>
          <w:szCs w:val="21"/>
        </w:rPr>
        <w:object>
          <v:shape id="_x0000_i1218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8" DrawAspect="Content" ObjectID="_1468075920" r:id="rId3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Cs/>
          <w:szCs w:val="21"/>
        </w:rPr>
        <w:t>的方程；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（2）过点</w:t>
      </w:r>
      <w:r>
        <w:rPr>
          <w:rFonts w:ascii="Times New Roman" w:hAnsi="Times New Roman" w:eastAsia="宋体" w:cs="Times New Roman"/>
          <w:i/>
          <w:position w:val="-4"/>
          <w:szCs w:val="21"/>
        </w:rPr>
        <w:object>
          <v:shape id="_x0000_i1219" o:spt="75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9" DrawAspect="Content" ObjectID="_1468075921" r:id="rId38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的直线</w:t>
      </w:r>
      <w:r>
        <w:rPr>
          <w:rFonts w:ascii="Times New Roman" w:hAnsi="Times New Roman" w:eastAsia="宋体" w:cs="Times New Roman"/>
          <w:i/>
          <w:position w:val="-6"/>
          <w:szCs w:val="21"/>
        </w:rPr>
        <w:object>
          <v:shape id="_x0000_i1220" o:spt="75" type="#_x0000_t75" style="height:12.65pt;width:6.9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0" DrawAspect="Content" ObjectID="_1468075922" r:id="rId38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position w:val="-6"/>
          <w:szCs w:val="21"/>
        </w:rPr>
        <w:object>
          <v:shape id="_x0000_i1221" o:spt="75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21" DrawAspect="Content" ObjectID="_1468075923" r:id="rId39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交于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两点，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22" o:spt="75" type="#_x0000_t75" style="height:15pt;width:11.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2" DrawAspect="Content" ObjectID="_1468075924" r:id="rId39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轴上一点．若</w:t>
      </w:r>
      <w:r>
        <w:rPr>
          <w:position w:val="-10"/>
        </w:rPr>
        <w:object>
          <v:shape id="_x0000_i1223" o:spt="75" type="#_x0000_t75" style="height:15pt;width:31.7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3" DrawAspect="Content" ObjectID="_1468075925" r:id="rId39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是正三角形，求直线</w:t>
      </w:r>
      <w:r>
        <w:rPr>
          <w:rFonts w:ascii="Times New Roman" w:hAnsi="Times New Roman" w:eastAsia="宋体" w:cs="Times New Roman"/>
          <w:i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的斜率</w:t>
      </w:r>
      <w:r>
        <w:rPr>
          <w:rFonts w:hint="eastAsia" w:ascii="Times New Roman" w:hAnsi="Times New Roman" w:eastAsia="宋体" w:cs="Times New Roman"/>
          <w:szCs w:val="21"/>
        </w:rPr>
        <w:t>．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szCs w:val="21"/>
        </w:rPr>
      </w:pPr>
      <w:r>
        <w:rPr>
          <w:rFonts w:hint="eastAsia" w:cs="Times New Roman" w:asciiTheme="minorEastAsia" w:hAnsiTheme="minorEastAsia"/>
          <w:szCs w:val="21"/>
        </w:rPr>
        <w:t>2</w:t>
      </w:r>
      <w:r>
        <w:rPr>
          <w:rFonts w:cs="Times New Roman" w:asciiTheme="minorEastAsia" w:hAnsiTheme="minorEastAsia"/>
          <w:szCs w:val="21"/>
        </w:rPr>
        <w:t>2．</w:t>
      </w:r>
      <w:r>
        <w:rPr>
          <w:rFonts w:hint="eastAsia"/>
          <w:szCs w:val="21"/>
        </w:rPr>
        <w:t>设函数</w:t>
      </w:r>
      <w:r>
        <w:rPr>
          <w:position w:val="-12"/>
        </w:rPr>
        <w:object>
          <v:shape id="_x0000_i1224" o:spt="75" type="#_x0000_t75" style="height:17.85pt;width:93.9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4" DrawAspect="Content" ObjectID="_1468075926" r:id="rId395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hint="eastAsia"/>
          <w:szCs w:val="21"/>
        </w:rPr>
        <w:t>求曲线</w:t>
      </w:r>
      <w:r>
        <w:rPr>
          <w:position w:val="-10"/>
        </w:rPr>
        <w:object>
          <v:shape id="_x0000_i1225" o:spt="75" type="#_x0000_t75" style="height:15pt;width:42.0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5" DrawAspect="Content" ObjectID="_1468075927" r:id="rId397">
            <o:LockedField>false</o:LockedField>
          </o:OLEObject>
        </w:object>
      </w:r>
      <w:r>
        <w:rPr>
          <w:rFonts w:hint="eastAsia"/>
          <w:szCs w:val="21"/>
        </w:rPr>
        <w:t>在</w:t>
      </w:r>
      <w:r>
        <w:rPr>
          <w:position w:val="-10"/>
          <w:szCs w:val="21"/>
        </w:rPr>
        <w:object>
          <v:shape id="_x0000_i1226" o:spt="75" type="#_x0000_t75" style="height:15pt;width:25.9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6" DrawAspect="Content" ObjectID="_1468075928" r:id="rId399">
            <o:LockedField>false</o:LockedField>
          </o:OLEObject>
        </w:object>
      </w:r>
      <w:r>
        <w:rPr>
          <w:rFonts w:hint="eastAsia"/>
          <w:szCs w:val="21"/>
        </w:rPr>
        <w:t>处的切线方程；</w:t>
      </w:r>
    </w:p>
    <w:p>
      <w:pPr>
        <w:spacing w:line="360" w:lineRule="auto"/>
        <w:ind w:firstLine="420" w:firstLineChars="200"/>
        <w:rPr>
          <w:szCs w:val="21"/>
        </w:rPr>
        <w:sectPr>
          <w:headerReference r:id="rId5" w:type="default"/>
          <w:footerReference r:id="rId6" w:type="default"/>
          <w:pgSz w:w="11906" w:h="16838"/>
          <w:pgMar w:top="851" w:right="851" w:bottom="851" w:left="851" w:header="851" w:footer="567" w:gutter="0"/>
          <w:cols w:space="425" w:num="1"/>
          <w:docGrid w:type="lines" w:linePitch="312" w:charSpace="0"/>
        </w:sectPr>
      </w:pPr>
      <w:bookmarkStart w:id="1" w:name="_GoBack"/>
      <w:bookmarkEnd w:id="1"/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/>
          <w:szCs w:val="21"/>
        </w:rPr>
        <w:t>证明：当</w:t>
      </w:r>
      <w:r>
        <w:rPr>
          <w:position w:val="-6"/>
          <w:szCs w:val="21"/>
        </w:rPr>
        <w:object>
          <v:shape id="_x0000_i1227" o:spt="75" type="#_x0000_t75" style="height:16.15pt;width:34.5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7" DrawAspect="Content" ObjectID="_1468075929" r:id="rId401">
            <o:LockedField>false</o:LockedField>
          </o:OLEObject>
        </w:object>
      </w:r>
      <w:r>
        <w:rPr>
          <w:rFonts w:hint="eastAsia"/>
          <w:szCs w:val="21"/>
        </w:rPr>
        <w:t>且</w:t>
      </w:r>
      <w:r>
        <w:rPr>
          <w:position w:val="-6"/>
          <w:szCs w:val="21"/>
        </w:rPr>
        <w:object>
          <v:shape id="_x0000_i1228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8" DrawAspect="Content" ObjectID="_1468075930" r:id="rId403">
            <o:LockedField>false</o:LockedField>
          </o:OLEObject>
        </w:object>
      </w:r>
      <w:r>
        <w:rPr>
          <w:rFonts w:hint="eastAsia"/>
          <w:szCs w:val="21"/>
        </w:rPr>
        <w:t>时，</w:t>
      </w:r>
      <w:r>
        <w:rPr>
          <w:position w:val="-22"/>
        </w:rPr>
        <w:object>
          <v:shape id="_x0000_i1229" o:spt="75" type="#_x0000_t75" style="height:29.4pt;width:129.6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9" DrawAspect="Content" ObjectID="_1468075931" r:id="rId405">
            <o:LockedField>false</o:LockedField>
          </o:OLEObject>
        </w:object>
      </w:r>
      <w:r>
        <w:rPr>
          <w:szCs w:val="21"/>
        </w:rPr>
        <w:t>．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7129603"/>
    </w:sdtPr>
    <w:sdtEndPr>
      <w:rPr>
        <w:rFonts w:ascii="仿宋" w:hAnsi="仿宋" w:eastAsia="仿宋"/>
        <w:sz w:val="20"/>
        <w:szCs w:val="20"/>
      </w:rPr>
    </w:sdtEndPr>
    <w:sdtContent>
      <w:p>
        <w:pPr>
          <w:pStyle w:val="3"/>
          <w:jc w:val="center"/>
          <w:rPr>
            <w:rFonts w:ascii="仿宋" w:hAnsi="仿宋" w:eastAsia="仿宋"/>
            <w:sz w:val="20"/>
            <w:szCs w:val="20"/>
          </w:rPr>
        </w:pPr>
        <w:r>
          <w:rPr>
            <w:rFonts w:hint="eastAsia" w:ascii="仿宋" w:hAnsi="仿宋" w:eastAsia="仿宋"/>
            <w:sz w:val="20"/>
            <w:szCs w:val="20"/>
          </w:rPr>
          <w:t>高 三 数 学 试 题</w:t>
        </w:r>
        <w:r>
          <w:rPr>
            <w:rFonts w:ascii="仿宋" w:hAnsi="仿宋" w:eastAsia="仿宋"/>
            <w:sz w:val="20"/>
            <w:szCs w:val="20"/>
          </w:rPr>
          <w:t xml:space="preserve"> </w:t>
        </w:r>
        <w:r>
          <w:rPr>
            <w:rFonts w:hint="eastAsia" w:ascii="仿宋" w:hAnsi="仿宋" w:eastAsia="仿宋"/>
            <w:sz w:val="20"/>
            <w:szCs w:val="20"/>
          </w:rPr>
          <w:t xml:space="preserve">     </w:t>
        </w:r>
        <w:r>
          <w:t xml:space="preserve">    </w:t>
        </w:r>
        <w:r>
          <w:rPr>
            <w:rFonts w:hint="eastAsia" w:ascii="仿宋" w:hAnsi="仿宋" w:eastAsia="仿宋"/>
            <w:sz w:val="20"/>
            <w:szCs w:val="20"/>
          </w:rPr>
          <w:t xml:space="preserve">第 </w:t>
        </w:r>
        <w:r>
          <w:rPr>
            <w:rFonts w:ascii="仿宋" w:hAnsi="仿宋" w:eastAsia="仿宋"/>
            <w:sz w:val="20"/>
            <w:szCs w:val="20"/>
          </w:rPr>
          <w:fldChar w:fldCharType="begin"/>
        </w:r>
        <w:r>
          <w:rPr>
            <w:rFonts w:ascii="仿宋" w:hAnsi="仿宋" w:eastAsia="仿宋"/>
            <w:sz w:val="20"/>
            <w:szCs w:val="20"/>
          </w:rPr>
          <w:instrText xml:space="preserve">PAGE   \* MERGEFORMAT</w:instrText>
        </w:r>
        <w:r>
          <w:rPr>
            <w:rFonts w:ascii="仿宋" w:hAnsi="仿宋" w:eastAsia="仿宋"/>
            <w:sz w:val="20"/>
            <w:szCs w:val="20"/>
          </w:rPr>
          <w:fldChar w:fldCharType="separate"/>
        </w:r>
        <w:r>
          <w:rPr>
            <w:rFonts w:ascii="仿宋" w:hAnsi="仿宋" w:eastAsia="仿宋"/>
            <w:sz w:val="20"/>
            <w:szCs w:val="20"/>
          </w:rPr>
          <w:t>3</w:t>
        </w:r>
        <w:r>
          <w:rPr>
            <w:rFonts w:ascii="仿宋" w:hAnsi="仿宋" w:eastAsia="仿宋"/>
            <w:sz w:val="20"/>
            <w:szCs w:val="20"/>
          </w:rPr>
          <w:fldChar w:fldCharType="end"/>
        </w:r>
        <w:r>
          <w:rPr>
            <w:rFonts w:ascii="仿宋" w:hAnsi="仿宋" w:eastAsia="仿宋"/>
            <w:sz w:val="20"/>
            <w:szCs w:val="20"/>
          </w:rPr>
          <w:t xml:space="preserve"> </w:t>
        </w:r>
        <w:r>
          <w:rPr>
            <w:rFonts w:hint="eastAsia" w:ascii="仿宋" w:hAnsi="仿宋" w:eastAsia="仿宋"/>
            <w:sz w:val="20"/>
            <w:szCs w:val="20"/>
          </w:rPr>
          <w:t>页（共 4</w:t>
        </w:r>
        <w:r>
          <w:rPr>
            <w:rFonts w:ascii="仿宋" w:hAnsi="仿宋" w:eastAsia="仿宋"/>
            <w:sz w:val="20"/>
            <w:szCs w:val="20"/>
          </w:rPr>
          <w:t xml:space="preserve"> </w:t>
        </w:r>
        <w:r>
          <w:rPr>
            <w:rFonts w:hint="eastAsia" w:ascii="仿宋" w:hAnsi="仿宋" w:eastAsia="仿宋"/>
            <w:sz w:val="20"/>
            <w:szCs w:val="20"/>
          </w:rPr>
          <w:t>页）</w:t>
        </w:r>
      </w:p>
    </w:sdtContent>
  </w:sdt>
  <w:p>
    <w:pPr>
      <w:pStyle w:val="3"/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mNjg2MDAyN2RmNDg1MjM3NmYxOTA0NDE3MjE1MTkifQ=="/>
  </w:docVars>
  <w:rsids>
    <w:rsidRoot w:val="00331C63"/>
    <w:rsid w:val="00005412"/>
    <w:rsid w:val="00005944"/>
    <w:rsid w:val="000107A8"/>
    <w:rsid w:val="00017505"/>
    <w:rsid w:val="0002718D"/>
    <w:rsid w:val="00031E48"/>
    <w:rsid w:val="000348A3"/>
    <w:rsid w:val="00040D23"/>
    <w:rsid w:val="00044402"/>
    <w:rsid w:val="0004509F"/>
    <w:rsid w:val="000470A6"/>
    <w:rsid w:val="00053D75"/>
    <w:rsid w:val="000559F4"/>
    <w:rsid w:val="00060EA6"/>
    <w:rsid w:val="0006180D"/>
    <w:rsid w:val="0006402B"/>
    <w:rsid w:val="00064C01"/>
    <w:rsid w:val="00074D5A"/>
    <w:rsid w:val="000837AA"/>
    <w:rsid w:val="00096836"/>
    <w:rsid w:val="00097B9D"/>
    <w:rsid w:val="00097E95"/>
    <w:rsid w:val="000A0D93"/>
    <w:rsid w:val="000A4603"/>
    <w:rsid w:val="000B06B8"/>
    <w:rsid w:val="000C304D"/>
    <w:rsid w:val="000C7C02"/>
    <w:rsid w:val="000D2A68"/>
    <w:rsid w:val="000D5F94"/>
    <w:rsid w:val="000D7935"/>
    <w:rsid w:val="000E01EC"/>
    <w:rsid w:val="000E497E"/>
    <w:rsid w:val="000E5FA4"/>
    <w:rsid w:val="000F0724"/>
    <w:rsid w:val="00102729"/>
    <w:rsid w:val="001040A1"/>
    <w:rsid w:val="00107737"/>
    <w:rsid w:val="00111C53"/>
    <w:rsid w:val="0011314C"/>
    <w:rsid w:val="00115288"/>
    <w:rsid w:val="001158F3"/>
    <w:rsid w:val="00116E0A"/>
    <w:rsid w:val="00127027"/>
    <w:rsid w:val="00131425"/>
    <w:rsid w:val="00132DD4"/>
    <w:rsid w:val="001337E6"/>
    <w:rsid w:val="001401D6"/>
    <w:rsid w:val="001403DD"/>
    <w:rsid w:val="001426C9"/>
    <w:rsid w:val="00144718"/>
    <w:rsid w:val="00147756"/>
    <w:rsid w:val="0015372D"/>
    <w:rsid w:val="00153F8B"/>
    <w:rsid w:val="00155DE7"/>
    <w:rsid w:val="00166B3F"/>
    <w:rsid w:val="0017187B"/>
    <w:rsid w:val="00172939"/>
    <w:rsid w:val="00172B64"/>
    <w:rsid w:val="00180C50"/>
    <w:rsid w:val="00186A6C"/>
    <w:rsid w:val="0019186C"/>
    <w:rsid w:val="00192079"/>
    <w:rsid w:val="00195594"/>
    <w:rsid w:val="00197DF0"/>
    <w:rsid w:val="001A368F"/>
    <w:rsid w:val="001A43EC"/>
    <w:rsid w:val="001C2B3F"/>
    <w:rsid w:val="001C3D5C"/>
    <w:rsid w:val="001C47E6"/>
    <w:rsid w:val="001D0753"/>
    <w:rsid w:val="001D182D"/>
    <w:rsid w:val="001D4870"/>
    <w:rsid w:val="001E3009"/>
    <w:rsid w:val="001E54C6"/>
    <w:rsid w:val="001F27CB"/>
    <w:rsid w:val="001F2CAA"/>
    <w:rsid w:val="001F6526"/>
    <w:rsid w:val="00200724"/>
    <w:rsid w:val="00206E99"/>
    <w:rsid w:val="002074C2"/>
    <w:rsid w:val="0021009B"/>
    <w:rsid w:val="0021201A"/>
    <w:rsid w:val="00216AD3"/>
    <w:rsid w:val="00221D70"/>
    <w:rsid w:val="00225A9C"/>
    <w:rsid w:val="00226E2F"/>
    <w:rsid w:val="002336C4"/>
    <w:rsid w:val="00233A21"/>
    <w:rsid w:val="00247C2E"/>
    <w:rsid w:val="00253F6F"/>
    <w:rsid w:val="00260503"/>
    <w:rsid w:val="0026636D"/>
    <w:rsid w:val="00271E13"/>
    <w:rsid w:val="00272DD7"/>
    <w:rsid w:val="0027403D"/>
    <w:rsid w:val="0027416D"/>
    <w:rsid w:val="0027568F"/>
    <w:rsid w:val="00277A94"/>
    <w:rsid w:val="0028239E"/>
    <w:rsid w:val="00286ACF"/>
    <w:rsid w:val="0028751A"/>
    <w:rsid w:val="00287F1F"/>
    <w:rsid w:val="00291F7D"/>
    <w:rsid w:val="002938A9"/>
    <w:rsid w:val="0029677E"/>
    <w:rsid w:val="002A10C1"/>
    <w:rsid w:val="002A33B7"/>
    <w:rsid w:val="002D550E"/>
    <w:rsid w:val="002D5AA1"/>
    <w:rsid w:val="002D61FF"/>
    <w:rsid w:val="002E4968"/>
    <w:rsid w:val="002E55B5"/>
    <w:rsid w:val="002E7EFB"/>
    <w:rsid w:val="003143A3"/>
    <w:rsid w:val="003173C3"/>
    <w:rsid w:val="00323C88"/>
    <w:rsid w:val="00331C63"/>
    <w:rsid w:val="00332E8B"/>
    <w:rsid w:val="00344EE6"/>
    <w:rsid w:val="00351C2A"/>
    <w:rsid w:val="003525EE"/>
    <w:rsid w:val="0035443C"/>
    <w:rsid w:val="00355774"/>
    <w:rsid w:val="00356F1D"/>
    <w:rsid w:val="00362DC1"/>
    <w:rsid w:val="00370DC3"/>
    <w:rsid w:val="00376B52"/>
    <w:rsid w:val="003818A8"/>
    <w:rsid w:val="00384D1A"/>
    <w:rsid w:val="00395423"/>
    <w:rsid w:val="003A181E"/>
    <w:rsid w:val="003A3482"/>
    <w:rsid w:val="003A3A69"/>
    <w:rsid w:val="003B0C7F"/>
    <w:rsid w:val="003B1B2C"/>
    <w:rsid w:val="003B5730"/>
    <w:rsid w:val="003B7E40"/>
    <w:rsid w:val="003C2E75"/>
    <w:rsid w:val="003C5434"/>
    <w:rsid w:val="003C7B54"/>
    <w:rsid w:val="003D3F10"/>
    <w:rsid w:val="003E38CD"/>
    <w:rsid w:val="003E71BA"/>
    <w:rsid w:val="003F57C4"/>
    <w:rsid w:val="00400148"/>
    <w:rsid w:val="00401F31"/>
    <w:rsid w:val="004023F8"/>
    <w:rsid w:val="00402AEC"/>
    <w:rsid w:val="0041198E"/>
    <w:rsid w:val="004125AA"/>
    <w:rsid w:val="00412F04"/>
    <w:rsid w:val="00412F3D"/>
    <w:rsid w:val="004151FC"/>
    <w:rsid w:val="004168C3"/>
    <w:rsid w:val="00423154"/>
    <w:rsid w:val="00430F6C"/>
    <w:rsid w:val="0044003E"/>
    <w:rsid w:val="004427CD"/>
    <w:rsid w:val="004461C0"/>
    <w:rsid w:val="00447CA3"/>
    <w:rsid w:val="004501E0"/>
    <w:rsid w:val="00460990"/>
    <w:rsid w:val="00460C4D"/>
    <w:rsid w:val="00471F30"/>
    <w:rsid w:val="00474A65"/>
    <w:rsid w:val="00480C5E"/>
    <w:rsid w:val="004835F0"/>
    <w:rsid w:val="00484F61"/>
    <w:rsid w:val="00491F0D"/>
    <w:rsid w:val="004A0915"/>
    <w:rsid w:val="004A1457"/>
    <w:rsid w:val="004A22CA"/>
    <w:rsid w:val="004B06AC"/>
    <w:rsid w:val="004B7E05"/>
    <w:rsid w:val="004C20EC"/>
    <w:rsid w:val="004C37C3"/>
    <w:rsid w:val="004C68D3"/>
    <w:rsid w:val="004D303D"/>
    <w:rsid w:val="004D3294"/>
    <w:rsid w:val="004D6F32"/>
    <w:rsid w:val="004D7286"/>
    <w:rsid w:val="004E2F80"/>
    <w:rsid w:val="004E752D"/>
    <w:rsid w:val="004F6069"/>
    <w:rsid w:val="005000A0"/>
    <w:rsid w:val="00500C08"/>
    <w:rsid w:val="00515458"/>
    <w:rsid w:val="005171DD"/>
    <w:rsid w:val="005247EB"/>
    <w:rsid w:val="00532173"/>
    <w:rsid w:val="00540156"/>
    <w:rsid w:val="00547F0F"/>
    <w:rsid w:val="005541E7"/>
    <w:rsid w:val="00555D96"/>
    <w:rsid w:val="00556F24"/>
    <w:rsid w:val="00561D4A"/>
    <w:rsid w:val="005639FE"/>
    <w:rsid w:val="0057398E"/>
    <w:rsid w:val="005815A2"/>
    <w:rsid w:val="005948FD"/>
    <w:rsid w:val="00596602"/>
    <w:rsid w:val="00596B92"/>
    <w:rsid w:val="005B0343"/>
    <w:rsid w:val="005B7378"/>
    <w:rsid w:val="005C6E66"/>
    <w:rsid w:val="005D0D8F"/>
    <w:rsid w:val="005E03AF"/>
    <w:rsid w:val="005E2346"/>
    <w:rsid w:val="005E3F38"/>
    <w:rsid w:val="005E6645"/>
    <w:rsid w:val="005F3C2B"/>
    <w:rsid w:val="005F6770"/>
    <w:rsid w:val="005F699B"/>
    <w:rsid w:val="005F7093"/>
    <w:rsid w:val="00601EDD"/>
    <w:rsid w:val="00604A4F"/>
    <w:rsid w:val="0060541E"/>
    <w:rsid w:val="00615061"/>
    <w:rsid w:val="00631E1C"/>
    <w:rsid w:val="00634AED"/>
    <w:rsid w:val="00646476"/>
    <w:rsid w:val="00655FD1"/>
    <w:rsid w:val="0066279C"/>
    <w:rsid w:val="0066503B"/>
    <w:rsid w:val="00665293"/>
    <w:rsid w:val="00665B2B"/>
    <w:rsid w:val="00665F05"/>
    <w:rsid w:val="00672C88"/>
    <w:rsid w:val="00672EF7"/>
    <w:rsid w:val="00686C6C"/>
    <w:rsid w:val="00697E8E"/>
    <w:rsid w:val="006A1B6E"/>
    <w:rsid w:val="006A1F74"/>
    <w:rsid w:val="006A329A"/>
    <w:rsid w:val="006B12AA"/>
    <w:rsid w:val="006B200D"/>
    <w:rsid w:val="006C0C52"/>
    <w:rsid w:val="006D038F"/>
    <w:rsid w:val="006D4DD9"/>
    <w:rsid w:val="006D58E1"/>
    <w:rsid w:val="006D6E67"/>
    <w:rsid w:val="006F27CC"/>
    <w:rsid w:val="006F567D"/>
    <w:rsid w:val="006F65BD"/>
    <w:rsid w:val="006F7929"/>
    <w:rsid w:val="007004A8"/>
    <w:rsid w:val="00701961"/>
    <w:rsid w:val="007049DA"/>
    <w:rsid w:val="00710A44"/>
    <w:rsid w:val="00710AAA"/>
    <w:rsid w:val="00712519"/>
    <w:rsid w:val="00712EC6"/>
    <w:rsid w:val="00717C2C"/>
    <w:rsid w:val="00721F9A"/>
    <w:rsid w:val="00722852"/>
    <w:rsid w:val="007229AB"/>
    <w:rsid w:val="00725896"/>
    <w:rsid w:val="007270D0"/>
    <w:rsid w:val="00732237"/>
    <w:rsid w:val="00732C9B"/>
    <w:rsid w:val="00732F89"/>
    <w:rsid w:val="00735922"/>
    <w:rsid w:val="007413E5"/>
    <w:rsid w:val="00750271"/>
    <w:rsid w:val="00757640"/>
    <w:rsid w:val="007620A5"/>
    <w:rsid w:val="0076306E"/>
    <w:rsid w:val="0076376E"/>
    <w:rsid w:val="007641C4"/>
    <w:rsid w:val="007677FC"/>
    <w:rsid w:val="007725C0"/>
    <w:rsid w:val="00772828"/>
    <w:rsid w:val="007761CD"/>
    <w:rsid w:val="007776E5"/>
    <w:rsid w:val="00786A80"/>
    <w:rsid w:val="007875C4"/>
    <w:rsid w:val="00790EE1"/>
    <w:rsid w:val="007924EE"/>
    <w:rsid w:val="00795A18"/>
    <w:rsid w:val="007A7B94"/>
    <w:rsid w:val="007B1464"/>
    <w:rsid w:val="007B2E8A"/>
    <w:rsid w:val="007B41D4"/>
    <w:rsid w:val="007B5570"/>
    <w:rsid w:val="007D15E3"/>
    <w:rsid w:val="007D746E"/>
    <w:rsid w:val="007D7A01"/>
    <w:rsid w:val="007E318F"/>
    <w:rsid w:val="007E32CE"/>
    <w:rsid w:val="007E474A"/>
    <w:rsid w:val="007F0E02"/>
    <w:rsid w:val="00800021"/>
    <w:rsid w:val="008019DF"/>
    <w:rsid w:val="00811226"/>
    <w:rsid w:val="0082039E"/>
    <w:rsid w:val="00830AE2"/>
    <w:rsid w:val="00834A1B"/>
    <w:rsid w:val="008356DA"/>
    <w:rsid w:val="00842AEF"/>
    <w:rsid w:val="0084620A"/>
    <w:rsid w:val="00857B31"/>
    <w:rsid w:val="00857CD3"/>
    <w:rsid w:val="00861355"/>
    <w:rsid w:val="00861DBC"/>
    <w:rsid w:val="00862FAD"/>
    <w:rsid w:val="00871EA8"/>
    <w:rsid w:val="00876D8F"/>
    <w:rsid w:val="00880C66"/>
    <w:rsid w:val="008815FA"/>
    <w:rsid w:val="008A143B"/>
    <w:rsid w:val="008A14E4"/>
    <w:rsid w:val="008A2D3E"/>
    <w:rsid w:val="008B0AC0"/>
    <w:rsid w:val="008B35D3"/>
    <w:rsid w:val="008B6B03"/>
    <w:rsid w:val="008B7BD8"/>
    <w:rsid w:val="008C47DD"/>
    <w:rsid w:val="008C4A94"/>
    <w:rsid w:val="008D19C4"/>
    <w:rsid w:val="008D24C4"/>
    <w:rsid w:val="008D4353"/>
    <w:rsid w:val="008D5C55"/>
    <w:rsid w:val="008E36CD"/>
    <w:rsid w:val="008E605B"/>
    <w:rsid w:val="008F5271"/>
    <w:rsid w:val="00904084"/>
    <w:rsid w:val="009116DA"/>
    <w:rsid w:val="0091757C"/>
    <w:rsid w:val="00921230"/>
    <w:rsid w:val="00925514"/>
    <w:rsid w:val="00942C20"/>
    <w:rsid w:val="00945665"/>
    <w:rsid w:val="009562FA"/>
    <w:rsid w:val="00962A5E"/>
    <w:rsid w:val="009741DA"/>
    <w:rsid w:val="00974696"/>
    <w:rsid w:val="00991CB9"/>
    <w:rsid w:val="0099213D"/>
    <w:rsid w:val="009949DF"/>
    <w:rsid w:val="00996C32"/>
    <w:rsid w:val="009A1068"/>
    <w:rsid w:val="009A5298"/>
    <w:rsid w:val="009A5DAD"/>
    <w:rsid w:val="009A5E00"/>
    <w:rsid w:val="009B2A90"/>
    <w:rsid w:val="009B45FD"/>
    <w:rsid w:val="009B5809"/>
    <w:rsid w:val="009B6CBF"/>
    <w:rsid w:val="009C119A"/>
    <w:rsid w:val="009C1516"/>
    <w:rsid w:val="009D2225"/>
    <w:rsid w:val="009D3667"/>
    <w:rsid w:val="009D4275"/>
    <w:rsid w:val="009E1A79"/>
    <w:rsid w:val="009E1A9C"/>
    <w:rsid w:val="009E1E43"/>
    <w:rsid w:val="009E7B9E"/>
    <w:rsid w:val="009F6073"/>
    <w:rsid w:val="009F7C8B"/>
    <w:rsid w:val="00A03846"/>
    <w:rsid w:val="00A2424B"/>
    <w:rsid w:val="00A30C53"/>
    <w:rsid w:val="00A3413B"/>
    <w:rsid w:val="00A477F6"/>
    <w:rsid w:val="00A5006D"/>
    <w:rsid w:val="00A523E8"/>
    <w:rsid w:val="00A5439C"/>
    <w:rsid w:val="00A5651F"/>
    <w:rsid w:val="00A66862"/>
    <w:rsid w:val="00A72416"/>
    <w:rsid w:val="00A72896"/>
    <w:rsid w:val="00A77542"/>
    <w:rsid w:val="00A77B2E"/>
    <w:rsid w:val="00A83145"/>
    <w:rsid w:val="00A87901"/>
    <w:rsid w:val="00A92378"/>
    <w:rsid w:val="00A93785"/>
    <w:rsid w:val="00AA2C95"/>
    <w:rsid w:val="00AA793C"/>
    <w:rsid w:val="00AC1FEF"/>
    <w:rsid w:val="00AC6CAD"/>
    <w:rsid w:val="00AC72C3"/>
    <w:rsid w:val="00AD09A7"/>
    <w:rsid w:val="00AD0F21"/>
    <w:rsid w:val="00AD1A7B"/>
    <w:rsid w:val="00AD210F"/>
    <w:rsid w:val="00AD3DE7"/>
    <w:rsid w:val="00AD4170"/>
    <w:rsid w:val="00AD5ED1"/>
    <w:rsid w:val="00AE0FA8"/>
    <w:rsid w:val="00AE386B"/>
    <w:rsid w:val="00AE41CF"/>
    <w:rsid w:val="00AF4AC1"/>
    <w:rsid w:val="00B03178"/>
    <w:rsid w:val="00B066E7"/>
    <w:rsid w:val="00B068D0"/>
    <w:rsid w:val="00B079B7"/>
    <w:rsid w:val="00B23AA0"/>
    <w:rsid w:val="00B407DD"/>
    <w:rsid w:val="00B457DD"/>
    <w:rsid w:val="00B514AF"/>
    <w:rsid w:val="00B53223"/>
    <w:rsid w:val="00B63A94"/>
    <w:rsid w:val="00B65B7A"/>
    <w:rsid w:val="00B663F3"/>
    <w:rsid w:val="00B7000B"/>
    <w:rsid w:val="00B73901"/>
    <w:rsid w:val="00B93B93"/>
    <w:rsid w:val="00B93D91"/>
    <w:rsid w:val="00BA020C"/>
    <w:rsid w:val="00BA300F"/>
    <w:rsid w:val="00BA3104"/>
    <w:rsid w:val="00BB4069"/>
    <w:rsid w:val="00BB743B"/>
    <w:rsid w:val="00BC3A05"/>
    <w:rsid w:val="00BC49F7"/>
    <w:rsid w:val="00BD0074"/>
    <w:rsid w:val="00BD20EC"/>
    <w:rsid w:val="00BE2E99"/>
    <w:rsid w:val="00BF075E"/>
    <w:rsid w:val="00BF1C51"/>
    <w:rsid w:val="00C01B49"/>
    <w:rsid w:val="00C02FC6"/>
    <w:rsid w:val="00C03DDD"/>
    <w:rsid w:val="00C06DA8"/>
    <w:rsid w:val="00C070F2"/>
    <w:rsid w:val="00C17AE1"/>
    <w:rsid w:val="00C302BD"/>
    <w:rsid w:val="00C30CB4"/>
    <w:rsid w:val="00C4491A"/>
    <w:rsid w:val="00C51866"/>
    <w:rsid w:val="00C66ED8"/>
    <w:rsid w:val="00C75216"/>
    <w:rsid w:val="00C83D6E"/>
    <w:rsid w:val="00C925E4"/>
    <w:rsid w:val="00C92AA0"/>
    <w:rsid w:val="00C95B05"/>
    <w:rsid w:val="00CA0B15"/>
    <w:rsid w:val="00CA3E63"/>
    <w:rsid w:val="00CA731A"/>
    <w:rsid w:val="00CB2037"/>
    <w:rsid w:val="00CB52E3"/>
    <w:rsid w:val="00CB66E2"/>
    <w:rsid w:val="00CC15BA"/>
    <w:rsid w:val="00CC2E47"/>
    <w:rsid w:val="00CC4B02"/>
    <w:rsid w:val="00CD0F5C"/>
    <w:rsid w:val="00CD20B7"/>
    <w:rsid w:val="00CD3688"/>
    <w:rsid w:val="00CD57CD"/>
    <w:rsid w:val="00CD7B38"/>
    <w:rsid w:val="00CE68D5"/>
    <w:rsid w:val="00CF7ADE"/>
    <w:rsid w:val="00D04987"/>
    <w:rsid w:val="00D078E2"/>
    <w:rsid w:val="00D144D7"/>
    <w:rsid w:val="00D14AD7"/>
    <w:rsid w:val="00D17404"/>
    <w:rsid w:val="00D200B1"/>
    <w:rsid w:val="00D31843"/>
    <w:rsid w:val="00D335BE"/>
    <w:rsid w:val="00D33602"/>
    <w:rsid w:val="00D46472"/>
    <w:rsid w:val="00D47B6D"/>
    <w:rsid w:val="00D5014D"/>
    <w:rsid w:val="00D55427"/>
    <w:rsid w:val="00D57CF1"/>
    <w:rsid w:val="00D60BB1"/>
    <w:rsid w:val="00D627D1"/>
    <w:rsid w:val="00D83365"/>
    <w:rsid w:val="00D905F8"/>
    <w:rsid w:val="00D9155E"/>
    <w:rsid w:val="00D943F4"/>
    <w:rsid w:val="00D9763D"/>
    <w:rsid w:val="00D97E34"/>
    <w:rsid w:val="00DA10AF"/>
    <w:rsid w:val="00DA1373"/>
    <w:rsid w:val="00DA38EC"/>
    <w:rsid w:val="00DB18E2"/>
    <w:rsid w:val="00DB2BC8"/>
    <w:rsid w:val="00DB530E"/>
    <w:rsid w:val="00DC3A6D"/>
    <w:rsid w:val="00DC48CA"/>
    <w:rsid w:val="00DC5D7B"/>
    <w:rsid w:val="00DD2671"/>
    <w:rsid w:val="00DD2AA5"/>
    <w:rsid w:val="00DD480E"/>
    <w:rsid w:val="00DD4AEA"/>
    <w:rsid w:val="00DE04B5"/>
    <w:rsid w:val="00DE3E3E"/>
    <w:rsid w:val="00DF1533"/>
    <w:rsid w:val="00DF29AB"/>
    <w:rsid w:val="00E03052"/>
    <w:rsid w:val="00E11B4B"/>
    <w:rsid w:val="00E1625F"/>
    <w:rsid w:val="00E20082"/>
    <w:rsid w:val="00E2297A"/>
    <w:rsid w:val="00E230C9"/>
    <w:rsid w:val="00E2427B"/>
    <w:rsid w:val="00E26BBD"/>
    <w:rsid w:val="00E26FFB"/>
    <w:rsid w:val="00E27210"/>
    <w:rsid w:val="00E427DB"/>
    <w:rsid w:val="00E43E8D"/>
    <w:rsid w:val="00E447FA"/>
    <w:rsid w:val="00E51246"/>
    <w:rsid w:val="00E53214"/>
    <w:rsid w:val="00E53A73"/>
    <w:rsid w:val="00E62968"/>
    <w:rsid w:val="00E63800"/>
    <w:rsid w:val="00E668CC"/>
    <w:rsid w:val="00E700E7"/>
    <w:rsid w:val="00E71C3A"/>
    <w:rsid w:val="00E74698"/>
    <w:rsid w:val="00E77353"/>
    <w:rsid w:val="00E8054A"/>
    <w:rsid w:val="00E84EA2"/>
    <w:rsid w:val="00E85CA6"/>
    <w:rsid w:val="00E908CD"/>
    <w:rsid w:val="00E95A52"/>
    <w:rsid w:val="00E962CF"/>
    <w:rsid w:val="00EA3FB2"/>
    <w:rsid w:val="00EA40FD"/>
    <w:rsid w:val="00EA4304"/>
    <w:rsid w:val="00EA64C8"/>
    <w:rsid w:val="00EB04C2"/>
    <w:rsid w:val="00EB71F0"/>
    <w:rsid w:val="00EB767E"/>
    <w:rsid w:val="00EC0199"/>
    <w:rsid w:val="00EC5469"/>
    <w:rsid w:val="00ED091B"/>
    <w:rsid w:val="00ED47CF"/>
    <w:rsid w:val="00ED5EDF"/>
    <w:rsid w:val="00ED7EDB"/>
    <w:rsid w:val="00EE1B31"/>
    <w:rsid w:val="00EE760B"/>
    <w:rsid w:val="00EF1B0E"/>
    <w:rsid w:val="00F03789"/>
    <w:rsid w:val="00F17AC8"/>
    <w:rsid w:val="00F234F4"/>
    <w:rsid w:val="00F5277D"/>
    <w:rsid w:val="00F547C6"/>
    <w:rsid w:val="00F553E3"/>
    <w:rsid w:val="00F560EE"/>
    <w:rsid w:val="00F61C12"/>
    <w:rsid w:val="00F65564"/>
    <w:rsid w:val="00F7303C"/>
    <w:rsid w:val="00F74B6C"/>
    <w:rsid w:val="00F84264"/>
    <w:rsid w:val="00F87BCE"/>
    <w:rsid w:val="00F9384C"/>
    <w:rsid w:val="00FA06CA"/>
    <w:rsid w:val="00FA6537"/>
    <w:rsid w:val="00FB49AD"/>
    <w:rsid w:val="00FB4DA5"/>
    <w:rsid w:val="00FB7F5B"/>
    <w:rsid w:val="00FC2CDC"/>
    <w:rsid w:val="00FC6353"/>
    <w:rsid w:val="00FC761C"/>
    <w:rsid w:val="00FC762A"/>
    <w:rsid w:val="00FC7937"/>
    <w:rsid w:val="00FC7944"/>
    <w:rsid w:val="00FE15EE"/>
    <w:rsid w:val="00FF06E0"/>
    <w:rsid w:val="00FF5DBD"/>
    <w:rsid w:val="0E425DA6"/>
    <w:rsid w:val="1A812B8D"/>
    <w:rsid w:val="223651FF"/>
    <w:rsid w:val="29812538"/>
    <w:rsid w:val="441046AE"/>
    <w:rsid w:val="4A873A33"/>
    <w:rsid w:val="63655B7F"/>
    <w:rsid w:val="7E3D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Autospacing="1" w:afterAutospacing="1" w:line="240" w:lineRule="auto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MTDisplayEquation"/>
    <w:basedOn w:val="1"/>
    <w:next w:val="1"/>
    <w:link w:val="9"/>
    <w:qFormat/>
    <w:uiPriority w:val="0"/>
    <w:pPr>
      <w:tabs>
        <w:tab w:val="center" w:pos="4820"/>
        <w:tab w:val="right" w:pos="9640"/>
      </w:tabs>
      <w:spacing w:line="276" w:lineRule="auto"/>
    </w:pPr>
  </w:style>
  <w:style w:type="character" w:customStyle="1" w:styleId="9">
    <w:name w:val="MTDisplayEquation 字符"/>
    <w:basedOn w:val="7"/>
    <w:link w:val="8"/>
    <w:qFormat/>
    <w:uiPriority w:val="0"/>
  </w:style>
  <w:style w:type="character" w:customStyle="1" w:styleId="10">
    <w:name w:val="标题 1 字符"/>
    <w:basedOn w:val="7"/>
    <w:link w:val="2"/>
    <w:qFormat/>
    <w:uiPriority w:val="0"/>
    <w:rPr>
      <w:rFonts w:ascii="宋体" w:hAnsi="宋体" w:eastAsia="宋体" w:cs="Times New Roman"/>
      <w:b/>
      <w:bCs/>
      <w:kern w:val="44"/>
      <w:sz w:val="48"/>
      <w:szCs w:val="48"/>
    </w:r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paragraph" w:customStyle="1" w:styleId="12">
    <w:name w:val="Default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3">
    <w:name w:val="页眉 字符"/>
    <w:basedOn w:val="7"/>
    <w:link w:val="4"/>
    <w:uiPriority w:val="99"/>
    <w:rPr>
      <w:sz w:val="18"/>
      <w:szCs w:val="18"/>
    </w:rPr>
  </w:style>
  <w:style w:type="character" w:customStyle="1" w:styleId="14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6.bin"/><Relationship Id="rId97" Type="http://schemas.openxmlformats.org/officeDocument/2006/relationships/oleObject" Target="embeddings/oleObject45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image" Target="media/image2.png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emf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jpeg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9" Type="http://schemas.openxmlformats.org/officeDocument/2006/relationships/fontTable" Target="fontTable.xml"/><Relationship Id="rId408" Type="http://schemas.openxmlformats.org/officeDocument/2006/relationships/customXml" Target="../customXml/item2.xml"/><Relationship Id="rId407" Type="http://schemas.openxmlformats.org/officeDocument/2006/relationships/customXml" Target="../customXml/item1.xml"/><Relationship Id="rId406" Type="http://schemas.openxmlformats.org/officeDocument/2006/relationships/image" Target="media/image193.wmf"/><Relationship Id="rId405" Type="http://schemas.openxmlformats.org/officeDocument/2006/relationships/oleObject" Target="embeddings/oleObject207.bin"/><Relationship Id="rId404" Type="http://schemas.openxmlformats.org/officeDocument/2006/relationships/image" Target="media/image192.wmf"/><Relationship Id="rId403" Type="http://schemas.openxmlformats.org/officeDocument/2006/relationships/oleObject" Target="embeddings/oleObject206.bin"/><Relationship Id="rId402" Type="http://schemas.openxmlformats.org/officeDocument/2006/relationships/image" Target="media/image191.wmf"/><Relationship Id="rId401" Type="http://schemas.openxmlformats.org/officeDocument/2006/relationships/oleObject" Target="embeddings/oleObject205.bin"/><Relationship Id="rId400" Type="http://schemas.openxmlformats.org/officeDocument/2006/relationships/image" Target="media/image190.wmf"/><Relationship Id="rId40" Type="http://schemas.openxmlformats.org/officeDocument/2006/relationships/image" Target="media/image18.wmf"/><Relationship Id="rId4" Type="http://schemas.openxmlformats.org/officeDocument/2006/relationships/endnotes" Target="endnotes.xml"/><Relationship Id="rId399" Type="http://schemas.openxmlformats.org/officeDocument/2006/relationships/oleObject" Target="embeddings/oleObject204.bin"/><Relationship Id="rId398" Type="http://schemas.openxmlformats.org/officeDocument/2006/relationships/image" Target="media/image189.wmf"/><Relationship Id="rId397" Type="http://schemas.openxmlformats.org/officeDocument/2006/relationships/oleObject" Target="embeddings/oleObject203.bin"/><Relationship Id="rId396" Type="http://schemas.openxmlformats.org/officeDocument/2006/relationships/image" Target="media/image188.wmf"/><Relationship Id="rId395" Type="http://schemas.openxmlformats.org/officeDocument/2006/relationships/oleObject" Target="embeddings/oleObject202.bin"/><Relationship Id="rId394" Type="http://schemas.openxmlformats.org/officeDocument/2006/relationships/image" Target="media/image187.wmf"/><Relationship Id="rId393" Type="http://schemas.openxmlformats.org/officeDocument/2006/relationships/oleObject" Target="embeddings/oleObject201.bin"/><Relationship Id="rId392" Type="http://schemas.openxmlformats.org/officeDocument/2006/relationships/image" Target="media/image186.wmf"/><Relationship Id="rId391" Type="http://schemas.openxmlformats.org/officeDocument/2006/relationships/oleObject" Target="embeddings/oleObject200.bin"/><Relationship Id="rId390" Type="http://schemas.openxmlformats.org/officeDocument/2006/relationships/oleObject" Target="embeddings/oleObject199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85.wmf"/><Relationship Id="rId388" Type="http://schemas.openxmlformats.org/officeDocument/2006/relationships/oleObject" Target="embeddings/oleObject198.bin"/><Relationship Id="rId387" Type="http://schemas.openxmlformats.org/officeDocument/2006/relationships/image" Target="media/image184.wmf"/><Relationship Id="rId386" Type="http://schemas.openxmlformats.org/officeDocument/2006/relationships/oleObject" Target="embeddings/oleObject197.bin"/><Relationship Id="rId385" Type="http://schemas.openxmlformats.org/officeDocument/2006/relationships/image" Target="media/image183.wmf"/><Relationship Id="rId384" Type="http://schemas.openxmlformats.org/officeDocument/2006/relationships/oleObject" Target="embeddings/oleObject196.bin"/><Relationship Id="rId383" Type="http://schemas.openxmlformats.org/officeDocument/2006/relationships/oleObject" Target="embeddings/oleObject195.bin"/><Relationship Id="rId382" Type="http://schemas.openxmlformats.org/officeDocument/2006/relationships/image" Target="media/image182.wmf"/><Relationship Id="rId381" Type="http://schemas.openxmlformats.org/officeDocument/2006/relationships/oleObject" Target="embeddings/oleObject194.bin"/><Relationship Id="rId380" Type="http://schemas.openxmlformats.org/officeDocument/2006/relationships/image" Target="media/image181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193.bin"/><Relationship Id="rId378" Type="http://schemas.openxmlformats.org/officeDocument/2006/relationships/image" Target="media/image180.wmf"/><Relationship Id="rId377" Type="http://schemas.openxmlformats.org/officeDocument/2006/relationships/oleObject" Target="embeddings/oleObject192.bin"/><Relationship Id="rId376" Type="http://schemas.openxmlformats.org/officeDocument/2006/relationships/image" Target="media/image179.wmf"/><Relationship Id="rId375" Type="http://schemas.openxmlformats.org/officeDocument/2006/relationships/oleObject" Target="embeddings/oleObject191.bin"/><Relationship Id="rId374" Type="http://schemas.openxmlformats.org/officeDocument/2006/relationships/image" Target="media/image178.wmf"/><Relationship Id="rId373" Type="http://schemas.openxmlformats.org/officeDocument/2006/relationships/oleObject" Target="embeddings/oleObject190.bin"/><Relationship Id="rId372" Type="http://schemas.openxmlformats.org/officeDocument/2006/relationships/image" Target="media/image177.wmf"/><Relationship Id="rId371" Type="http://schemas.openxmlformats.org/officeDocument/2006/relationships/oleObject" Target="embeddings/oleObject189.bin"/><Relationship Id="rId370" Type="http://schemas.openxmlformats.org/officeDocument/2006/relationships/image" Target="media/image176.emf"/><Relationship Id="rId37" Type="http://schemas.openxmlformats.org/officeDocument/2006/relationships/oleObject" Target="embeddings/oleObject15.bin"/><Relationship Id="rId369" Type="http://schemas.openxmlformats.org/officeDocument/2006/relationships/image" Target="media/image175.wmf"/><Relationship Id="rId368" Type="http://schemas.openxmlformats.org/officeDocument/2006/relationships/oleObject" Target="embeddings/oleObject188.bin"/><Relationship Id="rId367" Type="http://schemas.openxmlformats.org/officeDocument/2006/relationships/image" Target="media/image174.wmf"/><Relationship Id="rId366" Type="http://schemas.openxmlformats.org/officeDocument/2006/relationships/oleObject" Target="embeddings/oleObject187.bin"/><Relationship Id="rId365" Type="http://schemas.openxmlformats.org/officeDocument/2006/relationships/image" Target="media/image173.wmf"/><Relationship Id="rId364" Type="http://schemas.openxmlformats.org/officeDocument/2006/relationships/oleObject" Target="embeddings/oleObject186.bin"/><Relationship Id="rId363" Type="http://schemas.openxmlformats.org/officeDocument/2006/relationships/image" Target="media/image172.wmf"/><Relationship Id="rId362" Type="http://schemas.openxmlformats.org/officeDocument/2006/relationships/oleObject" Target="embeddings/oleObject185.bin"/><Relationship Id="rId361" Type="http://schemas.openxmlformats.org/officeDocument/2006/relationships/image" Target="media/image171.wmf"/><Relationship Id="rId360" Type="http://schemas.openxmlformats.org/officeDocument/2006/relationships/oleObject" Target="embeddings/oleObject184.bin"/><Relationship Id="rId36" Type="http://schemas.openxmlformats.org/officeDocument/2006/relationships/image" Target="media/image16.wmf"/><Relationship Id="rId359" Type="http://schemas.openxmlformats.org/officeDocument/2006/relationships/image" Target="media/image170.wmf"/><Relationship Id="rId358" Type="http://schemas.openxmlformats.org/officeDocument/2006/relationships/oleObject" Target="embeddings/oleObject183.bin"/><Relationship Id="rId357" Type="http://schemas.openxmlformats.org/officeDocument/2006/relationships/image" Target="media/image169.wmf"/><Relationship Id="rId356" Type="http://schemas.openxmlformats.org/officeDocument/2006/relationships/oleObject" Target="embeddings/oleObject182.bin"/><Relationship Id="rId355" Type="http://schemas.openxmlformats.org/officeDocument/2006/relationships/image" Target="media/image168.wmf"/><Relationship Id="rId354" Type="http://schemas.openxmlformats.org/officeDocument/2006/relationships/oleObject" Target="embeddings/oleObject181.bin"/><Relationship Id="rId353" Type="http://schemas.openxmlformats.org/officeDocument/2006/relationships/image" Target="media/image167.wmf"/><Relationship Id="rId352" Type="http://schemas.openxmlformats.org/officeDocument/2006/relationships/oleObject" Target="embeddings/oleObject180.bin"/><Relationship Id="rId351" Type="http://schemas.openxmlformats.org/officeDocument/2006/relationships/image" Target="media/image166.wmf"/><Relationship Id="rId350" Type="http://schemas.openxmlformats.org/officeDocument/2006/relationships/oleObject" Target="embeddings/oleObject179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65.wmf"/><Relationship Id="rId348" Type="http://schemas.openxmlformats.org/officeDocument/2006/relationships/oleObject" Target="embeddings/oleObject178.bin"/><Relationship Id="rId347" Type="http://schemas.openxmlformats.org/officeDocument/2006/relationships/image" Target="media/image164.wmf"/><Relationship Id="rId346" Type="http://schemas.openxmlformats.org/officeDocument/2006/relationships/oleObject" Target="embeddings/oleObject177.bin"/><Relationship Id="rId345" Type="http://schemas.openxmlformats.org/officeDocument/2006/relationships/image" Target="media/image163.wmf"/><Relationship Id="rId344" Type="http://schemas.openxmlformats.org/officeDocument/2006/relationships/oleObject" Target="embeddings/oleObject176.bin"/><Relationship Id="rId343" Type="http://schemas.openxmlformats.org/officeDocument/2006/relationships/image" Target="media/image162.wmf"/><Relationship Id="rId342" Type="http://schemas.openxmlformats.org/officeDocument/2006/relationships/oleObject" Target="embeddings/oleObject175.bin"/><Relationship Id="rId341" Type="http://schemas.openxmlformats.org/officeDocument/2006/relationships/image" Target="media/image161.wmf"/><Relationship Id="rId340" Type="http://schemas.openxmlformats.org/officeDocument/2006/relationships/oleObject" Target="embeddings/oleObject174.bin"/><Relationship Id="rId34" Type="http://schemas.openxmlformats.org/officeDocument/2006/relationships/image" Target="media/image15.wmf"/><Relationship Id="rId339" Type="http://schemas.openxmlformats.org/officeDocument/2006/relationships/image" Target="media/image160.wmf"/><Relationship Id="rId338" Type="http://schemas.openxmlformats.org/officeDocument/2006/relationships/oleObject" Target="embeddings/oleObject173.bin"/><Relationship Id="rId337" Type="http://schemas.openxmlformats.org/officeDocument/2006/relationships/image" Target="media/image159.wmf"/><Relationship Id="rId336" Type="http://schemas.openxmlformats.org/officeDocument/2006/relationships/oleObject" Target="embeddings/oleObject172.bin"/><Relationship Id="rId335" Type="http://schemas.openxmlformats.org/officeDocument/2006/relationships/image" Target="media/image158.wmf"/><Relationship Id="rId334" Type="http://schemas.openxmlformats.org/officeDocument/2006/relationships/oleObject" Target="embeddings/oleObject171.bin"/><Relationship Id="rId333" Type="http://schemas.openxmlformats.org/officeDocument/2006/relationships/image" Target="media/image157.wmf"/><Relationship Id="rId332" Type="http://schemas.openxmlformats.org/officeDocument/2006/relationships/oleObject" Target="embeddings/oleObject170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69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55.wmf"/><Relationship Id="rId328" Type="http://schemas.openxmlformats.org/officeDocument/2006/relationships/oleObject" Target="embeddings/oleObject168.bin"/><Relationship Id="rId327" Type="http://schemas.openxmlformats.org/officeDocument/2006/relationships/image" Target="media/image154.wmf"/><Relationship Id="rId326" Type="http://schemas.openxmlformats.org/officeDocument/2006/relationships/oleObject" Target="embeddings/oleObject167.bin"/><Relationship Id="rId325" Type="http://schemas.openxmlformats.org/officeDocument/2006/relationships/image" Target="media/image153.wmf"/><Relationship Id="rId324" Type="http://schemas.openxmlformats.org/officeDocument/2006/relationships/oleObject" Target="embeddings/oleObject166.bin"/><Relationship Id="rId323" Type="http://schemas.openxmlformats.org/officeDocument/2006/relationships/image" Target="media/image152.emf"/><Relationship Id="rId322" Type="http://schemas.openxmlformats.org/officeDocument/2006/relationships/oleObject" Target="embeddings/oleObject165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64.bin"/><Relationship Id="rId32" Type="http://schemas.openxmlformats.org/officeDocument/2006/relationships/image" Target="media/image14.wmf"/><Relationship Id="rId319" Type="http://schemas.openxmlformats.org/officeDocument/2006/relationships/image" Target="media/image150.wmf"/><Relationship Id="rId318" Type="http://schemas.openxmlformats.org/officeDocument/2006/relationships/oleObject" Target="embeddings/oleObject163.bin"/><Relationship Id="rId317" Type="http://schemas.openxmlformats.org/officeDocument/2006/relationships/image" Target="media/image149.wmf"/><Relationship Id="rId316" Type="http://schemas.openxmlformats.org/officeDocument/2006/relationships/oleObject" Target="embeddings/oleObject162.bin"/><Relationship Id="rId315" Type="http://schemas.openxmlformats.org/officeDocument/2006/relationships/image" Target="media/image148.wmf"/><Relationship Id="rId314" Type="http://schemas.openxmlformats.org/officeDocument/2006/relationships/oleObject" Target="embeddings/oleObject161.bin"/><Relationship Id="rId313" Type="http://schemas.openxmlformats.org/officeDocument/2006/relationships/image" Target="media/image147.wmf"/><Relationship Id="rId312" Type="http://schemas.openxmlformats.org/officeDocument/2006/relationships/oleObject" Target="embeddings/oleObject160.bin"/><Relationship Id="rId311" Type="http://schemas.openxmlformats.org/officeDocument/2006/relationships/image" Target="media/image146.wmf"/><Relationship Id="rId310" Type="http://schemas.openxmlformats.org/officeDocument/2006/relationships/oleObject" Target="embeddings/oleObject159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5.wmf"/><Relationship Id="rId308" Type="http://schemas.openxmlformats.org/officeDocument/2006/relationships/oleObject" Target="embeddings/oleObject158.bin"/><Relationship Id="rId307" Type="http://schemas.openxmlformats.org/officeDocument/2006/relationships/image" Target="media/image144.wmf"/><Relationship Id="rId306" Type="http://schemas.openxmlformats.org/officeDocument/2006/relationships/oleObject" Target="embeddings/oleObject157.bin"/><Relationship Id="rId305" Type="http://schemas.openxmlformats.org/officeDocument/2006/relationships/image" Target="media/image143.wmf"/><Relationship Id="rId304" Type="http://schemas.openxmlformats.org/officeDocument/2006/relationships/oleObject" Target="embeddings/oleObject156.bin"/><Relationship Id="rId303" Type="http://schemas.openxmlformats.org/officeDocument/2006/relationships/image" Target="media/image142.wmf"/><Relationship Id="rId302" Type="http://schemas.openxmlformats.org/officeDocument/2006/relationships/oleObject" Target="embeddings/oleObject155.bin"/><Relationship Id="rId301" Type="http://schemas.openxmlformats.org/officeDocument/2006/relationships/image" Target="media/image141.wmf"/><Relationship Id="rId300" Type="http://schemas.openxmlformats.org/officeDocument/2006/relationships/oleObject" Target="embeddings/oleObject154.bin"/><Relationship Id="rId30" Type="http://schemas.openxmlformats.org/officeDocument/2006/relationships/image" Target="media/image13.wmf"/><Relationship Id="rId3" Type="http://schemas.openxmlformats.org/officeDocument/2006/relationships/footnotes" Target="footnotes.xml"/><Relationship Id="rId299" Type="http://schemas.openxmlformats.org/officeDocument/2006/relationships/image" Target="media/image140.wmf"/><Relationship Id="rId298" Type="http://schemas.openxmlformats.org/officeDocument/2006/relationships/oleObject" Target="embeddings/oleObject153.bin"/><Relationship Id="rId297" Type="http://schemas.openxmlformats.org/officeDocument/2006/relationships/image" Target="media/image139.wmf"/><Relationship Id="rId296" Type="http://schemas.openxmlformats.org/officeDocument/2006/relationships/oleObject" Target="embeddings/oleObject152.bin"/><Relationship Id="rId295" Type="http://schemas.openxmlformats.org/officeDocument/2006/relationships/image" Target="media/image138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7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6.wmf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5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4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3.wmf"/><Relationship Id="rId284" Type="http://schemas.openxmlformats.org/officeDocument/2006/relationships/oleObject" Target="embeddings/oleObject146.bin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2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31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image" Target="media/image130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29.wmf"/><Relationship Id="rId275" Type="http://schemas.openxmlformats.org/officeDocument/2006/relationships/oleObject" Target="embeddings/oleObject141.bin"/><Relationship Id="rId274" Type="http://schemas.openxmlformats.org/officeDocument/2006/relationships/image" Target="media/image128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7.wmf"/><Relationship Id="rId271" Type="http://schemas.openxmlformats.org/officeDocument/2006/relationships/oleObject" Target="embeddings/oleObject139.bin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7.bin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5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2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32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20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8.e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7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5.wmf"/><Relationship Id="rId245" Type="http://schemas.openxmlformats.org/officeDocument/2006/relationships/oleObject" Target="embeddings/oleObject125.bin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3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22.bin"/><Relationship Id="rId24" Type="http://schemas.openxmlformats.org/officeDocument/2006/relationships/image" Target="media/image10.wmf"/><Relationship Id="rId239" Type="http://schemas.openxmlformats.org/officeDocument/2006/relationships/image" Target="media/image112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9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7.wmf"/><Relationship Id="rId228" Type="http://schemas.openxmlformats.org/officeDocument/2006/relationships/oleObject" Target="embeddings/oleObject116.bin"/><Relationship Id="rId227" Type="http://schemas.openxmlformats.org/officeDocument/2006/relationships/oleObject" Target="embeddings/oleObject115.bin"/><Relationship Id="rId226" Type="http://schemas.openxmlformats.org/officeDocument/2006/relationships/oleObject" Target="embeddings/oleObject114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11.bin"/><Relationship Id="rId22" Type="http://schemas.openxmlformats.org/officeDocument/2006/relationships/image" Target="media/image9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10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4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oleObject" Target="embeddings/oleObject99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7.bin"/><Relationship Id="rId193" Type="http://schemas.openxmlformats.org/officeDocument/2006/relationships/oleObject" Target="embeddings/oleObject96.bin"/><Relationship Id="rId192" Type="http://schemas.openxmlformats.org/officeDocument/2006/relationships/oleObject" Target="embeddings/oleObject95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3.bin"/><Relationship Id="rId187" Type="http://schemas.openxmlformats.org/officeDocument/2006/relationships/oleObject" Target="embeddings/oleObject92.bin"/><Relationship Id="rId186" Type="http://schemas.openxmlformats.org/officeDocument/2006/relationships/oleObject" Target="embeddings/oleObject91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7.wmf"/><Relationship Id="rId179" Type="http://schemas.openxmlformats.org/officeDocument/2006/relationships/image" Target="media/image86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6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oleObject" Target="embeddings/oleObject76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7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7.e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8.bin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81"/>
    <customShpInfo spid="_x0000_s11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1BE468-397A-44CB-B039-BBC68FAE38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1961</Words>
  <Characters>2027</Characters>
  <Lines>55</Lines>
  <Paragraphs>15</Paragraphs>
  <TotalTime>655</TotalTime>
  <ScaleCrop>false</ScaleCrop>
  <LinksUpToDate>false</LinksUpToDate>
  <CharactersWithSpaces>2454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2022-04-25T01:16:00Z</dcterms:created>
  <dc:creator>Lenovo</dc:creator>
  <cp:lastModifiedBy>盛夏光年</cp:lastModifiedBy>
  <cp:lastPrinted>2022-05-09T15:28:00Z</cp:lastPrinted>
  <dcterms:modified xsi:type="dcterms:W3CDTF">2022-05-16T09:41:43Z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2052-11.1.0.11636</vt:lpwstr>
  </property>
  <property fmtid="{D5CDD505-2E9C-101B-9397-08002B2CF9AE}" pid="7" name="ICV">
    <vt:lpwstr>77A05AD3FEFB450F92ED9095A0128AF1</vt:lpwstr>
  </property>
</Properties>
</file>