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47E" w:rsidRDefault="001F6285">
      <w:pPr>
        <w:spacing w:line="360" w:lineRule="auto"/>
        <w:rPr>
          <w:rFonts w:hAnsi="宋体" w:cs="宋体"/>
          <w:b/>
          <w:sz w:val="24"/>
          <w:szCs w:val="24"/>
        </w:rPr>
      </w:pPr>
      <w:r>
        <w:rPr>
          <w:rFonts w:hAnsi="宋体" w:cs="宋体" w:hint="eastAsia"/>
          <w:b/>
          <w:noProof/>
          <w:sz w:val="24"/>
          <w:szCs w:val="24"/>
        </w:rPr>
        <w:drawing>
          <wp:anchor distT="0" distB="0" distL="114300" distR="114300" simplePos="0" relativeHeight="251658240" behindDoc="0" locked="0" layoutInCell="1" allowOverlap="1">
            <wp:simplePos x="0" y="0"/>
            <wp:positionH relativeFrom="page">
              <wp:posOffset>10947400</wp:posOffset>
            </wp:positionH>
            <wp:positionV relativeFrom="topMargin">
              <wp:posOffset>11823700</wp:posOffset>
            </wp:positionV>
            <wp:extent cx="330200" cy="419100"/>
            <wp:effectExtent l="0" t="0" r="12700" b="0"/>
            <wp:wrapNone/>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8"/>
                    <a:stretch>
                      <a:fillRect/>
                    </a:stretch>
                  </pic:blipFill>
                  <pic:spPr>
                    <a:xfrm>
                      <a:off x="0" y="0"/>
                      <a:ext cx="330200" cy="419100"/>
                    </a:xfrm>
                    <a:prstGeom prst="rect">
                      <a:avLst/>
                    </a:prstGeom>
                    <a:noFill/>
                    <a:ln>
                      <a:noFill/>
                    </a:ln>
                  </pic:spPr>
                </pic:pic>
              </a:graphicData>
            </a:graphic>
          </wp:anchor>
        </w:drawing>
      </w:r>
      <w:r>
        <w:rPr>
          <w:rFonts w:hAnsi="宋体" w:cs="宋体" w:hint="eastAsia"/>
          <w:b/>
          <w:sz w:val="24"/>
          <w:szCs w:val="24"/>
        </w:rPr>
        <w:t>绝密★启用前</w:t>
      </w:r>
    </w:p>
    <w:p w:rsidR="00FA147E" w:rsidRDefault="001F6285">
      <w:pPr>
        <w:spacing w:line="360" w:lineRule="auto"/>
        <w:jc w:val="center"/>
        <w:rPr>
          <w:rFonts w:hAnsi="宋体" w:cs="宋体"/>
          <w:b/>
          <w:bCs/>
          <w:sz w:val="24"/>
          <w:szCs w:val="24"/>
        </w:rPr>
      </w:pPr>
      <w:r>
        <w:rPr>
          <w:rFonts w:hAnsi="宋体" w:cs="宋体" w:hint="eastAsia"/>
          <w:b/>
          <w:bCs/>
          <w:sz w:val="24"/>
          <w:szCs w:val="24"/>
        </w:rPr>
        <w:t>2020年普通高等学校招生全国统一考试模拟试题</w:t>
      </w:r>
    </w:p>
    <w:p w:rsidR="00FA147E" w:rsidRDefault="001F6285">
      <w:pPr>
        <w:spacing w:line="360" w:lineRule="auto"/>
        <w:jc w:val="center"/>
        <w:rPr>
          <w:rFonts w:hAnsi="宋体" w:cs="宋体"/>
          <w:b/>
          <w:bCs/>
          <w:sz w:val="24"/>
          <w:szCs w:val="24"/>
        </w:rPr>
      </w:pPr>
      <w:r>
        <w:rPr>
          <w:rFonts w:hAnsi="宋体" w:cs="宋体" w:hint="eastAsia"/>
          <w:b/>
          <w:bCs/>
          <w:sz w:val="24"/>
          <w:szCs w:val="24"/>
        </w:rPr>
        <w:t>理科综合能力测试</w:t>
      </w:r>
    </w:p>
    <w:p w:rsidR="00FA147E" w:rsidRDefault="001F6285">
      <w:pPr>
        <w:spacing w:line="360" w:lineRule="auto"/>
        <w:rPr>
          <w:rFonts w:hAnsi="宋体" w:cs="宋体"/>
          <w:sz w:val="24"/>
          <w:szCs w:val="24"/>
        </w:rPr>
      </w:pPr>
      <w:r>
        <w:rPr>
          <w:rFonts w:hAnsi="宋体" w:cs="宋体" w:hint="eastAsia"/>
          <w:sz w:val="24"/>
          <w:szCs w:val="24"/>
        </w:rPr>
        <w:t>注意事项：</w:t>
      </w:r>
    </w:p>
    <w:p w:rsidR="00FA147E" w:rsidRDefault="001F6285" w:rsidP="00FD7EBC">
      <w:pPr>
        <w:spacing w:line="360" w:lineRule="auto"/>
        <w:ind w:firstLineChars="202" w:firstLine="485"/>
        <w:rPr>
          <w:rFonts w:hAnsi="宋体" w:cs="宋体"/>
          <w:sz w:val="24"/>
          <w:szCs w:val="24"/>
        </w:rPr>
      </w:pPr>
      <w:r>
        <w:rPr>
          <w:rFonts w:hAnsi="宋体" w:cs="宋体" w:hint="eastAsia"/>
          <w:snapToGrid w:val="0"/>
          <w:kern w:val="0"/>
          <w:sz w:val="24"/>
          <w:szCs w:val="24"/>
        </w:rPr>
        <w:t>1．答卷前，考生务必将自己的姓名、准考证号填写在答题卡上。</w:t>
      </w:r>
    </w:p>
    <w:p w:rsidR="00FA147E" w:rsidRDefault="001F6285" w:rsidP="00FD7EBC">
      <w:pPr>
        <w:tabs>
          <w:tab w:val="left" w:pos="240"/>
        </w:tabs>
        <w:spacing w:line="360" w:lineRule="auto"/>
        <w:ind w:firstLineChars="202" w:firstLine="485"/>
        <w:rPr>
          <w:rFonts w:hAnsi="宋体" w:cs="宋体"/>
          <w:sz w:val="24"/>
          <w:szCs w:val="24"/>
        </w:rPr>
      </w:pPr>
      <w:r>
        <w:rPr>
          <w:rFonts w:hAnsi="宋体" w:cs="宋体" w:hint="eastAsia"/>
          <w:sz w:val="24"/>
          <w:szCs w:val="24"/>
        </w:rPr>
        <w:t>2</w:t>
      </w:r>
      <w:r>
        <w:rPr>
          <w:rFonts w:hAnsi="宋体" w:cs="宋体" w:hint="eastAsia"/>
          <w:kern w:val="0"/>
          <w:sz w:val="24"/>
          <w:szCs w:val="24"/>
        </w:rPr>
        <w:t>．</w:t>
      </w:r>
      <w:r>
        <w:rPr>
          <w:rFonts w:hAnsi="宋体" w:cs="宋体" w:hint="eastAsia"/>
          <w:sz w:val="24"/>
          <w:szCs w:val="24"/>
        </w:rPr>
        <w:t>回答选择题时，选出每小题答案后，用铅笔把答题卡上对应题目的答案标号涂黑，如需改动，用橡皮擦干净后，再选涂其它答案标号。回答非选择题时，将答案写在答题卡上，写在本试卷上无效。</w:t>
      </w:r>
    </w:p>
    <w:p w:rsidR="00FA147E" w:rsidRDefault="001F6285" w:rsidP="00FD7EBC">
      <w:pPr>
        <w:tabs>
          <w:tab w:val="left" w:pos="240"/>
        </w:tabs>
        <w:spacing w:line="360" w:lineRule="auto"/>
        <w:ind w:firstLineChars="202" w:firstLine="485"/>
        <w:rPr>
          <w:rFonts w:hAnsi="宋体" w:cs="宋体"/>
          <w:sz w:val="24"/>
          <w:szCs w:val="24"/>
        </w:rPr>
      </w:pPr>
      <w:r>
        <w:rPr>
          <w:rFonts w:hAnsi="宋体" w:cs="宋体" w:hint="eastAsia"/>
          <w:sz w:val="24"/>
          <w:szCs w:val="24"/>
        </w:rPr>
        <w:t>3</w:t>
      </w:r>
      <w:r>
        <w:rPr>
          <w:rFonts w:hAnsi="宋体" w:cs="宋体" w:hint="eastAsia"/>
          <w:kern w:val="0"/>
          <w:sz w:val="24"/>
          <w:szCs w:val="24"/>
        </w:rPr>
        <w:t>．</w:t>
      </w:r>
      <w:r>
        <w:rPr>
          <w:rFonts w:hAnsi="宋体" w:cs="宋体" w:hint="eastAsia"/>
          <w:sz w:val="24"/>
          <w:szCs w:val="24"/>
        </w:rPr>
        <w:t>考试结束后，将本试卷和答题卡一并交回。</w:t>
      </w:r>
    </w:p>
    <w:p w:rsidR="00FA147E" w:rsidRDefault="001F6285">
      <w:pPr>
        <w:autoSpaceDE w:val="0"/>
        <w:autoSpaceDN w:val="0"/>
        <w:adjustRightInd w:val="0"/>
        <w:spacing w:line="360" w:lineRule="auto"/>
        <w:ind w:firstLineChars="196" w:firstLine="470"/>
        <w:textAlignment w:val="center"/>
        <w:rPr>
          <w:rFonts w:hAnsi="宋体" w:cs="宋体"/>
          <w:kern w:val="0"/>
          <w:sz w:val="24"/>
          <w:szCs w:val="24"/>
        </w:rPr>
      </w:pPr>
      <w:r>
        <w:rPr>
          <w:rFonts w:hAnsi="宋体" w:cs="宋体" w:hint="eastAsia"/>
          <w:sz w:val="24"/>
          <w:szCs w:val="24"/>
        </w:rPr>
        <w:t xml:space="preserve">可能用到的相对原子质量：H 1 </w:t>
      </w:r>
      <w:r>
        <w:rPr>
          <w:rFonts w:hAnsi="宋体" w:cs="宋体" w:hint="eastAsia"/>
          <w:kern w:val="0"/>
          <w:sz w:val="24"/>
          <w:szCs w:val="24"/>
        </w:rPr>
        <w:t>C12O16 Na 23 N 14Ni58.69 Fe 56 Cu64 As74.92</w:t>
      </w:r>
    </w:p>
    <w:p w:rsidR="00FA147E" w:rsidRDefault="001F6285">
      <w:pPr>
        <w:widowControl/>
        <w:spacing w:line="360" w:lineRule="auto"/>
        <w:jc w:val="left"/>
        <w:textAlignment w:val="center"/>
        <w:rPr>
          <w:rFonts w:hAnsi="宋体" w:cs="宋体"/>
          <w:b/>
          <w:bCs/>
          <w:kern w:val="0"/>
          <w:sz w:val="24"/>
          <w:szCs w:val="24"/>
        </w:rPr>
      </w:pPr>
      <w:r>
        <w:rPr>
          <w:rFonts w:hAnsi="宋体" w:cs="宋体" w:hint="eastAsia"/>
          <w:b/>
          <w:bCs/>
          <w:kern w:val="0"/>
          <w:sz w:val="24"/>
          <w:szCs w:val="24"/>
        </w:rPr>
        <w:t>一、选择题：本题共13个小题，每小题6分。共78分，在每小题给出的四个选项中，只有一项是符合题目要求的。</w:t>
      </w:r>
    </w:p>
    <w:p w:rsidR="00FD7EBC" w:rsidRPr="00FD7EBC" w:rsidRDefault="00FD7EBC" w:rsidP="00FD7EBC">
      <w:pPr>
        <w:adjustRightInd w:val="0"/>
        <w:snapToGrid w:val="0"/>
        <w:spacing w:line="360" w:lineRule="auto"/>
        <w:jc w:val="left"/>
        <w:rPr>
          <w:rFonts w:hAnsi="宋体" w:cs="宋体"/>
          <w:color w:val="000000"/>
          <w:kern w:val="0"/>
          <w:sz w:val="24"/>
          <w:szCs w:val="24"/>
        </w:rPr>
      </w:pPr>
      <w:r w:rsidRPr="00FD7EBC">
        <w:rPr>
          <w:rFonts w:hAnsi="宋体" w:cs="宋体"/>
          <w:color w:val="000000"/>
          <w:kern w:val="0"/>
          <w:sz w:val="24"/>
          <w:szCs w:val="24"/>
        </w:rPr>
        <w:t>1</w:t>
      </w:r>
      <w:r w:rsidRPr="00FD7EBC">
        <w:rPr>
          <w:rFonts w:hAnsi="宋体" w:cs="宋体" w:hint="eastAsia"/>
          <w:color w:val="000000"/>
          <w:kern w:val="0"/>
          <w:sz w:val="24"/>
          <w:szCs w:val="24"/>
        </w:rPr>
        <w:t>.下列关于细胞癌变的叙述，正确的是</w:t>
      </w:r>
    </w:p>
    <w:p w:rsidR="00FD7EBC" w:rsidRPr="00FD7EBC" w:rsidRDefault="00FD7EBC" w:rsidP="00FD7EBC">
      <w:pPr>
        <w:adjustRightInd w:val="0"/>
        <w:snapToGrid w:val="0"/>
        <w:spacing w:line="360" w:lineRule="auto"/>
        <w:jc w:val="left"/>
        <w:rPr>
          <w:rFonts w:hAnsi="宋体" w:cs="宋体"/>
          <w:color w:val="000000"/>
          <w:kern w:val="0"/>
          <w:sz w:val="24"/>
          <w:szCs w:val="24"/>
        </w:rPr>
      </w:pPr>
      <w:r w:rsidRPr="00FD7EBC">
        <w:rPr>
          <w:rFonts w:hAnsi="宋体" w:cs="宋体"/>
          <w:color w:val="000000"/>
          <w:kern w:val="0"/>
          <w:sz w:val="24"/>
          <w:szCs w:val="24"/>
        </w:rPr>
        <w:t>A.</w:t>
      </w:r>
      <w:r w:rsidRPr="00FD7EBC">
        <w:rPr>
          <w:rFonts w:hAnsi="宋体" w:cs="宋体" w:hint="eastAsia"/>
          <w:color w:val="000000"/>
          <w:kern w:val="0"/>
          <w:sz w:val="24"/>
          <w:szCs w:val="24"/>
        </w:rPr>
        <w:t>癌细胞在适宜条件下能无限增殖，这种增殖为无丝分裂</w:t>
      </w:r>
    </w:p>
    <w:p w:rsidR="00FD7EBC" w:rsidRPr="00FD7EBC" w:rsidRDefault="00FD7EBC" w:rsidP="00FD7EBC">
      <w:pPr>
        <w:adjustRightInd w:val="0"/>
        <w:snapToGrid w:val="0"/>
        <w:spacing w:line="360" w:lineRule="auto"/>
        <w:jc w:val="left"/>
        <w:rPr>
          <w:rFonts w:hAnsi="宋体" w:cs="宋体"/>
          <w:color w:val="000000"/>
          <w:kern w:val="0"/>
          <w:sz w:val="24"/>
          <w:szCs w:val="24"/>
        </w:rPr>
      </w:pPr>
      <w:r w:rsidRPr="00FD7EBC">
        <w:rPr>
          <w:rFonts w:hAnsi="宋体" w:cs="宋体"/>
          <w:color w:val="000000"/>
          <w:kern w:val="0"/>
          <w:sz w:val="24"/>
          <w:szCs w:val="24"/>
        </w:rPr>
        <w:t>B.</w:t>
      </w:r>
      <w:r w:rsidRPr="00FD7EBC">
        <w:rPr>
          <w:rFonts w:hAnsi="宋体" w:cs="宋体" w:hint="eastAsia"/>
          <w:color w:val="000000"/>
          <w:kern w:val="0"/>
          <w:sz w:val="24"/>
          <w:szCs w:val="24"/>
        </w:rPr>
        <w:t>癌细胞的形态结构发生显著变化与细胞骨架无关</w:t>
      </w:r>
    </w:p>
    <w:p w:rsidR="00FD7EBC" w:rsidRPr="00FD7EBC" w:rsidRDefault="00FD7EBC" w:rsidP="00FD7EBC">
      <w:pPr>
        <w:adjustRightInd w:val="0"/>
        <w:snapToGrid w:val="0"/>
        <w:spacing w:line="360" w:lineRule="auto"/>
        <w:jc w:val="left"/>
        <w:rPr>
          <w:rFonts w:hAnsi="宋体" w:cs="宋体"/>
          <w:color w:val="000000"/>
          <w:kern w:val="0"/>
          <w:sz w:val="24"/>
          <w:szCs w:val="24"/>
        </w:rPr>
      </w:pPr>
      <w:r w:rsidRPr="00FD7EBC">
        <w:rPr>
          <w:rFonts w:hAnsi="宋体" w:cs="宋体"/>
          <w:color w:val="000000"/>
          <w:kern w:val="0"/>
          <w:sz w:val="24"/>
          <w:szCs w:val="24"/>
        </w:rPr>
        <w:t>C.</w:t>
      </w:r>
      <w:r w:rsidR="001729E2">
        <w:rPr>
          <w:rFonts w:hAnsi="宋体" w:cs="宋体" w:hint="eastAsia"/>
          <w:color w:val="000000"/>
          <w:kern w:val="0"/>
          <w:sz w:val="24"/>
          <w:szCs w:val="24"/>
        </w:rPr>
        <w:t>健康</w:t>
      </w:r>
      <w:r w:rsidRPr="00FD7EBC">
        <w:rPr>
          <w:rFonts w:hAnsi="宋体" w:cs="宋体" w:hint="eastAsia"/>
          <w:color w:val="000000"/>
          <w:kern w:val="0"/>
          <w:sz w:val="24"/>
          <w:szCs w:val="24"/>
        </w:rPr>
        <w:t>人和动物细胞的染色体上不存在与癌有关的基因</w:t>
      </w:r>
    </w:p>
    <w:p w:rsidR="00FD7EBC" w:rsidRPr="00FD7EBC" w:rsidRDefault="00FD7EBC" w:rsidP="00FD7EBC">
      <w:pPr>
        <w:adjustRightInd w:val="0"/>
        <w:snapToGrid w:val="0"/>
        <w:spacing w:line="360" w:lineRule="auto"/>
        <w:jc w:val="left"/>
        <w:rPr>
          <w:rFonts w:hAnsi="宋体" w:cs="宋体"/>
          <w:color w:val="000000"/>
          <w:kern w:val="0"/>
          <w:sz w:val="24"/>
          <w:szCs w:val="24"/>
        </w:rPr>
      </w:pPr>
      <w:r w:rsidRPr="00FD7EBC">
        <w:rPr>
          <w:rFonts w:hAnsi="宋体" w:cs="宋体"/>
          <w:color w:val="000000"/>
          <w:kern w:val="0"/>
          <w:sz w:val="24"/>
          <w:szCs w:val="24"/>
        </w:rPr>
        <w:t>D.</w:t>
      </w:r>
      <w:r w:rsidRPr="00FD7EBC">
        <w:rPr>
          <w:rFonts w:hAnsi="宋体" w:cs="宋体" w:hint="eastAsia"/>
          <w:color w:val="000000"/>
          <w:kern w:val="0"/>
          <w:sz w:val="24"/>
          <w:szCs w:val="24"/>
        </w:rPr>
        <w:t>环境中的致癌因子会损伤细胞中的DNA分子，使原癌基因和抑癌基因发生突变，</w:t>
      </w:r>
      <w:r w:rsidR="008C3343">
        <w:rPr>
          <w:rFonts w:hAnsi="宋体" w:cs="宋体" w:hint="eastAsia"/>
          <w:color w:val="000000"/>
          <w:kern w:val="0"/>
          <w:sz w:val="24"/>
          <w:szCs w:val="24"/>
        </w:rPr>
        <w:t>进</w:t>
      </w:r>
      <w:r w:rsidRPr="00FD7EBC">
        <w:rPr>
          <w:rFonts w:hAnsi="宋体" w:cs="宋体" w:hint="eastAsia"/>
          <w:color w:val="000000"/>
          <w:kern w:val="0"/>
          <w:sz w:val="24"/>
          <w:szCs w:val="24"/>
        </w:rPr>
        <w:t>而导致细胞癌变。</w:t>
      </w:r>
    </w:p>
    <w:p w:rsidR="00FA147E" w:rsidRDefault="001F6285">
      <w:pPr>
        <w:adjustRightInd w:val="0"/>
        <w:snapToGrid w:val="0"/>
        <w:spacing w:line="360" w:lineRule="auto"/>
        <w:jc w:val="left"/>
        <w:rPr>
          <w:rFonts w:hAnsi="宋体" w:cs="宋体"/>
          <w:color w:val="000000"/>
          <w:kern w:val="0"/>
          <w:sz w:val="24"/>
          <w:szCs w:val="24"/>
        </w:rPr>
      </w:pPr>
      <w:r>
        <w:rPr>
          <w:rFonts w:hAnsi="宋体" w:cs="宋体" w:hint="eastAsia"/>
          <w:color w:val="000000"/>
          <w:kern w:val="0"/>
          <w:sz w:val="24"/>
          <w:szCs w:val="24"/>
        </w:rPr>
        <w:t>2.人体感染新型冠状病毒（COVID-19）之初一般会引起发热、乏力、干咳等症状。科学家们通过对发热作用机制的研究，对发热的作用有了新的理解。下列有关说法错误的是</w:t>
      </w:r>
    </w:p>
    <w:p w:rsidR="00FA147E" w:rsidRDefault="001F6285">
      <w:pPr>
        <w:adjustRightInd w:val="0"/>
        <w:snapToGrid w:val="0"/>
        <w:spacing w:line="360" w:lineRule="auto"/>
        <w:jc w:val="left"/>
        <w:rPr>
          <w:rFonts w:hAnsi="宋体" w:cs="宋体"/>
          <w:color w:val="000000"/>
          <w:kern w:val="0"/>
          <w:sz w:val="24"/>
          <w:szCs w:val="24"/>
        </w:rPr>
      </w:pPr>
      <w:r>
        <w:rPr>
          <w:rFonts w:hAnsi="宋体" w:cs="宋体" w:hint="eastAsia"/>
          <w:color w:val="000000"/>
          <w:kern w:val="0"/>
          <w:sz w:val="24"/>
          <w:szCs w:val="24"/>
        </w:rPr>
        <w:t>A．COVID-19感染者持续高热会使酶活性降低导致机体内环境稳态失调</w:t>
      </w:r>
    </w:p>
    <w:p w:rsidR="00FA147E" w:rsidRDefault="001F6285">
      <w:pPr>
        <w:adjustRightInd w:val="0"/>
        <w:snapToGrid w:val="0"/>
        <w:spacing w:line="360" w:lineRule="auto"/>
        <w:jc w:val="left"/>
        <w:rPr>
          <w:rFonts w:hAnsi="宋体" w:cs="宋体"/>
          <w:color w:val="000000"/>
          <w:kern w:val="0"/>
          <w:sz w:val="24"/>
          <w:szCs w:val="24"/>
        </w:rPr>
      </w:pPr>
      <w:r>
        <w:rPr>
          <w:rFonts w:hAnsi="宋体" w:cs="宋体" w:hint="eastAsia"/>
          <w:color w:val="000000"/>
          <w:kern w:val="0"/>
          <w:sz w:val="24"/>
          <w:szCs w:val="24"/>
        </w:rPr>
        <w:t>B．物理降温措施能通过增大散热量来缓解发热症状</w:t>
      </w:r>
    </w:p>
    <w:p w:rsidR="00FA147E" w:rsidRDefault="001F6285">
      <w:pPr>
        <w:adjustRightInd w:val="0"/>
        <w:snapToGrid w:val="0"/>
        <w:spacing w:line="360" w:lineRule="auto"/>
        <w:jc w:val="left"/>
        <w:rPr>
          <w:rFonts w:hAnsi="宋体" w:cs="宋体"/>
          <w:color w:val="000000"/>
          <w:kern w:val="0"/>
          <w:sz w:val="24"/>
          <w:szCs w:val="24"/>
        </w:rPr>
      </w:pPr>
      <w:r>
        <w:rPr>
          <w:rFonts w:hAnsi="宋体" w:cs="宋体" w:hint="eastAsia"/>
          <w:color w:val="000000"/>
          <w:kern w:val="0"/>
          <w:sz w:val="24"/>
          <w:szCs w:val="24"/>
        </w:rPr>
        <w:t>C．不同程度的发热均会降低人体的免疫功能，不利于清除病原体</w:t>
      </w:r>
    </w:p>
    <w:p w:rsidR="00FA147E" w:rsidRDefault="001F6285">
      <w:pPr>
        <w:adjustRightInd w:val="0"/>
        <w:snapToGrid w:val="0"/>
        <w:spacing w:line="360" w:lineRule="auto"/>
        <w:jc w:val="left"/>
        <w:rPr>
          <w:rFonts w:hAnsi="宋体" w:cs="宋体"/>
          <w:color w:val="000000"/>
          <w:kern w:val="0"/>
          <w:sz w:val="24"/>
          <w:szCs w:val="24"/>
        </w:rPr>
      </w:pPr>
      <w:r>
        <w:rPr>
          <w:rFonts w:hAnsi="宋体" w:cs="宋体" w:hint="eastAsia"/>
          <w:color w:val="000000"/>
          <w:kern w:val="0"/>
          <w:sz w:val="24"/>
          <w:szCs w:val="24"/>
        </w:rPr>
        <w:t>D．若体温持续保持39℃，此状态下机体产热量等于散热量</w:t>
      </w:r>
    </w:p>
    <w:p w:rsidR="00FA147E" w:rsidRDefault="001F6285">
      <w:pPr>
        <w:adjustRightInd w:val="0"/>
        <w:spacing w:line="360" w:lineRule="auto"/>
        <w:jc w:val="left"/>
        <w:rPr>
          <w:rFonts w:hAnsi="宋体" w:cs="宋体"/>
          <w:kern w:val="0"/>
          <w:sz w:val="24"/>
          <w:szCs w:val="24"/>
        </w:rPr>
      </w:pPr>
      <w:r>
        <w:rPr>
          <w:rFonts w:hAnsi="宋体" w:cs="宋体" w:hint="eastAsia"/>
          <w:kern w:val="0"/>
          <w:sz w:val="24"/>
          <w:szCs w:val="24"/>
        </w:rPr>
        <w:t>3</w:t>
      </w:r>
      <w:r w:rsidR="00135DF5">
        <w:rPr>
          <w:rFonts w:hAnsi="宋体" w:cs="宋体" w:hint="eastAsia"/>
          <w:kern w:val="0"/>
          <w:sz w:val="24"/>
          <w:szCs w:val="24"/>
        </w:rPr>
        <w:t>．某实验小组用一定浓度的α-</w:t>
      </w:r>
      <w:r>
        <w:rPr>
          <w:rFonts w:hAnsi="宋体" w:cs="宋体" w:hint="eastAsia"/>
          <w:kern w:val="0"/>
          <w:sz w:val="24"/>
          <w:szCs w:val="24"/>
        </w:rPr>
        <w:t>萘乙酸（NAA）溶液和激动素（KT）溶液探究二者对棉花主根长度及侧根数的影响，结果如下图所示。据此分析，下列相关叙述错误的是</w:t>
      </w:r>
    </w:p>
    <w:p w:rsidR="00FA147E" w:rsidRDefault="001F6285">
      <w:pPr>
        <w:adjustRightInd w:val="0"/>
        <w:spacing w:line="360" w:lineRule="auto"/>
        <w:jc w:val="center"/>
        <w:rPr>
          <w:rFonts w:hAnsi="宋体" w:cs="宋体"/>
          <w:kern w:val="0"/>
          <w:sz w:val="24"/>
          <w:szCs w:val="24"/>
        </w:rPr>
      </w:pPr>
      <w:r>
        <w:rPr>
          <w:rFonts w:hAnsi="宋体" w:cs="宋体" w:hint="eastAsia"/>
          <w:noProof/>
          <w:sz w:val="24"/>
          <w:szCs w:val="24"/>
        </w:rPr>
        <w:lastRenderedPageBreak/>
        <w:drawing>
          <wp:inline distT="0" distB="0" distL="114300" distR="114300">
            <wp:extent cx="3829050" cy="1590675"/>
            <wp:effectExtent l="0" t="0" r="0" b="9525"/>
            <wp:docPr id="42" name="图片 6" descr="C:\Users\ADMINI~1\AppData\Local\Temp\ksohtml906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6" descr="C:\Users\ADMINI~1\AppData\Local\Temp\ksohtml9060\wps1.jpg"/>
                    <pic:cNvPicPr>
                      <a:picLocks noChangeAspect="1"/>
                    </pic:cNvPicPr>
                  </pic:nvPicPr>
                  <pic:blipFill>
                    <a:blip r:embed="rId9"/>
                    <a:stretch>
                      <a:fillRect/>
                    </a:stretch>
                  </pic:blipFill>
                  <pic:spPr>
                    <a:xfrm>
                      <a:off x="0" y="0"/>
                      <a:ext cx="3829050" cy="1590675"/>
                    </a:xfrm>
                    <a:prstGeom prst="rect">
                      <a:avLst/>
                    </a:prstGeom>
                    <a:noFill/>
                    <a:ln>
                      <a:noFill/>
                    </a:ln>
                  </pic:spPr>
                </pic:pic>
              </a:graphicData>
            </a:graphic>
          </wp:inline>
        </w:drawing>
      </w:r>
    </w:p>
    <w:p w:rsidR="00FA147E" w:rsidRDefault="001F6285">
      <w:pPr>
        <w:adjustRightInd w:val="0"/>
        <w:spacing w:line="360" w:lineRule="auto"/>
        <w:jc w:val="left"/>
        <w:rPr>
          <w:rFonts w:hAnsi="宋体" w:cs="宋体"/>
          <w:kern w:val="0"/>
          <w:sz w:val="24"/>
          <w:szCs w:val="24"/>
        </w:rPr>
      </w:pPr>
      <w:r>
        <w:rPr>
          <w:rFonts w:hAnsi="宋体" w:cs="宋体" w:hint="eastAsia"/>
          <w:kern w:val="0"/>
          <w:sz w:val="24"/>
          <w:szCs w:val="24"/>
        </w:rPr>
        <w:t>A.NAA能抑制主根生长，KT能促进主根生长，且浓度越高效果越明显</w:t>
      </w:r>
    </w:p>
    <w:p w:rsidR="00FA147E" w:rsidRDefault="001F6285">
      <w:pPr>
        <w:adjustRightInd w:val="0"/>
        <w:spacing w:line="360" w:lineRule="auto"/>
        <w:jc w:val="left"/>
        <w:rPr>
          <w:rFonts w:hAnsi="宋体" w:cs="宋体"/>
          <w:kern w:val="0"/>
          <w:sz w:val="24"/>
          <w:szCs w:val="24"/>
        </w:rPr>
      </w:pPr>
      <w:r>
        <w:rPr>
          <w:rFonts w:hAnsi="宋体" w:cs="宋体" w:hint="eastAsia"/>
          <w:kern w:val="0"/>
          <w:sz w:val="24"/>
          <w:szCs w:val="24"/>
        </w:rPr>
        <w:t>B．NAA能一定程度地消除根的顶端优势，而KT能增强根的顶端优势</w:t>
      </w:r>
    </w:p>
    <w:p w:rsidR="00FA147E" w:rsidRDefault="001F6285">
      <w:pPr>
        <w:adjustRightInd w:val="0"/>
        <w:spacing w:line="360" w:lineRule="auto"/>
        <w:jc w:val="left"/>
        <w:rPr>
          <w:rFonts w:hAnsi="宋体" w:cs="宋体"/>
          <w:kern w:val="0"/>
          <w:sz w:val="24"/>
          <w:szCs w:val="24"/>
        </w:rPr>
      </w:pPr>
      <w:r>
        <w:rPr>
          <w:rFonts w:hAnsi="宋体" w:cs="宋体" w:hint="eastAsia"/>
          <w:kern w:val="0"/>
          <w:sz w:val="24"/>
          <w:szCs w:val="24"/>
        </w:rPr>
        <w:t>C．主根和侧根对NAA的敏感性不同</w:t>
      </w:r>
    </w:p>
    <w:p w:rsidR="00FA147E" w:rsidRDefault="001F6285">
      <w:pPr>
        <w:adjustRightInd w:val="0"/>
        <w:spacing w:line="360" w:lineRule="auto"/>
        <w:jc w:val="left"/>
        <w:rPr>
          <w:rFonts w:hAnsi="宋体" w:cs="宋体"/>
          <w:sz w:val="24"/>
          <w:szCs w:val="24"/>
        </w:rPr>
      </w:pPr>
      <w:r>
        <w:rPr>
          <w:rFonts w:hAnsi="宋体" w:cs="宋体" w:hint="eastAsia"/>
          <w:kern w:val="0"/>
          <w:sz w:val="24"/>
          <w:szCs w:val="24"/>
        </w:rPr>
        <w:t>D．一定浓度的KT对NAA促进侧根生长的效应具有增强作用</w:t>
      </w:r>
    </w:p>
    <w:p w:rsidR="00FA147E" w:rsidRDefault="001F6285">
      <w:pPr>
        <w:pStyle w:val="a3"/>
        <w:tabs>
          <w:tab w:val="left" w:pos="3402"/>
        </w:tabs>
        <w:snapToGrid w:val="0"/>
        <w:spacing w:line="360" w:lineRule="auto"/>
        <w:rPr>
          <w:rFonts w:hAnsi="宋体" w:cs="宋体"/>
          <w:sz w:val="24"/>
          <w:szCs w:val="24"/>
        </w:rPr>
      </w:pPr>
      <w:r>
        <w:rPr>
          <w:rFonts w:hAnsi="宋体" w:cs="宋体" w:hint="eastAsia"/>
          <w:sz w:val="24"/>
          <w:szCs w:val="24"/>
        </w:rPr>
        <w:t>4.下图为某家系遗传系谱图，已知Ⅰ</w:t>
      </w:r>
      <w:r>
        <w:rPr>
          <w:rFonts w:hAnsi="宋体" w:cs="宋体" w:hint="eastAsia"/>
          <w:sz w:val="24"/>
          <w:szCs w:val="24"/>
          <w:vertAlign w:val="subscript"/>
        </w:rPr>
        <w:t>2</w:t>
      </w:r>
      <w:r>
        <w:rPr>
          <w:rFonts w:hAnsi="宋体" w:cs="宋体" w:hint="eastAsia"/>
          <w:sz w:val="24"/>
          <w:szCs w:val="24"/>
        </w:rPr>
        <w:t>患白发病，Ⅲ</w:t>
      </w:r>
      <w:r>
        <w:rPr>
          <w:rFonts w:hAnsi="宋体" w:cs="宋体" w:hint="eastAsia"/>
          <w:sz w:val="24"/>
          <w:szCs w:val="24"/>
          <w:vertAlign w:val="subscript"/>
        </w:rPr>
        <w:t>3</w:t>
      </w:r>
      <w:r>
        <w:rPr>
          <w:rFonts w:hAnsi="宋体" w:cs="宋体" w:hint="eastAsia"/>
          <w:sz w:val="24"/>
          <w:szCs w:val="24"/>
        </w:rPr>
        <w:t>患红绿色盲，如果Ⅳ</w:t>
      </w:r>
      <w:r>
        <w:rPr>
          <w:rFonts w:hAnsi="宋体" w:cs="宋体" w:hint="eastAsia"/>
          <w:sz w:val="24"/>
          <w:szCs w:val="24"/>
          <w:vertAlign w:val="subscript"/>
        </w:rPr>
        <w:t>1</w:t>
      </w:r>
      <w:r>
        <w:rPr>
          <w:rFonts w:hAnsi="宋体" w:cs="宋体" w:hint="eastAsia"/>
          <w:sz w:val="24"/>
          <w:szCs w:val="24"/>
        </w:rPr>
        <w:t>控制白发病和红绿色盲的基因均为显性纯合的概率是9/16,则得出此概率值需要的限定条件是（       ）</w:t>
      </w:r>
    </w:p>
    <w:p w:rsidR="00FA147E" w:rsidRDefault="001F6285">
      <w:pPr>
        <w:spacing w:line="360" w:lineRule="auto"/>
        <w:jc w:val="center"/>
        <w:rPr>
          <w:rFonts w:hAnsi="宋体" w:cs="宋体"/>
          <w:sz w:val="24"/>
          <w:szCs w:val="24"/>
        </w:rPr>
      </w:pPr>
      <w:r>
        <w:rPr>
          <w:rFonts w:hAnsi="宋体" w:cs="宋体" w:hint="eastAsia"/>
          <w:noProof/>
          <w:sz w:val="24"/>
          <w:szCs w:val="24"/>
        </w:rPr>
        <w:drawing>
          <wp:inline distT="0" distB="0" distL="114300" distR="114300">
            <wp:extent cx="3951605" cy="1425575"/>
            <wp:effectExtent l="0" t="0" r="0" b="3175"/>
            <wp:docPr id="43" name="图片 7" descr="F:\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7" descr="F:\图片1.png"/>
                    <pic:cNvPicPr>
                      <a:picLocks noChangeAspect="1"/>
                    </pic:cNvPicPr>
                  </pic:nvPicPr>
                  <pic:blipFill>
                    <a:blip r:embed="rId10"/>
                    <a:stretch>
                      <a:fillRect/>
                    </a:stretch>
                  </pic:blipFill>
                  <pic:spPr>
                    <a:xfrm>
                      <a:off x="0" y="0"/>
                      <a:ext cx="3951605" cy="1425575"/>
                    </a:xfrm>
                    <a:prstGeom prst="rect">
                      <a:avLst/>
                    </a:prstGeom>
                    <a:noFill/>
                    <a:ln>
                      <a:noFill/>
                    </a:ln>
                  </pic:spPr>
                </pic:pic>
              </a:graphicData>
            </a:graphic>
          </wp:inline>
        </w:drawing>
      </w:r>
    </w:p>
    <w:p w:rsidR="00FA147E" w:rsidRDefault="001F6285">
      <w:pPr>
        <w:pStyle w:val="a3"/>
        <w:tabs>
          <w:tab w:val="left" w:pos="3402"/>
        </w:tabs>
        <w:snapToGrid w:val="0"/>
        <w:spacing w:line="360" w:lineRule="auto"/>
        <w:rPr>
          <w:rFonts w:hAnsi="宋体" w:cs="宋体"/>
          <w:sz w:val="24"/>
          <w:szCs w:val="24"/>
        </w:rPr>
      </w:pPr>
      <w:r>
        <w:rPr>
          <w:rFonts w:hAnsi="宋体" w:cs="宋体" w:hint="eastAsia"/>
          <w:sz w:val="24"/>
          <w:szCs w:val="24"/>
        </w:rPr>
        <w:t>A. Ⅱ</w:t>
      </w:r>
      <w:r>
        <w:rPr>
          <w:rFonts w:hAnsi="宋体" w:cs="宋体" w:hint="eastAsia"/>
          <w:sz w:val="24"/>
          <w:szCs w:val="24"/>
          <w:vertAlign w:val="subscript"/>
        </w:rPr>
        <w:t>3</w:t>
      </w:r>
      <w:r>
        <w:rPr>
          <w:rFonts w:hAnsi="宋体" w:cs="宋体" w:hint="eastAsia"/>
          <w:sz w:val="24"/>
          <w:szCs w:val="24"/>
        </w:rPr>
        <w:t>、Ⅱ</w:t>
      </w:r>
      <w:r>
        <w:rPr>
          <w:rFonts w:hAnsi="宋体" w:cs="宋体" w:hint="eastAsia"/>
          <w:sz w:val="24"/>
          <w:szCs w:val="24"/>
          <w:vertAlign w:val="subscript"/>
        </w:rPr>
        <w:t>4</w:t>
      </w:r>
      <w:r>
        <w:rPr>
          <w:rFonts w:hAnsi="宋体" w:cs="宋体" w:hint="eastAsia"/>
          <w:sz w:val="24"/>
          <w:szCs w:val="24"/>
        </w:rPr>
        <w:t>、 Ⅲ</w:t>
      </w:r>
      <w:r>
        <w:rPr>
          <w:rFonts w:hAnsi="宋体" w:cs="宋体" w:hint="eastAsia"/>
          <w:sz w:val="24"/>
          <w:szCs w:val="24"/>
          <w:vertAlign w:val="subscript"/>
        </w:rPr>
        <w:t>1</w:t>
      </w:r>
      <w:r>
        <w:rPr>
          <w:rFonts w:hAnsi="宋体" w:cs="宋体" w:hint="eastAsia"/>
          <w:sz w:val="24"/>
          <w:szCs w:val="24"/>
        </w:rPr>
        <w:t>均携带相关致病基因</w:t>
      </w:r>
    </w:p>
    <w:p w:rsidR="00FA147E" w:rsidRDefault="001F6285">
      <w:pPr>
        <w:pStyle w:val="a3"/>
        <w:tabs>
          <w:tab w:val="left" w:pos="3402"/>
        </w:tabs>
        <w:snapToGrid w:val="0"/>
        <w:spacing w:line="360" w:lineRule="auto"/>
        <w:rPr>
          <w:rFonts w:hAnsi="宋体" w:cs="宋体"/>
          <w:sz w:val="24"/>
          <w:szCs w:val="24"/>
        </w:rPr>
      </w:pPr>
      <w:r>
        <w:rPr>
          <w:rFonts w:hAnsi="宋体" w:cs="宋体" w:hint="eastAsia"/>
          <w:sz w:val="24"/>
          <w:szCs w:val="24"/>
        </w:rPr>
        <w:t>B. Ⅱ</w:t>
      </w:r>
      <w:r>
        <w:rPr>
          <w:rFonts w:hAnsi="宋体" w:cs="宋体" w:hint="eastAsia"/>
          <w:sz w:val="24"/>
          <w:szCs w:val="24"/>
          <w:vertAlign w:val="subscript"/>
        </w:rPr>
        <w:t>3</w:t>
      </w:r>
      <w:r>
        <w:rPr>
          <w:rFonts w:hAnsi="宋体" w:cs="宋体" w:hint="eastAsia"/>
          <w:sz w:val="24"/>
          <w:szCs w:val="24"/>
        </w:rPr>
        <w:t>、Ⅱ</w:t>
      </w:r>
      <w:r>
        <w:rPr>
          <w:rFonts w:hAnsi="宋体" w:cs="宋体" w:hint="eastAsia"/>
          <w:sz w:val="24"/>
          <w:szCs w:val="24"/>
          <w:vertAlign w:val="subscript"/>
        </w:rPr>
        <w:t>4</w:t>
      </w:r>
      <w:r>
        <w:rPr>
          <w:rFonts w:hAnsi="宋体" w:cs="宋体" w:hint="eastAsia"/>
          <w:sz w:val="24"/>
          <w:szCs w:val="24"/>
        </w:rPr>
        <w:t>携带白化病基因，Ⅲ</w:t>
      </w:r>
      <w:r>
        <w:rPr>
          <w:rFonts w:hAnsi="宋体" w:cs="宋体" w:hint="eastAsia"/>
          <w:sz w:val="24"/>
          <w:szCs w:val="24"/>
          <w:vertAlign w:val="subscript"/>
        </w:rPr>
        <w:t>1</w:t>
      </w:r>
      <w:r>
        <w:rPr>
          <w:rFonts w:hAnsi="宋体" w:cs="宋体" w:hint="eastAsia"/>
          <w:sz w:val="24"/>
          <w:szCs w:val="24"/>
        </w:rPr>
        <w:t>不携带白发病基因</w:t>
      </w:r>
    </w:p>
    <w:p w:rsidR="00FA147E" w:rsidRDefault="001F6285">
      <w:pPr>
        <w:pStyle w:val="a3"/>
        <w:tabs>
          <w:tab w:val="left" w:pos="3402"/>
        </w:tabs>
        <w:snapToGrid w:val="0"/>
        <w:spacing w:line="360" w:lineRule="auto"/>
        <w:rPr>
          <w:rFonts w:hAnsi="宋体" w:cs="宋体"/>
          <w:sz w:val="24"/>
          <w:szCs w:val="24"/>
        </w:rPr>
      </w:pPr>
      <w:r>
        <w:rPr>
          <w:rFonts w:hAnsi="宋体" w:cs="宋体" w:hint="eastAsia"/>
          <w:sz w:val="24"/>
          <w:szCs w:val="24"/>
        </w:rPr>
        <w:t>C. Ⅱ</w:t>
      </w:r>
      <w:r>
        <w:rPr>
          <w:rFonts w:hAnsi="宋体" w:cs="宋体" w:hint="eastAsia"/>
          <w:sz w:val="24"/>
          <w:szCs w:val="24"/>
          <w:vertAlign w:val="subscript"/>
        </w:rPr>
        <w:t>4</w:t>
      </w:r>
      <w:r>
        <w:rPr>
          <w:rFonts w:hAnsi="宋体" w:cs="宋体" w:hint="eastAsia"/>
          <w:sz w:val="24"/>
          <w:szCs w:val="24"/>
        </w:rPr>
        <w:t>、Ⅲ</w:t>
      </w:r>
      <w:r>
        <w:rPr>
          <w:rFonts w:hAnsi="宋体" w:cs="宋体" w:hint="eastAsia"/>
          <w:sz w:val="24"/>
          <w:szCs w:val="24"/>
          <w:vertAlign w:val="subscript"/>
        </w:rPr>
        <w:t>1</w:t>
      </w:r>
      <w:r>
        <w:rPr>
          <w:rFonts w:hAnsi="宋体" w:cs="宋体" w:hint="eastAsia"/>
          <w:sz w:val="24"/>
          <w:szCs w:val="24"/>
        </w:rPr>
        <w:t>均没有携带相关致病基因</w:t>
      </w:r>
    </w:p>
    <w:p w:rsidR="00FA147E" w:rsidRDefault="001F6285">
      <w:pPr>
        <w:pStyle w:val="a3"/>
        <w:tabs>
          <w:tab w:val="left" w:pos="3402"/>
        </w:tabs>
        <w:snapToGrid w:val="0"/>
        <w:spacing w:line="360" w:lineRule="auto"/>
        <w:rPr>
          <w:rFonts w:hAnsi="宋体" w:cs="宋体"/>
          <w:sz w:val="24"/>
          <w:szCs w:val="24"/>
        </w:rPr>
      </w:pPr>
      <w:r>
        <w:rPr>
          <w:rFonts w:hAnsi="宋体" w:cs="宋体" w:hint="eastAsia"/>
          <w:sz w:val="24"/>
          <w:szCs w:val="24"/>
        </w:rPr>
        <w:t>D. Ⅲ</w:t>
      </w:r>
      <w:r>
        <w:rPr>
          <w:rFonts w:hAnsi="宋体" w:cs="宋体" w:hint="eastAsia"/>
          <w:sz w:val="24"/>
          <w:szCs w:val="24"/>
          <w:vertAlign w:val="subscript"/>
        </w:rPr>
        <w:t>1</w:t>
      </w:r>
      <w:r>
        <w:rPr>
          <w:rFonts w:hAnsi="宋体" w:cs="宋体" w:hint="eastAsia"/>
          <w:sz w:val="24"/>
          <w:szCs w:val="24"/>
        </w:rPr>
        <w:t>携带白发病基因</w:t>
      </w:r>
      <w:r>
        <w:rPr>
          <w:rFonts w:hAnsi="宋体" w:cs="宋体" w:hint="eastAsia"/>
          <w:sz w:val="24"/>
          <w:szCs w:val="24"/>
          <w:vertAlign w:val="subscript"/>
        </w:rPr>
        <w:t>，</w:t>
      </w:r>
      <w:r>
        <w:rPr>
          <w:rFonts w:hAnsi="宋体" w:cs="宋体" w:hint="eastAsia"/>
          <w:sz w:val="24"/>
          <w:szCs w:val="24"/>
        </w:rPr>
        <w:t xml:space="preserve"> Ⅲ</w:t>
      </w:r>
      <w:r>
        <w:rPr>
          <w:rFonts w:hAnsi="宋体" w:cs="宋体" w:hint="eastAsia"/>
          <w:sz w:val="24"/>
          <w:szCs w:val="24"/>
          <w:vertAlign w:val="subscript"/>
        </w:rPr>
        <w:t>2</w:t>
      </w:r>
      <w:r>
        <w:rPr>
          <w:rFonts w:hAnsi="宋体" w:cs="宋体" w:hint="eastAsia"/>
          <w:sz w:val="24"/>
          <w:szCs w:val="24"/>
        </w:rPr>
        <w:t>同时携带白化病基因、红绿色盲基因</w:t>
      </w:r>
    </w:p>
    <w:p w:rsidR="00FA147E" w:rsidRDefault="001F6285">
      <w:pPr>
        <w:widowControl/>
        <w:adjustRightInd w:val="0"/>
        <w:snapToGrid w:val="0"/>
        <w:spacing w:line="360" w:lineRule="auto"/>
        <w:jc w:val="left"/>
        <w:rPr>
          <w:rFonts w:hAnsi="宋体" w:cs="宋体"/>
          <w:bCs/>
          <w:kern w:val="0"/>
          <w:sz w:val="24"/>
          <w:szCs w:val="24"/>
        </w:rPr>
      </w:pPr>
      <w:r>
        <w:rPr>
          <w:rFonts w:hAnsi="宋体" w:cs="宋体" w:hint="eastAsia"/>
          <w:kern w:val="0"/>
          <w:sz w:val="24"/>
          <w:szCs w:val="24"/>
        </w:rPr>
        <w:t>5.</w:t>
      </w:r>
      <w:r>
        <w:rPr>
          <w:rFonts w:hAnsi="宋体" w:cs="宋体" w:hint="eastAsia"/>
          <w:bCs/>
          <w:kern w:val="0"/>
          <w:sz w:val="24"/>
          <w:szCs w:val="24"/>
        </w:rPr>
        <w:t>下列关于生物膜的叙述，正确的是</w:t>
      </w:r>
    </w:p>
    <w:p w:rsidR="00FA147E" w:rsidRDefault="001F6285">
      <w:pPr>
        <w:widowControl/>
        <w:adjustRightInd w:val="0"/>
        <w:snapToGrid w:val="0"/>
        <w:spacing w:line="360" w:lineRule="auto"/>
        <w:jc w:val="left"/>
        <w:rPr>
          <w:rFonts w:hAnsi="宋体" w:cs="宋体"/>
          <w:bCs/>
          <w:kern w:val="0"/>
          <w:sz w:val="24"/>
          <w:szCs w:val="24"/>
        </w:rPr>
      </w:pPr>
      <w:r>
        <w:rPr>
          <w:rFonts w:hAnsi="宋体" w:cs="宋体" w:hint="eastAsia"/>
          <w:bCs/>
          <w:kern w:val="0"/>
          <w:sz w:val="24"/>
          <w:szCs w:val="24"/>
        </w:rPr>
        <w:t>A.细胞生长过程中，细胞膜表面积增大，物质运输效率提高</w:t>
      </w:r>
    </w:p>
    <w:p w:rsidR="00FA147E" w:rsidRDefault="001F6285">
      <w:pPr>
        <w:widowControl/>
        <w:adjustRightInd w:val="0"/>
        <w:snapToGrid w:val="0"/>
        <w:spacing w:line="360" w:lineRule="auto"/>
        <w:jc w:val="left"/>
        <w:rPr>
          <w:rFonts w:hAnsi="宋体" w:cs="宋体"/>
          <w:bCs/>
          <w:kern w:val="0"/>
          <w:sz w:val="24"/>
          <w:szCs w:val="24"/>
        </w:rPr>
      </w:pPr>
      <w:r>
        <w:rPr>
          <w:rFonts w:hAnsi="宋体" w:cs="宋体" w:hint="eastAsia"/>
          <w:bCs/>
          <w:kern w:val="0"/>
          <w:sz w:val="24"/>
          <w:szCs w:val="24"/>
        </w:rPr>
        <w:t>B.葡萄糖的跨膜运输依赖细胞膜上的载体蛋白</w:t>
      </w:r>
    </w:p>
    <w:p w:rsidR="00FA147E" w:rsidRDefault="001F6285">
      <w:pPr>
        <w:widowControl/>
        <w:adjustRightInd w:val="0"/>
        <w:snapToGrid w:val="0"/>
        <w:spacing w:line="360" w:lineRule="auto"/>
        <w:jc w:val="left"/>
        <w:rPr>
          <w:rFonts w:hAnsi="宋体" w:cs="宋体"/>
          <w:bCs/>
          <w:kern w:val="0"/>
          <w:sz w:val="24"/>
          <w:szCs w:val="24"/>
        </w:rPr>
      </w:pPr>
      <w:r>
        <w:rPr>
          <w:rFonts w:hAnsi="宋体" w:cs="宋体" w:hint="eastAsia"/>
          <w:bCs/>
          <w:kern w:val="0"/>
          <w:sz w:val="24"/>
          <w:szCs w:val="24"/>
        </w:rPr>
        <w:t>C.细胞膜与高尔基体膜的组成成分相同</w:t>
      </w:r>
    </w:p>
    <w:p w:rsidR="00FA147E" w:rsidRDefault="001F6285">
      <w:pPr>
        <w:widowControl/>
        <w:adjustRightInd w:val="0"/>
        <w:snapToGrid w:val="0"/>
        <w:spacing w:line="360" w:lineRule="auto"/>
        <w:jc w:val="left"/>
        <w:rPr>
          <w:rFonts w:hAnsi="宋体" w:cs="宋体"/>
          <w:bCs/>
          <w:kern w:val="0"/>
          <w:sz w:val="24"/>
          <w:szCs w:val="24"/>
        </w:rPr>
      </w:pPr>
      <w:r>
        <w:rPr>
          <w:rFonts w:hAnsi="宋体" w:cs="宋体" w:hint="eastAsia"/>
          <w:bCs/>
          <w:kern w:val="0"/>
          <w:sz w:val="24"/>
          <w:szCs w:val="24"/>
        </w:rPr>
        <w:t>D.龙胆紫染液进入细胞的过程可体现细胞膜的选择透过性</w:t>
      </w:r>
    </w:p>
    <w:p w:rsidR="00FA147E" w:rsidRDefault="001F6285">
      <w:pPr>
        <w:adjustRightInd w:val="0"/>
        <w:snapToGrid w:val="0"/>
        <w:spacing w:line="360" w:lineRule="auto"/>
        <w:jc w:val="left"/>
        <w:textAlignment w:val="center"/>
        <w:rPr>
          <w:rFonts w:hAnsi="宋体" w:cs="宋体"/>
          <w:color w:val="000000"/>
          <w:sz w:val="24"/>
          <w:szCs w:val="24"/>
        </w:rPr>
      </w:pPr>
      <w:r>
        <w:rPr>
          <w:rFonts w:hAnsi="宋体" w:cs="宋体" w:hint="eastAsia"/>
          <w:bCs/>
          <w:sz w:val="24"/>
          <w:szCs w:val="24"/>
        </w:rPr>
        <w:t>6.</w:t>
      </w:r>
      <w:r>
        <w:rPr>
          <w:rFonts w:hAnsi="宋体" w:cs="宋体" w:hint="eastAsia"/>
          <w:color w:val="000000"/>
          <w:sz w:val="24"/>
          <w:szCs w:val="24"/>
        </w:rPr>
        <w:t>临床上常用抗生素治疗因致病细菌引起的炎症，目前常用的抗生素有四环素、链霉素、氯霉素、红霉素等。下列关于抗生素的作用机理和使用的说法错误的是</w:t>
      </w:r>
    </w:p>
    <w:p w:rsidR="00FA147E" w:rsidRDefault="001F6285">
      <w:pPr>
        <w:numPr>
          <w:ilvl w:val="0"/>
          <w:numId w:val="1"/>
        </w:numPr>
        <w:adjustRightInd w:val="0"/>
        <w:snapToGrid w:val="0"/>
        <w:spacing w:line="360" w:lineRule="auto"/>
        <w:jc w:val="left"/>
        <w:textAlignment w:val="center"/>
        <w:rPr>
          <w:rFonts w:hAnsi="宋体" w:cs="宋体"/>
          <w:color w:val="000000"/>
          <w:sz w:val="24"/>
          <w:szCs w:val="24"/>
        </w:rPr>
      </w:pPr>
      <w:r>
        <w:rPr>
          <w:rFonts w:hAnsi="宋体" w:cs="宋体" w:hint="eastAsia"/>
          <w:color w:val="000000"/>
          <w:sz w:val="24"/>
          <w:szCs w:val="24"/>
        </w:rPr>
        <w:t>有的抗生素能干扰致病细菌核糖体的形成</w:t>
      </w:r>
    </w:p>
    <w:p w:rsidR="00FA147E" w:rsidRDefault="001F6285">
      <w:pPr>
        <w:numPr>
          <w:ilvl w:val="0"/>
          <w:numId w:val="1"/>
        </w:numPr>
        <w:adjustRightInd w:val="0"/>
        <w:snapToGrid w:val="0"/>
        <w:spacing w:line="360" w:lineRule="auto"/>
        <w:jc w:val="left"/>
        <w:textAlignment w:val="center"/>
        <w:rPr>
          <w:rFonts w:hAnsi="宋体" w:cs="宋体"/>
          <w:color w:val="000000"/>
          <w:sz w:val="24"/>
          <w:szCs w:val="24"/>
        </w:rPr>
      </w:pPr>
      <w:r>
        <w:rPr>
          <w:rFonts w:hAnsi="宋体" w:cs="宋体" w:hint="eastAsia"/>
          <w:color w:val="000000"/>
          <w:sz w:val="24"/>
          <w:szCs w:val="24"/>
        </w:rPr>
        <w:t>有的抗生素能阻止致病细菌中tRNA和mRNA结合</w:t>
      </w:r>
    </w:p>
    <w:p w:rsidR="00FA147E" w:rsidRDefault="001F6285">
      <w:pPr>
        <w:numPr>
          <w:ilvl w:val="0"/>
          <w:numId w:val="1"/>
        </w:numPr>
        <w:adjustRightInd w:val="0"/>
        <w:snapToGrid w:val="0"/>
        <w:spacing w:line="360" w:lineRule="auto"/>
        <w:jc w:val="left"/>
        <w:textAlignment w:val="center"/>
        <w:rPr>
          <w:rFonts w:hAnsi="宋体" w:cs="宋体"/>
          <w:color w:val="000000"/>
          <w:sz w:val="24"/>
          <w:szCs w:val="24"/>
        </w:rPr>
      </w:pPr>
      <w:r>
        <w:rPr>
          <w:rFonts w:hAnsi="宋体" w:cs="宋体" w:hint="eastAsia"/>
          <w:color w:val="000000"/>
          <w:sz w:val="24"/>
          <w:szCs w:val="24"/>
        </w:rPr>
        <w:lastRenderedPageBreak/>
        <w:t>溶菌酶与抗生素复合使用能增强抗生素的疗效</w:t>
      </w:r>
    </w:p>
    <w:p w:rsidR="00FA147E" w:rsidRDefault="001F6285">
      <w:pPr>
        <w:numPr>
          <w:ilvl w:val="0"/>
          <w:numId w:val="1"/>
        </w:numPr>
        <w:adjustRightInd w:val="0"/>
        <w:snapToGrid w:val="0"/>
        <w:spacing w:line="360" w:lineRule="auto"/>
        <w:jc w:val="left"/>
        <w:textAlignment w:val="center"/>
        <w:rPr>
          <w:rFonts w:hAnsi="宋体" w:cs="宋体"/>
          <w:sz w:val="24"/>
          <w:szCs w:val="24"/>
        </w:rPr>
      </w:pPr>
      <w:r>
        <w:rPr>
          <w:rFonts w:hAnsi="宋体" w:cs="宋体" w:hint="eastAsia"/>
          <w:color w:val="000000"/>
          <w:sz w:val="24"/>
          <w:szCs w:val="24"/>
        </w:rPr>
        <w:t>用同一种抗生素治疗因致病细菌引起的肺炎、肠胃炎、尿道炎，可取得相同的疗效</w:t>
      </w:r>
    </w:p>
    <w:p w:rsidR="00FA147E" w:rsidRDefault="001F6285">
      <w:pPr>
        <w:spacing w:line="348" w:lineRule="auto"/>
        <w:jc w:val="left"/>
        <w:textAlignment w:val="center"/>
        <w:rPr>
          <w:rFonts w:ascii="Times New Roman"/>
          <w:sz w:val="24"/>
          <w:szCs w:val="24"/>
        </w:rPr>
      </w:pPr>
      <w:r>
        <w:rPr>
          <w:rFonts w:hAnsi="宋体" w:cs="宋体" w:hint="eastAsia"/>
          <w:sz w:val="24"/>
          <w:szCs w:val="24"/>
        </w:rPr>
        <w:t>7.</w:t>
      </w:r>
      <w:r>
        <w:rPr>
          <w:rFonts w:ascii="Times New Roman" w:hAnsi="宋体"/>
          <w:sz w:val="24"/>
          <w:szCs w:val="24"/>
        </w:rPr>
        <w:t>《厉害了，我的国》展示了中国五年来探索太空，开发深海，建设世界第一流的高铁、桥梁、码头，</w:t>
      </w:r>
      <w:r>
        <w:rPr>
          <w:rFonts w:ascii="Times New Roman"/>
          <w:sz w:val="24"/>
          <w:szCs w:val="24"/>
        </w:rPr>
        <w:t>5G</w:t>
      </w:r>
      <w:r>
        <w:rPr>
          <w:rFonts w:ascii="Times New Roman" w:hAnsi="宋体"/>
          <w:sz w:val="24"/>
          <w:szCs w:val="24"/>
        </w:rPr>
        <w:t>技术联通世界等取得的举世瞩目的成就。它们与化学有着密切联系。下列说法正确的是（）</w:t>
      </w:r>
    </w:p>
    <w:p w:rsidR="00FA147E" w:rsidRDefault="001F6285">
      <w:pPr>
        <w:spacing w:line="348" w:lineRule="auto"/>
        <w:jc w:val="left"/>
        <w:textAlignment w:val="center"/>
        <w:rPr>
          <w:rFonts w:ascii="Times New Roman"/>
          <w:sz w:val="24"/>
          <w:szCs w:val="24"/>
        </w:rPr>
      </w:pPr>
      <w:r>
        <w:rPr>
          <w:rFonts w:ascii="Times New Roman"/>
          <w:sz w:val="24"/>
          <w:szCs w:val="24"/>
        </w:rPr>
        <w:t>A</w:t>
      </w:r>
      <w:r>
        <w:rPr>
          <w:rFonts w:ascii="Times New Roman" w:hAnsi="宋体"/>
          <w:sz w:val="24"/>
          <w:szCs w:val="24"/>
        </w:rPr>
        <w:t>．大飞机</w:t>
      </w:r>
      <w:r>
        <w:rPr>
          <w:rFonts w:ascii="Times New Roman"/>
          <w:sz w:val="24"/>
          <w:szCs w:val="24"/>
        </w:rPr>
        <w:t>C919</w:t>
      </w:r>
      <w:r>
        <w:rPr>
          <w:rFonts w:ascii="Times New Roman" w:hAnsi="宋体"/>
          <w:sz w:val="24"/>
          <w:szCs w:val="24"/>
        </w:rPr>
        <w:t>采用大量先进复合材料、铝锂合金等，铝锂合金属于金属材料</w:t>
      </w:r>
    </w:p>
    <w:p w:rsidR="00FA147E" w:rsidRDefault="001F6285">
      <w:pPr>
        <w:spacing w:line="348" w:lineRule="auto"/>
        <w:jc w:val="left"/>
        <w:textAlignment w:val="center"/>
        <w:rPr>
          <w:rFonts w:ascii="Times New Roman"/>
          <w:sz w:val="24"/>
          <w:szCs w:val="24"/>
        </w:rPr>
      </w:pPr>
      <w:r>
        <w:rPr>
          <w:rFonts w:ascii="Times New Roman"/>
          <w:sz w:val="24"/>
          <w:szCs w:val="24"/>
        </w:rPr>
        <w:t>B</w:t>
      </w:r>
      <w:r>
        <w:rPr>
          <w:rFonts w:ascii="Times New Roman" w:hAnsi="宋体"/>
          <w:sz w:val="24"/>
          <w:szCs w:val="24"/>
        </w:rPr>
        <w:t>．为打造生态文明建设，我国近年来大力发展核电、光电、风电、水电，电能属于一次能源</w:t>
      </w:r>
    </w:p>
    <w:p w:rsidR="00FA147E" w:rsidRDefault="001F6285">
      <w:pPr>
        <w:spacing w:line="348" w:lineRule="auto"/>
        <w:jc w:val="left"/>
        <w:textAlignment w:val="center"/>
        <w:rPr>
          <w:rFonts w:ascii="Times New Roman"/>
          <w:sz w:val="24"/>
          <w:szCs w:val="24"/>
        </w:rPr>
      </w:pPr>
      <w:r>
        <w:rPr>
          <w:rFonts w:ascii="Times New Roman"/>
          <w:sz w:val="24"/>
          <w:szCs w:val="24"/>
        </w:rPr>
        <w:t>C</w:t>
      </w:r>
      <w:r>
        <w:rPr>
          <w:rFonts w:ascii="Times New Roman" w:hAnsi="宋体"/>
          <w:sz w:val="24"/>
          <w:szCs w:val="24"/>
        </w:rPr>
        <w:t>．我国提出网络强国战略，光缆线路总长超过三千万公里，光缆的主要成分是晶体硅</w:t>
      </w:r>
    </w:p>
    <w:p w:rsidR="00FA147E" w:rsidRDefault="001F6285" w:rsidP="00135DF5">
      <w:pPr>
        <w:spacing w:afterLines="50" w:line="348" w:lineRule="auto"/>
        <w:jc w:val="left"/>
        <w:textAlignment w:val="center"/>
        <w:rPr>
          <w:rFonts w:hAnsi="宋体" w:cs="宋体"/>
          <w:sz w:val="24"/>
          <w:szCs w:val="24"/>
        </w:rPr>
      </w:pPr>
      <w:r>
        <w:rPr>
          <w:rFonts w:ascii="Times New Roman"/>
          <w:sz w:val="24"/>
          <w:szCs w:val="24"/>
        </w:rPr>
        <w:t>D</w:t>
      </w:r>
      <w:r>
        <w:rPr>
          <w:rFonts w:ascii="Times New Roman" w:hAnsi="宋体"/>
          <w:sz w:val="24"/>
          <w:szCs w:val="24"/>
        </w:rPr>
        <w:t>．</w:t>
      </w:r>
      <w:r>
        <w:rPr>
          <w:rFonts w:ascii="Times New Roman" w:hint="eastAsia"/>
          <w:sz w:val="24"/>
          <w:szCs w:val="24"/>
        </w:rPr>
        <w:t>“</w:t>
      </w:r>
      <w:r>
        <w:rPr>
          <w:rFonts w:ascii="Times New Roman" w:hAnsi="宋体"/>
          <w:sz w:val="24"/>
          <w:szCs w:val="24"/>
        </w:rPr>
        <w:t>神舟十一号</w:t>
      </w:r>
      <w:r>
        <w:rPr>
          <w:rFonts w:ascii="Times New Roman" w:hint="eastAsia"/>
          <w:sz w:val="24"/>
          <w:szCs w:val="24"/>
        </w:rPr>
        <w:t>”</w:t>
      </w:r>
      <w:r>
        <w:rPr>
          <w:rFonts w:ascii="Times New Roman" w:hAnsi="宋体"/>
          <w:sz w:val="24"/>
          <w:szCs w:val="24"/>
        </w:rPr>
        <w:t>宇宙飞船返回舱外表面使用的高温结构陶瓷的主要成分是硅酸盐</w:t>
      </w:r>
    </w:p>
    <w:p w:rsidR="00FA147E" w:rsidRDefault="001F6285">
      <w:pPr>
        <w:pStyle w:val="DefaultParagraph"/>
        <w:spacing w:line="240" w:lineRule="auto"/>
        <w:rPr>
          <w:rFonts w:ascii="宋体" w:hAnsi="宋体" w:cs="宋体"/>
          <w:sz w:val="24"/>
          <w:szCs w:val="24"/>
        </w:rPr>
      </w:pPr>
      <w:r>
        <w:rPr>
          <w:rFonts w:ascii="宋体" w:hAnsi="宋体" w:cs="宋体" w:hint="eastAsia"/>
          <w:sz w:val="24"/>
          <w:szCs w:val="24"/>
        </w:rPr>
        <w:t>8.若N</w:t>
      </w:r>
      <w:r>
        <w:rPr>
          <w:rFonts w:ascii="宋体" w:hAnsi="宋体" w:cs="宋体" w:hint="eastAsia"/>
          <w:sz w:val="24"/>
          <w:szCs w:val="24"/>
          <w:vertAlign w:val="subscript"/>
        </w:rPr>
        <w:t>A</w:t>
      </w:r>
      <w:r>
        <w:rPr>
          <w:rFonts w:ascii="宋体" w:hAnsi="宋体" w:cs="宋体" w:hint="eastAsia"/>
          <w:sz w:val="24"/>
          <w:szCs w:val="24"/>
        </w:rPr>
        <w:t>为阿伏加德罗常数的值，下列说法正确的是（　　）</w:t>
      </w:r>
    </w:p>
    <w:p w:rsidR="00FA147E" w:rsidRDefault="001F6285">
      <w:pPr>
        <w:pStyle w:val="DefaultParagraph"/>
        <w:spacing w:line="240" w:lineRule="auto"/>
        <w:rPr>
          <w:rFonts w:ascii="宋体" w:hAnsi="宋体" w:cs="宋体"/>
          <w:sz w:val="24"/>
          <w:szCs w:val="24"/>
        </w:rPr>
      </w:pPr>
      <w:r>
        <w:rPr>
          <w:rFonts w:ascii="宋体" w:hAnsi="宋体" w:cs="宋体" w:hint="eastAsia"/>
          <w:sz w:val="24"/>
          <w:szCs w:val="24"/>
        </w:rPr>
        <w:t>A. N</w:t>
      </w:r>
      <w:r>
        <w:rPr>
          <w:rFonts w:ascii="宋体" w:hAnsi="宋体" w:cs="宋体" w:hint="eastAsia"/>
          <w:sz w:val="24"/>
          <w:szCs w:val="24"/>
          <w:vertAlign w:val="subscript"/>
        </w:rPr>
        <w:t>A</w:t>
      </w:r>
      <w:r>
        <w:rPr>
          <w:rFonts w:ascii="宋体" w:hAnsi="宋体" w:cs="宋体" w:hint="eastAsia"/>
          <w:sz w:val="24"/>
          <w:szCs w:val="24"/>
        </w:rPr>
        <w:t>个Fe（OH）</w:t>
      </w:r>
      <w:r>
        <w:rPr>
          <w:rFonts w:ascii="宋体" w:hAnsi="宋体" w:cs="宋体" w:hint="eastAsia"/>
          <w:sz w:val="24"/>
          <w:szCs w:val="24"/>
          <w:vertAlign w:val="subscript"/>
        </w:rPr>
        <w:t>3</w:t>
      </w:r>
      <w:r>
        <w:rPr>
          <w:rFonts w:ascii="宋体" w:hAnsi="宋体" w:cs="宋体" w:hint="eastAsia"/>
          <w:sz w:val="24"/>
          <w:szCs w:val="24"/>
        </w:rPr>
        <w:t>胶体粒子的质量为107g</w:t>
      </w:r>
    </w:p>
    <w:p w:rsidR="00FA147E" w:rsidRDefault="001F6285">
      <w:pPr>
        <w:pStyle w:val="DefaultParagraph"/>
        <w:spacing w:line="240" w:lineRule="auto"/>
        <w:rPr>
          <w:rFonts w:ascii="宋体" w:hAnsi="宋体" w:cs="宋体"/>
          <w:sz w:val="24"/>
          <w:szCs w:val="24"/>
        </w:rPr>
      </w:pPr>
      <w:r>
        <w:rPr>
          <w:rFonts w:ascii="宋体" w:hAnsi="宋体" w:cs="宋体" w:hint="eastAsia"/>
          <w:sz w:val="24"/>
          <w:szCs w:val="24"/>
        </w:rPr>
        <w:t>B. 锌与浓硫酸反应生成气体11.2 L（标准状况）时转移电子数目为N</w:t>
      </w:r>
      <w:r>
        <w:rPr>
          <w:rFonts w:ascii="宋体" w:hAnsi="宋体" w:cs="宋体" w:hint="eastAsia"/>
          <w:sz w:val="24"/>
          <w:szCs w:val="24"/>
          <w:vertAlign w:val="subscript"/>
        </w:rPr>
        <w:t>A</w:t>
      </w:r>
    </w:p>
    <w:p w:rsidR="00FA147E" w:rsidRDefault="001F6285">
      <w:pPr>
        <w:pStyle w:val="DefaultParagraph"/>
        <w:spacing w:line="240" w:lineRule="auto"/>
        <w:rPr>
          <w:rFonts w:ascii="宋体" w:hAnsi="宋体" w:cs="宋体"/>
          <w:sz w:val="24"/>
          <w:szCs w:val="24"/>
        </w:rPr>
      </w:pPr>
      <w:r>
        <w:rPr>
          <w:rFonts w:ascii="宋体" w:hAnsi="宋体" w:cs="宋体" w:hint="eastAsia"/>
          <w:sz w:val="24"/>
          <w:szCs w:val="24"/>
        </w:rPr>
        <w:t>C. 标准状况下，将2.24L Cl</w:t>
      </w:r>
      <w:r>
        <w:rPr>
          <w:rFonts w:ascii="宋体" w:hAnsi="宋体" w:cs="宋体" w:hint="eastAsia"/>
          <w:sz w:val="24"/>
          <w:szCs w:val="24"/>
          <w:vertAlign w:val="subscript"/>
        </w:rPr>
        <w:t>2</w:t>
      </w:r>
      <w:r>
        <w:rPr>
          <w:rFonts w:ascii="宋体" w:hAnsi="宋体" w:cs="宋体" w:hint="eastAsia"/>
          <w:sz w:val="24"/>
          <w:szCs w:val="24"/>
        </w:rPr>
        <w:t>溶于水，可得到HClO分子的数目是0.1N</w:t>
      </w:r>
      <w:r>
        <w:rPr>
          <w:rFonts w:ascii="宋体" w:hAnsi="宋体" w:cs="宋体" w:hint="eastAsia"/>
          <w:sz w:val="24"/>
          <w:szCs w:val="24"/>
          <w:vertAlign w:val="subscript"/>
        </w:rPr>
        <w:t>A</w:t>
      </w:r>
    </w:p>
    <w:p w:rsidR="00FA147E" w:rsidRDefault="001F6285">
      <w:pPr>
        <w:pStyle w:val="DefaultParagraph"/>
        <w:spacing w:line="240" w:lineRule="auto"/>
        <w:rPr>
          <w:rFonts w:ascii="宋体" w:hAnsi="宋体" w:cs="宋体"/>
          <w:sz w:val="24"/>
          <w:szCs w:val="24"/>
        </w:rPr>
      </w:pPr>
      <w:r>
        <w:rPr>
          <w:rFonts w:ascii="宋体" w:hAnsi="宋体" w:cs="宋体" w:hint="eastAsia"/>
          <w:sz w:val="24"/>
          <w:szCs w:val="24"/>
        </w:rPr>
        <w:t>D.2.3gNa与氧气完全反应，反应中转移的电子数介于0.1N</w:t>
      </w:r>
      <w:r>
        <w:rPr>
          <w:rFonts w:ascii="宋体" w:hAnsi="宋体" w:cs="宋体" w:hint="eastAsia"/>
          <w:sz w:val="24"/>
          <w:szCs w:val="24"/>
          <w:vertAlign w:val="subscript"/>
        </w:rPr>
        <w:t>A</w:t>
      </w:r>
      <w:r>
        <w:rPr>
          <w:rFonts w:ascii="宋体" w:hAnsi="宋体" w:cs="宋体" w:hint="eastAsia"/>
          <w:sz w:val="24"/>
          <w:szCs w:val="24"/>
        </w:rPr>
        <w:t>到0.2N</w:t>
      </w:r>
      <w:r>
        <w:rPr>
          <w:rFonts w:ascii="宋体" w:hAnsi="宋体" w:cs="宋体" w:hint="eastAsia"/>
          <w:sz w:val="24"/>
          <w:szCs w:val="24"/>
          <w:vertAlign w:val="subscript"/>
        </w:rPr>
        <w:t>A</w:t>
      </w:r>
      <w:r>
        <w:rPr>
          <w:rFonts w:ascii="宋体" w:hAnsi="宋体" w:cs="宋体" w:hint="eastAsia"/>
          <w:sz w:val="24"/>
          <w:szCs w:val="24"/>
        </w:rPr>
        <w:t>之间</w:t>
      </w:r>
    </w:p>
    <w:p w:rsidR="00FA147E" w:rsidRDefault="001F6285">
      <w:pPr>
        <w:spacing w:line="360" w:lineRule="auto"/>
        <w:jc w:val="left"/>
        <w:textAlignment w:val="center"/>
        <w:rPr>
          <w:rFonts w:ascii="Times New Roman"/>
          <w:bCs/>
          <w:sz w:val="24"/>
          <w:szCs w:val="24"/>
        </w:rPr>
      </w:pPr>
      <w:r>
        <w:rPr>
          <w:rFonts w:ascii="Times New Roman"/>
          <w:noProof/>
          <w:sz w:val="24"/>
          <w:szCs w:val="24"/>
        </w:rPr>
        <w:drawing>
          <wp:anchor distT="0" distB="0" distL="0" distR="0" simplePos="0" relativeHeight="251707392" behindDoc="0" locked="0" layoutInCell="1" allowOverlap="1">
            <wp:simplePos x="0" y="0"/>
            <wp:positionH relativeFrom="column">
              <wp:posOffset>4408805</wp:posOffset>
            </wp:positionH>
            <wp:positionV relativeFrom="paragraph">
              <wp:posOffset>123190</wp:posOffset>
            </wp:positionV>
            <wp:extent cx="1983740" cy="1896110"/>
            <wp:effectExtent l="0" t="0" r="16510" b="8890"/>
            <wp:wrapSquare wrapText="bothSides"/>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983740" cy="1896110"/>
                    </a:xfrm>
                    <a:prstGeom prst="rect">
                      <a:avLst/>
                    </a:prstGeom>
                    <a:noFill/>
                    <a:ln>
                      <a:noFill/>
                    </a:ln>
                  </pic:spPr>
                </pic:pic>
              </a:graphicData>
            </a:graphic>
          </wp:anchor>
        </w:drawing>
      </w:r>
      <w:r>
        <w:rPr>
          <w:rFonts w:hAnsi="宋体" w:cs="宋体" w:hint="eastAsia"/>
          <w:bCs/>
          <w:sz w:val="24"/>
          <w:szCs w:val="24"/>
        </w:rPr>
        <w:t>9．</w:t>
      </w:r>
      <w:r>
        <w:rPr>
          <w:rFonts w:ascii="Times New Roman" w:eastAsia="Times New Roman"/>
          <w:bCs/>
          <w:sz w:val="24"/>
          <w:szCs w:val="24"/>
        </w:rPr>
        <w:t>2020</w:t>
      </w:r>
      <w:r>
        <w:rPr>
          <w:rFonts w:hAnsi="宋体" w:cs="宋体"/>
          <w:bCs/>
          <w:sz w:val="24"/>
          <w:szCs w:val="24"/>
        </w:rPr>
        <w:t>年，我</w:t>
      </w:r>
      <w:r>
        <w:rPr>
          <w:rFonts w:hAnsi="宋体" w:cs="宋体" w:hint="eastAsia"/>
          <w:bCs/>
          <w:sz w:val="24"/>
          <w:szCs w:val="24"/>
        </w:rPr>
        <w:t>国</w:t>
      </w:r>
      <w:r>
        <w:rPr>
          <w:rFonts w:hAnsi="宋体" w:cs="宋体"/>
          <w:bCs/>
          <w:sz w:val="24"/>
          <w:szCs w:val="24"/>
        </w:rPr>
        <w:t>爆发了新型冠状病毒肺炎疫情，严重影响了人民的健康。</w:t>
      </w:r>
      <w:r>
        <w:rPr>
          <w:rFonts w:hAnsi="宋体" w:cs="宋体" w:hint="eastAsia"/>
          <w:bCs/>
          <w:sz w:val="24"/>
          <w:szCs w:val="24"/>
        </w:rPr>
        <w:t>经研究发现</w:t>
      </w:r>
      <w:r>
        <w:rPr>
          <w:rFonts w:hAnsi="宋体" w:cs="宋体"/>
          <w:bCs/>
          <w:sz w:val="24"/>
          <w:szCs w:val="24"/>
        </w:rPr>
        <w:t>茚地那韦或对新型肺炎有治疗效果。茚地那韦的结构简式如图所示。下列有关茚地那韦的说法正确的是</w:t>
      </w:r>
    </w:p>
    <w:p w:rsidR="00FA147E" w:rsidRDefault="001F6285">
      <w:pPr>
        <w:tabs>
          <w:tab w:val="left" w:pos="4153"/>
        </w:tabs>
        <w:spacing w:line="360" w:lineRule="auto"/>
        <w:jc w:val="left"/>
        <w:textAlignment w:val="center"/>
        <w:rPr>
          <w:rFonts w:ascii="Times New Roman"/>
          <w:bCs/>
          <w:sz w:val="24"/>
          <w:szCs w:val="24"/>
        </w:rPr>
      </w:pPr>
      <w:r>
        <w:rPr>
          <w:rFonts w:ascii="Times New Roman"/>
          <w:bCs/>
          <w:sz w:val="24"/>
          <w:szCs w:val="24"/>
        </w:rPr>
        <w:t>A</w:t>
      </w:r>
      <w:r>
        <w:rPr>
          <w:rFonts w:ascii="Times New Roman"/>
          <w:bCs/>
          <w:sz w:val="24"/>
          <w:szCs w:val="24"/>
        </w:rPr>
        <w:t>．</w:t>
      </w:r>
      <w:r>
        <w:rPr>
          <w:rFonts w:hAnsi="宋体" w:cs="宋体"/>
          <w:bCs/>
          <w:sz w:val="24"/>
          <w:szCs w:val="24"/>
        </w:rPr>
        <w:t>分子中含氧官能团有羟基和羧基</w:t>
      </w:r>
      <w:r>
        <w:rPr>
          <w:rFonts w:ascii="Times New Roman"/>
          <w:bCs/>
          <w:sz w:val="24"/>
          <w:szCs w:val="24"/>
        </w:rPr>
        <w:tab/>
      </w:r>
    </w:p>
    <w:p w:rsidR="00FA147E" w:rsidRDefault="001F6285">
      <w:pPr>
        <w:tabs>
          <w:tab w:val="left" w:pos="4153"/>
        </w:tabs>
        <w:spacing w:line="360" w:lineRule="auto"/>
        <w:jc w:val="left"/>
        <w:textAlignment w:val="center"/>
        <w:rPr>
          <w:rFonts w:hAnsi="宋体" w:cs="宋体"/>
          <w:bCs/>
          <w:sz w:val="24"/>
          <w:szCs w:val="24"/>
        </w:rPr>
      </w:pPr>
      <w:r>
        <w:rPr>
          <w:rFonts w:ascii="Times New Roman"/>
          <w:bCs/>
          <w:sz w:val="24"/>
          <w:szCs w:val="24"/>
        </w:rPr>
        <w:t>B</w:t>
      </w:r>
      <w:r>
        <w:rPr>
          <w:rFonts w:ascii="Times New Roman"/>
          <w:bCs/>
          <w:sz w:val="24"/>
          <w:szCs w:val="24"/>
        </w:rPr>
        <w:t>．</w:t>
      </w:r>
      <w:r>
        <w:rPr>
          <w:rFonts w:hAnsi="宋体" w:cs="宋体"/>
          <w:bCs/>
          <w:sz w:val="24"/>
          <w:szCs w:val="24"/>
        </w:rPr>
        <w:t>苯环上的一溴代物只有五种</w:t>
      </w:r>
    </w:p>
    <w:p w:rsidR="00FA147E" w:rsidRDefault="001F6285">
      <w:pPr>
        <w:tabs>
          <w:tab w:val="left" w:pos="4153"/>
        </w:tabs>
        <w:spacing w:line="360" w:lineRule="auto"/>
        <w:jc w:val="left"/>
        <w:textAlignment w:val="center"/>
        <w:rPr>
          <w:rFonts w:ascii="Times New Roman"/>
          <w:bCs/>
          <w:sz w:val="24"/>
          <w:szCs w:val="24"/>
        </w:rPr>
      </w:pPr>
      <w:r>
        <w:rPr>
          <w:rFonts w:ascii="Times New Roman"/>
          <w:bCs/>
          <w:sz w:val="24"/>
          <w:szCs w:val="24"/>
        </w:rPr>
        <w:t>C</w:t>
      </w:r>
      <w:r>
        <w:rPr>
          <w:rFonts w:ascii="Times New Roman"/>
          <w:bCs/>
          <w:sz w:val="24"/>
          <w:szCs w:val="24"/>
        </w:rPr>
        <w:t>．</w:t>
      </w:r>
      <w:r>
        <w:rPr>
          <w:rFonts w:hAnsi="宋体" w:cs="宋体"/>
          <w:bCs/>
          <w:sz w:val="24"/>
          <w:szCs w:val="24"/>
        </w:rPr>
        <w:t>该分子属于合成高分子化合物</w:t>
      </w:r>
      <w:r>
        <w:rPr>
          <w:rFonts w:ascii="Times New Roman"/>
          <w:bCs/>
          <w:sz w:val="24"/>
          <w:szCs w:val="24"/>
        </w:rPr>
        <w:tab/>
      </w:r>
    </w:p>
    <w:p w:rsidR="00FA147E" w:rsidRDefault="001F6285">
      <w:pPr>
        <w:tabs>
          <w:tab w:val="left" w:pos="4153"/>
        </w:tabs>
        <w:spacing w:line="360" w:lineRule="auto"/>
        <w:jc w:val="left"/>
        <w:textAlignment w:val="center"/>
        <w:rPr>
          <w:rFonts w:hAnsi="宋体" w:cs="宋体"/>
          <w:bCs/>
          <w:sz w:val="24"/>
          <w:szCs w:val="24"/>
        </w:rPr>
      </w:pPr>
      <w:r>
        <w:rPr>
          <w:rFonts w:ascii="Times New Roman"/>
          <w:bCs/>
          <w:sz w:val="24"/>
          <w:szCs w:val="24"/>
        </w:rPr>
        <w:t>D</w:t>
      </w:r>
      <w:r>
        <w:rPr>
          <w:rFonts w:ascii="Times New Roman"/>
          <w:bCs/>
          <w:sz w:val="24"/>
          <w:szCs w:val="24"/>
        </w:rPr>
        <w:t>．</w:t>
      </w:r>
      <w:bookmarkStart w:id="0" w:name="_Hlk42851619"/>
      <w:r>
        <w:rPr>
          <w:rFonts w:hAnsi="宋体" w:cs="宋体"/>
          <w:bCs/>
          <w:sz w:val="24"/>
          <w:szCs w:val="24"/>
        </w:rPr>
        <w:t>该分子</w:t>
      </w:r>
      <w:bookmarkEnd w:id="0"/>
      <w:r>
        <w:rPr>
          <w:rFonts w:hAnsi="宋体" w:cs="宋体" w:hint="eastAsia"/>
          <w:bCs/>
          <w:sz w:val="24"/>
          <w:szCs w:val="24"/>
        </w:rPr>
        <w:t>可以发生取代反应和加成反应</w:t>
      </w:r>
    </w:p>
    <w:p w:rsidR="00FA147E" w:rsidRDefault="001F6285">
      <w:pPr>
        <w:spacing w:line="360" w:lineRule="auto"/>
        <w:jc w:val="left"/>
        <w:textAlignment w:val="center"/>
        <w:rPr>
          <w:rFonts w:ascii="Times New Roman" w:hAnsi="宋体"/>
          <w:bCs/>
          <w:sz w:val="24"/>
          <w:szCs w:val="24"/>
        </w:rPr>
      </w:pPr>
      <w:r>
        <w:rPr>
          <w:rFonts w:hAnsi="宋体" w:cs="宋体" w:hint="eastAsia"/>
          <w:bCs/>
          <w:sz w:val="24"/>
          <w:szCs w:val="24"/>
        </w:rPr>
        <w:t>10．</w:t>
      </w:r>
      <w:r>
        <w:rPr>
          <w:rFonts w:ascii="Times New Roman" w:hAnsi="宋体"/>
          <w:bCs/>
          <w:sz w:val="24"/>
          <w:szCs w:val="24"/>
        </w:rPr>
        <w:t>氮化钡（</w:t>
      </w:r>
      <w:r>
        <w:rPr>
          <w:rFonts w:ascii="Times New Roman"/>
          <w:bCs/>
          <w:sz w:val="24"/>
          <w:szCs w:val="24"/>
        </w:rPr>
        <w:t>Ba</w:t>
      </w:r>
      <w:r>
        <w:rPr>
          <w:rFonts w:ascii="Times New Roman"/>
          <w:bCs/>
          <w:sz w:val="24"/>
          <w:szCs w:val="24"/>
          <w:vertAlign w:val="subscript"/>
        </w:rPr>
        <w:t>3</w:t>
      </w:r>
      <w:r>
        <w:rPr>
          <w:rFonts w:ascii="Times New Roman"/>
          <w:bCs/>
          <w:sz w:val="24"/>
          <w:szCs w:val="24"/>
        </w:rPr>
        <w:t>N</w:t>
      </w:r>
      <w:r>
        <w:rPr>
          <w:rFonts w:ascii="Times New Roman"/>
          <w:bCs/>
          <w:sz w:val="24"/>
          <w:szCs w:val="24"/>
          <w:vertAlign w:val="subscript"/>
        </w:rPr>
        <w:t>2</w:t>
      </w:r>
      <w:r>
        <w:rPr>
          <w:rFonts w:ascii="Times New Roman" w:hAnsi="宋体"/>
          <w:bCs/>
          <w:sz w:val="24"/>
          <w:szCs w:val="24"/>
        </w:rPr>
        <w:t>）是一种重要的化学试剂。高温下，向氢化钡（</w:t>
      </w:r>
      <w:r>
        <w:rPr>
          <w:rFonts w:ascii="Times New Roman"/>
          <w:bCs/>
          <w:sz w:val="24"/>
          <w:szCs w:val="24"/>
        </w:rPr>
        <w:t>BaH</w:t>
      </w:r>
      <w:r>
        <w:rPr>
          <w:rFonts w:ascii="Times New Roman"/>
          <w:bCs/>
          <w:sz w:val="24"/>
          <w:szCs w:val="24"/>
          <w:vertAlign w:val="subscript"/>
        </w:rPr>
        <w:t>2</w:t>
      </w:r>
      <w:r>
        <w:rPr>
          <w:rFonts w:ascii="Times New Roman" w:hAnsi="宋体"/>
          <w:bCs/>
          <w:sz w:val="24"/>
          <w:szCs w:val="24"/>
        </w:rPr>
        <w:t>）中通入氮气反应生成氮化钡。可用如图装置制备氮化钡。已知：</w:t>
      </w:r>
      <w:r>
        <w:rPr>
          <w:rFonts w:ascii="Times New Roman"/>
          <w:bCs/>
          <w:sz w:val="24"/>
          <w:szCs w:val="24"/>
        </w:rPr>
        <w:t>Ba</w:t>
      </w:r>
      <w:r>
        <w:rPr>
          <w:rFonts w:ascii="Times New Roman"/>
          <w:bCs/>
          <w:sz w:val="24"/>
          <w:szCs w:val="24"/>
          <w:vertAlign w:val="subscript"/>
        </w:rPr>
        <w:t>3</w:t>
      </w:r>
      <w:r>
        <w:rPr>
          <w:rFonts w:ascii="Times New Roman"/>
          <w:bCs/>
          <w:sz w:val="24"/>
          <w:szCs w:val="24"/>
        </w:rPr>
        <w:t>N</w:t>
      </w:r>
      <w:r>
        <w:rPr>
          <w:rFonts w:ascii="Times New Roman"/>
          <w:bCs/>
          <w:sz w:val="24"/>
          <w:szCs w:val="24"/>
          <w:vertAlign w:val="subscript"/>
        </w:rPr>
        <w:t>2</w:t>
      </w:r>
      <w:r>
        <w:rPr>
          <w:rFonts w:ascii="Times New Roman" w:hAnsi="宋体"/>
          <w:bCs/>
          <w:sz w:val="24"/>
          <w:szCs w:val="24"/>
        </w:rPr>
        <w:t>遇水反应；</w:t>
      </w:r>
      <w:r>
        <w:rPr>
          <w:rFonts w:ascii="Times New Roman"/>
          <w:bCs/>
          <w:sz w:val="24"/>
          <w:szCs w:val="24"/>
        </w:rPr>
        <w:t>BaH</w:t>
      </w:r>
      <w:r>
        <w:rPr>
          <w:rFonts w:ascii="Times New Roman"/>
          <w:bCs/>
          <w:sz w:val="24"/>
          <w:szCs w:val="24"/>
          <w:vertAlign w:val="subscript"/>
        </w:rPr>
        <w:t>2</w:t>
      </w:r>
      <w:r>
        <w:rPr>
          <w:rFonts w:ascii="Times New Roman" w:hAnsi="宋体"/>
          <w:bCs/>
          <w:sz w:val="24"/>
          <w:szCs w:val="24"/>
        </w:rPr>
        <w:t>在潮湿空气中能自燃，遇水反应。下列说法不正确的是</w:t>
      </w:r>
    </w:p>
    <w:p w:rsidR="00FA147E" w:rsidRDefault="001F6285">
      <w:pPr>
        <w:spacing w:line="360" w:lineRule="auto"/>
        <w:jc w:val="center"/>
        <w:textAlignment w:val="center"/>
        <w:rPr>
          <w:rFonts w:ascii="Times New Roman"/>
          <w:bCs/>
          <w:sz w:val="24"/>
          <w:szCs w:val="24"/>
        </w:rPr>
      </w:pPr>
      <w:r>
        <w:rPr>
          <w:rFonts w:ascii="Times New Roman"/>
          <w:bCs/>
          <w:noProof/>
          <w:sz w:val="24"/>
          <w:szCs w:val="24"/>
        </w:rPr>
        <w:drawing>
          <wp:inline distT="0" distB="0" distL="0" distR="0">
            <wp:extent cx="4950460" cy="1584960"/>
            <wp:effectExtent l="0" t="0" r="2540" b="1524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950460" cy="1584960"/>
                    </a:xfrm>
                    <a:prstGeom prst="rect">
                      <a:avLst/>
                    </a:prstGeom>
                    <a:noFill/>
                    <a:ln>
                      <a:noFill/>
                    </a:ln>
                  </pic:spPr>
                </pic:pic>
              </a:graphicData>
            </a:graphic>
          </wp:inline>
        </w:drawing>
      </w:r>
    </w:p>
    <w:p w:rsidR="00FA147E" w:rsidRDefault="001F6285">
      <w:pPr>
        <w:spacing w:line="360" w:lineRule="auto"/>
        <w:jc w:val="left"/>
        <w:textAlignment w:val="center"/>
        <w:rPr>
          <w:rFonts w:ascii="Times New Roman"/>
          <w:bCs/>
          <w:sz w:val="24"/>
          <w:szCs w:val="24"/>
        </w:rPr>
      </w:pPr>
      <w:r>
        <w:rPr>
          <w:rFonts w:ascii="Times New Roman"/>
          <w:bCs/>
          <w:sz w:val="24"/>
          <w:szCs w:val="24"/>
        </w:rPr>
        <w:lastRenderedPageBreak/>
        <w:t>A</w:t>
      </w:r>
      <w:r>
        <w:rPr>
          <w:rFonts w:ascii="Times New Roman" w:hAnsi="宋体"/>
          <w:bCs/>
          <w:sz w:val="24"/>
          <w:szCs w:val="24"/>
        </w:rPr>
        <w:t>．在实验室中可以用装置乙制备氯气</w:t>
      </w:r>
    </w:p>
    <w:p w:rsidR="00FA147E" w:rsidRDefault="001F6285">
      <w:pPr>
        <w:spacing w:line="360" w:lineRule="auto"/>
        <w:jc w:val="left"/>
        <w:textAlignment w:val="center"/>
        <w:rPr>
          <w:rFonts w:ascii="Times New Roman"/>
          <w:bCs/>
          <w:sz w:val="24"/>
          <w:szCs w:val="24"/>
        </w:rPr>
      </w:pPr>
      <w:r>
        <w:rPr>
          <w:rFonts w:ascii="Times New Roman"/>
          <w:bCs/>
          <w:sz w:val="24"/>
          <w:szCs w:val="24"/>
        </w:rPr>
        <w:t>B</w:t>
      </w:r>
      <w:r>
        <w:rPr>
          <w:rFonts w:ascii="Times New Roman" w:hAnsi="宋体"/>
          <w:bCs/>
          <w:sz w:val="24"/>
          <w:szCs w:val="24"/>
        </w:rPr>
        <w:t>．</w:t>
      </w:r>
      <w:bookmarkStart w:id="1" w:name="_Hlk42851944"/>
      <w:r>
        <w:rPr>
          <w:rFonts w:ascii="Times New Roman" w:hAnsi="宋体"/>
          <w:bCs/>
          <w:sz w:val="24"/>
          <w:szCs w:val="24"/>
        </w:rPr>
        <w:t>气流从左向右的字母连接顺序为</w:t>
      </w:r>
      <w:r>
        <w:rPr>
          <w:rFonts w:ascii="Times New Roman"/>
          <w:bCs/>
          <w:sz w:val="24"/>
          <w:szCs w:val="24"/>
        </w:rPr>
        <w:t>c→b→a→d→e→g→f</w:t>
      </w:r>
    </w:p>
    <w:bookmarkEnd w:id="1"/>
    <w:p w:rsidR="00FA147E" w:rsidRDefault="001F6285">
      <w:pPr>
        <w:spacing w:line="360" w:lineRule="auto"/>
        <w:jc w:val="left"/>
        <w:textAlignment w:val="center"/>
        <w:rPr>
          <w:rFonts w:ascii="Times New Roman"/>
          <w:bCs/>
          <w:sz w:val="24"/>
          <w:szCs w:val="24"/>
        </w:rPr>
      </w:pPr>
      <w:r>
        <w:rPr>
          <w:rFonts w:ascii="Times New Roman"/>
          <w:bCs/>
          <w:sz w:val="24"/>
          <w:szCs w:val="24"/>
        </w:rPr>
        <w:t>C</w:t>
      </w:r>
      <w:r>
        <w:rPr>
          <w:rFonts w:ascii="Times New Roman" w:hint="eastAsia"/>
          <w:bCs/>
          <w:sz w:val="24"/>
          <w:szCs w:val="24"/>
        </w:rPr>
        <w:t>.</w:t>
      </w:r>
      <w:r>
        <w:rPr>
          <w:rFonts w:ascii="Times New Roman" w:hAnsi="宋体"/>
          <w:bCs/>
          <w:sz w:val="24"/>
          <w:szCs w:val="24"/>
        </w:rPr>
        <w:t>实验时，先点燃装置丙中的酒精喷灯，后点燃装置乙中的酒精灯</w:t>
      </w:r>
    </w:p>
    <w:p w:rsidR="00FA147E" w:rsidRDefault="001F6285">
      <w:pPr>
        <w:spacing w:line="360" w:lineRule="auto"/>
        <w:jc w:val="left"/>
        <w:textAlignment w:val="center"/>
        <w:rPr>
          <w:rFonts w:ascii="Times New Roman"/>
          <w:bCs/>
          <w:sz w:val="24"/>
          <w:szCs w:val="24"/>
        </w:rPr>
      </w:pPr>
      <w:r>
        <w:rPr>
          <w:rFonts w:ascii="Times New Roman"/>
          <w:bCs/>
          <w:sz w:val="24"/>
          <w:szCs w:val="24"/>
        </w:rPr>
        <w:t>D</w:t>
      </w:r>
      <w:r>
        <w:rPr>
          <w:rFonts w:ascii="Times New Roman" w:hAnsi="宋体"/>
          <w:bCs/>
          <w:sz w:val="24"/>
          <w:szCs w:val="24"/>
        </w:rPr>
        <w:t>．装置甲中的浓硫酸和装置丁中的碱石灰作用相同，均可防止水蒸气进入装置丙中</w:t>
      </w:r>
    </w:p>
    <w:p w:rsidR="00FA147E" w:rsidRDefault="001F6285">
      <w:pPr>
        <w:spacing w:line="360" w:lineRule="auto"/>
        <w:jc w:val="left"/>
        <w:textAlignment w:val="center"/>
        <w:rPr>
          <w:bCs/>
          <w:sz w:val="24"/>
          <w:szCs w:val="24"/>
        </w:rPr>
      </w:pPr>
      <w:r>
        <w:rPr>
          <w:rFonts w:hAnsi="宋体" w:cs="宋体" w:hint="eastAsia"/>
          <w:bCs/>
          <w:sz w:val="24"/>
          <w:szCs w:val="24"/>
        </w:rPr>
        <w:t>11．</w:t>
      </w:r>
      <w:r>
        <w:rPr>
          <w:rFonts w:hAnsi="宋体" w:cs="宋体"/>
          <w:bCs/>
          <w:sz w:val="24"/>
          <w:szCs w:val="24"/>
        </w:rPr>
        <w:t>科学家合成出了一种用于分离镧系金属的化合物</w:t>
      </w:r>
      <w:r>
        <w:rPr>
          <w:rFonts w:eastAsia="Times New Roman"/>
          <w:bCs/>
          <w:sz w:val="24"/>
          <w:szCs w:val="24"/>
        </w:rPr>
        <w:t xml:space="preserve"> A</w:t>
      </w:r>
      <w:r>
        <w:rPr>
          <w:rFonts w:hAnsi="宋体" w:cs="宋体"/>
          <w:bCs/>
          <w:sz w:val="24"/>
          <w:szCs w:val="24"/>
        </w:rPr>
        <w:t>，其结构如下图所示。短周期元素</w:t>
      </w:r>
      <w:r>
        <w:rPr>
          <w:rFonts w:eastAsia="Times New Roman"/>
          <w:bCs/>
          <w:sz w:val="24"/>
          <w:szCs w:val="24"/>
        </w:rPr>
        <w:t xml:space="preserve"> X</w:t>
      </w:r>
      <w:r>
        <w:rPr>
          <w:rFonts w:hAnsi="宋体" w:cs="宋体"/>
          <w:bCs/>
          <w:sz w:val="24"/>
          <w:szCs w:val="24"/>
        </w:rPr>
        <w:t>、</w:t>
      </w:r>
      <w:r>
        <w:rPr>
          <w:rFonts w:eastAsia="Times New Roman"/>
          <w:bCs/>
          <w:sz w:val="24"/>
          <w:szCs w:val="24"/>
        </w:rPr>
        <w:t>Y</w:t>
      </w:r>
      <w:r>
        <w:rPr>
          <w:rFonts w:hAnsi="宋体" w:cs="宋体"/>
          <w:bCs/>
          <w:sz w:val="24"/>
          <w:szCs w:val="24"/>
        </w:rPr>
        <w:t>、</w:t>
      </w:r>
      <w:r>
        <w:rPr>
          <w:rFonts w:eastAsia="Times New Roman"/>
          <w:bCs/>
          <w:sz w:val="24"/>
          <w:szCs w:val="24"/>
        </w:rPr>
        <w:t>Z</w:t>
      </w:r>
      <w:r>
        <w:rPr>
          <w:rFonts w:hAnsi="宋体" w:cs="宋体"/>
          <w:bCs/>
          <w:sz w:val="24"/>
          <w:szCs w:val="24"/>
        </w:rPr>
        <w:t>原子序数依次增大，其中</w:t>
      </w:r>
      <w:r>
        <w:rPr>
          <w:rFonts w:eastAsia="Times New Roman"/>
          <w:bCs/>
          <w:sz w:val="24"/>
          <w:szCs w:val="24"/>
        </w:rPr>
        <w:t>Z</w:t>
      </w:r>
      <w:r>
        <w:rPr>
          <w:rFonts w:hAnsi="宋体" w:cs="宋体"/>
          <w:bCs/>
          <w:sz w:val="24"/>
          <w:szCs w:val="24"/>
        </w:rPr>
        <w:t>位于第三周期。</w:t>
      </w:r>
      <w:r>
        <w:rPr>
          <w:rFonts w:eastAsia="Times New Roman"/>
          <w:bCs/>
          <w:sz w:val="24"/>
          <w:szCs w:val="24"/>
        </w:rPr>
        <w:t>Z</w:t>
      </w:r>
      <w:r>
        <w:rPr>
          <w:rFonts w:hAnsi="宋体" w:cs="宋体"/>
          <w:bCs/>
          <w:sz w:val="24"/>
          <w:szCs w:val="24"/>
        </w:rPr>
        <w:t>与</w:t>
      </w:r>
      <w:r>
        <w:rPr>
          <w:rFonts w:eastAsia="Times New Roman"/>
          <w:bCs/>
          <w:sz w:val="24"/>
          <w:szCs w:val="24"/>
        </w:rPr>
        <w:t>Y</w:t>
      </w:r>
      <w:r>
        <w:rPr>
          <w:rFonts w:hAnsi="宋体" w:cs="宋体"/>
          <w:bCs/>
          <w:sz w:val="24"/>
          <w:szCs w:val="24"/>
        </w:rPr>
        <w:t>可以形成分子</w:t>
      </w:r>
      <w:r>
        <w:rPr>
          <w:rFonts w:eastAsia="Times New Roman"/>
          <w:bCs/>
          <w:sz w:val="24"/>
          <w:szCs w:val="24"/>
        </w:rPr>
        <w:t xml:space="preserve"> ZY</w:t>
      </w:r>
      <w:r>
        <w:rPr>
          <w:rFonts w:eastAsia="Times New Roman"/>
          <w:bCs/>
          <w:sz w:val="24"/>
          <w:szCs w:val="24"/>
          <w:vertAlign w:val="subscript"/>
        </w:rPr>
        <w:t>6</w:t>
      </w:r>
      <w:r>
        <w:rPr>
          <w:rFonts w:hAnsi="宋体" w:cs="宋体"/>
          <w:bCs/>
          <w:sz w:val="24"/>
          <w:szCs w:val="24"/>
        </w:rPr>
        <w:t>，该分子常用作高压电气设备的绝缘介质。下列关于</w:t>
      </w:r>
      <w:r>
        <w:rPr>
          <w:rFonts w:eastAsia="Times New Roman"/>
          <w:bCs/>
          <w:sz w:val="24"/>
          <w:szCs w:val="24"/>
        </w:rPr>
        <w:t>X</w:t>
      </w:r>
      <w:r>
        <w:rPr>
          <w:rFonts w:hAnsi="宋体" w:cs="宋体"/>
          <w:bCs/>
          <w:sz w:val="24"/>
          <w:szCs w:val="24"/>
        </w:rPr>
        <w:t>、</w:t>
      </w:r>
      <w:r>
        <w:rPr>
          <w:rFonts w:eastAsia="Times New Roman"/>
          <w:bCs/>
          <w:sz w:val="24"/>
          <w:szCs w:val="24"/>
        </w:rPr>
        <w:t>Y</w:t>
      </w:r>
      <w:r>
        <w:rPr>
          <w:rFonts w:hAnsi="宋体" w:cs="宋体"/>
          <w:bCs/>
          <w:sz w:val="24"/>
          <w:szCs w:val="24"/>
        </w:rPr>
        <w:t>、</w:t>
      </w:r>
      <w:r>
        <w:rPr>
          <w:rFonts w:eastAsia="Times New Roman"/>
          <w:bCs/>
          <w:sz w:val="24"/>
          <w:szCs w:val="24"/>
        </w:rPr>
        <w:t>Z</w:t>
      </w:r>
      <w:r>
        <w:rPr>
          <w:rFonts w:hAnsi="宋体" w:cs="宋体"/>
          <w:bCs/>
          <w:sz w:val="24"/>
          <w:szCs w:val="24"/>
        </w:rPr>
        <w:t>的叙述，正确的是</w:t>
      </w:r>
    </w:p>
    <w:p w:rsidR="00FA147E" w:rsidRDefault="001F6285">
      <w:pPr>
        <w:spacing w:line="360" w:lineRule="auto"/>
        <w:jc w:val="left"/>
        <w:textAlignment w:val="center"/>
        <w:rPr>
          <w:rFonts w:hAnsi="宋体" w:cs="宋体"/>
          <w:bCs/>
          <w:sz w:val="24"/>
          <w:szCs w:val="24"/>
        </w:rPr>
      </w:pPr>
      <w:r>
        <w:rPr>
          <w:bCs/>
          <w:noProof/>
          <w:sz w:val="24"/>
          <w:szCs w:val="24"/>
        </w:rPr>
        <w:drawing>
          <wp:anchor distT="0" distB="0" distL="114300" distR="114300" simplePos="0" relativeHeight="251706368" behindDoc="0" locked="0" layoutInCell="1" allowOverlap="1">
            <wp:simplePos x="0" y="0"/>
            <wp:positionH relativeFrom="column">
              <wp:posOffset>4295775</wp:posOffset>
            </wp:positionH>
            <wp:positionV relativeFrom="paragraph">
              <wp:posOffset>87630</wp:posOffset>
            </wp:positionV>
            <wp:extent cx="1695450" cy="942975"/>
            <wp:effectExtent l="0" t="0" r="0" b="9525"/>
            <wp:wrapSquare wrapText="bothSides"/>
            <wp:docPr id="22"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 descr="figure"/>
                    <pic:cNvPicPr>
                      <a:picLocks noChangeAspect="1"/>
                    </pic:cNvPicPr>
                  </pic:nvPicPr>
                  <pic:blipFill>
                    <a:blip r:embed="rId13"/>
                    <a:stretch>
                      <a:fillRect/>
                    </a:stretch>
                  </pic:blipFill>
                  <pic:spPr>
                    <a:xfrm>
                      <a:off x="0" y="0"/>
                      <a:ext cx="1695450" cy="942975"/>
                    </a:xfrm>
                    <a:prstGeom prst="rect">
                      <a:avLst/>
                    </a:prstGeom>
                    <a:noFill/>
                    <a:ln>
                      <a:noFill/>
                    </a:ln>
                  </pic:spPr>
                </pic:pic>
              </a:graphicData>
            </a:graphic>
          </wp:anchor>
        </w:drawing>
      </w:r>
      <w:r>
        <w:rPr>
          <w:bCs/>
          <w:sz w:val="24"/>
          <w:szCs w:val="24"/>
        </w:rPr>
        <w:t>A．</w:t>
      </w:r>
      <w:r>
        <w:rPr>
          <w:rFonts w:hAnsi="宋体" w:cs="宋体"/>
          <w:bCs/>
          <w:sz w:val="24"/>
          <w:szCs w:val="24"/>
        </w:rPr>
        <w:t>化合物</w:t>
      </w:r>
      <w:r>
        <w:rPr>
          <w:rFonts w:eastAsia="Times New Roman"/>
          <w:bCs/>
          <w:sz w:val="24"/>
          <w:szCs w:val="24"/>
        </w:rPr>
        <w:t xml:space="preserve"> A</w:t>
      </w:r>
      <w:r>
        <w:rPr>
          <w:rFonts w:hAnsi="宋体" w:cs="宋体"/>
          <w:bCs/>
          <w:sz w:val="24"/>
          <w:szCs w:val="24"/>
        </w:rPr>
        <w:t>中，</w:t>
      </w:r>
      <w:r>
        <w:rPr>
          <w:rFonts w:eastAsia="Times New Roman"/>
          <w:bCs/>
          <w:sz w:val="24"/>
          <w:szCs w:val="24"/>
        </w:rPr>
        <w:t>X</w:t>
      </w:r>
      <w:r>
        <w:rPr>
          <w:rFonts w:hAnsi="宋体" w:cs="宋体"/>
          <w:bCs/>
          <w:sz w:val="24"/>
          <w:szCs w:val="24"/>
        </w:rPr>
        <w:t>、</w:t>
      </w:r>
      <w:r>
        <w:rPr>
          <w:rFonts w:eastAsia="Times New Roman"/>
          <w:bCs/>
          <w:sz w:val="24"/>
          <w:szCs w:val="24"/>
        </w:rPr>
        <w:t>Y</w:t>
      </w:r>
      <w:r>
        <w:rPr>
          <w:rFonts w:hAnsi="宋体" w:cs="宋体"/>
          <w:bCs/>
          <w:sz w:val="24"/>
          <w:szCs w:val="24"/>
        </w:rPr>
        <w:t>、</w:t>
      </w:r>
      <w:r>
        <w:rPr>
          <w:rFonts w:eastAsia="Times New Roman"/>
          <w:bCs/>
          <w:sz w:val="24"/>
          <w:szCs w:val="24"/>
        </w:rPr>
        <w:t>Z</w:t>
      </w:r>
      <w:r>
        <w:rPr>
          <w:rFonts w:hAnsi="宋体" w:cs="宋体"/>
          <w:bCs/>
          <w:sz w:val="24"/>
          <w:szCs w:val="24"/>
        </w:rPr>
        <w:t>最外层都达到</w:t>
      </w:r>
      <w:r>
        <w:rPr>
          <w:rFonts w:eastAsia="Times New Roman"/>
          <w:bCs/>
          <w:sz w:val="24"/>
          <w:szCs w:val="24"/>
        </w:rPr>
        <w:t>8</w:t>
      </w:r>
      <w:r>
        <w:rPr>
          <w:rFonts w:hAnsi="宋体" w:cs="宋体"/>
          <w:bCs/>
          <w:sz w:val="24"/>
          <w:szCs w:val="24"/>
        </w:rPr>
        <w:t>电子稳定结构</w:t>
      </w:r>
    </w:p>
    <w:p w:rsidR="00FA147E" w:rsidRDefault="001F6285">
      <w:pPr>
        <w:spacing w:line="360" w:lineRule="auto"/>
        <w:jc w:val="left"/>
        <w:textAlignment w:val="center"/>
        <w:rPr>
          <w:rFonts w:eastAsia="Times New Roman"/>
          <w:bCs/>
          <w:sz w:val="24"/>
          <w:szCs w:val="24"/>
        </w:rPr>
      </w:pPr>
      <w:r>
        <w:rPr>
          <w:bCs/>
          <w:sz w:val="24"/>
          <w:szCs w:val="24"/>
        </w:rPr>
        <w:t>B．</w:t>
      </w:r>
      <w:r>
        <w:rPr>
          <w:rFonts w:hAnsi="宋体" w:cs="宋体"/>
          <w:bCs/>
          <w:sz w:val="24"/>
          <w:szCs w:val="24"/>
        </w:rPr>
        <w:t>离子半径：</w:t>
      </w:r>
      <w:r>
        <w:rPr>
          <w:rFonts w:eastAsia="Times New Roman"/>
          <w:bCs/>
          <w:sz w:val="24"/>
          <w:szCs w:val="24"/>
        </w:rPr>
        <w:t>Y</w:t>
      </w:r>
      <w:r>
        <w:rPr>
          <w:rFonts w:hAnsi="宋体" w:cs="宋体"/>
          <w:bCs/>
          <w:sz w:val="24"/>
          <w:szCs w:val="24"/>
        </w:rPr>
        <w:t>＞</w:t>
      </w:r>
      <w:r>
        <w:rPr>
          <w:rFonts w:eastAsia="Times New Roman"/>
          <w:bCs/>
          <w:sz w:val="24"/>
          <w:szCs w:val="24"/>
        </w:rPr>
        <w:t>Z</w:t>
      </w:r>
    </w:p>
    <w:p w:rsidR="00FA147E" w:rsidRDefault="001F6285">
      <w:pPr>
        <w:spacing w:line="360" w:lineRule="auto"/>
        <w:jc w:val="left"/>
        <w:textAlignment w:val="center"/>
        <w:rPr>
          <w:rFonts w:eastAsia="Times New Roman"/>
          <w:bCs/>
          <w:sz w:val="24"/>
          <w:szCs w:val="24"/>
        </w:rPr>
      </w:pPr>
      <w:r>
        <w:rPr>
          <w:bCs/>
          <w:sz w:val="24"/>
          <w:szCs w:val="24"/>
        </w:rPr>
        <w:t>C．</w:t>
      </w:r>
      <w:r>
        <w:rPr>
          <w:rFonts w:hAnsi="宋体" w:cs="宋体"/>
          <w:bCs/>
          <w:sz w:val="24"/>
          <w:szCs w:val="24"/>
        </w:rPr>
        <w:t>最简单氢化物的沸点：</w:t>
      </w:r>
      <w:r>
        <w:rPr>
          <w:rFonts w:eastAsia="Times New Roman"/>
          <w:bCs/>
          <w:sz w:val="24"/>
          <w:szCs w:val="24"/>
        </w:rPr>
        <w:t>Z</w:t>
      </w:r>
      <w:r>
        <w:rPr>
          <w:rFonts w:hAnsi="宋体" w:cs="宋体"/>
          <w:bCs/>
          <w:sz w:val="24"/>
          <w:szCs w:val="24"/>
        </w:rPr>
        <w:t>＞</w:t>
      </w:r>
      <w:r>
        <w:rPr>
          <w:rFonts w:eastAsia="Times New Roman"/>
          <w:bCs/>
          <w:sz w:val="24"/>
          <w:szCs w:val="24"/>
        </w:rPr>
        <w:t>Y</w:t>
      </w:r>
    </w:p>
    <w:p w:rsidR="00FA147E" w:rsidRDefault="001F6285">
      <w:pPr>
        <w:spacing w:line="360" w:lineRule="auto"/>
        <w:jc w:val="left"/>
        <w:textAlignment w:val="center"/>
        <w:rPr>
          <w:rFonts w:hAnsi="宋体" w:cs="宋体"/>
          <w:bCs/>
          <w:sz w:val="24"/>
          <w:szCs w:val="24"/>
        </w:rPr>
      </w:pPr>
      <w:r>
        <w:rPr>
          <w:bCs/>
          <w:sz w:val="24"/>
          <w:szCs w:val="24"/>
        </w:rPr>
        <w:t>D．</w:t>
      </w:r>
      <w:r>
        <w:rPr>
          <w:rFonts w:hAnsi="宋体" w:cs="宋体"/>
          <w:bCs/>
          <w:sz w:val="24"/>
          <w:szCs w:val="24"/>
        </w:rPr>
        <w:t>最高价氧化物对应水化物的酸性：</w:t>
      </w:r>
      <w:r>
        <w:rPr>
          <w:rFonts w:eastAsia="Times New Roman"/>
          <w:bCs/>
          <w:sz w:val="24"/>
          <w:szCs w:val="24"/>
        </w:rPr>
        <w:t>Z&lt;X</w:t>
      </w:r>
    </w:p>
    <w:p w:rsidR="00FA147E" w:rsidRDefault="001F6285">
      <w:pPr>
        <w:pStyle w:val="a3"/>
        <w:snapToGrid w:val="0"/>
        <w:spacing w:line="360" w:lineRule="auto"/>
        <w:rPr>
          <w:rFonts w:hAnsi="宋体" w:cs="宋体"/>
          <w:bCs/>
          <w:sz w:val="24"/>
          <w:szCs w:val="24"/>
        </w:rPr>
      </w:pPr>
      <w:r>
        <w:rPr>
          <w:rFonts w:hAnsi="宋体" w:cs="宋体" w:hint="eastAsia"/>
          <w:bCs/>
          <w:sz w:val="24"/>
          <w:szCs w:val="24"/>
        </w:rPr>
        <w:t>12．如图为一定条件下采用多孔惰性电极的储氢电池充电装置(忽略其他有机物)的示意图。</w:t>
      </w:r>
    </w:p>
    <w:p w:rsidR="00FA147E" w:rsidRDefault="001F6285">
      <w:pPr>
        <w:pStyle w:val="a3"/>
        <w:snapToGrid w:val="0"/>
        <w:spacing w:line="360" w:lineRule="auto"/>
        <w:rPr>
          <w:rFonts w:hAnsi="宋体" w:cs="宋体"/>
          <w:bCs/>
          <w:sz w:val="24"/>
          <w:szCs w:val="24"/>
        </w:rPr>
      </w:pPr>
      <w:r>
        <w:rPr>
          <w:rFonts w:hAnsi="宋体" w:cs="宋体" w:hint="eastAsia"/>
          <w:bCs/>
          <w:sz w:val="24"/>
          <w:szCs w:val="24"/>
        </w:rPr>
        <w:t>已知储氢装置的电流效率</w:t>
      </w:r>
      <w:r>
        <w:rPr>
          <w:rFonts w:hAnsi="宋体" w:cs="宋体" w:hint="eastAsia"/>
          <w:bCs/>
          <w:i/>
          <w:sz w:val="24"/>
          <w:szCs w:val="24"/>
        </w:rPr>
        <w:t>η</w:t>
      </w:r>
      <w:r>
        <w:rPr>
          <w:rFonts w:hAnsi="宋体" w:cs="宋体" w:hint="eastAsia"/>
          <w:bCs/>
          <w:sz w:val="24"/>
          <w:szCs w:val="24"/>
        </w:rPr>
        <w:t>＝</w:t>
      </w:r>
      <w:r w:rsidR="007834FE">
        <w:rPr>
          <w:rFonts w:hAnsi="宋体" w:cs="宋体" w:hint="eastAsia"/>
          <w:bCs/>
          <w:sz w:val="24"/>
          <w:szCs w:val="24"/>
        </w:rPr>
        <w:fldChar w:fldCharType="begin"/>
      </w:r>
      <w:r>
        <w:rPr>
          <w:rFonts w:hAnsi="宋体" w:cs="宋体" w:hint="eastAsia"/>
          <w:bCs/>
          <w:sz w:val="24"/>
          <w:szCs w:val="24"/>
        </w:rPr>
        <w:instrText>eq \f(生成目标产物消耗的电子数,转移的电子总数)</w:instrText>
      </w:r>
      <w:r w:rsidR="007834FE">
        <w:rPr>
          <w:rFonts w:hAnsi="宋体" w:cs="宋体" w:hint="eastAsia"/>
          <w:bCs/>
          <w:sz w:val="24"/>
          <w:szCs w:val="24"/>
        </w:rPr>
        <w:fldChar w:fldCharType="end"/>
      </w:r>
      <w:r>
        <w:rPr>
          <w:rFonts w:hAnsi="宋体" w:cs="宋体" w:hint="eastAsia"/>
          <w:bCs/>
          <w:sz w:val="24"/>
          <w:szCs w:val="24"/>
        </w:rPr>
        <w:t>×100%，</w:t>
      </w:r>
    </w:p>
    <w:p w:rsidR="00FA147E" w:rsidRDefault="001F6285">
      <w:pPr>
        <w:pStyle w:val="a3"/>
        <w:snapToGrid w:val="0"/>
        <w:spacing w:line="360" w:lineRule="auto"/>
        <w:rPr>
          <w:rFonts w:hAnsi="宋体" w:cs="宋体"/>
          <w:bCs/>
          <w:sz w:val="24"/>
          <w:szCs w:val="24"/>
        </w:rPr>
      </w:pPr>
      <w:r>
        <w:rPr>
          <w:rFonts w:hAnsi="宋体" w:cs="宋体" w:hint="eastAsia"/>
          <w:bCs/>
          <w:noProof/>
          <w:sz w:val="24"/>
          <w:szCs w:val="24"/>
        </w:rPr>
        <w:drawing>
          <wp:anchor distT="0" distB="0" distL="114300" distR="114300" simplePos="0" relativeHeight="251708416" behindDoc="0" locked="0" layoutInCell="1" allowOverlap="1">
            <wp:simplePos x="0" y="0"/>
            <wp:positionH relativeFrom="column">
              <wp:posOffset>4094480</wp:posOffset>
            </wp:positionH>
            <wp:positionV relativeFrom="paragraph">
              <wp:posOffset>60325</wp:posOffset>
            </wp:positionV>
            <wp:extent cx="1873885" cy="1483360"/>
            <wp:effectExtent l="0" t="0" r="12065" b="2540"/>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4" r:link="rId15"/>
                    <a:stretch>
                      <a:fillRect/>
                    </a:stretch>
                  </pic:blipFill>
                  <pic:spPr>
                    <a:xfrm>
                      <a:off x="0" y="0"/>
                      <a:ext cx="1873885" cy="1483360"/>
                    </a:xfrm>
                    <a:prstGeom prst="rect">
                      <a:avLst/>
                    </a:prstGeom>
                    <a:noFill/>
                    <a:ln>
                      <a:noFill/>
                    </a:ln>
                  </pic:spPr>
                </pic:pic>
              </a:graphicData>
            </a:graphic>
          </wp:anchor>
        </w:drawing>
      </w:r>
      <w:r>
        <w:rPr>
          <w:rFonts w:hAnsi="宋体" w:cs="宋体" w:hint="eastAsia"/>
          <w:bCs/>
          <w:sz w:val="24"/>
          <w:szCs w:val="24"/>
        </w:rPr>
        <w:t>下列说法不正确的是（   ）</w:t>
      </w:r>
    </w:p>
    <w:p w:rsidR="00FA147E" w:rsidRDefault="001F6285">
      <w:pPr>
        <w:pStyle w:val="a3"/>
        <w:snapToGrid w:val="0"/>
        <w:spacing w:line="360" w:lineRule="auto"/>
        <w:rPr>
          <w:rFonts w:hAnsi="宋体" w:cs="宋体"/>
          <w:bCs/>
          <w:sz w:val="24"/>
          <w:szCs w:val="24"/>
        </w:rPr>
      </w:pPr>
      <w:r>
        <w:rPr>
          <w:rFonts w:hAnsi="宋体" w:cs="宋体" w:hint="eastAsia"/>
          <w:bCs/>
          <w:sz w:val="24"/>
          <w:szCs w:val="24"/>
        </w:rPr>
        <w:t>A．该过程中通过C-H键断裂实现氢的储存</w:t>
      </w:r>
    </w:p>
    <w:p w:rsidR="00FA147E" w:rsidRDefault="001F6285">
      <w:pPr>
        <w:pStyle w:val="a3"/>
        <w:snapToGrid w:val="0"/>
        <w:spacing w:line="360" w:lineRule="auto"/>
        <w:rPr>
          <w:rFonts w:hAnsi="宋体" w:cs="宋体"/>
          <w:bCs/>
          <w:sz w:val="24"/>
          <w:szCs w:val="24"/>
        </w:rPr>
      </w:pPr>
      <w:r>
        <w:rPr>
          <w:rFonts w:hAnsi="宋体" w:cs="宋体" w:hint="eastAsia"/>
          <w:bCs/>
          <w:sz w:val="24"/>
          <w:szCs w:val="24"/>
        </w:rPr>
        <w:t>B．若</w:t>
      </w:r>
      <w:r>
        <w:rPr>
          <w:rFonts w:hAnsi="宋体" w:cs="宋体" w:hint="eastAsia"/>
          <w:bCs/>
          <w:i/>
          <w:sz w:val="24"/>
          <w:szCs w:val="24"/>
        </w:rPr>
        <w:t>η</w:t>
      </w:r>
      <w:r>
        <w:rPr>
          <w:rFonts w:hAnsi="宋体" w:cs="宋体" w:hint="eastAsia"/>
          <w:bCs/>
          <w:sz w:val="24"/>
          <w:szCs w:val="24"/>
        </w:rPr>
        <w:t>＝75%，则参加反应的苯为0.8 mol</w:t>
      </w:r>
    </w:p>
    <w:p w:rsidR="00FA147E" w:rsidRDefault="001F6285">
      <w:pPr>
        <w:pStyle w:val="a3"/>
        <w:snapToGrid w:val="0"/>
        <w:spacing w:line="360" w:lineRule="auto"/>
        <w:rPr>
          <w:rFonts w:hAnsi="宋体" w:cs="宋体"/>
          <w:bCs/>
          <w:sz w:val="24"/>
          <w:szCs w:val="24"/>
        </w:rPr>
      </w:pPr>
      <w:r>
        <w:rPr>
          <w:rFonts w:hAnsi="宋体" w:cs="宋体" w:hint="eastAsia"/>
          <w:bCs/>
          <w:sz w:val="24"/>
          <w:szCs w:val="24"/>
        </w:rPr>
        <w:t>C．采用多孔电极增大了接触面积，可降低电池的能量损失</w:t>
      </w:r>
    </w:p>
    <w:p w:rsidR="00FA147E" w:rsidRDefault="001F6285">
      <w:pPr>
        <w:pStyle w:val="a3"/>
        <w:snapToGrid w:val="0"/>
        <w:spacing w:line="360" w:lineRule="auto"/>
        <w:textAlignment w:val="center"/>
        <w:rPr>
          <w:rFonts w:hAnsi="宋体" w:cs="宋体"/>
          <w:bCs/>
          <w:sz w:val="24"/>
          <w:szCs w:val="24"/>
        </w:rPr>
      </w:pPr>
      <w:r>
        <w:rPr>
          <w:rFonts w:hAnsi="宋体" w:cs="宋体" w:hint="eastAsia"/>
          <w:bCs/>
          <w:sz w:val="24"/>
          <w:szCs w:val="24"/>
        </w:rPr>
        <w:t>D．生成目标产物的电极反应式为</w:t>
      </w:r>
      <w:r>
        <w:rPr>
          <w:rFonts w:hAnsi="宋体" w:cs="宋体" w:hint="eastAsia"/>
          <w:bCs/>
          <w:noProof/>
          <w:sz w:val="24"/>
          <w:szCs w:val="24"/>
        </w:rPr>
        <w:drawing>
          <wp:inline distT="0" distB="0" distL="114300" distR="114300">
            <wp:extent cx="381000" cy="374015"/>
            <wp:effectExtent l="0" t="0" r="0" b="698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6" cstate="print"/>
                    <a:stretch>
                      <a:fillRect/>
                    </a:stretch>
                  </pic:blipFill>
                  <pic:spPr>
                    <a:xfrm>
                      <a:off x="0" y="0"/>
                      <a:ext cx="381000" cy="374015"/>
                    </a:xfrm>
                    <a:prstGeom prst="rect">
                      <a:avLst/>
                    </a:prstGeom>
                    <a:noFill/>
                    <a:ln>
                      <a:noFill/>
                    </a:ln>
                  </pic:spPr>
                </pic:pic>
              </a:graphicData>
            </a:graphic>
          </wp:inline>
        </w:drawing>
      </w:r>
      <w:r>
        <w:rPr>
          <w:rFonts w:hAnsi="宋体" w:cs="宋体" w:hint="eastAsia"/>
          <w:bCs/>
          <w:sz w:val="24"/>
          <w:szCs w:val="24"/>
        </w:rPr>
        <w:t>+6e</w:t>
      </w:r>
      <w:r>
        <w:rPr>
          <w:rFonts w:hAnsi="宋体" w:cs="宋体" w:hint="eastAsia"/>
          <w:bCs/>
          <w:sz w:val="24"/>
          <w:szCs w:val="24"/>
          <w:vertAlign w:val="superscript"/>
        </w:rPr>
        <w:t>－</w:t>
      </w:r>
      <w:r>
        <w:rPr>
          <w:rFonts w:hAnsi="宋体" w:cs="宋体" w:hint="eastAsia"/>
          <w:bCs/>
          <w:sz w:val="24"/>
          <w:szCs w:val="24"/>
        </w:rPr>
        <w:t>+6H</w:t>
      </w:r>
      <w:r>
        <w:rPr>
          <w:rFonts w:hAnsi="宋体" w:cs="宋体" w:hint="eastAsia"/>
          <w:bCs/>
          <w:sz w:val="24"/>
          <w:szCs w:val="24"/>
          <w:vertAlign w:val="superscript"/>
        </w:rPr>
        <w:t>+</w:t>
      </w:r>
      <w:r>
        <w:rPr>
          <w:rFonts w:hAnsi="宋体" w:cs="宋体" w:hint="eastAsia"/>
          <w:bCs/>
          <w:spacing w:val="-16"/>
          <w:sz w:val="24"/>
          <w:szCs w:val="24"/>
        </w:rPr>
        <w:t>==</w:t>
      </w:r>
      <w:r>
        <w:rPr>
          <w:rFonts w:hAnsi="宋体" w:cs="宋体" w:hint="eastAsia"/>
          <w:bCs/>
          <w:sz w:val="24"/>
          <w:szCs w:val="24"/>
        </w:rPr>
        <w:t>=</w:t>
      </w:r>
      <w:r>
        <w:rPr>
          <w:rFonts w:hAnsi="宋体" w:cs="宋体" w:hint="eastAsia"/>
          <w:bCs/>
          <w:noProof/>
          <w:sz w:val="24"/>
          <w:szCs w:val="24"/>
        </w:rPr>
        <w:drawing>
          <wp:inline distT="0" distB="0" distL="114300" distR="114300">
            <wp:extent cx="280035" cy="290195"/>
            <wp:effectExtent l="0" t="0" r="5715" b="1460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7"/>
                    <a:stretch>
                      <a:fillRect/>
                    </a:stretch>
                  </pic:blipFill>
                  <pic:spPr>
                    <a:xfrm>
                      <a:off x="0" y="0"/>
                      <a:ext cx="280035" cy="290195"/>
                    </a:xfrm>
                    <a:prstGeom prst="rect">
                      <a:avLst/>
                    </a:prstGeom>
                    <a:noFill/>
                    <a:ln>
                      <a:noFill/>
                    </a:ln>
                  </pic:spPr>
                </pic:pic>
              </a:graphicData>
            </a:graphic>
          </wp:inline>
        </w:drawing>
      </w:r>
    </w:p>
    <w:p w:rsidR="00FA147E" w:rsidRDefault="001F6285">
      <w:pPr>
        <w:overflowPunct w:val="0"/>
        <w:adjustRightInd w:val="0"/>
        <w:spacing w:line="360" w:lineRule="auto"/>
        <w:contextualSpacing/>
        <w:jc w:val="left"/>
        <w:textAlignment w:val="center"/>
        <w:rPr>
          <w:rFonts w:hAnsi="宋体" w:cs="宋体"/>
          <w:bCs/>
          <w:sz w:val="24"/>
          <w:szCs w:val="24"/>
        </w:rPr>
      </w:pPr>
      <w:r>
        <w:rPr>
          <w:rFonts w:hAnsi="宋体" w:cs="宋体" w:hint="eastAsia"/>
          <w:bCs/>
          <w:noProof/>
          <w:sz w:val="24"/>
          <w:szCs w:val="24"/>
        </w:rPr>
        <w:drawing>
          <wp:anchor distT="0" distB="0" distL="114300" distR="114300" simplePos="0" relativeHeight="251709440" behindDoc="0" locked="0" layoutInCell="1" allowOverlap="1">
            <wp:simplePos x="0" y="0"/>
            <wp:positionH relativeFrom="column">
              <wp:posOffset>4723130</wp:posOffset>
            </wp:positionH>
            <wp:positionV relativeFrom="paragraph">
              <wp:posOffset>937895</wp:posOffset>
            </wp:positionV>
            <wp:extent cx="1405890" cy="1314450"/>
            <wp:effectExtent l="0" t="0" r="3810" b="0"/>
            <wp:wrapSquare wrapText="bothSides"/>
            <wp:docPr id="7" name="图片 3" descr="C:\Users\Administrator\Desktop\WXT2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C:\Users\Administrator\Desktop\WXT26.TIF"/>
                    <pic:cNvPicPr>
                      <a:picLocks noChangeAspect="1"/>
                    </pic:cNvPicPr>
                  </pic:nvPicPr>
                  <pic:blipFill>
                    <a:blip r:embed="rId18"/>
                    <a:stretch>
                      <a:fillRect/>
                    </a:stretch>
                  </pic:blipFill>
                  <pic:spPr>
                    <a:xfrm>
                      <a:off x="0" y="0"/>
                      <a:ext cx="1405890" cy="1314450"/>
                    </a:xfrm>
                    <a:prstGeom prst="rect">
                      <a:avLst/>
                    </a:prstGeom>
                    <a:noFill/>
                    <a:ln>
                      <a:noFill/>
                    </a:ln>
                  </pic:spPr>
                </pic:pic>
              </a:graphicData>
            </a:graphic>
          </wp:anchor>
        </w:drawing>
      </w:r>
      <w:r>
        <w:rPr>
          <w:rFonts w:hAnsi="宋体" w:cs="宋体" w:hint="eastAsia"/>
          <w:bCs/>
          <w:sz w:val="24"/>
          <w:szCs w:val="24"/>
        </w:rPr>
        <w:t>13．H</w:t>
      </w:r>
      <w:r>
        <w:rPr>
          <w:rFonts w:hAnsi="宋体" w:cs="宋体" w:hint="eastAsia"/>
          <w:bCs/>
          <w:sz w:val="24"/>
          <w:szCs w:val="24"/>
          <w:vertAlign w:val="subscript"/>
        </w:rPr>
        <w:t>2</w:t>
      </w:r>
      <w:r>
        <w:rPr>
          <w:rFonts w:hAnsi="宋体" w:cs="宋体" w:hint="eastAsia"/>
          <w:bCs/>
          <w:sz w:val="24"/>
          <w:szCs w:val="24"/>
        </w:rPr>
        <w:t>C</w:t>
      </w:r>
      <w:r>
        <w:rPr>
          <w:rFonts w:hAnsi="宋体" w:cs="宋体" w:hint="eastAsia"/>
          <w:bCs/>
          <w:sz w:val="24"/>
          <w:szCs w:val="24"/>
          <w:vertAlign w:val="subscript"/>
        </w:rPr>
        <w:t>2</w:t>
      </w:r>
      <w:r>
        <w:rPr>
          <w:rFonts w:hAnsi="宋体" w:cs="宋体" w:hint="eastAsia"/>
          <w:bCs/>
          <w:sz w:val="24"/>
          <w:szCs w:val="24"/>
        </w:rPr>
        <w:t>O</w:t>
      </w:r>
      <w:r>
        <w:rPr>
          <w:rFonts w:hAnsi="宋体" w:cs="宋体" w:hint="eastAsia"/>
          <w:bCs/>
          <w:sz w:val="24"/>
          <w:szCs w:val="24"/>
          <w:vertAlign w:val="subscript"/>
        </w:rPr>
        <w:t>4</w:t>
      </w:r>
      <w:r>
        <w:rPr>
          <w:rFonts w:hAnsi="宋体" w:cs="宋体" w:hint="eastAsia"/>
          <w:bCs/>
          <w:sz w:val="24"/>
          <w:szCs w:val="24"/>
        </w:rPr>
        <w:t>是一种二元弱酸。常温下向H</w:t>
      </w:r>
      <w:r>
        <w:rPr>
          <w:rFonts w:hAnsi="宋体" w:cs="宋体" w:hint="eastAsia"/>
          <w:bCs/>
          <w:sz w:val="24"/>
          <w:szCs w:val="24"/>
          <w:vertAlign w:val="subscript"/>
        </w:rPr>
        <w:t>2</w:t>
      </w:r>
      <w:r>
        <w:rPr>
          <w:rFonts w:hAnsi="宋体" w:cs="宋体" w:hint="eastAsia"/>
          <w:bCs/>
          <w:sz w:val="24"/>
          <w:szCs w:val="24"/>
        </w:rPr>
        <w:t>C</w:t>
      </w:r>
      <w:r>
        <w:rPr>
          <w:rFonts w:hAnsi="宋体" w:cs="宋体" w:hint="eastAsia"/>
          <w:bCs/>
          <w:sz w:val="24"/>
          <w:szCs w:val="24"/>
          <w:vertAlign w:val="subscript"/>
        </w:rPr>
        <w:t>2</w:t>
      </w:r>
      <w:r>
        <w:rPr>
          <w:rFonts w:hAnsi="宋体" w:cs="宋体" w:hint="eastAsia"/>
          <w:bCs/>
          <w:sz w:val="24"/>
          <w:szCs w:val="24"/>
        </w:rPr>
        <w:t>O</w:t>
      </w:r>
      <w:r>
        <w:rPr>
          <w:rFonts w:hAnsi="宋体" w:cs="宋体" w:hint="eastAsia"/>
          <w:bCs/>
          <w:sz w:val="24"/>
          <w:szCs w:val="24"/>
          <w:vertAlign w:val="subscript"/>
        </w:rPr>
        <w:t>4</w:t>
      </w:r>
      <w:r>
        <w:rPr>
          <w:rFonts w:hAnsi="宋体" w:cs="宋体" w:hint="eastAsia"/>
          <w:bCs/>
          <w:sz w:val="24"/>
          <w:szCs w:val="24"/>
        </w:rPr>
        <w:t>溶液中滴加NaOH溶液，混合液中lg X [ X表示</w:t>
      </w:r>
      <w:r w:rsidR="007834FE">
        <w:rPr>
          <w:rFonts w:hAnsi="宋体" w:cs="宋体" w:hint="eastAsia"/>
          <w:bCs/>
          <w:sz w:val="24"/>
          <w:szCs w:val="24"/>
        </w:rPr>
        <w:fldChar w:fldCharType="begin"/>
      </w:r>
      <w:r>
        <w:rPr>
          <w:rFonts w:hAnsi="宋体" w:cs="宋体" w:hint="eastAsia"/>
          <w:bCs/>
          <w:sz w:val="24"/>
          <w:szCs w:val="24"/>
        </w:rPr>
        <w:instrText>eq \f(</w:instrText>
      </w:r>
      <w:r>
        <w:rPr>
          <w:rFonts w:hAnsi="宋体" w:cs="宋体" w:hint="eastAsia"/>
          <w:bCs/>
          <w:i/>
          <w:sz w:val="24"/>
          <w:szCs w:val="24"/>
        </w:rPr>
        <w:instrText>c</w:instrText>
      </w:r>
      <w:r>
        <w:rPr>
          <w:rFonts w:hAnsi="宋体" w:cs="宋体" w:hint="eastAsia"/>
          <w:bCs/>
          <w:sz w:val="24"/>
          <w:szCs w:val="24"/>
        </w:rPr>
        <w:instrText>(HC</w:instrText>
      </w:r>
      <w:r>
        <w:rPr>
          <w:rFonts w:hAnsi="宋体" w:cs="宋体" w:hint="eastAsia"/>
          <w:bCs/>
          <w:sz w:val="24"/>
          <w:szCs w:val="24"/>
          <w:vertAlign w:val="subscript"/>
        </w:rPr>
        <w:instrText>2</w:instrText>
      </w:r>
      <w:r>
        <w:rPr>
          <w:rFonts w:hAnsi="宋体" w:cs="宋体" w:hint="eastAsia"/>
          <w:bCs/>
          <w:sz w:val="24"/>
          <w:szCs w:val="24"/>
        </w:rPr>
        <w:instrText>O</w:instrText>
      </w:r>
      <w:r w:rsidR="007834FE">
        <w:rPr>
          <w:rFonts w:hAnsi="宋体" w:cs="宋体" w:hint="eastAsia"/>
          <w:bCs/>
          <w:sz w:val="24"/>
          <w:szCs w:val="24"/>
        </w:rPr>
        <w:fldChar w:fldCharType="begin"/>
      </w:r>
      <w:r>
        <w:rPr>
          <w:rFonts w:hAnsi="宋体" w:cs="宋体" w:hint="eastAsia"/>
          <w:bCs/>
          <w:sz w:val="24"/>
          <w:szCs w:val="24"/>
        </w:rPr>
        <w:instrText>eq \o\al(</w:instrText>
      </w:r>
      <w:r>
        <w:rPr>
          <w:rFonts w:hAnsi="宋体" w:cs="宋体" w:hint="eastAsia"/>
          <w:bCs/>
          <w:sz w:val="24"/>
          <w:szCs w:val="24"/>
          <w:vertAlign w:val="superscript"/>
        </w:rPr>
        <w:instrText>－</w:instrText>
      </w:r>
      <w:r>
        <w:rPr>
          <w:rFonts w:hAnsi="宋体" w:cs="宋体" w:hint="eastAsia"/>
          <w:bCs/>
          <w:sz w:val="24"/>
          <w:szCs w:val="24"/>
        </w:rPr>
        <w:instrText>,</w:instrText>
      </w:r>
      <w:r>
        <w:rPr>
          <w:rFonts w:hAnsi="宋体" w:cs="宋体" w:hint="eastAsia"/>
          <w:bCs/>
          <w:sz w:val="24"/>
          <w:szCs w:val="24"/>
          <w:vertAlign w:val="subscript"/>
        </w:rPr>
        <w:instrText>4</w:instrText>
      </w:r>
      <w:r>
        <w:rPr>
          <w:rFonts w:hAnsi="宋体" w:cs="宋体" w:hint="eastAsia"/>
          <w:bCs/>
          <w:sz w:val="24"/>
          <w:szCs w:val="24"/>
        </w:rPr>
        <w:instrText>)</w:instrText>
      </w:r>
      <w:r w:rsidR="007834FE">
        <w:rPr>
          <w:rFonts w:hAnsi="宋体" w:cs="宋体" w:hint="eastAsia"/>
          <w:bCs/>
          <w:sz w:val="24"/>
          <w:szCs w:val="24"/>
        </w:rPr>
        <w:fldChar w:fldCharType="end"/>
      </w:r>
      <w:r>
        <w:rPr>
          <w:rFonts w:hAnsi="宋体" w:cs="宋体" w:hint="eastAsia"/>
          <w:bCs/>
          <w:sz w:val="24"/>
          <w:szCs w:val="24"/>
        </w:rPr>
        <w:instrText>),</w:instrText>
      </w:r>
      <w:r>
        <w:rPr>
          <w:rFonts w:hAnsi="宋体" w:cs="宋体" w:hint="eastAsia"/>
          <w:bCs/>
          <w:i/>
          <w:sz w:val="24"/>
          <w:szCs w:val="24"/>
        </w:rPr>
        <w:instrText>c</w:instrText>
      </w:r>
      <w:r>
        <w:rPr>
          <w:rFonts w:hAnsi="宋体" w:cs="宋体" w:hint="eastAsia"/>
          <w:bCs/>
          <w:sz w:val="24"/>
          <w:szCs w:val="24"/>
        </w:rPr>
        <w:instrText>(H</w:instrText>
      </w:r>
      <w:r>
        <w:rPr>
          <w:rFonts w:hAnsi="宋体" w:cs="宋体" w:hint="eastAsia"/>
          <w:bCs/>
          <w:sz w:val="24"/>
          <w:szCs w:val="24"/>
          <w:vertAlign w:val="subscript"/>
        </w:rPr>
        <w:instrText>2</w:instrText>
      </w:r>
      <w:r>
        <w:rPr>
          <w:rFonts w:hAnsi="宋体" w:cs="宋体" w:hint="eastAsia"/>
          <w:bCs/>
          <w:sz w:val="24"/>
          <w:szCs w:val="24"/>
        </w:rPr>
        <w:instrText>C</w:instrText>
      </w:r>
      <w:r>
        <w:rPr>
          <w:rFonts w:hAnsi="宋体" w:cs="宋体" w:hint="eastAsia"/>
          <w:bCs/>
          <w:sz w:val="24"/>
          <w:szCs w:val="24"/>
          <w:vertAlign w:val="subscript"/>
        </w:rPr>
        <w:instrText>2</w:instrText>
      </w:r>
      <w:r>
        <w:rPr>
          <w:rFonts w:hAnsi="宋体" w:cs="宋体" w:hint="eastAsia"/>
          <w:bCs/>
          <w:sz w:val="24"/>
          <w:szCs w:val="24"/>
        </w:rPr>
        <w:instrText>O</w:instrText>
      </w:r>
      <w:r>
        <w:rPr>
          <w:rFonts w:hAnsi="宋体" w:cs="宋体" w:hint="eastAsia"/>
          <w:bCs/>
          <w:sz w:val="24"/>
          <w:szCs w:val="24"/>
          <w:vertAlign w:val="subscript"/>
        </w:rPr>
        <w:instrText>4</w:instrText>
      </w:r>
      <w:r>
        <w:rPr>
          <w:rFonts w:hAnsi="宋体" w:cs="宋体" w:hint="eastAsia"/>
          <w:bCs/>
          <w:sz w:val="24"/>
          <w:szCs w:val="24"/>
        </w:rPr>
        <w:instrText>))</w:instrText>
      </w:r>
      <w:r w:rsidR="007834FE">
        <w:rPr>
          <w:rFonts w:hAnsi="宋体" w:cs="宋体" w:hint="eastAsia"/>
          <w:bCs/>
          <w:sz w:val="24"/>
          <w:szCs w:val="24"/>
        </w:rPr>
        <w:fldChar w:fldCharType="end"/>
      </w:r>
      <w:r>
        <w:rPr>
          <w:rFonts w:hAnsi="宋体" w:cs="宋体" w:hint="eastAsia"/>
          <w:bCs/>
          <w:sz w:val="24"/>
          <w:szCs w:val="24"/>
        </w:rPr>
        <w:t>或</w:t>
      </w:r>
      <w:r w:rsidR="007834FE">
        <w:rPr>
          <w:rFonts w:hAnsi="宋体" w:cs="宋体" w:hint="eastAsia"/>
          <w:bCs/>
          <w:sz w:val="24"/>
          <w:szCs w:val="24"/>
        </w:rPr>
        <w:fldChar w:fldCharType="begin"/>
      </w:r>
      <w:r>
        <w:rPr>
          <w:rFonts w:hAnsi="宋体" w:cs="宋体" w:hint="eastAsia"/>
          <w:bCs/>
          <w:sz w:val="24"/>
          <w:szCs w:val="24"/>
        </w:rPr>
        <w:instrText>eq \f(</w:instrText>
      </w:r>
      <w:r>
        <w:rPr>
          <w:rFonts w:hAnsi="宋体" w:cs="宋体" w:hint="eastAsia"/>
          <w:bCs/>
          <w:i/>
          <w:sz w:val="24"/>
          <w:szCs w:val="24"/>
        </w:rPr>
        <w:instrText>c</w:instrText>
      </w:r>
      <w:r>
        <w:rPr>
          <w:rFonts w:hAnsi="宋体" w:cs="宋体" w:hint="eastAsia"/>
          <w:bCs/>
          <w:sz w:val="24"/>
          <w:szCs w:val="24"/>
        </w:rPr>
        <w:instrText>(C</w:instrText>
      </w:r>
      <w:r>
        <w:rPr>
          <w:rFonts w:hAnsi="宋体" w:cs="宋体" w:hint="eastAsia"/>
          <w:bCs/>
          <w:sz w:val="24"/>
          <w:szCs w:val="24"/>
          <w:vertAlign w:val="subscript"/>
        </w:rPr>
        <w:instrText>2</w:instrText>
      </w:r>
      <w:r>
        <w:rPr>
          <w:rFonts w:hAnsi="宋体" w:cs="宋体" w:hint="eastAsia"/>
          <w:bCs/>
          <w:sz w:val="24"/>
          <w:szCs w:val="24"/>
        </w:rPr>
        <w:instrText>O</w:instrText>
      </w:r>
      <w:r w:rsidR="007834FE">
        <w:rPr>
          <w:rFonts w:hAnsi="宋体" w:cs="宋体" w:hint="eastAsia"/>
          <w:bCs/>
          <w:sz w:val="24"/>
          <w:szCs w:val="24"/>
        </w:rPr>
        <w:fldChar w:fldCharType="begin"/>
      </w:r>
      <w:r>
        <w:rPr>
          <w:rFonts w:hAnsi="宋体" w:cs="宋体" w:hint="eastAsia"/>
          <w:bCs/>
          <w:sz w:val="24"/>
          <w:szCs w:val="24"/>
        </w:rPr>
        <w:instrText>eq \o\al(</w:instrText>
      </w:r>
      <w:r>
        <w:rPr>
          <w:rFonts w:hAnsi="宋体" w:cs="宋体" w:hint="eastAsia"/>
          <w:bCs/>
          <w:sz w:val="24"/>
          <w:szCs w:val="24"/>
          <w:vertAlign w:val="superscript"/>
        </w:rPr>
        <w:instrText>2－</w:instrText>
      </w:r>
      <w:r>
        <w:rPr>
          <w:rFonts w:hAnsi="宋体" w:cs="宋体" w:hint="eastAsia"/>
          <w:bCs/>
          <w:sz w:val="24"/>
          <w:szCs w:val="24"/>
        </w:rPr>
        <w:instrText>,</w:instrText>
      </w:r>
      <w:r>
        <w:rPr>
          <w:rFonts w:hAnsi="宋体" w:cs="宋体" w:hint="eastAsia"/>
          <w:bCs/>
          <w:sz w:val="24"/>
          <w:szCs w:val="24"/>
          <w:vertAlign w:val="subscript"/>
        </w:rPr>
        <w:instrText>4</w:instrText>
      </w:r>
      <w:r>
        <w:rPr>
          <w:rFonts w:hAnsi="宋体" w:cs="宋体" w:hint="eastAsia"/>
          <w:bCs/>
          <w:sz w:val="24"/>
          <w:szCs w:val="24"/>
        </w:rPr>
        <w:instrText>)</w:instrText>
      </w:r>
      <w:r w:rsidR="007834FE">
        <w:rPr>
          <w:rFonts w:hAnsi="宋体" w:cs="宋体" w:hint="eastAsia"/>
          <w:bCs/>
          <w:sz w:val="24"/>
          <w:szCs w:val="24"/>
        </w:rPr>
        <w:fldChar w:fldCharType="end"/>
      </w:r>
      <w:r>
        <w:rPr>
          <w:rFonts w:hAnsi="宋体" w:cs="宋体" w:hint="eastAsia"/>
          <w:bCs/>
          <w:sz w:val="24"/>
          <w:szCs w:val="24"/>
        </w:rPr>
        <w:instrText>),</w:instrText>
      </w:r>
      <w:r>
        <w:rPr>
          <w:rFonts w:hAnsi="宋体" w:cs="宋体" w:hint="eastAsia"/>
          <w:bCs/>
          <w:i/>
          <w:sz w:val="24"/>
          <w:szCs w:val="24"/>
        </w:rPr>
        <w:instrText>c</w:instrText>
      </w:r>
      <w:r>
        <w:rPr>
          <w:rFonts w:hAnsi="宋体" w:cs="宋体" w:hint="eastAsia"/>
          <w:bCs/>
          <w:sz w:val="24"/>
          <w:szCs w:val="24"/>
        </w:rPr>
        <w:instrText>(HC</w:instrText>
      </w:r>
      <w:r>
        <w:rPr>
          <w:rFonts w:hAnsi="宋体" w:cs="宋体" w:hint="eastAsia"/>
          <w:bCs/>
          <w:sz w:val="24"/>
          <w:szCs w:val="24"/>
          <w:vertAlign w:val="subscript"/>
        </w:rPr>
        <w:instrText>2</w:instrText>
      </w:r>
      <w:r>
        <w:rPr>
          <w:rFonts w:hAnsi="宋体" w:cs="宋体" w:hint="eastAsia"/>
          <w:bCs/>
          <w:sz w:val="24"/>
          <w:szCs w:val="24"/>
        </w:rPr>
        <w:instrText>O</w:instrText>
      </w:r>
      <w:r w:rsidR="007834FE">
        <w:rPr>
          <w:rFonts w:hAnsi="宋体" w:cs="宋体" w:hint="eastAsia"/>
          <w:bCs/>
          <w:sz w:val="24"/>
          <w:szCs w:val="24"/>
        </w:rPr>
        <w:fldChar w:fldCharType="begin"/>
      </w:r>
      <w:r>
        <w:rPr>
          <w:rFonts w:hAnsi="宋体" w:cs="宋体" w:hint="eastAsia"/>
          <w:bCs/>
          <w:sz w:val="24"/>
          <w:szCs w:val="24"/>
        </w:rPr>
        <w:instrText>eq \o\al(</w:instrText>
      </w:r>
      <w:r>
        <w:rPr>
          <w:rFonts w:hAnsi="宋体" w:cs="宋体" w:hint="eastAsia"/>
          <w:bCs/>
          <w:sz w:val="24"/>
          <w:szCs w:val="24"/>
          <w:vertAlign w:val="superscript"/>
        </w:rPr>
        <w:instrText>－</w:instrText>
      </w:r>
      <w:r>
        <w:rPr>
          <w:rFonts w:hAnsi="宋体" w:cs="宋体" w:hint="eastAsia"/>
          <w:bCs/>
          <w:sz w:val="24"/>
          <w:szCs w:val="24"/>
        </w:rPr>
        <w:instrText>,</w:instrText>
      </w:r>
      <w:r>
        <w:rPr>
          <w:rFonts w:hAnsi="宋体" w:cs="宋体" w:hint="eastAsia"/>
          <w:bCs/>
          <w:sz w:val="24"/>
          <w:szCs w:val="24"/>
          <w:vertAlign w:val="subscript"/>
        </w:rPr>
        <w:instrText>4</w:instrText>
      </w:r>
      <w:r>
        <w:rPr>
          <w:rFonts w:hAnsi="宋体" w:cs="宋体" w:hint="eastAsia"/>
          <w:bCs/>
          <w:sz w:val="24"/>
          <w:szCs w:val="24"/>
        </w:rPr>
        <w:instrText>)</w:instrText>
      </w:r>
      <w:r w:rsidR="007834FE">
        <w:rPr>
          <w:rFonts w:hAnsi="宋体" w:cs="宋体" w:hint="eastAsia"/>
          <w:bCs/>
          <w:sz w:val="24"/>
          <w:szCs w:val="24"/>
        </w:rPr>
        <w:fldChar w:fldCharType="end"/>
      </w:r>
      <w:r>
        <w:rPr>
          <w:rFonts w:hAnsi="宋体" w:cs="宋体" w:hint="eastAsia"/>
          <w:bCs/>
          <w:sz w:val="24"/>
          <w:szCs w:val="24"/>
        </w:rPr>
        <w:instrText>))</w:instrText>
      </w:r>
      <w:r w:rsidR="007834FE">
        <w:rPr>
          <w:rFonts w:hAnsi="宋体" w:cs="宋体" w:hint="eastAsia"/>
          <w:bCs/>
          <w:sz w:val="24"/>
          <w:szCs w:val="24"/>
        </w:rPr>
        <w:fldChar w:fldCharType="end"/>
      </w:r>
      <w:r>
        <w:rPr>
          <w:rFonts w:hAnsi="宋体" w:cs="宋体" w:hint="eastAsia"/>
          <w:bCs/>
          <w:sz w:val="24"/>
          <w:szCs w:val="24"/>
        </w:rPr>
        <w:t xml:space="preserve"> ]随pH的变化关系如图所示。下列说法不正确的是（   ）</w:t>
      </w:r>
    </w:p>
    <w:p w:rsidR="00FA147E" w:rsidRDefault="001F6285">
      <w:pPr>
        <w:pStyle w:val="a3"/>
        <w:tabs>
          <w:tab w:val="left" w:pos="4253"/>
        </w:tabs>
        <w:snapToGrid w:val="0"/>
        <w:spacing w:line="360" w:lineRule="auto"/>
        <w:rPr>
          <w:rFonts w:hAnsi="宋体" w:cs="宋体"/>
          <w:bCs/>
          <w:sz w:val="24"/>
          <w:szCs w:val="24"/>
        </w:rPr>
      </w:pPr>
      <w:r>
        <w:rPr>
          <w:rFonts w:hAnsi="宋体" w:cs="宋体" w:hint="eastAsia"/>
          <w:bCs/>
          <w:sz w:val="24"/>
          <w:szCs w:val="24"/>
        </w:rPr>
        <w:t>A．线Ⅰ中X表示的是</w:t>
      </w:r>
      <w:r w:rsidR="007834FE">
        <w:rPr>
          <w:rFonts w:hAnsi="宋体" w:cs="宋体" w:hint="eastAsia"/>
          <w:bCs/>
          <w:sz w:val="24"/>
          <w:szCs w:val="24"/>
        </w:rPr>
        <w:fldChar w:fldCharType="begin"/>
      </w:r>
      <w:r>
        <w:rPr>
          <w:rFonts w:hAnsi="宋体" w:cs="宋体" w:hint="eastAsia"/>
          <w:bCs/>
          <w:sz w:val="24"/>
          <w:szCs w:val="24"/>
        </w:rPr>
        <w:instrText>eq \f(</w:instrText>
      </w:r>
      <w:r>
        <w:rPr>
          <w:rFonts w:hAnsi="宋体" w:cs="宋体" w:hint="eastAsia"/>
          <w:bCs/>
          <w:i/>
          <w:sz w:val="24"/>
          <w:szCs w:val="24"/>
        </w:rPr>
        <w:instrText>c</w:instrText>
      </w:r>
      <w:r>
        <w:rPr>
          <w:rFonts w:hAnsi="宋体" w:cs="宋体" w:hint="eastAsia"/>
          <w:bCs/>
          <w:sz w:val="24"/>
          <w:szCs w:val="24"/>
        </w:rPr>
        <w:instrText>(HC</w:instrText>
      </w:r>
      <w:r>
        <w:rPr>
          <w:rFonts w:hAnsi="宋体" w:cs="宋体" w:hint="eastAsia"/>
          <w:bCs/>
          <w:sz w:val="24"/>
          <w:szCs w:val="24"/>
          <w:vertAlign w:val="subscript"/>
        </w:rPr>
        <w:instrText>2</w:instrText>
      </w:r>
      <w:r>
        <w:rPr>
          <w:rFonts w:hAnsi="宋体" w:cs="宋体" w:hint="eastAsia"/>
          <w:bCs/>
          <w:sz w:val="24"/>
          <w:szCs w:val="24"/>
        </w:rPr>
        <w:instrText>O</w:instrText>
      </w:r>
      <w:r w:rsidR="007834FE">
        <w:rPr>
          <w:rFonts w:hAnsi="宋体" w:cs="宋体" w:hint="eastAsia"/>
          <w:bCs/>
          <w:sz w:val="24"/>
          <w:szCs w:val="24"/>
        </w:rPr>
        <w:fldChar w:fldCharType="begin"/>
      </w:r>
      <w:r>
        <w:rPr>
          <w:rFonts w:hAnsi="宋体" w:cs="宋体" w:hint="eastAsia"/>
          <w:bCs/>
          <w:sz w:val="24"/>
          <w:szCs w:val="24"/>
        </w:rPr>
        <w:instrText>eq \o\al(</w:instrText>
      </w:r>
      <w:r>
        <w:rPr>
          <w:rFonts w:hAnsi="宋体" w:cs="宋体" w:hint="eastAsia"/>
          <w:bCs/>
          <w:sz w:val="24"/>
          <w:szCs w:val="24"/>
          <w:vertAlign w:val="superscript"/>
        </w:rPr>
        <w:instrText>－</w:instrText>
      </w:r>
      <w:r>
        <w:rPr>
          <w:rFonts w:hAnsi="宋体" w:cs="宋体" w:hint="eastAsia"/>
          <w:bCs/>
          <w:sz w:val="24"/>
          <w:szCs w:val="24"/>
        </w:rPr>
        <w:instrText>,</w:instrText>
      </w:r>
      <w:r>
        <w:rPr>
          <w:rFonts w:hAnsi="宋体" w:cs="宋体" w:hint="eastAsia"/>
          <w:bCs/>
          <w:sz w:val="24"/>
          <w:szCs w:val="24"/>
          <w:vertAlign w:val="subscript"/>
        </w:rPr>
        <w:instrText>4</w:instrText>
      </w:r>
      <w:r>
        <w:rPr>
          <w:rFonts w:hAnsi="宋体" w:cs="宋体" w:hint="eastAsia"/>
          <w:bCs/>
          <w:sz w:val="24"/>
          <w:szCs w:val="24"/>
        </w:rPr>
        <w:instrText>)</w:instrText>
      </w:r>
      <w:r w:rsidR="007834FE">
        <w:rPr>
          <w:rFonts w:hAnsi="宋体" w:cs="宋体" w:hint="eastAsia"/>
          <w:bCs/>
          <w:sz w:val="24"/>
          <w:szCs w:val="24"/>
        </w:rPr>
        <w:fldChar w:fldCharType="end"/>
      </w:r>
      <w:r>
        <w:rPr>
          <w:rFonts w:hAnsi="宋体" w:cs="宋体" w:hint="eastAsia"/>
          <w:bCs/>
          <w:sz w:val="24"/>
          <w:szCs w:val="24"/>
        </w:rPr>
        <w:instrText>),</w:instrText>
      </w:r>
      <w:r>
        <w:rPr>
          <w:rFonts w:hAnsi="宋体" w:cs="宋体" w:hint="eastAsia"/>
          <w:bCs/>
          <w:i/>
          <w:sz w:val="24"/>
          <w:szCs w:val="24"/>
        </w:rPr>
        <w:instrText>c</w:instrText>
      </w:r>
      <w:r>
        <w:rPr>
          <w:rFonts w:hAnsi="宋体" w:cs="宋体" w:hint="eastAsia"/>
          <w:bCs/>
          <w:sz w:val="24"/>
          <w:szCs w:val="24"/>
        </w:rPr>
        <w:instrText>(H</w:instrText>
      </w:r>
      <w:r>
        <w:rPr>
          <w:rFonts w:hAnsi="宋体" w:cs="宋体" w:hint="eastAsia"/>
          <w:bCs/>
          <w:sz w:val="24"/>
          <w:szCs w:val="24"/>
          <w:vertAlign w:val="subscript"/>
        </w:rPr>
        <w:instrText>2</w:instrText>
      </w:r>
      <w:r>
        <w:rPr>
          <w:rFonts w:hAnsi="宋体" w:cs="宋体" w:hint="eastAsia"/>
          <w:bCs/>
          <w:sz w:val="24"/>
          <w:szCs w:val="24"/>
        </w:rPr>
        <w:instrText>C</w:instrText>
      </w:r>
      <w:r>
        <w:rPr>
          <w:rFonts w:hAnsi="宋体" w:cs="宋体" w:hint="eastAsia"/>
          <w:bCs/>
          <w:sz w:val="24"/>
          <w:szCs w:val="24"/>
          <w:vertAlign w:val="subscript"/>
        </w:rPr>
        <w:instrText>2</w:instrText>
      </w:r>
      <w:r>
        <w:rPr>
          <w:rFonts w:hAnsi="宋体" w:cs="宋体" w:hint="eastAsia"/>
          <w:bCs/>
          <w:sz w:val="24"/>
          <w:szCs w:val="24"/>
        </w:rPr>
        <w:instrText>O</w:instrText>
      </w:r>
      <w:r>
        <w:rPr>
          <w:rFonts w:hAnsi="宋体" w:cs="宋体" w:hint="eastAsia"/>
          <w:bCs/>
          <w:sz w:val="24"/>
          <w:szCs w:val="24"/>
          <w:vertAlign w:val="subscript"/>
        </w:rPr>
        <w:instrText>4</w:instrText>
      </w:r>
      <w:r>
        <w:rPr>
          <w:rFonts w:hAnsi="宋体" w:cs="宋体" w:hint="eastAsia"/>
          <w:bCs/>
          <w:sz w:val="24"/>
          <w:szCs w:val="24"/>
        </w:rPr>
        <w:instrText>))</w:instrText>
      </w:r>
      <w:r w:rsidR="007834FE">
        <w:rPr>
          <w:rFonts w:hAnsi="宋体" w:cs="宋体" w:hint="eastAsia"/>
          <w:bCs/>
          <w:sz w:val="24"/>
          <w:szCs w:val="24"/>
        </w:rPr>
        <w:fldChar w:fldCharType="end"/>
      </w:r>
    </w:p>
    <w:p w:rsidR="00FA147E" w:rsidRDefault="001F6285">
      <w:pPr>
        <w:overflowPunct w:val="0"/>
        <w:adjustRightInd w:val="0"/>
        <w:spacing w:line="360" w:lineRule="auto"/>
        <w:contextualSpacing/>
        <w:jc w:val="left"/>
        <w:textAlignment w:val="center"/>
        <w:rPr>
          <w:rFonts w:hAnsi="宋体" w:cs="宋体"/>
          <w:bCs/>
          <w:sz w:val="24"/>
          <w:szCs w:val="24"/>
        </w:rPr>
      </w:pPr>
      <w:r>
        <w:rPr>
          <w:rFonts w:hAnsi="宋体" w:cs="宋体" w:hint="eastAsia"/>
          <w:bCs/>
          <w:sz w:val="24"/>
          <w:szCs w:val="24"/>
        </w:rPr>
        <w:t>B．线Ⅰ、Ⅱ的斜率均为1</w:t>
      </w:r>
    </w:p>
    <w:p w:rsidR="00FA147E" w:rsidRDefault="001F6285">
      <w:pPr>
        <w:overflowPunct w:val="0"/>
        <w:adjustRightInd w:val="0"/>
        <w:spacing w:line="360" w:lineRule="auto"/>
        <w:contextualSpacing/>
        <w:jc w:val="left"/>
        <w:textAlignment w:val="center"/>
        <w:rPr>
          <w:rFonts w:hAnsi="宋体" w:cs="宋体"/>
          <w:bCs/>
          <w:sz w:val="24"/>
          <w:szCs w:val="24"/>
        </w:rPr>
      </w:pPr>
      <w:r>
        <w:rPr>
          <w:rFonts w:hAnsi="宋体" w:cs="宋体" w:hint="eastAsia"/>
          <w:bCs/>
          <w:sz w:val="24"/>
          <w:szCs w:val="24"/>
        </w:rPr>
        <w:t>C．</w:t>
      </w:r>
      <w:r>
        <w:rPr>
          <w:rFonts w:hAnsi="宋体" w:cs="宋体" w:hint="eastAsia"/>
          <w:bCs/>
          <w:i/>
          <w:sz w:val="24"/>
          <w:szCs w:val="24"/>
        </w:rPr>
        <w:t>c</w:t>
      </w:r>
      <w:r>
        <w:rPr>
          <w:rFonts w:hAnsi="宋体" w:cs="宋体" w:hint="eastAsia"/>
          <w:bCs/>
          <w:sz w:val="24"/>
          <w:szCs w:val="24"/>
        </w:rPr>
        <w:t>(HC</w:t>
      </w:r>
      <w:r>
        <w:rPr>
          <w:rFonts w:hAnsi="宋体" w:cs="宋体" w:hint="eastAsia"/>
          <w:bCs/>
          <w:sz w:val="24"/>
          <w:szCs w:val="24"/>
          <w:vertAlign w:val="subscript"/>
        </w:rPr>
        <w:t>2</w:t>
      </w:r>
      <w:r>
        <w:rPr>
          <w:rFonts w:hAnsi="宋体" w:cs="宋体" w:hint="eastAsia"/>
          <w:bCs/>
          <w:sz w:val="24"/>
          <w:szCs w:val="24"/>
        </w:rPr>
        <w:t>O</w:t>
      </w:r>
      <w:r w:rsidR="007834FE">
        <w:rPr>
          <w:rFonts w:hAnsi="宋体" w:cs="宋体" w:hint="eastAsia"/>
          <w:bCs/>
          <w:sz w:val="24"/>
          <w:szCs w:val="24"/>
        </w:rPr>
        <w:fldChar w:fldCharType="begin"/>
      </w:r>
      <w:r>
        <w:rPr>
          <w:rFonts w:hAnsi="宋体" w:cs="宋体" w:hint="eastAsia"/>
          <w:bCs/>
          <w:sz w:val="24"/>
          <w:szCs w:val="24"/>
        </w:rPr>
        <w:instrText>eq \o\al(</w:instrText>
      </w:r>
      <w:r>
        <w:rPr>
          <w:rFonts w:hAnsi="宋体" w:cs="宋体" w:hint="eastAsia"/>
          <w:bCs/>
          <w:sz w:val="24"/>
          <w:szCs w:val="24"/>
          <w:vertAlign w:val="superscript"/>
        </w:rPr>
        <w:instrText>－</w:instrText>
      </w:r>
      <w:r>
        <w:rPr>
          <w:rFonts w:hAnsi="宋体" w:cs="宋体" w:hint="eastAsia"/>
          <w:bCs/>
          <w:sz w:val="24"/>
          <w:szCs w:val="24"/>
        </w:rPr>
        <w:instrText>,</w:instrText>
      </w:r>
      <w:r>
        <w:rPr>
          <w:rFonts w:hAnsi="宋体" w:cs="宋体" w:hint="eastAsia"/>
          <w:bCs/>
          <w:sz w:val="24"/>
          <w:szCs w:val="24"/>
          <w:vertAlign w:val="subscript"/>
        </w:rPr>
        <w:instrText>4</w:instrText>
      </w:r>
      <w:r>
        <w:rPr>
          <w:rFonts w:hAnsi="宋体" w:cs="宋体" w:hint="eastAsia"/>
          <w:bCs/>
          <w:sz w:val="24"/>
          <w:szCs w:val="24"/>
        </w:rPr>
        <w:instrText>)</w:instrText>
      </w:r>
      <w:r w:rsidR="007834FE">
        <w:rPr>
          <w:rFonts w:hAnsi="宋体" w:cs="宋体" w:hint="eastAsia"/>
          <w:bCs/>
          <w:sz w:val="24"/>
          <w:szCs w:val="24"/>
        </w:rPr>
        <w:fldChar w:fldCharType="end"/>
      </w:r>
      <w:r>
        <w:rPr>
          <w:rFonts w:hAnsi="宋体" w:cs="宋体" w:hint="eastAsia"/>
          <w:bCs/>
          <w:sz w:val="24"/>
          <w:szCs w:val="24"/>
        </w:rPr>
        <w:t>) &gt;</w:t>
      </w:r>
      <w:r>
        <w:rPr>
          <w:rFonts w:hAnsi="宋体" w:cs="宋体" w:hint="eastAsia"/>
          <w:bCs/>
          <w:i/>
          <w:sz w:val="24"/>
          <w:szCs w:val="24"/>
        </w:rPr>
        <w:t>c</w:t>
      </w:r>
      <w:r>
        <w:rPr>
          <w:rFonts w:hAnsi="宋体" w:cs="宋体" w:hint="eastAsia"/>
          <w:bCs/>
          <w:sz w:val="24"/>
          <w:szCs w:val="24"/>
        </w:rPr>
        <w:t>(C</w:t>
      </w:r>
      <w:r>
        <w:rPr>
          <w:rFonts w:hAnsi="宋体" w:cs="宋体" w:hint="eastAsia"/>
          <w:bCs/>
          <w:sz w:val="24"/>
          <w:szCs w:val="24"/>
          <w:vertAlign w:val="subscript"/>
        </w:rPr>
        <w:t>2</w:t>
      </w:r>
      <w:r>
        <w:rPr>
          <w:rFonts w:hAnsi="宋体" w:cs="宋体" w:hint="eastAsia"/>
          <w:bCs/>
          <w:sz w:val="24"/>
          <w:szCs w:val="24"/>
        </w:rPr>
        <w:t>O</w:t>
      </w:r>
      <w:r w:rsidR="007834FE">
        <w:rPr>
          <w:rFonts w:hAnsi="宋体" w:cs="宋体" w:hint="eastAsia"/>
          <w:bCs/>
          <w:sz w:val="24"/>
          <w:szCs w:val="24"/>
        </w:rPr>
        <w:fldChar w:fldCharType="begin"/>
      </w:r>
      <w:r>
        <w:rPr>
          <w:rFonts w:hAnsi="宋体" w:cs="宋体" w:hint="eastAsia"/>
          <w:bCs/>
          <w:sz w:val="24"/>
          <w:szCs w:val="24"/>
        </w:rPr>
        <w:instrText>eq \o\al(</w:instrText>
      </w:r>
      <w:r>
        <w:rPr>
          <w:rFonts w:hAnsi="宋体" w:cs="宋体" w:hint="eastAsia"/>
          <w:bCs/>
          <w:sz w:val="24"/>
          <w:szCs w:val="24"/>
          <w:vertAlign w:val="superscript"/>
        </w:rPr>
        <w:instrText>2－</w:instrText>
      </w:r>
      <w:r>
        <w:rPr>
          <w:rFonts w:hAnsi="宋体" w:cs="宋体" w:hint="eastAsia"/>
          <w:bCs/>
          <w:sz w:val="24"/>
          <w:szCs w:val="24"/>
        </w:rPr>
        <w:instrText>,</w:instrText>
      </w:r>
      <w:r>
        <w:rPr>
          <w:rFonts w:hAnsi="宋体" w:cs="宋体" w:hint="eastAsia"/>
          <w:bCs/>
          <w:sz w:val="24"/>
          <w:szCs w:val="24"/>
          <w:vertAlign w:val="subscript"/>
        </w:rPr>
        <w:instrText>4</w:instrText>
      </w:r>
      <w:r>
        <w:rPr>
          <w:rFonts w:hAnsi="宋体" w:cs="宋体" w:hint="eastAsia"/>
          <w:bCs/>
          <w:sz w:val="24"/>
          <w:szCs w:val="24"/>
        </w:rPr>
        <w:instrText>)</w:instrText>
      </w:r>
      <w:r w:rsidR="007834FE">
        <w:rPr>
          <w:rFonts w:hAnsi="宋体" w:cs="宋体" w:hint="eastAsia"/>
          <w:bCs/>
          <w:sz w:val="24"/>
          <w:szCs w:val="24"/>
        </w:rPr>
        <w:fldChar w:fldCharType="end"/>
      </w:r>
      <w:r>
        <w:rPr>
          <w:rFonts w:hAnsi="宋体" w:cs="宋体" w:hint="eastAsia"/>
          <w:bCs/>
          <w:sz w:val="24"/>
          <w:szCs w:val="24"/>
        </w:rPr>
        <w:t>) &gt;</w:t>
      </w:r>
      <w:r>
        <w:rPr>
          <w:rFonts w:hAnsi="宋体" w:cs="宋体" w:hint="eastAsia"/>
          <w:bCs/>
          <w:i/>
          <w:sz w:val="24"/>
          <w:szCs w:val="24"/>
        </w:rPr>
        <w:t>c</w:t>
      </w:r>
      <w:r>
        <w:rPr>
          <w:rFonts w:hAnsi="宋体" w:cs="宋体" w:hint="eastAsia"/>
          <w:bCs/>
          <w:sz w:val="24"/>
          <w:szCs w:val="24"/>
        </w:rPr>
        <w:t>(H</w:t>
      </w:r>
      <w:r>
        <w:rPr>
          <w:rFonts w:hAnsi="宋体" w:cs="宋体" w:hint="eastAsia"/>
          <w:bCs/>
          <w:sz w:val="24"/>
          <w:szCs w:val="24"/>
          <w:vertAlign w:val="subscript"/>
        </w:rPr>
        <w:t>2</w:t>
      </w:r>
      <w:r>
        <w:rPr>
          <w:rFonts w:hAnsi="宋体" w:cs="宋体" w:hint="eastAsia"/>
          <w:bCs/>
          <w:sz w:val="24"/>
          <w:szCs w:val="24"/>
        </w:rPr>
        <w:t>C</w:t>
      </w:r>
      <w:r>
        <w:rPr>
          <w:rFonts w:hAnsi="宋体" w:cs="宋体" w:hint="eastAsia"/>
          <w:bCs/>
          <w:sz w:val="24"/>
          <w:szCs w:val="24"/>
          <w:vertAlign w:val="subscript"/>
        </w:rPr>
        <w:t>2</w:t>
      </w:r>
      <w:r>
        <w:rPr>
          <w:rFonts w:hAnsi="宋体" w:cs="宋体" w:hint="eastAsia"/>
          <w:bCs/>
          <w:sz w:val="24"/>
          <w:szCs w:val="24"/>
        </w:rPr>
        <w:t>O</w:t>
      </w:r>
      <w:r>
        <w:rPr>
          <w:rFonts w:hAnsi="宋体" w:cs="宋体" w:hint="eastAsia"/>
          <w:bCs/>
          <w:sz w:val="24"/>
          <w:szCs w:val="24"/>
          <w:vertAlign w:val="subscript"/>
        </w:rPr>
        <w:t>4</w:t>
      </w:r>
      <w:r>
        <w:rPr>
          <w:rFonts w:hAnsi="宋体" w:cs="宋体" w:hint="eastAsia"/>
          <w:bCs/>
          <w:sz w:val="24"/>
          <w:szCs w:val="24"/>
        </w:rPr>
        <w:t>)对应溶液pH：1.22 &lt; pH &lt; 4.19</w:t>
      </w:r>
    </w:p>
    <w:p w:rsidR="00FA147E" w:rsidRDefault="001F6285">
      <w:pPr>
        <w:overflowPunct w:val="0"/>
        <w:adjustRightInd w:val="0"/>
        <w:spacing w:line="360" w:lineRule="auto"/>
        <w:contextualSpacing/>
        <w:jc w:val="left"/>
        <w:textAlignment w:val="center"/>
        <w:rPr>
          <w:rFonts w:hAnsi="宋体" w:cs="宋体"/>
          <w:bCs/>
          <w:sz w:val="24"/>
          <w:szCs w:val="24"/>
        </w:rPr>
      </w:pPr>
      <w:r>
        <w:rPr>
          <w:rFonts w:hAnsi="宋体" w:cs="宋体" w:hint="eastAsia"/>
          <w:bCs/>
          <w:sz w:val="24"/>
          <w:szCs w:val="24"/>
        </w:rPr>
        <w:t>D．</w:t>
      </w:r>
      <w:r>
        <w:rPr>
          <w:rFonts w:hAnsi="宋体" w:cs="宋体" w:hint="eastAsia"/>
          <w:bCs/>
          <w:i/>
          <w:sz w:val="24"/>
          <w:szCs w:val="24"/>
        </w:rPr>
        <w:t>c</w:t>
      </w:r>
      <w:r>
        <w:rPr>
          <w:rFonts w:hAnsi="宋体" w:cs="宋体" w:hint="eastAsia"/>
          <w:bCs/>
          <w:sz w:val="24"/>
          <w:szCs w:val="24"/>
        </w:rPr>
        <w:t>(Na</w:t>
      </w:r>
      <w:r>
        <w:rPr>
          <w:rFonts w:hAnsi="宋体" w:cs="宋体" w:hint="eastAsia"/>
          <w:bCs/>
          <w:sz w:val="24"/>
          <w:szCs w:val="24"/>
          <w:vertAlign w:val="superscript"/>
        </w:rPr>
        <w:t>+</w:t>
      </w:r>
      <w:r>
        <w:rPr>
          <w:rFonts w:hAnsi="宋体" w:cs="宋体" w:hint="eastAsia"/>
          <w:bCs/>
          <w:sz w:val="24"/>
          <w:szCs w:val="24"/>
        </w:rPr>
        <w:t>)＝</w:t>
      </w:r>
      <w:r>
        <w:rPr>
          <w:rFonts w:hAnsi="宋体" w:cs="宋体" w:hint="eastAsia"/>
          <w:bCs/>
          <w:i/>
          <w:sz w:val="24"/>
          <w:szCs w:val="24"/>
        </w:rPr>
        <w:t>c</w:t>
      </w:r>
      <w:r>
        <w:rPr>
          <w:rFonts w:hAnsi="宋体" w:cs="宋体" w:hint="eastAsia"/>
          <w:bCs/>
          <w:sz w:val="24"/>
          <w:szCs w:val="24"/>
        </w:rPr>
        <w:t>(HC</w:t>
      </w:r>
      <w:r>
        <w:rPr>
          <w:rFonts w:hAnsi="宋体" w:cs="宋体" w:hint="eastAsia"/>
          <w:bCs/>
          <w:sz w:val="24"/>
          <w:szCs w:val="24"/>
          <w:vertAlign w:val="subscript"/>
        </w:rPr>
        <w:t>2</w:t>
      </w:r>
      <w:r>
        <w:rPr>
          <w:rFonts w:hAnsi="宋体" w:cs="宋体" w:hint="eastAsia"/>
          <w:bCs/>
          <w:sz w:val="24"/>
          <w:szCs w:val="24"/>
        </w:rPr>
        <w:t>O</w:t>
      </w:r>
      <w:r w:rsidR="007834FE">
        <w:rPr>
          <w:rFonts w:hAnsi="宋体" w:cs="宋体" w:hint="eastAsia"/>
          <w:bCs/>
          <w:sz w:val="24"/>
          <w:szCs w:val="24"/>
        </w:rPr>
        <w:fldChar w:fldCharType="begin"/>
      </w:r>
      <w:r>
        <w:rPr>
          <w:rFonts w:hAnsi="宋体" w:cs="宋体" w:hint="eastAsia"/>
          <w:bCs/>
          <w:sz w:val="24"/>
          <w:szCs w:val="24"/>
        </w:rPr>
        <w:instrText>eq \o\al(</w:instrText>
      </w:r>
      <w:r>
        <w:rPr>
          <w:rFonts w:hAnsi="宋体" w:cs="宋体" w:hint="eastAsia"/>
          <w:bCs/>
          <w:sz w:val="24"/>
          <w:szCs w:val="24"/>
          <w:vertAlign w:val="superscript"/>
        </w:rPr>
        <w:instrText>－</w:instrText>
      </w:r>
      <w:r>
        <w:rPr>
          <w:rFonts w:hAnsi="宋体" w:cs="宋体" w:hint="eastAsia"/>
          <w:bCs/>
          <w:sz w:val="24"/>
          <w:szCs w:val="24"/>
        </w:rPr>
        <w:instrText>,</w:instrText>
      </w:r>
      <w:r>
        <w:rPr>
          <w:rFonts w:hAnsi="宋体" w:cs="宋体" w:hint="eastAsia"/>
          <w:bCs/>
          <w:sz w:val="24"/>
          <w:szCs w:val="24"/>
          <w:vertAlign w:val="subscript"/>
        </w:rPr>
        <w:instrText>4</w:instrText>
      </w:r>
      <w:r>
        <w:rPr>
          <w:rFonts w:hAnsi="宋体" w:cs="宋体" w:hint="eastAsia"/>
          <w:bCs/>
          <w:sz w:val="24"/>
          <w:szCs w:val="24"/>
        </w:rPr>
        <w:instrText>)</w:instrText>
      </w:r>
      <w:r w:rsidR="007834FE">
        <w:rPr>
          <w:rFonts w:hAnsi="宋体" w:cs="宋体" w:hint="eastAsia"/>
          <w:bCs/>
          <w:sz w:val="24"/>
          <w:szCs w:val="24"/>
        </w:rPr>
        <w:fldChar w:fldCharType="end"/>
      </w:r>
      <w:r>
        <w:rPr>
          <w:rFonts w:hAnsi="宋体" w:cs="宋体" w:hint="eastAsia"/>
          <w:bCs/>
          <w:sz w:val="24"/>
          <w:szCs w:val="24"/>
        </w:rPr>
        <w:t>) + 2</w:t>
      </w:r>
      <w:r>
        <w:rPr>
          <w:rFonts w:hAnsi="宋体" w:cs="宋体" w:hint="eastAsia"/>
          <w:bCs/>
          <w:i/>
          <w:sz w:val="24"/>
          <w:szCs w:val="24"/>
        </w:rPr>
        <w:t>c</w:t>
      </w:r>
      <w:r>
        <w:rPr>
          <w:rFonts w:hAnsi="宋体" w:cs="宋体" w:hint="eastAsia"/>
          <w:bCs/>
          <w:sz w:val="24"/>
          <w:szCs w:val="24"/>
        </w:rPr>
        <w:t>(C</w:t>
      </w:r>
      <w:r>
        <w:rPr>
          <w:rFonts w:hAnsi="宋体" w:cs="宋体" w:hint="eastAsia"/>
          <w:bCs/>
          <w:sz w:val="24"/>
          <w:szCs w:val="24"/>
          <w:vertAlign w:val="subscript"/>
        </w:rPr>
        <w:t>2</w:t>
      </w:r>
      <w:r>
        <w:rPr>
          <w:rFonts w:hAnsi="宋体" w:cs="宋体" w:hint="eastAsia"/>
          <w:bCs/>
          <w:sz w:val="24"/>
          <w:szCs w:val="24"/>
        </w:rPr>
        <w:t>O</w:t>
      </w:r>
      <w:r w:rsidR="007834FE">
        <w:rPr>
          <w:rFonts w:hAnsi="宋体" w:cs="宋体" w:hint="eastAsia"/>
          <w:bCs/>
          <w:sz w:val="24"/>
          <w:szCs w:val="24"/>
        </w:rPr>
        <w:fldChar w:fldCharType="begin"/>
      </w:r>
      <w:r>
        <w:rPr>
          <w:rFonts w:hAnsi="宋体" w:cs="宋体" w:hint="eastAsia"/>
          <w:bCs/>
          <w:sz w:val="24"/>
          <w:szCs w:val="24"/>
        </w:rPr>
        <w:instrText>eq \o\al(</w:instrText>
      </w:r>
      <w:r>
        <w:rPr>
          <w:rFonts w:hAnsi="宋体" w:cs="宋体" w:hint="eastAsia"/>
          <w:bCs/>
          <w:sz w:val="24"/>
          <w:szCs w:val="24"/>
          <w:vertAlign w:val="superscript"/>
        </w:rPr>
        <w:instrText>2－</w:instrText>
      </w:r>
      <w:r>
        <w:rPr>
          <w:rFonts w:hAnsi="宋体" w:cs="宋体" w:hint="eastAsia"/>
          <w:bCs/>
          <w:sz w:val="24"/>
          <w:szCs w:val="24"/>
        </w:rPr>
        <w:instrText>,</w:instrText>
      </w:r>
      <w:r>
        <w:rPr>
          <w:rFonts w:hAnsi="宋体" w:cs="宋体" w:hint="eastAsia"/>
          <w:bCs/>
          <w:sz w:val="24"/>
          <w:szCs w:val="24"/>
          <w:vertAlign w:val="subscript"/>
        </w:rPr>
        <w:instrText>4</w:instrText>
      </w:r>
      <w:r>
        <w:rPr>
          <w:rFonts w:hAnsi="宋体" w:cs="宋体" w:hint="eastAsia"/>
          <w:bCs/>
          <w:sz w:val="24"/>
          <w:szCs w:val="24"/>
        </w:rPr>
        <w:instrText>)</w:instrText>
      </w:r>
      <w:r w:rsidR="007834FE">
        <w:rPr>
          <w:rFonts w:hAnsi="宋体" w:cs="宋体" w:hint="eastAsia"/>
          <w:bCs/>
          <w:sz w:val="24"/>
          <w:szCs w:val="24"/>
        </w:rPr>
        <w:fldChar w:fldCharType="end"/>
      </w:r>
      <w:r>
        <w:rPr>
          <w:rFonts w:hAnsi="宋体" w:cs="宋体" w:hint="eastAsia"/>
          <w:bCs/>
          <w:sz w:val="24"/>
          <w:szCs w:val="24"/>
        </w:rPr>
        <w:t>)对应溶液的pH＝7</w:t>
      </w:r>
    </w:p>
    <w:p w:rsidR="00FA147E" w:rsidRDefault="001F6285">
      <w:pPr>
        <w:overflowPunct w:val="0"/>
        <w:adjustRightInd w:val="0"/>
        <w:spacing w:line="360" w:lineRule="auto"/>
        <w:jc w:val="left"/>
        <w:textAlignment w:val="center"/>
        <w:rPr>
          <w:rFonts w:hAnsi="宋体" w:cs="宋体"/>
          <w:kern w:val="0"/>
          <w:sz w:val="24"/>
          <w:szCs w:val="24"/>
        </w:rPr>
      </w:pPr>
      <w:r>
        <w:rPr>
          <w:rFonts w:hAnsi="宋体" w:cs="宋体" w:hint="eastAsia"/>
          <w:b/>
          <w:bCs/>
          <w:kern w:val="0"/>
          <w:sz w:val="24"/>
          <w:szCs w:val="24"/>
        </w:rPr>
        <w:t>二、选择题：本题共8小题，每小题6分。在每小题给出的四个选项中，第14~18题只有一项符合题目要求，第19~21题有多项符合题目要求。全部选对的得6分，选对但不全的得3分，有选错的得0分。</w:t>
      </w:r>
    </w:p>
    <w:p w:rsidR="00FA147E" w:rsidRDefault="001F6285">
      <w:pPr>
        <w:spacing w:line="360" w:lineRule="auto"/>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14．如图所示，空间正四棱锥型的底面边长和侧棱长均为a，水平底面的四个顶点处均固定着</w:t>
      </w:r>
      <w:r>
        <w:rPr>
          <w:rFonts w:asciiTheme="minorEastAsia" w:eastAsiaTheme="minorEastAsia" w:hAnsiTheme="minorEastAsia" w:cstheme="minorEastAsia" w:hint="eastAsia"/>
          <w:sz w:val="24"/>
          <w:szCs w:val="24"/>
        </w:rPr>
        <w:lastRenderedPageBreak/>
        <w:t>电量为+q的小球，顶点P处有一个质量为m的带电小球，在库仑力和重力的作用下恰好处于静止状态．若将P处小球的电荷量减半，同时加竖直方向的匀强电场强度E，此时P处小球仍能保持静止．重力加速度为g，静电力常量为k，则所加匀强电场强度大小为（　　）</w:t>
      </w:r>
    </w:p>
    <w:p w:rsidR="00FA147E" w:rsidRDefault="001F6285">
      <w:pPr>
        <w:spacing w:line="360" w:lineRule="auto"/>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noProof/>
          <w:sz w:val="24"/>
          <w:szCs w:val="24"/>
        </w:rPr>
        <w:drawing>
          <wp:anchor distT="0" distB="0" distL="0" distR="0" simplePos="0" relativeHeight="251664384" behindDoc="0" locked="0" layoutInCell="1" allowOverlap="1">
            <wp:simplePos x="0" y="0"/>
            <wp:positionH relativeFrom="column">
              <wp:posOffset>4410075</wp:posOffset>
            </wp:positionH>
            <wp:positionV relativeFrom="paragraph">
              <wp:posOffset>96520</wp:posOffset>
            </wp:positionV>
            <wp:extent cx="1306195" cy="865505"/>
            <wp:effectExtent l="0" t="0" r="8255" b="10795"/>
            <wp:wrapSquare wrapText="bothSides"/>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pic:cNvPicPr>
                      <a:picLocks noChangeAspect="1"/>
                    </pic:cNvPicPr>
                  </pic:nvPicPr>
                  <pic:blipFill>
                    <a:blip r:embed="rId19" cstate="print">
                      <a:lum bright="-12000" contrast="24000"/>
                    </a:blip>
                    <a:stretch>
                      <a:fillRect/>
                    </a:stretch>
                  </pic:blipFill>
                  <pic:spPr>
                    <a:xfrm>
                      <a:off x="0" y="0"/>
                      <a:ext cx="1306195" cy="865505"/>
                    </a:xfrm>
                    <a:prstGeom prst="rect">
                      <a:avLst/>
                    </a:prstGeom>
                  </pic:spPr>
                </pic:pic>
              </a:graphicData>
            </a:graphic>
          </wp:anchor>
        </w:drawing>
      </w:r>
    </w:p>
    <w:p w:rsidR="00FA147E" w:rsidRDefault="001F6285">
      <w:pPr>
        <w:numPr>
          <w:ilvl w:val="0"/>
          <w:numId w:val="2"/>
        </w:numPr>
        <w:spacing w:line="360" w:lineRule="auto"/>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noProof/>
          <w:sz w:val="24"/>
          <w:szCs w:val="24"/>
        </w:rPr>
        <w:drawing>
          <wp:inline distT="0" distB="0" distL="0" distR="0">
            <wp:extent cx="278130" cy="422275"/>
            <wp:effectExtent l="0" t="0" r="7620" b="1651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
                    <pic:cNvPicPr>
                      <a:picLocks noChangeAspect="1"/>
                    </pic:cNvPicPr>
                  </pic:nvPicPr>
                  <pic:blipFill>
                    <a:blip r:embed="rId20" cstate="print"/>
                    <a:stretch>
                      <a:fillRect/>
                    </a:stretch>
                  </pic:blipFill>
                  <pic:spPr>
                    <a:xfrm>
                      <a:off x="0" y="0"/>
                      <a:ext cx="278400" cy="422400"/>
                    </a:xfrm>
                    <a:prstGeom prst="rect">
                      <a:avLst/>
                    </a:prstGeom>
                  </pic:spPr>
                </pic:pic>
              </a:graphicData>
            </a:graphic>
          </wp:inline>
        </w:drawing>
      </w:r>
      <w:r>
        <w:rPr>
          <w:rFonts w:asciiTheme="minorEastAsia" w:eastAsiaTheme="minorEastAsia" w:hAnsiTheme="minorEastAsia" w:cstheme="minorEastAsia" w:hint="eastAsia"/>
          <w:sz w:val="24"/>
          <w:szCs w:val="24"/>
        </w:rPr>
        <w:t>B．</w:t>
      </w:r>
      <w:r>
        <w:rPr>
          <w:rFonts w:asciiTheme="minorEastAsia" w:eastAsiaTheme="minorEastAsia" w:hAnsiTheme="minorEastAsia" w:cstheme="minorEastAsia" w:hint="eastAsia"/>
          <w:noProof/>
          <w:sz w:val="24"/>
          <w:szCs w:val="24"/>
        </w:rPr>
        <w:drawing>
          <wp:inline distT="0" distB="0" distL="0" distR="0">
            <wp:extent cx="278130" cy="422275"/>
            <wp:effectExtent l="0" t="0" r="7620" b="1651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
                    <pic:cNvPicPr>
                      <a:picLocks noChangeAspect="1"/>
                    </pic:cNvPicPr>
                  </pic:nvPicPr>
                  <pic:blipFill>
                    <a:blip r:embed="rId21" cstate="print"/>
                    <a:stretch>
                      <a:fillRect/>
                    </a:stretch>
                  </pic:blipFill>
                  <pic:spPr>
                    <a:xfrm>
                      <a:off x="0" y="0"/>
                      <a:ext cx="278400" cy="422400"/>
                    </a:xfrm>
                    <a:prstGeom prst="rect">
                      <a:avLst/>
                    </a:prstGeom>
                  </pic:spPr>
                </pic:pic>
              </a:graphicData>
            </a:graphic>
          </wp:inline>
        </w:drawing>
      </w:r>
      <w:r>
        <w:rPr>
          <w:rFonts w:asciiTheme="minorEastAsia" w:eastAsiaTheme="minorEastAsia" w:hAnsiTheme="minorEastAsia" w:cstheme="minorEastAsia" w:hint="eastAsia"/>
          <w:sz w:val="24"/>
          <w:szCs w:val="24"/>
        </w:rPr>
        <w:t>C．</w:t>
      </w:r>
      <w:r>
        <w:rPr>
          <w:rFonts w:asciiTheme="minorEastAsia" w:eastAsiaTheme="minorEastAsia" w:hAnsiTheme="minorEastAsia" w:cstheme="minorEastAsia" w:hint="eastAsia"/>
          <w:noProof/>
          <w:sz w:val="24"/>
          <w:szCs w:val="24"/>
        </w:rPr>
        <w:drawing>
          <wp:inline distT="0" distB="0" distL="0" distR="0">
            <wp:extent cx="412750" cy="431800"/>
            <wp:effectExtent l="0" t="0" r="0" b="5715"/>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
                    <pic:cNvPicPr>
                      <a:picLocks noChangeAspect="1"/>
                    </pic:cNvPicPr>
                  </pic:nvPicPr>
                  <pic:blipFill>
                    <a:blip r:embed="rId22" cstate="print"/>
                    <a:stretch>
                      <a:fillRect/>
                    </a:stretch>
                  </pic:blipFill>
                  <pic:spPr>
                    <a:xfrm>
                      <a:off x="0" y="0"/>
                      <a:ext cx="412800" cy="432000"/>
                    </a:xfrm>
                    <a:prstGeom prst="rect">
                      <a:avLst/>
                    </a:prstGeom>
                  </pic:spPr>
                </pic:pic>
              </a:graphicData>
            </a:graphic>
          </wp:inline>
        </w:drawing>
      </w:r>
      <w:r>
        <w:rPr>
          <w:rFonts w:asciiTheme="minorEastAsia" w:eastAsiaTheme="minorEastAsia" w:hAnsiTheme="minorEastAsia" w:cstheme="minorEastAsia" w:hint="eastAsia"/>
          <w:sz w:val="24"/>
          <w:szCs w:val="24"/>
        </w:rPr>
        <w:t>D．</w:t>
      </w:r>
      <w:r>
        <w:rPr>
          <w:rFonts w:asciiTheme="minorEastAsia" w:eastAsiaTheme="minorEastAsia" w:hAnsiTheme="minorEastAsia" w:cstheme="minorEastAsia" w:hint="eastAsia"/>
          <w:noProof/>
          <w:sz w:val="24"/>
          <w:szCs w:val="24"/>
        </w:rPr>
        <w:drawing>
          <wp:inline distT="0" distB="0" distL="0" distR="0">
            <wp:extent cx="489585" cy="431800"/>
            <wp:effectExtent l="0" t="0" r="0" b="5715"/>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
                    <pic:cNvPicPr>
                      <a:picLocks noChangeAspect="1"/>
                    </pic:cNvPicPr>
                  </pic:nvPicPr>
                  <pic:blipFill>
                    <a:blip r:embed="rId23" cstate="print"/>
                    <a:stretch>
                      <a:fillRect/>
                    </a:stretch>
                  </pic:blipFill>
                  <pic:spPr>
                    <a:xfrm>
                      <a:off x="0" y="0"/>
                      <a:ext cx="489600" cy="432000"/>
                    </a:xfrm>
                    <a:prstGeom prst="rect">
                      <a:avLst/>
                    </a:prstGeom>
                  </pic:spPr>
                </pic:pic>
              </a:graphicData>
            </a:graphic>
          </wp:inline>
        </w:drawing>
      </w:r>
    </w:p>
    <w:p w:rsidR="00FA147E" w:rsidRDefault="001F6285">
      <w:pPr>
        <w:spacing w:line="360" w:lineRule="auto"/>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15．如图为氢原子的能级示意图，处于基态的氢原子被某外来单色光激发后跃迁到</w:t>
      </w:r>
      <w:r>
        <w:rPr>
          <w:rFonts w:asciiTheme="minorEastAsia" w:eastAsiaTheme="minorEastAsia" w:hAnsiTheme="minorEastAsia" w:cstheme="minorEastAsia" w:hint="eastAsia"/>
          <w:i/>
          <w:sz w:val="24"/>
          <w:szCs w:val="24"/>
        </w:rPr>
        <w:t>n</w:t>
      </w:r>
      <w:r>
        <w:rPr>
          <w:rFonts w:asciiTheme="minorEastAsia" w:eastAsiaTheme="minorEastAsia" w:hAnsiTheme="minorEastAsia" w:cstheme="minorEastAsia" w:hint="eastAsia"/>
          <w:sz w:val="24"/>
          <w:szCs w:val="24"/>
        </w:rPr>
        <w:t>＝5能级，然后发出光，已知普朗克常量</w:t>
      </w:r>
      <w:r>
        <w:rPr>
          <w:rFonts w:asciiTheme="minorEastAsia" w:eastAsiaTheme="minorEastAsia" w:hAnsiTheme="minorEastAsia" w:cstheme="minorEastAsia" w:hint="eastAsia"/>
          <w:i/>
          <w:sz w:val="24"/>
          <w:szCs w:val="24"/>
        </w:rPr>
        <w:t>h</w:t>
      </w:r>
      <w:r>
        <w:rPr>
          <w:rFonts w:asciiTheme="minorEastAsia" w:eastAsiaTheme="minorEastAsia" w:hAnsiTheme="minorEastAsia" w:cstheme="minorEastAsia" w:hint="eastAsia"/>
          <w:sz w:val="24"/>
          <w:szCs w:val="24"/>
        </w:rPr>
        <w:t>＝6.63×10</w:t>
      </w:r>
      <w:r>
        <w:rPr>
          <w:rFonts w:asciiTheme="minorEastAsia" w:eastAsiaTheme="minorEastAsia" w:hAnsiTheme="minorEastAsia" w:cstheme="minorEastAsia" w:hint="eastAsia"/>
          <w:sz w:val="24"/>
          <w:szCs w:val="24"/>
          <w:vertAlign w:val="superscript"/>
        </w:rPr>
        <w:t>－34</w:t>
      </w:r>
      <w:r>
        <w:rPr>
          <w:rFonts w:asciiTheme="minorEastAsia" w:eastAsiaTheme="minorEastAsia" w:hAnsiTheme="minorEastAsia" w:cstheme="minorEastAsia" w:hint="eastAsia"/>
          <w:sz w:val="24"/>
          <w:szCs w:val="24"/>
        </w:rPr>
        <w:t>J·s，则下列说法错误的是(　　)</w:t>
      </w:r>
    </w:p>
    <w:p w:rsidR="00FA147E" w:rsidRDefault="001F6285">
      <w:pPr>
        <w:spacing w:line="360" w:lineRule="auto"/>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noProof/>
          <w:sz w:val="24"/>
          <w:szCs w:val="24"/>
        </w:rPr>
        <w:drawing>
          <wp:anchor distT="0" distB="0" distL="0" distR="0" simplePos="0" relativeHeight="251665408" behindDoc="0" locked="0" layoutInCell="1" allowOverlap="1">
            <wp:simplePos x="0" y="0"/>
            <wp:positionH relativeFrom="column">
              <wp:posOffset>5010150</wp:posOffset>
            </wp:positionH>
            <wp:positionV relativeFrom="paragraph">
              <wp:posOffset>32385</wp:posOffset>
            </wp:positionV>
            <wp:extent cx="1113155" cy="1535430"/>
            <wp:effectExtent l="0" t="0" r="10795" b="7620"/>
            <wp:wrapSquare wrapText="bothSides"/>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pic:cNvPicPr>
                      <a:picLocks noChangeAspect="1"/>
                    </pic:cNvPicPr>
                  </pic:nvPicPr>
                  <pic:blipFill>
                    <a:blip r:embed="rId24" cstate="print"/>
                    <a:stretch>
                      <a:fillRect/>
                    </a:stretch>
                  </pic:blipFill>
                  <pic:spPr>
                    <a:xfrm>
                      <a:off x="0" y="0"/>
                      <a:ext cx="1113600" cy="1536000"/>
                    </a:xfrm>
                    <a:prstGeom prst="rect">
                      <a:avLst/>
                    </a:prstGeom>
                  </pic:spPr>
                </pic:pic>
              </a:graphicData>
            </a:graphic>
          </wp:anchor>
        </w:drawing>
      </w:r>
      <w:r>
        <w:rPr>
          <w:rFonts w:asciiTheme="minorEastAsia" w:eastAsiaTheme="minorEastAsia" w:hAnsiTheme="minorEastAsia" w:cstheme="minorEastAsia" w:hint="eastAsia"/>
          <w:sz w:val="24"/>
          <w:szCs w:val="24"/>
        </w:rPr>
        <w:t>A． 该外来单色光的能量为12.75 eV</w:t>
      </w:r>
    </w:p>
    <w:p w:rsidR="00FA147E" w:rsidRDefault="001F6285">
      <w:pPr>
        <w:spacing w:line="360" w:lineRule="auto"/>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B． 若将外来单色光改为某电子，则该电子的动能一定不小于13.06ev</w:t>
      </w:r>
    </w:p>
    <w:p w:rsidR="00FA147E" w:rsidRDefault="001F6285">
      <w:pPr>
        <w:spacing w:line="360" w:lineRule="auto"/>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C． 该氢原子发射的所有谱线中，最高频率的光子动量为6.97×10</w:t>
      </w:r>
      <w:r>
        <w:rPr>
          <w:rFonts w:asciiTheme="minorEastAsia" w:eastAsiaTheme="minorEastAsia" w:hAnsiTheme="minorEastAsia" w:cstheme="minorEastAsia" w:hint="eastAsia"/>
          <w:sz w:val="24"/>
          <w:szCs w:val="24"/>
          <w:vertAlign w:val="superscript"/>
        </w:rPr>
        <w:t>－27</w:t>
      </w:r>
      <w:r>
        <w:rPr>
          <w:rFonts w:asciiTheme="minorEastAsia" w:eastAsiaTheme="minorEastAsia" w:hAnsiTheme="minorEastAsia" w:cstheme="minorEastAsia" w:hint="eastAsia"/>
          <w:sz w:val="24"/>
          <w:szCs w:val="24"/>
        </w:rPr>
        <w:t>kg·m/s</w:t>
      </w:r>
    </w:p>
    <w:p w:rsidR="00FA147E" w:rsidRDefault="001F6285">
      <w:pPr>
        <w:spacing w:line="360" w:lineRule="auto"/>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D． 该氢原子发射的光照射逸出功为3.34 eV的金属锌，最大光电子动能约为9.72 eV</w:t>
      </w:r>
    </w:p>
    <w:p w:rsidR="00FA147E" w:rsidRDefault="00FA147E">
      <w:pPr>
        <w:spacing w:line="360" w:lineRule="auto"/>
        <w:textAlignment w:val="center"/>
        <w:rPr>
          <w:rFonts w:asciiTheme="minorEastAsia" w:eastAsiaTheme="minorEastAsia" w:hAnsiTheme="minorEastAsia" w:cstheme="minorEastAsia"/>
          <w:sz w:val="24"/>
          <w:szCs w:val="24"/>
        </w:rPr>
      </w:pPr>
    </w:p>
    <w:p w:rsidR="00FA147E" w:rsidRDefault="001F6285">
      <w:pPr>
        <w:spacing w:line="360" w:lineRule="auto"/>
        <w:jc w:val="left"/>
        <w:textAlignment w:val="center"/>
        <w:rPr>
          <w:rFonts w:asciiTheme="minorEastAsia" w:eastAsiaTheme="minorEastAsia" w:hAnsiTheme="minorEastAsia" w:cstheme="minorEastAsia"/>
          <w:sz w:val="24"/>
          <w:szCs w:val="24"/>
        </w:rPr>
      </w:pPr>
      <w:r>
        <w:rPr>
          <w:noProof/>
          <w:sz w:val="24"/>
          <w:szCs w:val="24"/>
        </w:rPr>
        <w:drawing>
          <wp:anchor distT="0" distB="0" distL="114300" distR="114300" simplePos="0" relativeHeight="251675648" behindDoc="0" locked="0" layoutInCell="1" allowOverlap="1">
            <wp:simplePos x="0" y="0"/>
            <wp:positionH relativeFrom="column">
              <wp:posOffset>5681345</wp:posOffset>
            </wp:positionH>
            <wp:positionV relativeFrom="paragraph">
              <wp:posOffset>375285</wp:posOffset>
            </wp:positionV>
            <wp:extent cx="323850" cy="933450"/>
            <wp:effectExtent l="0" t="0" r="0" b="0"/>
            <wp:wrapSquare wrapText="bothSides"/>
            <wp:docPr id="3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0"/>
                    <pic:cNvPicPr>
                      <a:picLocks noChangeAspect="1"/>
                    </pic:cNvPicPr>
                  </pic:nvPicPr>
                  <pic:blipFill>
                    <a:blip r:embed="rId25"/>
                    <a:stretch>
                      <a:fillRect/>
                    </a:stretch>
                  </pic:blipFill>
                  <pic:spPr>
                    <a:xfrm>
                      <a:off x="0" y="0"/>
                      <a:ext cx="323850" cy="933450"/>
                    </a:xfrm>
                    <a:prstGeom prst="rect">
                      <a:avLst/>
                    </a:prstGeom>
                    <a:noFill/>
                    <a:ln>
                      <a:noFill/>
                    </a:ln>
                  </pic:spPr>
                </pic:pic>
              </a:graphicData>
            </a:graphic>
          </wp:anchor>
        </w:drawing>
      </w:r>
      <w:r>
        <w:rPr>
          <w:rFonts w:asciiTheme="minorEastAsia" w:eastAsiaTheme="minorEastAsia" w:hAnsiTheme="minorEastAsia" w:cstheme="minorEastAsia" w:hint="eastAsia"/>
          <w:sz w:val="24"/>
          <w:szCs w:val="24"/>
        </w:rPr>
        <w:t>16.如图</w:t>
      </w:r>
      <w:r>
        <w:rPr>
          <w:rFonts w:asciiTheme="minorEastAsia" w:hAnsiTheme="minorEastAsia" w:cstheme="minorEastAsia" w:hint="eastAsia"/>
          <w:sz w:val="24"/>
          <w:szCs w:val="24"/>
        </w:rPr>
        <w:t>,</w:t>
      </w:r>
      <w:r>
        <w:rPr>
          <w:rFonts w:asciiTheme="minorEastAsia" w:eastAsiaTheme="minorEastAsia" w:hAnsiTheme="minorEastAsia" w:cstheme="minorEastAsia" w:hint="eastAsia"/>
          <w:sz w:val="24"/>
          <w:szCs w:val="24"/>
        </w:rPr>
        <w:t>用一不可伸长的细绳吊一小球（可视为质点）于天花板上，小球质量m=0.2 kg，细绳长L=0.45m，把小球拿至悬点静止释放，从释放开始计时，经过时间t=0.35 秒 , 细绳刚好被拉断（不计空气阻力，g取l0m/s</w:t>
      </w:r>
      <w:r>
        <w:rPr>
          <w:rFonts w:asciiTheme="minorEastAsia" w:eastAsiaTheme="minorEastAsia" w:hAnsiTheme="minorEastAsia" w:cstheme="minorEastAsia" w:hint="eastAsia"/>
          <w:sz w:val="24"/>
          <w:szCs w:val="24"/>
          <w:vertAlign w:val="superscript"/>
        </w:rPr>
        <w:t>2</w:t>
      </w:r>
      <w:r>
        <w:rPr>
          <w:rFonts w:asciiTheme="minorEastAsia" w:eastAsiaTheme="minorEastAsia" w:hAnsiTheme="minorEastAsia" w:cstheme="minorEastAsia" w:hint="eastAsia"/>
          <w:sz w:val="24"/>
          <w:szCs w:val="24"/>
        </w:rPr>
        <w:t>），细绳被小球拉断过程中可视为拉力大小不变，则细绳能承受的最大拉力为（    ）</w:t>
      </w:r>
    </w:p>
    <w:p w:rsidR="00FA147E" w:rsidRDefault="001F6285">
      <w:pPr>
        <w:spacing w:line="360" w:lineRule="auto"/>
        <w:jc w:val="left"/>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A.12N  B．14N  C．10N    D．16N</w:t>
      </w:r>
    </w:p>
    <w:p w:rsidR="00FA147E" w:rsidRDefault="001F6285">
      <w:pPr>
        <w:spacing w:line="360" w:lineRule="auto"/>
        <w:jc w:val="left"/>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17.如图，在倾角为</w:t>
      </w:r>
      <w:r>
        <w:rPr>
          <w:rFonts w:asciiTheme="minorEastAsia" w:eastAsiaTheme="minorEastAsia" w:hAnsiTheme="minorEastAsia" w:cstheme="minorEastAsia" w:hint="eastAsia"/>
          <w:noProof/>
          <w:sz w:val="24"/>
          <w:szCs w:val="24"/>
        </w:rPr>
        <w:drawing>
          <wp:inline distT="0" distB="0" distL="114300" distR="114300">
            <wp:extent cx="152400" cy="142875"/>
            <wp:effectExtent l="0" t="0" r="0" b="8255"/>
            <wp:docPr id="28" name="图片 1" descr=" "/>
            <wp:cNvGraphicFramePr/>
            <a:graphic xmlns:a="http://schemas.openxmlformats.org/drawingml/2006/main">
              <a:graphicData uri="http://schemas.openxmlformats.org/drawingml/2006/picture">
                <pic:pic xmlns:pic="http://schemas.openxmlformats.org/drawingml/2006/picture">
                  <pic:nvPicPr>
                    <pic:cNvPr id="28" name="图片 1" descr=" "/>
                    <pic:cNvPicPr/>
                  </pic:nvPicPr>
                  <pic:blipFill>
                    <a:blip r:embed="rId26"/>
                    <a:stretch>
                      <a:fillRect/>
                    </a:stretch>
                  </pic:blipFill>
                  <pic:spPr>
                    <a:xfrm>
                      <a:off x="0" y="0"/>
                      <a:ext cx="152400" cy="142875"/>
                    </a:xfrm>
                    <a:prstGeom prst="rect">
                      <a:avLst/>
                    </a:prstGeom>
                    <a:noFill/>
                    <a:ln>
                      <a:noFill/>
                    </a:ln>
                  </pic:spPr>
                </pic:pic>
              </a:graphicData>
            </a:graphic>
          </wp:inline>
        </w:drawing>
      </w:r>
      <w:r>
        <w:rPr>
          <w:rFonts w:asciiTheme="minorEastAsia" w:eastAsiaTheme="minorEastAsia" w:hAnsiTheme="minorEastAsia" w:cstheme="minorEastAsia" w:hint="eastAsia"/>
          <w:sz w:val="24"/>
          <w:szCs w:val="24"/>
        </w:rPr>
        <w:t>的光滑斜面上，垂直纸面放置一根长为</w:t>
      </w:r>
      <w:r>
        <w:rPr>
          <w:rFonts w:asciiTheme="minorEastAsia" w:hAnsiTheme="minorEastAsia" w:cstheme="minorEastAsia" w:hint="eastAsia"/>
          <w:sz w:val="24"/>
          <w:szCs w:val="24"/>
        </w:rPr>
        <w:t>L</w:t>
      </w:r>
      <w:r>
        <w:rPr>
          <w:rFonts w:asciiTheme="minorEastAsia" w:eastAsiaTheme="minorEastAsia" w:hAnsiTheme="minorEastAsia" w:cstheme="minorEastAsia" w:hint="eastAsia"/>
          <w:sz w:val="24"/>
          <w:szCs w:val="24"/>
        </w:rPr>
        <w:t>，质量为</w:t>
      </w:r>
      <w:r>
        <w:rPr>
          <w:rFonts w:asciiTheme="minorEastAsia" w:eastAsiaTheme="minorEastAsia" w:hAnsiTheme="minorEastAsia" w:cstheme="minorEastAsia" w:hint="eastAsia"/>
          <w:noProof/>
          <w:sz w:val="24"/>
          <w:szCs w:val="24"/>
        </w:rPr>
        <w:drawing>
          <wp:inline distT="0" distB="0" distL="114300" distR="114300">
            <wp:extent cx="171450" cy="142875"/>
            <wp:effectExtent l="0" t="0" r="0" b="6985"/>
            <wp:docPr id="29" name="图片 3" descr=" "/>
            <wp:cNvGraphicFramePr/>
            <a:graphic xmlns:a="http://schemas.openxmlformats.org/drawingml/2006/main">
              <a:graphicData uri="http://schemas.openxmlformats.org/drawingml/2006/picture">
                <pic:pic xmlns:pic="http://schemas.openxmlformats.org/drawingml/2006/picture">
                  <pic:nvPicPr>
                    <pic:cNvPr id="29" name="图片 3" descr=" "/>
                    <pic:cNvPicPr/>
                  </pic:nvPicPr>
                  <pic:blipFill>
                    <a:blip r:embed="rId27"/>
                    <a:stretch>
                      <a:fillRect/>
                    </a:stretch>
                  </pic:blipFill>
                  <pic:spPr>
                    <a:xfrm>
                      <a:off x="0" y="0"/>
                      <a:ext cx="171450" cy="142875"/>
                    </a:xfrm>
                    <a:prstGeom prst="rect">
                      <a:avLst/>
                    </a:prstGeom>
                    <a:noFill/>
                    <a:ln>
                      <a:noFill/>
                    </a:ln>
                  </pic:spPr>
                </pic:pic>
              </a:graphicData>
            </a:graphic>
          </wp:inline>
        </w:drawing>
      </w:r>
      <w:r>
        <w:rPr>
          <w:rFonts w:asciiTheme="minorEastAsia" w:eastAsiaTheme="minorEastAsia" w:hAnsiTheme="minorEastAsia" w:cstheme="minorEastAsia" w:hint="eastAsia"/>
          <w:sz w:val="24"/>
          <w:szCs w:val="24"/>
        </w:rPr>
        <w:t>的直导体棒。当导体棒中的电流</w:t>
      </w:r>
      <w:r>
        <w:rPr>
          <w:rFonts w:asciiTheme="minorEastAsia" w:hAnsiTheme="minorEastAsia" w:cstheme="minorEastAsia" w:hint="eastAsia"/>
          <w:sz w:val="24"/>
          <w:szCs w:val="24"/>
        </w:rPr>
        <w:t>I</w:t>
      </w:r>
      <w:r>
        <w:rPr>
          <w:rFonts w:asciiTheme="minorEastAsia" w:eastAsiaTheme="minorEastAsia" w:hAnsiTheme="minorEastAsia" w:cstheme="minorEastAsia" w:hint="eastAsia"/>
          <w:sz w:val="24"/>
          <w:szCs w:val="24"/>
        </w:rPr>
        <w:t>垂直纸面向里时，欲使导体棒静止在斜面上，可加平行纸面的匀强磁场中，下列有关磁场的描述中正确的是( )</w:t>
      </w:r>
    </w:p>
    <w:p w:rsidR="00FA147E" w:rsidRDefault="001F6285">
      <w:pPr>
        <w:spacing w:line="360" w:lineRule="auto"/>
        <w:jc w:val="left"/>
        <w:textAlignment w:val="center"/>
        <w:rPr>
          <w:rFonts w:asciiTheme="minorEastAsia" w:eastAsiaTheme="minorEastAsia" w:hAnsiTheme="minorEastAsia" w:cstheme="minorEastAsia"/>
          <w:i/>
          <w:iCs/>
          <w:sz w:val="24"/>
          <w:szCs w:val="24"/>
        </w:rPr>
      </w:pPr>
      <w:r>
        <w:rPr>
          <w:rFonts w:asciiTheme="minorEastAsia" w:eastAsiaTheme="minorEastAsia" w:hAnsiTheme="minorEastAsia" w:cstheme="minorEastAsia" w:hint="eastAsia"/>
          <w:noProof/>
          <w:sz w:val="24"/>
          <w:szCs w:val="24"/>
        </w:rPr>
        <w:drawing>
          <wp:anchor distT="0" distB="0" distL="114300" distR="114300" simplePos="0" relativeHeight="251667456" behindDoc="0" locked="0" layoutInCell="1" allowOverlap="1">
            <wp:simplePos x="0" y="0"/>
            <wp:positionH relativeFrom="column">
              <wp:posOffset>4648200</wp:posOffset>
            </wp:positionH>
            <wp:positionV relativeFrom="paragraph">
              <wp:posOffset>7620</wp:posOffset>
            </wp:positionV>
            <wp:extent cx="1419225" cy="742950"/>
            <wp:effectExtent l="0" t="0" r="9525" b="0"/>
            <wp:wrapSquare wrapText="bothSides"/>
            <wp:docPr id="30" name="图片 5" descr=" "/>
            <wp:cNvGraphicFramePr/>
            <a:graphic xmlns:a="http://schemas.openxmlformats.org/drawingml/2006/main">
              <a:graphicData uri="http://schemas.openxmlformats.org/drawingml/2006/picture">
                <pic:pic xmlns:pic="http://schemas.openxmlformats.org/drawingml/2006/picture">
                  <pic:nvPicPr>
                    <pic:cNvPr id="30" name="图片 5" descr=" "/>
                    <pic:cNvPicPr/>
                  </pic:nvPicPr>
                  <pic:blipFill>
                    <a:blip r:embed="rId28"/>
                    <a:stretch>
                      <a:fillRect/>
                    </a:stretch>
                  </pic:blipFill>
                  <pic:spPr>
                    <a:xfrm>
                      <a:off x="0" y="0"/>
                      <a:ext cx="1419225" cy="742950"/>
                    </a:xfrm>
                    <a:prstGeom prst="rect">
                      <a:avLst/>
                    </a:prstGeom>
                    <a:noFill/>
                    <a:ln>
                      <a:noFill/>
                    </a:ln>
                  </pic:spPr>
                </pic:pic>
              </a:graphicData>
            </a:graphic>
          </wp:anchor>
        </w:drawing>
      </w:r>
    </w:p>
    <w:p w:rsidR="00FA147E" w:rsidRDefault="001F6285">
      <w:pPr>
        <w:spacing w:line="360" w:lineRule="auto"/>
        <w:jc w:val="left"/>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A.若磁场方向竖直向上，则</w:t>
      </w:r>
      <w:r w:rsidR="00FA147E" w:rsidRPr="00FA147E">
        <w:rPr>
          <w:rFonts w:asciiTheme="minorEastAsia" w:eastAsiaTheme="minorEastAsia" w:hAnsiTheme="minorEastAsia" w:cstheme="minorEastAsia" w:hint="eastAsia"/>
          <w:i/>
          <w:iCs/>
          <w:sz w:val="24"/>
          <w:szCs w:val="24"/>
        </w:rPr>
        <w:object w:dxaOrig="12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0.75pt" o:ole="">
            <v:imagedata r:id="rId29" o:title=""/>
          </v:shape>
          <o:OLEObject Type="Embed" ProgID="Equation.3" ShapeID="_x0000_i1025" DrawAspect="Content" ObjectID="_1654347301" r:id="rId30"/>
        </w:object>
      </w:r>
    </w:p>
    <w:p w:rsidR="00FA147E" w:rsidRDefault="001F6285">
      <w:pPr>
        <w:spacing w:line="360" w:lineRule="auto"/>
        <w:jc w:val="left"/>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noProof/>
          <w:sz w:val="24"/>
          <w:szCs w:val="24"/>
        </w:rPr>
        <w:drawing>
          <wp:anchor distT="0" distB="0" distL="114300" distR="114300" simplePos="0" relativeHeight="251671552" behindDoc="0" locked="0" layoutInCell="1" allowOverlap="1">
            <wp:simplePos x="0" y="0"/>
            <wp:positionH relativeFrom="column">
              <wp:posOffset>4000500</wp:posOffset>
            </wp:positionH>
            <wp:positionV relativeFrom="paragraph">
              <wp:posOffset>388620</wp:posOffset>
            </wp:positionV>
            <wp:extent cx="2442845" cy="914400"/>
            <wp:effectExtent l="0" t="0" r="14605" b="0"/>
            <wp:wrapSquare wrapText="bothSides"/>
            <wp:docPr id="3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7"/>
                    <pic:cNvPicPr>
                      <a:picLocks noChangeAspect="1"/>
                    </pic:cNvPicPr>
                  </pic:nvPicPr>
                  <pic:blipFill>
                    <a:blip r:embed="rId31" r:link="rId32"/>
                    <a:stretch>
                      <a:fillRect/>
                    </a:stretch>
                  </pic:blipFill>
                  <pic:spPr>
                    <a:xfrm>
                      <a:off x="0" y="0"/>
                      <a:ext cx="2442845" cy="914400"/>
                    </a:xfrm>
                    <a:prstGeom prst="rect">
                      <a:avLst/>
                    </a:prstGeom>
                    <a:noFill/>
                    <a:ln>
                      <a:noFill/>
                    </a:ln>
                  </pic:spPr>
                </pic:pic>
              </a:graphicData>
            </a:graphic>
          </wp:anchor>
        </w:drawing>
      </w:r>
      <w:r>
        <w:rPr>
          <w:rFonts w:asciiTheme="minorEastAsia" w:eastAsiaTheme="minorEastAsia" w:hAnsiTheme="minorEastAsia" w:cstheme="minorEastAsia" w:hint="eastAsia"/>
          <w:sz w:val="24"/>
          <w:szCs w:val="24"/>
        </w:rPr>
        <w:t>B.若磁场方向平行斜面向上，则</w:t>
      </w:r>
      <w:r>
        <w:rPr>
          <w:rFonts w:asciiTheme="minorEastAsia" w:eastAsiaTheme="minorEastAsia" w:hAnsiTheme="minorEastAsia" w:cstheme="minorEastAsia" w:hint="eastAsia"/>
          <w:noProof/>
          <w:sz w:val="24"/>
          <w:szCs w:val="24"/>
        </w:rPr>
        <w:drawing>
          <wp:inline distT="0" distB="0" distL="114300" distR="114300">
            <wp:extent cx="847725" cy="400050"/>
            <wp:effectExtent l="0" t="0" r="9525" b="0"/>
            <wp:docPr id="9" name="图片 7" descr=" "/>
            <wp:cNvGraphicFramePr/>
            <a:graphic xmlns:a="http://schemas.openxmlformats.org/drawingml/2006/main">
              <a:graphicData uri="http://schemas.openxmlformats.org/drawingml/2006/picture">
                <pic:pic xmlns:pic="http://schemas.openxmlformats.org/drawingml/2006/picture">
                  <pic:nvPicPr>
                    <pic:cNvPr id="9" name="图片 7" descr=" "/>
                    <pic:cNvPicPr/>
                  </pic:nvPicPr>
                  <pic:blipFill>
                    <a:blip r:embed="rId33"/>
                    <a:stretch>
                      <a:fillRect/>
                    </a:stretch>
                  </pic:blipFill>
                  <pic:spPr>
                    <a:xfrm>
                      <a:off x="0" y="0"/>
                      <a:ext cx="847725" cy="400050"/>
                    </a:xfrm>
                    <a:prstGeom prst="rect">
                      <a:avLst/>
                    </a:prstGeom>
                    <a:noFill/>
                    <a:ln>
                      <a:noFill/>
                    </a:ln>
                  </pic:spPr>
                </pic:pic>
              </a:graphicData>
            </a:graphic>
          </wp:inline>
        </w:drawing>
      </w:r>
    </w:p>
    <w:p w:rsidR="00FA147E" w:rsidRDefault="001F6285">
      <w:pPr>
        <w:spacing w:line="360" w:lineRule="auto"/>
        <w:jc w:val="left"/>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C.若磁场方向垂直斜面向上，则</w:t>
      </w:r>
      <w:r>
        <w:rPr>
          <w:rFonts w:asciiTheme="minorEastAsia" w:eastAsiaTheme="minorEastAsia" w:hAnsiTheme="minorEastAsia" w:cstheme="minorEastAsia" w:hint="eastAsia"/>
          <w:noProof/>
          <w:sz w:val="24"/>
          <w:szCs w:val="24"/>
        </w:rPr>
        <w:drawing>
          <wp:inline distT="0" distB="0" distL="114300" distR="114300">
            <wp:extent cx="876300" cy="400050"/>
            <wp:effectExtent l="0" t="0" r="0" b="0"/>
            <wp:docPr id="32" name="图片 8" descr=" "/>
            <wp:cNvGraphicFramePr/>
            <a:graphic xmlns:a="http://schemas.openxmlformats.org/drawingml/2006/main">
              <a:graphicData uri="http://schemas.openxmlformats.org/drawingml/2006/picture">
                <pic:pic xmlns:pic="http://schemas.openxmlformats.org/drawingml/2006/picture">
                  <pic:nvPicPr>
                    <pic:cNvPr id="32" name="图片 8" descr=" "/>
                    <pic:cNvPicPr/>
                  </pic:nvPicPr>
                  <pic:blipFill>
                    <a:blip r:embed="rId34"/>
                    <a:stretch>
                      <a:fillRect/>
                    </a:stretch>
                  </pic:blipFill>
                  <pic:spPr>
                    <a:xfrm>
                      <a:off x="0" y="0"/>
                      <a:ext cx="876300" cy="400050"/>
                    </a:xfrm>
                    <a:prstGeom prst="rect">
                      <a:avLst/>
                    </a:prstGeom>
                    <a:noFill/>
                    <a:ln>
                      <a:noFill/>
                    </a:ln>
                  </pic:spPr>
                </pic:pic>
              </a:graphicData>
            </a:graphic>
          </wp:inline>
        </w:drawing>
      </w:r>
    </w:p>
    <w:p w:rsidR="00FA147E" w:rsidRDefault="001F6285">
      <w:pPr>
        <w:spacing w:line="360" w:lineRule="auto"/>
        <w:jc w:val="left"/>
        <w:textAlignment w:val="center"/>
        <w:rPr>
          <w:rFonts w:asciiTheme="minorEastAsia" w:hAnsiTheme="minorEastAsia" w:cstheme="minorEastAsia"/>
          <w:sz w:val="24"/>
          <w:szCs w:val="24"/>
        </w:rPr>
      </w:pPr>
      <w:r>
        <w:rPr>
          <w:rFonts w:asciiTheme="minorEastAsia" w:eastAsiaTheme="minorEastAsia" w:hAnsiTheme="minorEastAsia" w:cstheme="minorEastAsia" w:hint="eastAsia"/>
          <w:sz w:val="24"/>
          <w:szCs w:val="24"/>
        </w:rPr>
        <w:t>D.若磁场方向垂直斜面向上，则</w:t>
      </w:r>
      <w:r w:rsidR="00FA147E" w:rsidRPr="00FA147E">
        <w:rPr>
          <w:rFonts w:asciiTheme="minorEastAsia" w:eastAsiaTheme="minorEastAsia" w:hAnsiTheme="minorEastAsia" w:cstheme="minorEastAsia" w:hint="eastAsia"/>
          <w:sz w:val="24"/>
          <w:szCs w:val="24"/>
        </w:rPr>
        <w:object w:dxaOrig="1280" w:dyaOrig="620">
          <v:shape id="_x0000_i1026" type="#_x0000_t75" style="width:63.75pt;height:30.75pt" o:ole="">
            <v:imagedata r:id="rId29" o:title=""/>
          </v:shape>
          <o:OLEObject Type="Embed" ProgID="Equation.3" ShapeID="_x0000_i1026" DrawAspect="Content" ObjectID="_1654347302" r:id="rId35"/>
        </w:object>
      </w:r>
    </w:p>
    <w:p w:rsidR="00FA147E" w:rsidRDefault="001F6285">
      <w:pPr>
        <w:pStyle w:val="a3"/>
        <w:tabs>
          <w:tab w:val="left" w:pos="3420"/>
        </w:tabs>
        <w:snapToGrid w:val="0"/>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18.高速公路的ETC电子收费系统如图所示，ETC通道的长度是识别区起点到自动栏杆的水平距离．某汽车以21.6 km/h的速度匀速进入识别区，ETC天线用了0.3 s的时间识别车载电子标签，识别完成后发出“滴”的一声，司机发现自动栏杆没有抬起，于是采取制动刹车，汽车刚好没有撞杆．已知司机的反应时间为0.7 s，刹车的加速度大小为5 m/s</w:t>
      </w:r>
      <w:r>
        <w:rPr>
          <w:rFonts w:asciiTheme="minorEastAsia" w:eastAsiaTheme="minorEastAsia" w:hAnsiTheme="minorEastAsia" w:cstheme="minorEastAsia" w:hint="eastAsia"/>
          <w:sz w:val="24"/>
          <w:szCs w:val="24"/>
          <w:vertAlign w:val="superscript"/>
        </w:rPr>
        <w:t>2</w:t>
      </w:r>
      <w:r>
        <w:rPr>
          <w:rFonts w:asciiTheme="minorEastAsia" w:eastAsiaTheme="minorEastAsia" w:hAnsiTheme="minorEastAsia" w:cstheme="minorEastAsia" w:hint="eastAsia"/>
          <w:sz w:val="24"/>
          <w:szCs w:val="24"/>
        </w:rPr>
        <w:t>，则该ETC通道的长度约为(　　)</w:t>
      </w:r>
    </w:p>
    <w:p w:rsidR="00FA147E" w:rsidRDefault="001F6285">
      <w:pPr>
        <w:pStyle w:val="a3"/>
        <w:tabs>
          <w:tab w:val="left" w:pos="3420"/>
        </w:tabs>
        <w:snapToGrid w:val="0"/>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A．4.2 m　　　B．6.0 mC．7.8 m </w:t>
      </w:r>
      <w:r>
        <w:rPr>
          <w:rFonts w:asciiTheme="minorEastAsia" w:eastAsiaTheme="minorEastAsia" w:hAnsiTheme="minorEastAsia" w:cstheme="minorEastAsia" w:hint="eastAsia"/>
          <w:sz w:val="24"/>
          <w:szCs w:val="24"/>
        </w:rPr>
        <w:tab/>
        <w:t>D．9.6 m</w:t>
      </w:r>
    </w:p>
    <w:p w:rsidR="00FA147E" w:rsidRDefault="001F6285">
      <w:pPr>
        <w:pStyle w:val="a3"/>
        <w:tabs>
          <w:tab w:val="left" w:pos="3420"/>
        </w:tabs>
        <w:snapToGrid w:val="0"/>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19.如图所示，将小砝码放在桌面上的薄纸板上，若砝码和纸板的质量分别为</w:t>
      </w:r>
      <w:r>
        <w:rPr>
          <w:rFonts w:asciiTheme="minorEastAsia" w:eastAsiaTheme="minorEastAsia" w:hAnsiTheme="minorEastAsia" w:cstheme="minorEastAsia" w:hint="eastAsia"/>
          <w:i/>
          <w:sz w:val="24"/>
          <w:szCs w:val="24"/>
        </w:rPr>
        <w:t>M</w:t>
      </w:r>
      <w:r>
        <w:rPr>
          <w:rFonts w:asciiTheme="minorEastAsia" w:eastAsiaTheme="minorEastAsia" w:hAnsiTheme="minorEastAsia" w:cstheme="minorEastAsia" w:hint="eastAsia"/>
          <w:sz w:val="24"/>
          <w:szCs w:val="24"/>
        </w:rPr>
        <w:t>和</w:t>
      </w:r>
      <w:r>
        <w:rPr>
          <w:rFonts w:asciiTheme="minorEastAsia" w:eastAsiaTheme="minorEastAsia" w:hAnsiTheme="minorEastAsia" w:cstheme="minorEastAsia" w:hint="eastAsia"/>
          <w:i/>
          <w:sz w:val="24"/>
          <w:szCs w:val="24"/>
        </w:rPr>
        <w:t>m</w:t>
      </w:r>
      <w:r>
        <w:rPr>
          <w:rFonts w:asciiTheme="minorEastAsia" w:eastAsiaTheme="minorEastAsia" w:hAnsiTheme="minorEastAsia" w:cstheme="minorEastAsia" w:hint="eastAsia"/>
          <w:sz w:val="24"/>
          <w:szCs w:val="24"/>
        </w:rPr>
        <w:t>，各接触面间的动摩擦因数均为</w:t>
      </w:r>
      <w:r>
        <w:rPr>
          <w:rFonts w:asciiTheme="minorEastAsia" w:eastAsiaTheme="minorEastAsia" w:hAnsiTheme="minorEastAsia" w:cstheme="minorEastAsia" w:hint="eastAsia"/>
          <w:i/>
          <w:sz w:val="24"/>
          <w:szCs w:val="24"/>
        </w:rPr>
        <w:t>μ</w:t>
      </w:r>
      <w:r>
        <w:rPr>
          <w:rFonts w:asciiTheme="minorEastAsia" w:eastAsiaTheme="minorEastAsia" w:hAnsiTheme="minorEastAsia" w:cstheme="minorEastAsia" w:hint="eastAsia"/>
          <w:sz w:val="24"/>
          <w:szCs w:val="24"/>
        </w:rPr>
        <w:t>，砝码到纸板左端的距离和到桌面右端的距离均为</w:t>
      </w:r>
      <w:r>
        <w:rPr>
          <w:rFonts w:asciiTheme="minorEastAsia" w:eastAsiaTheme="minorEastAsia" w:hAnsiTheme="minorEastAsia" w:cstheme="minorEastAsia" w:hint="eastAsia"/>
          <w:i/>
          <w:sz w:val="24"/>
          <w:szCs w:val="24"/>
        </w:rPr>
        <w:t>d</w:t>
      </w:r>
      <w:r>
        <w:rPr>
          <w:rFonts w:asciiTheme="minorEastAsia" w:eastAsiaTheme="minorEastAsia" w:hAnsiTheme="minorEastAsia" w:cstheme="minorEastAsia" w:hint="eastAsia"/>
          <w:sz w:val="24"/>
          <w:szCs w:val="24"/>
        </w:rPr>
        <w:t>.现用水平向右的恒定拉力</w:t>
      </w:r>
      <w:r>
        <w:rPr>
          <w:rFonts w:asciiTheme="minorEastAsia" w:eastAsiaTheme="minorEastAsia" w:hAnsiTheme="minorEastAsia" w:cstheme="minorEastAsia" w:hint="eastAsia"/>
          <w:i/>
          <w:sz w:val="24"/>
          <w:szCs w:val="24"/>
        </w:rPr>
        <w:t>F</w:t>
      </w:r>
      <w:r>
        <w:rPr>
          <w:rFonts w:asciiTheme="minorEastAsia" w:eastAsiaTheme="minorEastAsia" w:hAnsiTheme="minorEastAsia" w:cstheme="minorEastAsia" w:hint="eastAsia"/>
          <w:sz w:val="24"/>
          <w:szCs w:val="24"/>
        </w:rPr>
        <w:t xml:space="preserve">拉动纸板，下列说法正确的是(　　) </w:t>
      </w:r>
    </w:p>
    <w:p w:rsidR="00FA147E" w:rsidRDefault="001F6285">
      <w:pPr>
        <w:pStyle w:val="a3"/>
        <w:tabs>
          <w:tab w:val="left" w:pos="3420"/>
        </w:tabs>
        <w:snapToGrid w:val="0"/>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noProof/>
          <w:sz w:val="24"/>
          <w:szCs w:val="24"/>
        </w:rPr>
        <w:drawing>
          <wp:anchor distT="0" distB="0" distL="114300" distR="114300" simplePos="0" relativeHeight="251670528" behindDoc="0" locked="0" layoutInCell="1" allowOverlap="1">
            <wp:simplePos x="0" y="0"/>
            <wp:positionH relativeFrom="column">
              <wp:posOffset>4521835</wp:posOffset>
            </wp:positionH>
            <wp:positionV relativeFrom="paragraph">
              <wp:posOffset>56515</wp:posOffset>
            </wp:positionV>
            <wp:extent cx="1535430" cy="608965"/>
            <wp:effectExtent l="0" t="0" r="7620" b="635"/>
            <wp:wrapSquare wrapText="bothSides"/>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8"/>
                    <pic:cNvPicPr>
                      <a:picLocks noChangeAspect="1"/>
                    </pic:cNvPicPr>
                  </pic:nvPicPr>
                  <pic:blipFill>
                    <a:blip r:embed="rId36" r:link="rId37"/>
                    <a:stretch>
                      <a:fillRect/>
                    </a:stretch>
                  </pic:blipFill>
                  <pic:spPr>
                    <a:xfrm>
                      <a:off x="0" y="0"/>
                      <a:ext cx="1535430" cy="608965"/>
                    </a:xfrm>
                    <a:prstGeom prst="rect">
                      <a:avLst/>
                    </a:prstGeom>
                    <a:noFill/>
                    <a:ln>
                      <a:noFill/>
                    </a:ln>
                  </pic:spPr>
                </pic:pic>
              </a:graphicData>
            </a:graphic>
          </wp:anchor>
        </w:drawing>
      </w:r>
      <w:r>
        <w:rPr>
          <w:rFonts w:asciiTheme="minorEastAsia" w:eastAsiaTheme="minorEastAsia" w:hAnsiTheme="minorEastAsia" w:cstheme="minorEastAsia" w:hint="eastAsia"/>
          <w:sz w:val="24"/>
          <w:szCs w:val="24"/>
        </w:rPr>
        <w:t>A．纸板相对砝码运动时，纸板所受摩擦力的大小为</w:t>
      </w:r>
      <w:r>
        <w:rPr>
          <w:rFonts w:asciiTheme="minorEastAsia" w:eastAsiaTheme="minorEastAsia" w:hAnsiTheme="minorEastAsia" w:cstheme="minorEastAsia" w:hint="eastAsia"/>
          <w:i/>
          <w:sz w:val="24"/>
          <w:szCs w:val="24"/>
        </w:rPr>
        <w:t>μ</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i/>
          <w:sz w:val="24"/>
          <w:szCs w:val="24"/>
        </w:rPr>
        <w:t>M</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i/>
          <w:sz w:val="24"/>
          <w:szCs w:val="24"/>
        </w:rPr>
        <w:t>m</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i/>
          <w:sz w:val="24"/>
          <w:szCs w:val="24"/>
        </w:rPr>
        <w:t>g</w:t>
      </w:r>
    </w:p>
    <w:p w:rsidR="00FA147E" w:rsidRDefault="001F6285">
      <w:pPr>
        <w:pStyle w:val="a3"/>
        <w:tabs>
          <w:tab w:val="left" w:pos="3420"/>
        </w:tabs>
        <w:snapToGrid w:val="0"/>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B．要使纸板相对砝码运动，</w:t>
      </w:r>
      <w:r>
        <w:rPr>
          <w:rFonts w:asciiTheme="minorEastAsia" w:eastAsiaTheme="minorEastAsia" w:hAnsiTheme="minorEastAsia" w:cstheme="minorEastAsia" w:hint="eastAsia"/>
          <w:i/>
          <w:sz w:val="24"/>
          <w:szCs w:val="24"/>
        </w:rPr>
        <w:t>F</w:t>
      </w:r>
      <w:r>
        <w:rPr>
          <w:rFonts w:asciiTheme="minorEastAsia" w:eastAsiaTheme="minorEastAsia" w:hAnsiTheme="minorEastAsia" w:cstheme="minorEastAsia" w:hint="eastAsia"/>
          <w:sz w:val="24"/>
          <w:szCs w:val="24"/>
        </w:rPr>
        <w:t>一定大于2</w:t>
      </w:r>
      <w:r>
        <w:rPr>
          <w:rFonts w:asciiTheme="minorEastAsia" w:eastAsiaTheme="minorEastAsia" w:hAnsiTheme="minorEastAsia" w:cstheme="minorEastAsia" w:hint="eastAsia"/>
          <w:i/>
          <w:sz w:val="24"/>
          <w:szCs w:val="24"/>
        </w:rPr>
        <w:t>μ</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i/>
          <w:sz w:val="24"/>
          <w:szCs w:val="24"/>
        </w:rPr>
        <w:t>M</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i/>
          <w:sz w:val="24"/>
          <w:szCs w:val="24"/>
        </w:rPr>
        <w:t>m</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i/>
          <w:sz w:val="24"/>
          <w:szCs w:val="24"/>
        </w:rPr>
        <w:t>g</w:t>
      </w:r>
    </w:p>
    <w:p w:rsidR="00FA147E" w:rsidRDefault="001F6285">
      <w:pPr>
        <w:pStyle w:val="a3"/>
        <w:tabs>
          <w:tab w:val="left" w:pos="3420"/>
        </w:tabs>
        <w:snapToGrid w:val="0"/>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C．若砝码与纸板分离时的速度小于</w:t>
      </w:r>
      <w:r w:rsidR="007834FE">
        <w:rPr>
          <w:rFonts w:asciiTheme="minorEastAsia" w:eastAsiaTheme="minorEastAsia" w:hAnsiTheme="minorEastAsia" w:cstheme="minorEastAsia" w:hint="eastAsia"/>
          <w:i/>
          <w:sz w:val="24"/>
          <w:szCs w:val="24"/>
        </w:rPr>
        <w:fldChar w:fldCharType="begin"/>
      </w:r>
      <w:r>
        <w:rPr>
          <w:rFonts w:asciiTheme="minorEastAsia" w:eastAsiaTheme="minorEastAsia" w:hAnsiTheme="minorEastAsia" w:cstheme="minorEastAsia" w:hint="eastAsia"/>
          <w:i/>
          <w:sz w:val="24"/>
          <w:szCs w:val="24"/>
        </w:rPr>
        <w:instrText>eq \r</w:instrText>
      </w:r>
      <w:r>
        <w:rPr>
          <w:rFonts w:asciiTheme="minorEastAsia" w:eastAsiaTheme="minorEastAsia" w:hAnsiTheme="minorEastAsia" w:cstheme="minorEastAsia" w:hint="eastAsia"/>
          <w:sz w:val="24"/>
          <w:szCs w:val="24"/>
        </w:rPr>
        <w:instrText>(</w:instrText>
      </w:r>
      <w:r>
        <w:rPr>
          <w:rFonts w:asciiTheme="minorEastAsia" w:eastAsiaTheme="minorEastAsia" w:hAnsiTheme="minorEastAsia" w:cstheme="minorEastAsia" w:hint="eastAsia"/>
          <w:i/>
          <w:sz w:val="24"/>
          <w:szCs w:val="24"/>
        </w:rPr>
        <w:instrText>μgd</w:instrText>
      </w:r>
      <w:r>
        <w:rPr>
          <w:rFonts w:asciiTheme="minorEastAsia" w:eastAsiaTheme="minorEastAsia" w:hAnsiTheme="minorEastAsia" w:cstheme="minorEastAsia" w:hint="eastAsia"/>
          <w:sz w:val="24"/>
          <w:szCs w:val="24"/>
        </w:rPr>
        <w:instrText>)</w:instrText>
      </w:r>
      <w:r w:rsidR="007834FE">
        <w:rPr>
          <w:rFonts w:asciiTheme="minorEastAsia" w:eastAsiaTheme="minorEastAsia" w:hAnsiTheme="minorEastAsia" w:cstheme="minorEastAsia" w:hint="eastAsia"/>
          <w:i/>
          <w:sz w:val="24"/>
          <w:szCs w:val="24"/>
        </w:rPr>
        <w:fldChar w:fldCharType="end"/>
      </w:r>
      <w:r>
        <w:rPr>
          <w:rFonts w:asciiTheme="minorEastAsia" w:eastAsiaTheme="minorEastAsia" w:hAnsiTheme="minorEastAsia" w:cstheme="minorEastAsia" w:hint="eastAsia"/>
          <w:sz w:val="24"/>
          <w:szCs w:val="24"/>
        </w:rPr>
        <w:t>，砝码不会从桌面上掉下</w:t>
      </w:r>
    </w:p>
    <w:p w:rsidR="00FA147E" w:rsidRDefault="001F6285">
      <w:pPr>
        <w:pStyle w:val="a3"/>
        <w:tabs>
          <w:tab w:val="left" w:pos="3420"/>
        </w:tabs>
        <w:snapToGrid w:val="0"/>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D．当</w:t>
      </w:r>
      <w:r>
        <w:rPr>
          <w:rFonts w:asciiTheme="minorEastAsia" w:eastAsiaTheme="minorEastAsia" w:hAnsiTheme="minorEastAsia" w:cstheme="minorEastAsia" w:hint="eastAsia"/>
          <w:i/>
          <w:sz w:val="24"/>
          <w:szCs w:val="24"/>
        </w:rPr>
        <w:t>F</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i/>
          <w:sz w:val="24"/>
          <w:szCs w:val="24"/>
        </w:rPr>
        <w:t>μ</w:t>
      </w:r>
      <w:r>
        <w:rPr>
          <w:rFonts w:asciiTheme="minorEastAsia" w:eastAsiaTheme="minorEastAsia" w:hAnsiTheme="minorEastAsia" w:cstheme="minorEastAsia" w:hint="eastAsia"/>
          <w:sz w:val="24"/>
          <w:szCs w:val="24"/>
        </w:rPr>
        <w:t>(2</w:t>
      </w:r>
      <w:r>
        <w:rPr>
          <w:rFonts w:asciiTheme="minorEastAsia" w:eastAsiaTheme="minorEastAsia" w:hAnsiTheme="minorEastAsia" w:cstheme="minorEastAsia" w:hint="eastAsia"/>
          <w:i/>
          <w:sz w:val="24"/>
          <w:szCs w:val="24"/>
        </w:rPr>
        <w:t>M</w:t>
      </w:r>
      <w:r>
        <w:rPr>
          <w:rFonts w:asciiTheme="minorEastAsia" w:eastAsiaTheme="minorEastAsia" w:hAnsiTheme="minorEastAsia" w:cstheme="minorEastAsia" w:hint="eastAsia"/>
          <w:sz w:val="24"/>
          <w:szCs w:val="24"/>
        </w:rPr>
        <w:t>＋3</w:t>
      </w:r>
      <w:r>
        <w:rPr>
          <w:rFonts w:asciiTheme="minorEastAsia" w:eastAsiaTheme="minorEastAsia" w:hAnsiTheme="minorEastAsia" w:cstheme="minorEastAsia" w:hint="eastAsia"/>
          <w:i/>
          <w:sz w:val="24"/>
          <w:szCs w:val="24"/>
        </w:rPr>
        <w:t>m</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i/>
          <w:sz w:val="24"/>
          <w:szCs w:val="24"/>
        </w:rPr>
        <w:t>g</w:t>
      </w:r>
      <w:r>
        <w:rPr>
          <w:rFonts w:asciiTheme="minorEastAsia" w:eastAsiaTheme="minorEastAsia" w:hAnsiTheme="minorEastAsia" w:cstheme="minorEastAsia" w:hint="eastAsia"/>
          <w:sz w:val="24"/>
          <w:szCs w:val="24"/>
        </w:rPr>
        <w:t>时，砝码恰好到达桌面边缘</w:t>
      </w:r>
    </w:p>
    <w:p w:rsidR="00FA147E" w:rsidRDefault="001F6285">
      <w:pPr>
        <w:pStyle w:val="a5"/>
        <w:widowControl/>
        <w:spacing w:beforeAutospacing="0" w:afterAutospacing="0" w:line="360" w:lineRule="auto"/>
        <w:rPr>
          <w:rFonts w:asciiTheme="minorEastAsia" w:eastAsiaTheme="minorEastAsia" w:hAnsiTheme="minorEastAsia" w:cstheme="minorEastAsia"/>
          <w:szCs w:val="24"/>
        </w:rPr>
      </w:pPr>
      <w:r>
        <w:rPr>
          <w:rFonts w:asciiTheme="minorEastAsia" w:eastAsiaTheme="minorEastAsia" w:hAnsiTheme="minorEastAsia" w:cstheme="minorEastAsia" w:hint="eastAsia"/>
          <w:color w:val="333333"/>
          <w:szCs w:val="24"/>
          <w:shd w:val="clear" w:color="auto" w:fill="FFFFFF"/>
        </w:rPr>
        <w:t>20.如图所示，竖直放置的“冂”形光滑导轨宽为</w:t>
      </w:r>
      <w:r>
        <w:rPr>
          <w:rFonts w:asciiTheme="minorEastAsia" w:eastAsiaTheme="minorEastAsia" w:hAnsiTheme="minorEastAsia" w:cstheme="minorEastAsia" w:hint="eastAsia"/>
          <w:i/>
          <w:color w:val="333333"/>
          <w:szCs w:val="24"/>
          <w:shd w:val="clear" w:color="auto" w:fill="FFFFFF"/>
        </w:rPr>
        <w:t>L</w:t>
      </w:r>
      <w:r>
        <w:rPr>
          <w:rFonts w:asciiTheme="minorEastAsia" w:eastAsiaTheme="minorEastAsia" w:hAnsiTheme="minorEastAsia" w:cstheme="minorEastAsia" w:hint="eastAsia"/>
          <w:color w:val="333333"/>
          <w:szCs w:val="24"/>
          <w:shd w:val="clear" w:color="auto" w:fill="FFFFFF"/>
        </w:rPr>
        <w:t>，矩形匀强磁场Ⅰ、Ⅱ的高和间距均为</w:t>
      </w:r>
      <w:r>
        <w:rPr>
          <w:rFonts w:asciiTheme="minorEastAsia" w:eastAsiaTheme="minorEastAsia" w:hAnsiTheme="minorEastAsia" w:cstheme="minorEastAsia" w:hint="eastAsia"/>
          <w:i/>
          <w:color w:val="333333"/>
          <w:szCs w:val="24"/>
          <w:shd w:val="clear" w:color="auto" w:fill="FFFFFF"/>
        </w:rPr>
        <w:t>d</w:t>
      </w:r>
      <w:r>
        <w:rPr>
          <w:rFonts w:asciiTheme="minorEastAsia" w:eastAsiaTheme="minorEastAsia" w:hAnsiTheme="minorEastAsia" w:cstheme="minorEastAsia" w:hint="eastAsia"/>
          <w:color w:val="333333"/>
          <w:szCs w:val="24"/>
          <w:shd w:val="clear" w:color="auto" w:fill="FFFFFF"/>
        </w:rPr>
        <w:t>，磁感应强度为</w:t>
      </w:r>
      <w:r>
        <w:rPr>
          <w:rFonts w:asciiTheme="minorEastAsia" w:eastAsiaTheme="minorEastAsia" w:hAnsiTheme="minorEastAsia" w:cstheme="minorEastAsia" w:hint="eastAsia"/>
          <w:i/>
          <w:color w:val="333333"/>
          <w:szCs w:val="24"/>
          <w:shd w:val="clear" w:color="auto" w:fill="FFFFFF"/>
        </w:rPr>
        <w:t>B</w:t>
      </w:r>
      <w:r>
        <w:rPr>
          <w:rFonts w:asciiTheme="minorEastAsia" w:eastAsiaTheme="minorEastAsia" w:hAnsiTheme="minorEastAsia" w:cstheme="minorEastAsia" w:hint="eastAsia"/>
          <w:color w:val="333333"/>
          <w:szCs w:val="24"/>
          <w:shd w:val="clear" w:color="auto" w:fill="FFFFFF"/>
        </w:rPr>
        <w:t>．质量为</w:t>
      </w:r>
      <w:r>
        <w:rPr>
          <w:rFonts w:asciiTheme="minorEastAsia" w:eastAsiaTheme="minorEastAsia" w:hAnsiTheme="minorEastAsia" w:cstheme="minorEastAsia" w:hint="eastAsia"/>
          <w:i/>
          <w:color w:val="333333"/>
          <w:szCs w:val="24"/>
          <w:shd w:val="clear" w:color="auto" w:fill="FFFFFF"/>
        </w:rPr>
        <w:t>m</w:t>
      </w:r>
      <w:r>
        <w:rPr>
          <w:rFonts w:asciiTheme="minorEastAsia" w:eastAsiaTheme="minorEastAsia" w:hAnsiTheme="minorEastAsia" w:cstheme="minorEastAsia" w:hint="eastAsia"/>
          <w:color w:val="333333"/>
          <w:szCs w:val="24"/>
          <w:shd w:val="clear" w:color="auto" w:fill="FFFFFF"/>
        </w:rPr>
        <w:t>的水平金属杆由静止释放，进入磁场Ⅰ和Ⅱ时的速度相等．金属杆在导轨间的电阻为</w:t>
      </w:r>
      <w:r>
        <w:rPr>
          <w:rFonts w:asciiTheme="minorEastAsia" w:eastAsiaTheme="minorEastAsia" w:hAnsiTheme="minorEastAsia" w:cstheme="minorEastAsia" w:hint="eastAsia"/>
          <w:i/>
          <w:color w:val="333333"/>
          <w:szCs w:val="24"/>
          <w:shd w:val="clear" w:color="auto" w:fill="FFFFFF"/>
        </w:rPr>
        <w:t>R</w:t>
      </w:r>
      <w:r>
        <w:rPr>
          <w:rFonts w:asciiTheme="minorEastAsia" w:eastAsiaTheme="minorEastAsia" w:hAnsiTheme="minorEastAsia" w:cstheme="minorEastAsia" w:hint="eastAsia"/>
          <w:color w:val="333333"/>
          <w:szCs w:val="24"/>
          <w:shd w:val="clear" w:color="auto" w:fill="FFFFFF"/>
        </w:rPr>
        <w:t>，与导轨接触良好，其余电阻不计，重力加速度为</w:t>
      </w:r>
      <w:r>
        <w:rPr>
          <w:rFonts w:asciiTheme="minorEastAsia" w:eastAsiaTheme="minorEastAsia" w:hAnsiTheme="minorEastAsia" w:cstheme="minorEastAsia" w:hint="eastAsia"/>
          <w:i/>
          <w:color w:val="333333"/>
          <w:szCs w:val="24"/>
          <w:shd w:val="clear" w:color="auto" w:fill="FFFFFF"/>
        </w:rPr>
        <w:t>g</w:t>
      </w:r>
      <w:r>
        <w:rPr>
          <w:rFonts w:asciiTheme="minorEastAsia" w:eastAsiaTheme="minorEastAsia" w:hAnsiTheme="minorEastAsia" w:cstheme="minorEastAsia" w:hint="eastAsia"/>
          <w:color w:val="333333"/>
          <w:szCs w:val="24"/>
          <w:shd w:val="clear" w:color="auto" w:fill="FFFFFF"/>
        </w:rPr>
        <w:t>．金属杆</w:t>
      </w:r>
      <w:r>
        <w:rPr>
          <w:rFonts w:asciiTheme="minorEastAsia" w:eastAsiaTheme="minorEastAsia" w:hAnsiTheme="minorEastAsia" w:cstheme="minorEastAsia" w:hint="eastAsia"/>
          <w:szCs w:val="24"/>
        </w:rPr>
        <w:t>（    ）</w:t>
      </w:r>
    </w:p>
    <w:p w:rsidR="00FA147E" w:rsidRDefault="001F6285">
      <w:pPr>
        <w:pStyle w:val="a5"/>
        <w:widowControl/>
        <w:spacing w:before="300" w:beforeAutospacing="0" w:afterAutospacing="0" w:line="360" w:lineRule="auto"/>
        <w:rPr>
          <w:rFonts w:asciiTheme="minorEastAsia" w:eastAsiaTheme="minorEastAsia" w:hAnsiTheme="minorEastAsia" w:cstheme="minorEastAsia"/>
          <w:color w:val="000000" w:themeColor="text1"/>
          <w:szCs w:val="24"/>
        </w:rPr>
      </w:pPr>
      <w:r>
        <w:rPr>
          <w:rFonts w:asciiTheme="minorEastAsia" w:eastAsiaTheme="minorEastAsia" w:hAnsiTheme="minorEastAsia" w:cstheme="minorEastAsia" w:hint="eastAsia"/>
          <w:noProof/>
          <w:color w:val="333333"/>
          <w:szCs w:val="24"/>
          <w:shd w:val="clear" w:color="auto" w:fill="FFFFFF"/>
        </w:rPr>
        <w:drawing>
          <wp:anchor distT="0" distB="0" distL="114300" distR="114300" simplePos="0" relativeHeight="251669504" behindDoc="0" locked="0" layoutInCell="1" allowOverlap="1">
            <wp:simplePos x="0" y="0"/>
            <wp:positionH relativeFrom="column">
              <wp:posOffset>4469130</wp:posOffset>
            </wp:positionH>
            <wp:positionV relativeFrom="paragraph">
              <wp:posOffset>251460</wp:posOffset>
            </wp:positionV>
            <wp:extent cx="1591310" cy="1350645"/>
            <wp:effectExtent l="0" t="0" r="8890" b="1905"/>
            <wp:wrapSquare wrapText="bothSides"/>
            <wp:docPr id="34" name="图片 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 descr="IMG_257"/>
                    <pic:cNvPicPr>
                      <a:picLocks noChangeAspect="1"/>
                    </pic:cNvPicPr>
                  </pic:nvPicPr>
                  <pic:blipFill>
                    <a:blip r:embed="rId38"/>
                    <a:stretch>
                      <a:fillRect/>
                    </a:stretch>
                  </pic:blipFill>
                  <pic:spPr>
                    <a:xfrm>
                      <a:off x="0" y="0"/>
                      <a:ext cx="1591310" cy="1350645"/>
                    </a:xfrm>
                    <a:prstGeom prst="rect">
                      <a:avLst/>
                    </a:prstGeom>
                    <a:noFill/>
                    <a:ln w="9525">
                      <a:noFill/>
                    </a:ln>
                  </pic:spPr>
                </pic:pic>
              </a:graphicData>
            </a:graphic>
          </wp:anchor>
        </w:drawing>
      </w:r>
      <w:r>
        <w:rPr>
          <w:rFonts w:asciiTheme="minorEastAsia" w:eastAsiaTheme="minorEastAsia" w:hAnsiTheme="minorEastAsia" w:cstheme="minorEastAsia" w:hint="eastAsia"/>
          <w:color w:val="000000" w:themeColor="text1"/>
          <w:szCs w:val="24"/>
          <w:shd w:val="clear" w:color="auto" w:fill="FFFFFF"/>
        </w:rPr>
        <w:t>A.刚进入磁场Ⅰ时加速度方向竖直向下</w:t>
      </w:r>
    </w:p>
    <w:p w:rsidR="00FA147E" w:rsidRDefault="001F6285">
      <w:pPr>
        <w:pStyle w:val="a5"/>
        <w:widowControl/>
        <w:spacing w:before="300" w:beforeAutospacing="0" w:afterAutospacing="0" w:line="360" w:lineRule="auto"/>
        <w:rPr>
          <w:rFonts w:asciiTheme="minorEastAsia" w:eastAsiaTheme="minorEastAsia" w:hAnsiTheme="minorEastAsia" w:cstheme="minorEastAsia"/>
          <w:color w:val="000000" w:themeColor="text1"/>
          <w:szCs w:val="24"/>
        </w:rPr>
      </w:pPr>
      <w:r>
        <w:rPr>
          <w:rFonts w:asciiTheme="minorEastAsia" w:eastAsiaTheme="minorEastAsia" w:hAnsiTheme="minorEastAsia" w:cstheme="minorEastAsia" w:hint="eastAsia"/>
          <w:color w:val="000000" w:themeColor="text1"/>
          <w:szCs w:val="24"/>
          <w:shd w:val="clear" w:color="auto" w:fill="FFFFFF"/>
        </w:rPr>
        <w:t>B.穿过磁场Ⅰ的时间大于在两磁场之间的运动时间</w:t>
      </w:r>
    </w:p>
    <w:p w:rsidR="00FA147E" w:rsidRDefault="001F6285">
      <w:pPr>
        <w:pStyle w:val="a5"/>
        <w:widowControl/>
        <w:spacing w:before="300" w:beforeAutospacing="0" w:afterAutospacing="0" w:line="360" w:lineRule="auto"/>
        <w:rPr>
          <w:rFonts w:asciiTheme="minorEastAsia" w:eastAsiaTheme="minorEastAsia" w:hAnsiTheme="minorEastAsia" w:cstheme="minorEastAsia"/>
          <w:color w:val="000000" w:themeColor="text1"/>
          <w:szCs w:val="24"/>
        </w:rPr>
      </w:pPr>
      <w:r>
        <w:rPr>
          <w:rFonts w:asciiTheme="minorEastAsia" w:eastAsiaTheme="minorEastAsia" w:hAnsiTheme="minorEastAsia" w:cstheme="minorEastAsia" w:hint="eastAsia"/>
          <w:color w:val="000000" w:themeColor="text1"/>
          <w:szCs w:val="24"/>
          <w:shd w:val="clear" w:color="auto" w:fill="FFFFFF"/>
        </w:rPr>
        <w:t>C.穿过两磁场产生的总热量为4</w:t>
      </w:r>
      <w:r>
        <w:rPr>
          <w:rFonts w:asciiTheme="minorEastAsia" w:eastAsiaTheme="minorEastAsia" w:hAnsiTheme="minorEastAsia" w:cstheme="minorEastAsia" w:hint="eastAsia"/>
          <w:i/>
          <w:color w:val="000000" w:themeColor="text1"/>
          <w:szCs w:val="24"/>
          <w:shd w:val="clear" w:color="auto" w:fill="FFFFFF"/>
        </w:rPr>
        <w:t>mgd</w:t>
      </w:r>
    </w:p>
    <w:p w:rsidR="00FA147E" w:rsidRDefault="001F6285">
      <w:pPr>
        <w:pStyle w:val="a5"/>
        <w:widowControl/>
        <w:spacing w:before="300" w:beforeAutospacing="0" w:afterAutospacing="0" w:line="360" w:lineRule="auto"/>
        <w:rPr>
          <w:rFonts w:asciiTheme="minorEastAsia" w:eastAsiaTheme="minorEastAsia" w:hAnsiTheme="minorEastAsia" w:cstheme="minorEastAsia"/>
          <w:color w:val="000000" w:themeColor="text1"/>
          <w:szCs w:val="24"/>
        </w:rPr>
      </w:pPr>
      <w:r>
        <w:rPr>
          <w:rFonts w:asciiTheme="minorEastAsia" w:eastAsiaTheme="minorEastAsia" w:hAnsiTheme="minorEastAsia" w:cstheme="minorEastAsia" w:hint="eastAsia"/>
          <w:color w:val="000000" w:themeColor="text1"/>
          <w:szCs w:val="24"/>
          <w:shd w:val="clear" w:color="auto" w:fill="FFFFFF"/>
        </w:rPr>
        <w:t>D.释放时距磁场Ⅰ上边界的高度</w:t>
      </w:r>
      <w:r>
        <w:rPr>
          <w:rFonts w:asciiTheme="minorEastAsia" w:eastAsiaTheme="minorEastAsia" w:hAnsiTheme="minorEastAsia" w:cstheme="minorEastAsia" w:hint="eastAsia"/>
          <w:i/>
          <w:color w:val="000000" w:themeColor="text1"/>
          <w:szCs w:val="24"/>
          <w:shd w:val="clear" w:color="auto" w:fill="FFFFFF"/>
        </w:rPr>
        <w:t>h</w:t>
      </w:r>
      <w:r>
        <w:rPr>
          <w:rFonts w:asciiTheme="minorEastAsia" w:eastAsiaTheme="minorEastAsia" w:hAnsiTheme="minorEastAsia" w:cstheme="minorEastAsia" w:hint="eastAsia"/>
          <w:color w:val="000000" w:themeColor="text1"/>
          <w:szCs w:val="24"/>
          <w:shd w:val="clear" w:color="auto" w:fill="FFFFFF"/>
        </w:rPr>
        <w:t>可能小于</w:t>
      </w:r>
      <w:r>
        <w:rPr>
          <w:rFonts w:asciiTheme="minorEastAsia" w:eastAsiaTheme="minorEastAsia" w:hAnsiTheme="minorEastAsia" w:cstheme="minorEastAsia" w:hint="eastAsia"/>
          <w:noProof/>
          <w:color w:val="000000" w:themeColor="text1"/>
          <w:szCs w:val="24"/>
          <w:shd w:val="clear" w:color="auto" w:fill="FFFFFF"/>
        </w:rPr>
        <w:drawing>
          <wp:inline distT="0" distB="0" distL="114300" distR="114300">
            <wp:extent cx="539750" cy="455930"/>
            <wp:effectExtent l="0" t="0" r="12700" b="1270"/>
            <wp:docPr id="35" name="图片 6"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6" descr="IMG_259"/>
                    <pic:cNvPicPr>
                      <a:picLocks noChangeAspect="1"/>
                    </pic:cNvPicPr>
                  </pic:nvPicPr>
                  <pic:blipFill>
                    <a:blip r:embed="rId39"/>
                    <a:stretch>
                      <a:fillRect/>
                    </a:stretch>
                  </pic:blipFill>
                  <pic:spPr>
                    <a:xfrm>
                      <a:off x="0" y="0"/>
                      <a:ext cx="539750" cy="455930"/>
                    </a:xfrm>
                    <a:prstGeom prst="rect">
                      <a:avLst/>
                    </a:prstGeom>
                    <a:noFill/>
                    <a:ln w="9525">
                      <a:noFill/>
                    </a:ln>
                  </pic:spPr>
                </pic:pic>
              </a:graphicData>
            </a:graphic>
          </wp:inline>
        </w:drawing>
      </w:r>
    </w:p>
    <w:p w:rsidR="00FA147E" w:rsidRDefault="001F6285">
      <w:pPr>
        <w:spacing w:line="360" w:lineRule="auto"/>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noProof/>
          <w:sz w:val="24"/>
          <w:szCs w:val="24"/>
        </w:rPr>
        <w:drawing>
          <wp:anchor distT="0" distB="0" distL="114300" distR="114300" simplePos="0" relativeHeight="251663360" behindDoc="0" locked="0" layoutInCell="1" allowOverlap="1">
            <wp:simplePos x="0" y="0"/>
            <wp:positionH relativeFrom="column">
              <wp:posOffset>4086225</wp:posOffset>
            </wp:positionH>
            <wp:positionV relativeFrom="paragraph">
              <wp:posOffset>643890</wp:posOffset>
            </wp:positionV>
            <wp:extent cx="1969770" cy="1367155"/>
            <wp:effectExtent l="0" t="0" r="11430" b="4445"/>
            <wp:wrapSquare wrapText="bothSides"/>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40">
                      <a:lum bright="6000"/>
                    </a:blip>
                    <a:stretch>
                      <a:fillRect/>
                    </a:stretch>
                  </pic:blipFill>
                  <pic:spPr>
                    <a:xfrm>
                      <a:off x="0" y="0"/>
                      <a:ext cx="1969770" cy="1367155"/>
                    </a:xfrm>
                    <a:prstGeom prst="rect">
                      <a:avLst/>
                    </a:prstGeom>
                    <a:noFill/>
                    <a:ln>
                      <a:noFill/>
                    </a:ln>
                  </pic:spPr>
                </pic:pic>
              </a:graphicData>
            </a:graphic>
          </wp:anchor>
        </w:drawing>
      </w:r>
      <w:r>
        <w:rPr>
          <w:rFonts w:asciiTheme="minorEastAsia" w:eastAsiaTheme="minorEastAsia" w:hAnsiTheme="minorEastAsia" w:cstheme="minorEastAsia" w:hint="eastAsia"/>
          <w:sz w:val="24"/>
          <w:szCs w:val="24"/>
        </w:rPr>
        <w:t>21、如图甲所示，在MN、OP之间存在一匀强磁场，t=0 时，一正方形光滑金属线框在水平向右的外力F 作用下紧贴MN从静止开始做匀加速运动，外力F随时间变化的图线如图乙所示。已知线框的质量m=1kg, 电阻R=2Ω.则（    ）</w:t>
      </w:r>
    </w:p>
    <w:p w:rsidR="00FA147E" w:rsidRDefault="001F6285">
      <w:pPr>
        <w:spacing w:line="360" w:lineRule="auto"/>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A. 磁场宽度为4m</w:t>
      </w:r>
    </w:p>
    <w:p w:rsidR="00FA147E" w:rsidRDefault="001F6285">
      <w:pPr>
        <w:spacing w:line="360" w:lineRule="auto"/>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B. 匀强磁场的磁感应强度为2T</w:t>
      </w:r>
    </w:p>
    <w:p w:rsidR="00FA147E" w:rsidRDefault="001F6285">
      <w:pPr>
        <w:spacing w:line="360" w:lineRule="auto"/>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C. 线框穿过磁过程中，通过线框的电荷量为2C </w:t>
      </w:r>
    </w:p>
    <w:p w:rsidR="00FA147E" w:rsidRDefault="001F6285">
      <w:pPr>
        <w:spacing w:line="360" w:lineRule="auto"/>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D. 线框进入磁场过程中，磁场力的冲量大小为1N s</w:t>
      </w:r>
    </w:p>
    <w:p w:rsidR="00FA147E" w:rsidRDefault="001F6285">
      <w:pPr>
        <w:overflowPunct w:val="0"/>
        <w:adjustRightInd w:val="0"/>
        <w:spacing w:line="360" w:lineRule="auto"/>
        <w:textAlignment w:val="center"/>
        <w:rPr>
          <w:rFonts w:hAnsi="宋体" w:cs="宋体"/>
          <w:b/>
          <w:bCs/>
          <w:kern w:val="0"/>
          <w:sz w:val="24"/>
          <w:szCs w:val="24"/>
        </w:rPr>
      </w:pPr>
      <w:r>
        <w:rPr>
          <w:rFonts w:hAnsi="宋体" w:cs="宋体" w:hint="eastAsia"/>
          <w:b/>
          <w:bCs/>
          <w:kern w:val="0"/>
          <w:sz w:val="24"/>
          <w:szCs w:val="24"/>
        </w:rPr>
        <w:lastRenderedPageBreak/>
        <w:t>三、非选择题：共174分，第22~32题为必考题，每个试题考生都必须作答。第33~38题为选考题，考生根据要求作答。</w:t>
      </w:r>
    </w:p>
    <w:p w:rsidR="00FA147E" w:rsidRDefault="001F6285" w:rsidP="00FD7EBC">
      <w:pPr>
        <w:overflowPunct w:val="0"/>
        <w:adjustRightInd w:val="0"/>
        <w:spacing w:line="360" w:lineRule="auto"/>
        <w:ind w:left="723" w:hangingChars="300" w:hanging="723"/>
        <w:textAlignment w:val="center"/>
        <w:rPr>
          <w:rFonts w:hAnsi="宋体" w:cs="宋体"/>
          <w:b/>
          <w:bCs/>
          <w:kern w:val="0"/>
          <w:sz w:val="24"/>
          <w:szCs w:val="24"/>
        </w:rPr>
      </w:pPr>
      <w:r>
        <w:rPr>
          <w:rFonts w:hAnsi="宋体" w:cs="宋体" w:hint="eastAsia"/>
          <w:b/>
          <w:bCs/>
          <w:kern w:val="0"/>
          <w:sz w:val="24"/>
          <w:szCs w:val="24"/>
        </w:rPr>
        <w:t>（一）必考题：共129分。</w:t>
      </w:r>
    </w:p>
    <w:p w:rsidR="00FA147E" w:rsidRDefault="001F6285">
      <w:pPr>
        <w:pStyle w:val="a3"/>
        <w:tabs>
          <w:tab w:val="left" w:pos="3828"/>
        </w:tabs>
        <w:snapToGrid w:val="0"/>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22．(5分)某同学做“用打点计时器测速度”的实验时，得到一条点迹清晰的纸带如图所示，在纸带上依次选出7个计数点，分别标记为O、A、B、C、D、E和F，每相邻两个计数点间还有四个点未画出，每相邻两计数点间时间间隔为T，打点计时器所用电源的频率是50Hz．测得各计数点间的距离分别为x</w:t>
      </w:r>
      <w:r>
        <w:rPr>
          <w:rFonts w:asciiTheme="minorEastAsia" w:eastAsiaTheme="minorEastAsia" w:hAnsiTheme="minorEastAsia" w:cstheme="minorEastAsia" w:hint="eastAsia"/>
          <w:sz w:val="24"/>
          <w:szCs w:val="24"/>
          <w:vertAlign w:val="subscript"/>
        </w:rPr>
        <w:t>1</w:t>
      </w:r>
      <w:r>
        <w:rPr>
          <w:rFonts w:asciiTheme="minorEastAsia" w:eastAsiaTheme="minorEastAsia" w:hAnsiTheme="minorEastAsia" w:cstheme="minorEastAsia" w:hint="eastAsia"/>
          <w:sz w:val="24"/>
          <w:szCs w:val="24"/>
        </w:rPr>
        <w:t>＝2.05cm、x</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＝2.35cm、x</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＝2.46cm、x</w:t>
      </w:r>
      <w:r>
        <w:rPr>
          <w:rFonts w:asciiTheme="minorEastAsia" w:eastAsiaTheme="minorEastAsia" w:hAnsiTheme="minorEastAsia" w:cstheme="minorEastAsia" w:hint="eastAsia"/>
          <w:sz w:val="24"/>
          <w:szCs w:val="24"/>
          <w:vertAlign w:val="subscript"/>
        </w:rPr>
        <w:t>4</w:t>
      </w:r>
      <w:r>
        <w:rPr>
          <w:rFonts w:asciiTheme="minorEastAsia" w:eastAsiaTheme="minorEastAsia" w:hAnsiTheme="minorEastAsia" w:cstheme="minorEastAsia" w:hint="eastAsia"/>
          <w:sz w:val="24"/>
          <w:szCs w:val="24"/>
        </w:rPr>
        <w:t>＝2.70cm、x</w:t>
      </w:r>
      <w:r>
        <w:rPr>
          <w:rFonts w:asciiTheme="minorEastAsia" w:eastAsiaTheme="minorEastAsia" w:hAnsiTheme="minorEastAsia" w:cstheme="minorEastAsia" w:hint="eastAsia"/>
          <w:sz w:val="24"/>
          <w:szCs w:val="24"/>
          <w:vertAlign w:val="subscript"/>
        </w:rPr>
        <w:t>5</w:t>
      </w:r>
      <w:r>
        <w:rPr>
          <w:rFonts w:asciiTheme="minorEastAsia" w:eastAsiaTheme="minorEastAsia" w:hAnsiTheme="minorEastAsia" w:cstheme="minorEastAsia" w:hint="eastAsia"/>
          <w:sz w:val="24"/>
          <w:szCs w:val="24"/>
        </w:rPr>
        <w:t>＝2.90cm、x</w:t>
      </w:r>
      <w:r>
        <w:rPr>
          <w:rFonts w:asciiTheme="minorEastAsia" w:eastAsiaTheme="minorEastAsia" w:hAnsiTheme="minorEastAsia" w:cstheme="minorEastAsia" w:hint="eastAsia"/>
          <w:sz w:val="24"/>
          <w:szCs w:val="24"/>
          <w:vertAlign w:val="subscript"/>
        </w:rPr>
        <w:t>6</w:t>
      </w:r>
      <w:r>
        <w:rPr>
          <w:rFonts w:asciiTheme="minorEastAsia" w:eastAsiaTheme="minorEastAsia" w:hAnsiTheme="minorEastAsia" w:cstheme="minorEastAsia" w:hint="eastAsia"/>
          <w:sz w:val="24"/>
          <w:szCs w:val="24"/>
        </w:rPr>
        <w:t>＝3.10cm。</w:t>
      </w:r>
    </w:p>
    <w:p w:rsidR="00FA147E" w:rsidRDefault="001F6285">
      <w:pPr>
        <w:spacing w:line="360" w:lineRule="auto"/>
        <w:ind w:leftChars="130" w:left="273"/>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noProof/>
          <w:sz w:val="24"/>
          <w:szCs w:val="24"/>
        </w:rPr>
        <w:drawing>
          <wp:inline distT="0" distB="0" distL="114300" distR="114300">
            <wp:extent cx="4972685" cy="1400175"/>
            <wp:effectExtent l="0" t="0" r="18415"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学科网(www.zxxk.com)--教育资源门户，提供试题试卷、教案、课件、教学论文、素材等各类教学资源库下载，还有大量丰富的教学资讯！"/>
                    <pic:cNvPicPr>
                      <a:picLocks noChangeAspect="1"/>
                    </pic:cNvPicPr>
                  </pic:nvPicPr>
                  <pic:blipFill>
                    <a:blip r:embed="rId41"/>
                    <a:stretch>
                      <a:fillRect/>
                    </a:stretch>
                  </pic:blipFill>
                  <pic:spPr>
                    <a:xfrm>
                      <a:off x="0" y="0"/>
                      <a:ext cx="4972685" cy="1400175"/>
                    </a:xfrm>
                    <a:prstGeom prst="rect">
                      <a:avLst/>
                    </a:prstGeom>
                    <a:noFill/>
                    <a:ln>
                      <a:noFill/>
                    </a:ln>
                  </pic:spPr>
                </pic:pic>
              </a:graphicData>
            </a:graphic>
          </wp:inline>
        </w:drawing>
      </w:r>
    </w:p>
    <w:p w:rsidR="00FA147E" w:rsidRDefault="001F6285">
      <w:pPr>
        <w:spacing w:line="360" w:lineRule="auto"/>
        <w:ind w:leftChars="130" w:left="273"/>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（1）打D点时纸带的速度表达式为v</w:t>
      </w:r>
      <w:r>
        <w:rPr>
          <w:rFonts w:asciiTheme="minorEastAsia" w:eastAsiaTheme="minorEastAsia" w:hAnsiTheme="minorEastAsia" w:cstheme="minorEastAsia" w:hint="eastAsia"/>
          <w:sz w:val="24"/>
          <w:szCs w:val="24"/>
          <w:vertAlign w:val="subscript"/>
        </w:rPr>
        <w:t>D</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（用题中符号表示），速度值v</w:t>
      </w:r>
      <w:r>
        <w:rPr>
          <w:rFonts w:asciiTheme="minorEastAsia" w:eastAsiaTheme="minorEastAsia" w:hAnsiTheme="minorEastAsia" w:cstheme="minorEastAsia" w:hint="eastAsia"/>
          <w:sz w:val="24"/>
          <w:szCs w:val="24"/>
          <w:vertAlign w:val="subscript"/>
        </w:rPr>
        <w:t>D</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m/s（保留三位有效数字），同理可求得v</w:t>
      </w:r>
      <w:r>
        <w:rPr>
          <w:rFonts w:asciiTheme="minorEastAsia" w:eastAsiaTheme="minorEastAsia" w:hAnsiTheme="minorEastAsia" w:cstheme="minorEastAsia" w:hint="eastAsia"/>
          <w:sz w:val="24"/>
          <w:szCs w:val="24"/>
          <w:vertAlign w:val="subscript"/>
        </w:rPr>
        <w:t>A</w:t>
      </w:r>
      <w:r>
        <w:rPr>
          <w:rFonts w:asciiTheme="minorEastAsia" w:eastAsiaTheme="minorEastAsia" w:hAnsiTheme="minorEastAsia" w:cstheme="minorEastAsia" w:hint="eastAsia"/>
          <w:sz w:val="24"/>
          <w:szCs w:val="24"/>
        </w:rPr>
        <w:t>＝0.220m/s，v</w:t>
      </w:r>
      <w:r>
        <w:rPr>
          <w:rFonts w:asciiTheme="minorEastAsia" w:eastAsiaTheme="minorEastAsia" w:hAnsiTheme="minorEastAsia" w:cstheme="minorEastAsia" w:hint="eastAsia"/>
          <w:sz w:val="24"/>
          <w:szCs w:val="24"/>
          <w:vertAlign w:val="subscript"/>
        </w:rPr>
        <w:t>B</w:t>
      </w:r>
      <w:r>
        <w:rPr>
          <w:rFonts w:asciiTheme="minorEastAsia" w:eastAsiaTheme="minorEastAsia" w:hAnsiTheme="minorEastAsia" w:cstheme="minorEastAsia" w:hint="eastAsia"/>
          <w:sz w:val="24"/>
          <w:szCs w:val="24"/>
        </w:rPr>
        <w:t>＝0.241m/s，v</w:t>
      </w:r>
      <w:r>
        <w:rPr>
          <w:rFonts w:asciiTheme="minorEastAsia" w:eastAsiaTheme="minorEastAsia" w:hAnsiTheme="minorEastAsia" w:cstheme="minorEastAsia" w:hint="eastAsia"/>
          <w:sz w:val="24"/>
          <w:szCs w:val="24"/>
          <w:vertAlign w:val="subscript"/>
        </w:rPr>
        <w:t>C</w:t>
      </w:r>
      <w:r>
        <w:rPr>
          <w:rFonts w:asciiTheme="minorEastAsia" w:eastAsiaTheme="minorEastAsia" w:hAnsiTheme="minorEastAsia" w:cstheme="minorEastAsia" w:hint="eastAsia"/>
          <w:sz w:val="24"/>
          <w:szCs w:val="24"/>
        </w:rPr>
        <w:t>＝0.258m/s，v</w:t>
      </w:r>
      <w:r>
        <w:rPr>
          <w:rFonts w:asciiTheme="minorEastAsia" w:eastAsiaTheme="minorEastAsia" w:hAnsiTheme="minorEastAsia" w:cstheme="minorEastAsia" w:hint="eastAsia"/>
          <w:sz w:val="24"/>
          <w:szCs w:val="24"/>
          <w:vertAlign w:val="subscript"/>
        </w:rPr>
        <w:t>E</w:t>
      </w:r>
      <w:r>
        <w:rPr>
          <w:rFonts w:asciiTheme="minorEastAsia" w:eastAsiaTheme="minorEastAsia" w:hAnsiTheme="minorEastAsia" w:cstheme="minorEastAsia" w:hint="eastAsia"/>
          <w:sz w:val="24"/>
          <w:szCs w:val="24"/>
        </w:rPr>
        <w:t>＝0.300m/s。</w:t>
      </w:r>
    </w:p>
    <w:p w:rsidR="00FA147E" w:rsidRDefault="001F6285">
      <w:pPr>
        <w:spacing w:line="360" w:lineRule="auto"/>
        <w:ind w:leftChars="130" w:left="273"/>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（2）请根据以上数据在坐标纸上作出小车运动的v﹣t图象。由v﹣t图象可得O点速度为</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m/s，加速度为</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rPr>
        <w:t>m/s</w:t>
      </w:r>
      <w:r>
        <w:rPr>
          <w:rFonts w:asciiTheme="minorEastAsia" w:eastAsiaTheme="minorEastAsia" w:hAnsiTheme="minorEastAsia" w:cstheme="minorEastAsia" w:hint="eastAsia"/>
          <w:sz w:val="24"/>
          <w:szCs w:val="24"/>
          <w:vertAlign w:val="superscript"/>
        </w:rPr>
        <w:t>2</w:t>
      </w:r>
      <w:r>
        <w:rPr>
          <w:rFonts w:asciiTheme="minorEastAsia" w:eastAsiaTheme="minorEastAsia" w:hAnsiTheme="minorEastAsia" w:cstheme="minorEastAsia" w:hint="eastAsia"/>
          <w:sz w:val="24"/>
          <w:szCs w:val="24"/>
        </w:rPr>
        <w:t>。</w:t>
      </w:r>
    </w:p>
    <w:p w:rsidR="00FA147E" w:rsidRDefault="001F6285">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23.(10分)如图所示，已知表头G满偏电流为100 µA，表头上标记的内阻值为900Ω。R</w:t>
      </w:r>
      <w:r>
        <w:rPr>
          <w:rFonts w:asciiTheme="minorEastAsia" w:eastAsiaTheme="minorEastAsia" w:hAnsiTheme="minorEastAsia" w:cstheme="minorEastAsia" w:hint="eastAsia"/>
          <w:sz w:val="24"/>
          <w:szCs w:val="24"/>
          <w:vertAlign w:val="subscript"/>
        </w:rPr>
        <w:t>1</w:t>
      </w:r>
      <w:r>
        <w:rPr>
          <w:rFonts w:asciiTheme="minorEastAsia" w:eastAsiaTheme="minorEastAsia" w:hAnsiTheme="minorEastAsia" w:cstheme="minorEastAsia" w:hint="eastAsia"/>
          <w:sz w:val="24"/>
          <w:szCs w:val="24"/>
        </w:rPr>
        <w:t>、R</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和R</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是定值电阻，其中R</w:t>
      </w:r>
      <w:r>
        <w:rPr>
          <w:rFonts w:asciiTheme="minorEastAsia" w:eastAsiaTheme="minorEastAsia" w:hAnsiTheme="minorEastAsia" w:cstheme="minorEastAsia" w:hint="eastAsia"/>
          <w:sz w:val="24"/>
          <w:szCs w:val="24"/>
          <w:vertAlign w:val="subscript"/>
        </w:rPr>
        <w:t>1</w:t>
      </w:r>
      <w:r>
        <w:rPr>
          <w:rFonts w:asciiTheme="minorEastAsia" w:eastAsiaTheme="minorEastAsia" w:hAnsiTheme="minorEastAsia" w:cstheme="minorEastAsia" w:hint="eastAsia"/>
          <w:sz w:val="24"/>
          <w:szCs w:val="24"/>
        </w:rPr>
        <w:t>=100Ω，某同学将其改装为两个量程的电压表。图中虚线框内是电压表的改装电路。若使用a、b两个接线柱，电压表的量程为1 V；若使用a、c两个接线柱，电压表的量程为3 V。</w:t>
      </w:r>
    </w:p>
    <w:p w:rsidR="00FA147E" w:rsidRDefault="001F6285">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（1）则根据题给条件，定值电阻的阻值应选R</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=______Ω,R</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=_______Ω。</w:t>
      </w:r>
    </w:p>
    <w:p w:rsidR="00FA147E" w:rsidRDefault="001F6285">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noProof/>
          <w:sz w:val="24"/>
          <w:szCs w:val="24"/>
        </w:rPr>
        <w:drawing>
          <wp:anchor distT="0" distB="0" distL="114300" distR="114300" simplePos="0" relativeHeight="251689984" behindDoc="0" locked="0" layoutInCell="1" allowOverlap="1">
            <wp:simplePos x="0" y="0"/>
            <wp:positionH relativeFrom="column">
              <wp:posOffset>4533900</wp:posOffset>
            </wp:positionH>
            <wp:positionV relativeFrom="paragraph">
              <wp:posOffset>834390</wp:posOffset>
            </wp:positionV>
            <wp:extent cx="1666875" cy="1371600"/>
            <wp:effectExtent l="0" t="0" r="9525" b="0"/>
            <wp:wrapSquare wrapText="bothSides"/>
            <wp:docPr id="38" name="图片 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2" descr="学科网 版权所有"/>
                    <pic:cNvPicPr>
                      <a:picLocks noChangeAspect="1"/>
                    </pic:cNvPicPr>
                  </pic:nvPicPr>
                  <pic:blipFill>
                    <a:blip r:embed="rId42"/>
                    <a:stretch>
                      <a:fillRect/>
                    </a:stretch>
                  </pic:blipFill>
                  <pic:spPr>
                    <a:xfrm>
                      <a:off x="0" y="0"/>
                      <a:ext cx="1666875" cy="1371600"/>
                    </a:xfrm>
                    <a:prstGeom prst="rect">
                      <a:avLst/>
                    </a:prstGeom>
                    <a:noFill/>
                    <a:ln>
                      <a:noFill/>
                    </a:ln>
                  </pic:spPr>
                </pic:pic>
              </a:graphicData>
            </a:graphic>
          </wp:anchor>
        </w:drawing>
      </w:r>
      <w:r>
        <w:rPr>
          <w:rFonts w:asciiTheme="minorEastAsia" w:eastAsiaTheme="minorEastAsia" w:hAnsiTheme="minorEastAsia" w:cstheme="minorEastAsia" w:hint="eastAsia"/>
          <w:sz w:val="24"/>
          <w:szCs w:val="24"/>
        </w:rPr>
        <w:t>（2）用量程为3V，内阻为2500Ω的标准电压表对改装表3V挡的不同刻度进行校准。所用电池的电动势E为5V；滑动变阻器R有两种规格，最大阻值分别为50Ω和5kΩ。为了方便实验中调节电压，图中R应选用最大阻值为______Ω的滑动变阻器。</w:t>
      </w:r>
    </w:p>
    <w:p w:rsidR="00FA147E" w:rsidRDefault="001F6285">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若由于表头G上标记的内阻值不准，造成改装后电压表的读数比标准电压表的读数偏小，则表头G内阻的真实值_________（填“大于”或“小于”）900Ω。若每次校验时标准电压表读数均为改装后电压表读数的k倍，则为达到预期目的，需适当调整R</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、R</w:t>
      </w:r>
      <w:r>
        <w:rPr>
          <w:rFonts w:asciiTheme="minorEastAsia" w:eastAsiaTheme="minorEastAsia" w:hAnsiTheme="minorEastAsia" w:cstheme="minorEastAsia" w:hint="eastAsia"/>
          <w:sz w:val="24"/>
          <w:szCs w:val="24"/>
          <w:vertAlign w:val="subscript"/>
        </w:rPr>
        <w:t>3</w:t>
      </w:r>
      <w:r>
        <w:rPr>
          <w:rFonts w:asciiTheme="minorEastAsia" w:eastAsiaTheme="minorEastAsia" w:hAnsiTheme="minorEastAsia" w:cstheme="minorEastAsia" w:hint="eastAsia"/>
          <w:sz w:val="24"/>
          <w:szCs w:val="24"/>
        </w:rPr>
        <w:t>的阻值</w:t>
      </w:r>
      <w:r>
        <w:rPr>
          <w:rFonts w:asciiTheme="minorEastAsia" w:eastAsiaTheme="minorEastAsia" w:hAnsiTheme="minorEastAsia" w:cstheme="minorEastAsia" w:hint="eastAsia"/>
          <w:sz w:val="24"/>
          <w:szCs w:val="24"/>
        </w:rPr>
        <w:lastRenderedPageBreak/>
        <w:t>外，还应将R</w:t>
      </w:r>
      <w:r>
        <w:rPr>
          <w:rFonts w:asciiTheme="minorEastAsia" w:eastAsiaTheme="minorEastAsia" w:hAnsiTheme="minorEastAsia" w:cstheme="minorEastAsia" w:hint="eastAsia"/>
          <w:sz w:val="24"/>
          <w:szCs w:val="24"/>
          <w:vertAlign w:val="subscript"/>
        </w:rPr>
        <w:t>1</w:t>
      </w:r>
      <w:r>
        <w:rPr>
          <w:rFonts w:asciiTheme="minorEastAsia" w:eastAsiaTheme="minorEastAsia" w:hAnsiTheme="minorEastAsia" w:cstheme="minorEastAsia" w:hint="eastAsia"/>
          <w:sz w:val="24"/>
          <w:szCs w:val="24"/>
        </w:rPr>
        <w:t>更换为原来的_______倍。</w:t>
      </w:r>
    </w:p>
    <w:p w:rsidR="00FA147E" w:rsidRDefault="00FA147E">
      <w:pPr>
        <w:spacing w:line="360" w:lineRule="auto"/>
        <w:rPr>
          <w:rFonts w:asciiTheme="minorEastAsia" w:eastAsiaTheme="minorEastAsia" w:hAnsiTheme="minorEastAsia" w:cstheme="minorEastAsia"/>
          <w:sz w:val="24"/>
          <w:szCs w:val="24"/>
        </w:rPr>
      </w:pPr>
    </w:p>
    <w:p w:rsidR="00FA147E" w:rsidRDefault="001F6285">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24. (12分）如图所示，直角坐标系第二象限存在垂直纸面向外的匀强磁场，第一象限中有竖直向上的匀强电场，大小均未知。一带电量为+q, 质量为m的粒子从P ( －1. 2d　, 0　) 点以初速度射入磁场，速度方向与x轴负方向夹角为37°, 经磁场偏转后，从Q点进入第一象限时与y轴负方向夹角为53°, 粒子在第一象限运动时，运动轨迹恰能与x轴相切。重力不计，已知sin37°=0. 6, 求：</w:t>
      </w:r>
    </w:p>
    <w:p w:rsidR="00FA147E" w:rsidRDefault="001F6285">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noProof/>
          <w:sz w:val="24"/>
          <w:szCs w:val="24"/>
        </w:rPr>
        <w:drawing>
          <wp:anchor distT="0" distB="0" distL="114300" distR="114300" simplePos="0" relativeHeight="251710464" behindDoc="0" locked="0" layoutInCell="1" allowOverlap="1">
            <wp:simplePos x="0" y="0"/>
            <wp:positionH relativeFrom="column">
              <wp:posOffset>3629025</wp:posOffset>
            </wp:positionH>
            <wp:positionV relativeFrom="paragraph">
              <wp:posOffset>-136525</wp:posOffset>
            </wp:positionV>
            <wp:extent cx="2514600" cy="1295400"/>
            <wp:effectExtent l="0" t="0" r="0" b="0"/>
            <wp:wrapNone/>
            <wp:docPr id="3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9"/>
                    <pic:cNvPicPr>
                      <a:picLocks noChangeAspect="1"/>
                    </pic:cNvPicPr>
                  </pic:nvPicPr>
                  <pic:blipFill>
                    <a:blip r:embed="rId43"/>
                    <a:stretch>
                      <a:fillRect/>
                    </a:stretch>
                  </pic:blipFill>
                  <pic:spPr>
                    <a:xfrm>
                      <a:off x="0" y="0"/>
                      <a:ext cx="2514600" cy="1295400"/>
                    </a:xfrm>
                    <a:prstGeom prst="rect">
                      <a:avLst/>
                    </a:prstGeom>
                    <a:noFill/>
                    <a:ln>
                      <a:noFill/>
                    </a:ln>
                  </pic:spPr>
                </pic:pic>
              </a:graphicData>
            </a:graphic>
          </wp:anchor>
        </w:drawing>
      </w:r>
      <w:r>
        <w:rPr>
          <w:rFonts w:asciiTheme="minorEastAsia" w:eastAsiaTheme="minorEastAsia" w:hAnsiTheme="minorEastAsia" w:cstheme="minorEastAsia" w:hint="eastAsia"/>
          <w:sz w:val="24"/>
          <w:szCs w:val="24"/>
        </w:rPr>
        <w:t>（1) 磁感应强度大小；</w:t>
      </w:r>
    </w:p>
    <w:p w:rsidR="00FA147E" w:rsidRDefault="001F6285">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 电场强度大小：</w:t>
      </w:r>
    </w:p>
    <w:p w:rsidR="00FA147E" w:rsidRDefault="001F6285">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 粒子与x轴相切点的坐标。</w:t>
      </w:r>
    </w:p>
    <w:p w:rsidR="00FA147E" w:rsidRDefault="00FA147E">
      <w:pPr>
        <w:spacing w:line="360" w:lineRule="auto"/>
        <w:rPr>
          <w:rFonts w:asciiTheme="minorEastAsia" w:eastAsiaTheme="minorEastAsia" w:hAnsiTheme="minorEastAsia" w:cstheme="minorEastAsia"/>
          <w:sz w:val="24"/>
          <w:szCs w:val="24"/>
        </w:rPr>
      </w:pPr>
    </w:p>
    <w:p w:rsidR="00FA147E" w:rsidRDefault="00FA147E">
      <w:pPr>
        <w:spacing w:line="360" w:lineRule="auto"/>
        <w:rPr>
          <w:rFonts w:asciiTheme="minorEastAsia" w:eastAsiaTheme="minorEastAsia" w:hAnsiTheme="minorEastAsia" w:cstheme="minorEastAsia"/>
          <w:sz w:val="24"/>
          <w:szCs w:val="24"/>
        </w:rPr>
      </w:pPr>
    </w:p>
    <w:p w:rsidR="00FA147E" w:rsidRDefault="00FA147E">
      <w:pPr>
        <w:spacing w:line="360" w:lineRule="auto"/>
        <w:rPr>
          <w:rFonts w:asciiTheme="minorEastAsia" w:eastAsiaTheme="minorEastAsia" w:hAnsiTheme="minorEastAsia" w:cstheme="minorEastAsia"/>
          <w:sz w:val="24"/>
          <w:szCs w:val="24"/>
        </w:rPr>
      </w:pPr>
    </w:p>
    <w:p w:rsidR="00FA147E" w:rsidRDefault="00FA147E">
      <w:pPr>
        <w:spacing w:line="360" w:lineRule="auto"/>
        <w:ind w:firstLineChars="203" w:firstLine="487"/>
        <w:rPr>
          <w:rFonts w:asciiTheme="minorEastAsia" w:eastAsiaTheme="minorEastAsia" w:hAnsiTheme="minorEastAsia" w:cstheme="minorEastAsia"/>
          <w:sz w:val="24"/>
          <w:szCs w:val="24"/>
        </w:rPr>
      </w:pPr>
    </w:p>
    <w:p w:rsidR="00FA147E" w:rsidRDefault="00FA147E">
      <w:pPr>
        <w:spacing w:line="360" w:lineRule="auto"/>
        <w:ind w:firstLineChars="203" w:firstLine="487"/>
        <w:rPr>
          <w:rFonts w:asciiTheme="minorEastAsia" w:eastAsiaTheme="minorEastAsia" w:hAnsiTheme="minorEastAsia" w:cstheme="minorEastAsia"/>
          <w:sz w:val="24"/>
          <w:szCs w:val="24"/>
        </w:rPr>
      </w:pPr>
    </w:p>
    <w:p w:rsidR="00FA147E" w:rsidRDefault="001F6285">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noProof/>
          <w:sz w:val="24"/>
          <w:szCs w:val="24"/>
        </w:rPr>
        <w:drawing>
          <wp:anchor distT="0" distB="0" distL="114300" distR="114300" simplePos="0" relativeHeight="251685888" behindDoc="0" locked="0" layoutInCell="1" allowOverlap="1">
            <wp:simplePos x="0" y="0"/>
            <wp:positionH relativeFrom="column">
              <wp:posOffset>3195320</wp:posOffset>
            </wp:positionH>
            <wp:positionV relativeFrom="paragraph">
              <wp:posOffset>1255395</wp:posOffset>
            </wp:positionV>
            <wp:extent cx="2857500" cy="1000125"/>
            <wp:effectExtent l="0" t="0" r="0" b="9525"/>
            <wp:wrapSquare wrapText="bothSides"/>
            <wp:docPr id="4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
                    <pic:cNvPicPr>
                      <a:picLocks noChangeAspect="1"/>
                    </pic:cNvPicPr>
                  </pic:nvPicPr>
                  <pic:blipFill>
                    <a:blip r:embed="rId44"/>
                    <a:stretch>
                      <a:fillRect/>
                    </a:stretch>
                  </pic:blipFill>
                  <pic:spPr>
                    <a:xfrm>
                      <a:off x="0" y="0"/>
                      <a:ext cx="2857500" cy="1000125"/>
                    </a:xfrm>
                    <a:prstGeom prst="rect">
                      <a:avLst/>
                    </a:prstGeom>
                    <a:noFill/>
                    <a:ln>
                      <a:noFill/>
                    </a:ln>
                  </pic:spPr>
                </pic:pic>
              </a:graphicData>
            </a:graphic>
          </wp:anchor>
        </w:drawing>
      </w:r>
      <w:r>
        <w:rPr>
          <w:rFonts w:asciiTheme="minorEastAsia" w:eastAsiaTheme="minorEastAsia" w:hAnsiTheme="minorEastAsia" w:cstheme="minorEastAsia" w:hint="eastAsia"/>
          <w:sz w:val="24"/>
          <w:szCs w:val="24"/>
        </w:rPr>
        <w:t>25．(20分）如图所示，一轻质弹簧左端固定，右端连接着质量</w:t>
      </w:r>
      <w:r>
        <w:rPr>
          <w:rFonts w:asciiTheme="minorEastAsia" w:eastAsiaTheme="minorEastAsia" w:hAnsiTheme="minorEastAsia" w:cstheme="minorEastAsia" w:hint="eastAsia"/>
          <w:i/>
          <w:sz w:val="24"/>
          <w:szCs w:val="24"/>
        </w:rPr>
        <w:t>M</w:t>
      </w:r>
      <w:r>
        <w:rPr>
          <w:rFonts w:asciiTheme="minorEastAsia" w:eastAsiaTheme="minorEastAsia" w:hAnsiTheme="minorEastAsia" w:cstheme="minorEastAsia" w:hint="eastAsia"/>
          <w:sz w:val="24"/>
          <w:szCs w:val="24"/>
        </w:rPr>
        <w:t>=6kg的物块</w:t>
      </w:r>
      <w:r>
        <w:rPr>
          <w:rFonts w:asciiTheme="minorEastAsia" w:eastAsiaTheme="minorEastAsia" w:hAnsiTheme="minorEastAsia" w:cstheme="minorEastAsia" w:hint="eastAsia"/>
          <w:i/>
          <w:sz w:val="24"/>
          <w:szCs w:val="24"/>
        </w:rPr>
        <w:t>A</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i/>
          <w:sz w:val="24"/>
          <w:szCs w:val="24"/>
        </w:rPr>
        <w:t>A</w:t>
      </w:r>
      <w:r>
        <w:rPr>
          <w:rFonts w:asciiTheme="minorEastAsia" w:eastAsiaTheme="minorEastAsia" w:hAnsiTheme="minorEastAsia" w:cstheme="minorEastAsia" w:hint="eastAsia"/>
          <w:sz w:val="24"/>
          <w:szCs w:val="24"/>
        </w:rPr>
        <w:t>与传送带左端相距</w:t>
      </w:r>
      <w:r>
        <w:rPr>
          <w:rFonts w:asciiTheme="minorEastAsia" w:eastAsiaTheme="minorEastAsia" w:hAnsiTheme="minorEastAsia" w:cstheme="minorEastAsia" w:hint="eastAsia"/>
          <w:i/>
          <w:sz w:val="24"/>
          <w:szCs w:val="24"/>
        </w:rPr>
        <w:t>L</w:t>
      </w:r>
      <w:r>
        <w:rPr>
          <w:rFonts w:asciiTheme="minorEastAsia" w:eastAsiaTheme="minorEastAsia" w:hAnsiTheme="minorEastAsia" w:cstheme="minorEastAsia" w:hint="eastAsia"/>
          <w:sz w:val="24"/>
          <w:szCs w:val="24"/>
        </w:rPr>
        <w:t>=2m，装置的中间是水平传送带，它与左右两边的台面等高，并能平滑对接。传送带的皮带轮逆时针匀速转动，使传送带上表面以</w:t>
      </w:r>
      <w:r>
        <w:rPr>
          <w:rFonts w:asciiTheme="minorEastAsia" w:eastAsiaTheme="minorEastAsia" w:hAnsiTheme="minorEastAsia" w:cstheme="minorEastAsia" w:hint="eastAsia"/>
          <w:i/>
          <w:sz w:val="24"/>
          <w:szCs w:val="24"/>
        </w:rPr>
        <w:t>u</w:t>
      </w:r>
      <w:r>
        <w:rPr>
          <w:rFonts w:asciiTheme="minorEastAsia" w:eastAsiaTheme="minorEastAsia" w:hAnsiTheme="minorEastAsia" w:cstheme="minorEastAsia" w:hint="eastAsia"/>
          <w:sz w:val="24"/>
          <w:szCs w:val="24"/>
        </w:rPr>
        <w:t>=2m/s匀速运动。传送带的右边是一半径</w:t>
      </w:r>
      <w:r>
        <w:rPr>
          <w:rFonts w:asciiTheme="minorEastAsia" w:eastAsiaTheme="minorEastAsia" w:hAnsiTheme="minorEastAsia" w:cstheme="minorEastAsia" w:hint="eastAsia"/>
          <w:i/>
          <w:sz w:val="24"/>
          <w:szCs w:val="24"/>
        </w:rPr>
        <w:t>R</w:t>
      </w:r>
      <w:r>
        <w:rPr>
          <w:rFonts w:asciiTheme="minorEastAsia" w:eastAsiaTheme="minorEastAsia" w:hAnsiTheme="minorEastAsia" w:cstheme="minorEastAsia" w:hint="eastAsia"/>
          <w:sz w:val="24"/>
          <w:szCs w:val="24"/>
        </w:rPr>
        <w:t>=1.25m位于竖直平面内的光滑1/4圆弧轨道。质量</w:t>
      </w:r>
      <w:r>
        <w:rPr>
          <w:rFonts w:asciiTheme="minorEastAsia" w:eastAsiaTheme="minorEastAsia" w:hAnsiTheme="minorEastAsia" w:cstheme="minorEastAsia" w:hint="eastAsia"/>
          <w:i/>
          <w:sz w:val="24"/>
          <w:szCs w:val="24"/>
        </w:rPr>
        <w:t>m</w:t>
      </w:r>
      <w:r>
        <w:rPr>
          <w:rFonts w:asciiTheme="minorEastAsia" w:eastAsiaTheme="minorEastAsia" w:hAnsiTheme="minorEastAsia" w:cstheme="minorEastAsia" w:hint="eastAsia"/>
          <w:sz w:val="24"/>
          <w:szCs w:val="24"/>
        </w:rPr>
        <w:t>=2kg的物块</w:t>
      </w:r>
      <w:r>
        <w:rPr>
          <w:rFonts w:asciiTheme="minorEastAsia" w:eastAsiaTheme="minorEastAsia" w:hAnsiTheme="minorEastAsia" w:cstheme="minorEastAsia" w:hint="eastAsia"/>
          <w:i/>
          <w:sz w:val="24"/>
          <w:szCs w:val="24"/>
        </w:rPr>
        <w:t>B</w:t>
      </w:r>
      <w:r>
        <w:rPr>
          <w:rFonts w:asciiTheme="minorEastAsia" w:eastAsiaTheme="minorEastAsia" w:hAnsiTheme="minorEastAsia" w:cstheme="minorEastAsia" w:hint="eastAsia"/>
          <w:sz w:val="24"/>
          <w:szCs w:val="24"/>
        </w:rPr>
        <w:t>从圆弧的最高处由静止释放。已知物块</w:t>
      </w:r>
      <w:r>
        <w:rPr>
          <w:rFonts w:asciiTheme="minorEastAsia" w:eastAsiaTheme="minorEastAsia" w:hAnsiTheme="minorEastAsia" w:cstheme="minorEastAsia" w:hint="eastAsia"/>
          <w:i/>
          <w:sz w:val="24"/>
          <w:szCs w:val="24"/>
        </w:rPr>
        <w:t>B</w:t>
      </w:r>
      <w:r>
        <w:rPr>
          <w:rFonts w:asciiTheme="minorEastAsia" w:eastAsiaTheme="minorEastAsia" w:hAnsiTheme="minorEastAsia" w:cstheme="minorEastAsia" w:hint="eastAsia"/>
          <w:sz w:val="24"/>
          <w:szCs w:val="24"/>
        </w:rPr>
        <w:t>与传送带之间的动摩擦因数</w:t>
      </w:r>
      <w:r>
        <w:rPr>
          <w:rFonts w:asciiTheme="minorEastAsia" w:eastAsiaTheme="minorEastAsia" w:hAnsiTheme="minorEastAsia" w:cstheme="minorEastAsia" w:hint="eastAsia"/>
          <w:i/>
          <w:sz w:val="24"/>
          <w:szCs w:val="24"/>
        </w:rPr>
        <w:t>μ</w:t>
      </w:r>
      <w:r>
        <w:rPr>
          <w:rFonts w:asciiTheme="minorEastAsia" w:eastAsiaTheme="minorEastAsia" w:hAnsiTheme="minorEastAsia" w:cstheme="minorEastAsia" w:hint="eastAsia"/>
          <w:sz w:val="24"/>
          <w:szCs w:val="24"/>
        </w:rPr>
        <w:t>=0.1，传送带两轴之间的距离</w:t>
      </w:r>
      <w:r>
        <w:rPr>
          <w:rFonts w:asciiTheme="minorEastAsia" w:eastAsiaTheme="minorEastAsia" w:hAnsiTheme="minorEastAsia" w:cstheme="minorEastAsia" w:hint="eastAsia"/>
          <w:i/>
          <w:sz w:val="24"/>
          <w:szCs w:val="24"/>
        </w:rPr>
        <w:t>l</w:t>
      </w:r>
      <w:r>
        <w:rPr>
          <w:rFonts w:asciiTheme="minorEastAsia" w:eastAsiaTheme="minorEastAsia" w:hAnsiTheme="minorEastAsia" w:cstheme="minorEastAsia" w:hint="eastAsia"/>
          <w:sz w:val="24"/>
          <w:szCs w:val="24"/>
        </w:rPr>
        <w:t>=4.5m。设第一次碰撞前，物块</w:t>
      </w:r>
      <w:r>
        <w:rPr>
          <w:rFonts w:asciiTheme="minorEastAsia" w:eastAsiaTheme="minorEastAsia" w:hAnsiTheme="minorEastAsia" w:cstheme="minorEastAsia" w:hint="eastAsia"/>
          <w:i/>
          <w:sz w:val="24"/>
          <w:szCs w:val="24"/>
        </w:rPr>
        <w:t>A</w:t>
      </w:r>
      <w:r>
        <w:rPr>
          <w:rFonts w:asciiTheme="minorEastAsia" w:eastAsiaTheme="minorEastAsia" w:hAnsiTheme="minorEastAsia" w:cstheme="minorEastAsia" w:hint="eastAsia"/>
          <w:sz w:val="24"/>
          <w:szCs w:val="24"/>
        </w:rPr>
        <w:t>静止，物块</w:t>
      </w:r>
      <w:r>
        <w:rPr>
          <w:rFonts w:asciiTheme="minorEastAsia" w:eastAsiaTheme="minorEastAsia" w:hAnsiTheme="minorEastAsia" w:cstheme="minorEastAsia" w:hint="eastAsia"/>
          <w:i/>
          <w:sz w:val="24"/>
          <w:szCs w:val="24"/>
        </w:rPr>
        <w:t>B</w:t>
      </w:r>
      <w:r>
        <w:rPr>
          <w:rFonts w:asciiTheme="minorEastAsia" w:eastAsiaTheme="minorEastAsia" w:hAnsiTheme="minorEastAsia" w:cstheme="minorEastAsia" w:hint="eastAsia"/>
          <w:sz w:val="24"/>
          <w:szCs w:val="24"/>
        </w:rPr>
        <w:t>与</w:t>
      </w:r>
      <w:r>
        <w:rPr>
          <w:rFonts w:asciiTheme="minorEastAsia" w:eastAsiaTheme="minorEastAsia" w:hAnsiTheme="minorEastAsia" w:cstheme="minorEastAsia" w:hint="eastAsia"/>
          <w:i/>
          <w:sz w:val="24"/>
          <w:szCs w:val="24"/>
        </w:rPr>
        <w:t>A</w:t>
      </w:r>
      <w:r>
        <w:rPr>
          <w:rFonts w:asciiTheme="minorEastAsia" w:eastAsiaTheme="minorEastAsia" w:hAnsiTheme="minorEastAsia" w:cstheme="minorEastAsia" w:hint="eastAsia"/>
          <w:sz w:val="24"/>
          <w:szCs w:val="24"/>
        </w:rPr>
        <w:t>发生碰撞后被弹回，物块</w:t>
      </w:r>
      <w:r>
        <w:rPr>
          <w:rFonts w:asciiTheme="minorEastAsia" w:eastAsiaTheme="minorEastAsia" w:hAnsiTheme="minorEastAsia" w:cstheme="minorEastAsia" w:hint="eastAsia"/>
          <w:i/>
          <w:sz w:val="24"/>
          <w:szCs w:val="24"/>
        </w:rPr>
        <w:t>A、B</w:t>
      </w:r>
      <w:r>
        <w:rPr>
          <w:rFonts w:asciiTheme="minorEastAsia" w:eastAsiaTheme="minorEastAsia" w:hAnsiTheme="minorEastAsia" w:cstheme="minorEastAsia" w:hint="eastAsia"/>
          <w:sz w:val="24"/>
          <w:szCs w:val="24"/>
        </w:rPr>
        <w:t>间的碰撞皆为弹性正碰。取</w:t>
      </w:r>
      <w:r>
        <w:rPr>
          <w:rFonts w:asciiTheme="minorEastAsia" w:eastAsiaTheme="minorEastAsia" w:hAnsiTheme="minorEastAsia" w:cstheme="minorEastAsia" w:hint="eastAsia"/>
          <w:i/>
          <w:sz w:val="24"/>
          <w:szCs w:val="24"/>
        </w:rPr>
        <w:t>g</w:t>
      </w:r>
      <w:r>
        <w:rPr>
          <w:rFonts w:asciiTheme="minorEastAsia" w:eastAsiaTheme="minorEastAsia" w:hAnsiTheme="minorEastAsia" w:cstheme="minorEastAsia" w:hint="eastAsia"/>
          <w:sz w:val="24"/>
          <w:szCs w:val="24"/>
        </w:rPr>
        <w:t>=10m/s</w:t>
      </w:r>
      <w:r>
        <w:rPr>
          <w:rFonts w:asciiTheme="minorEastAsia" w:eastAsiaTheme="minorEastAsia" w:hAnsiTheme="minorEastAsia" w:cstheme="minorEastAsia" w:hint="eastAsia"/>
          <w:sz w:val="24"/>
          <w:szCs w:val="24"/>
          <w:vertAlign w:val="superscript"/>
        </w:rPr>
        <w:t>2</w:t>
      </w:r>
      <w:r>
        <w:rPr>
          <w:rFonts w:asciiTheme="minorEastAsia" w:eastAsiaTheme="minorEastAsia" w:hAnsiTheme="minorEastAsia" w:cstheme="minorEastAsia" w:hint="eastAsia"/>
          <w:sz w:val="24"/>
          <w:szCs w:val="24"/>
        </w:rPr>
        <w:t>。求：</w:t>
      </w:r>
    </w:p>
    <w:p w:rsidR="00FA147E" w:rsidRDefault="001F6285">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(1)物块</w:t>
      </w:r>
      <w:r>
        <w:rPr>
          <w:rFonts w:asciiTheme="minorEastAsia" w:eastAsiaTheme="minorEastAsia" w:hAnsiTheme="minorEastAsia" w:cstheme="minorEastAsia" w:hint="eastAsia"/>
          <w:i/>
          <w:sz w:val="24"/>
          <w:szCs w:val="24"/>
        </w:rPr>
        <w:t>B</w:t>
      </w:r>
      <w:r>
        <w:rPr>
          <w:rFonts w:asciiTheme="minorEastAsia" w:eastAsiaTheme="minorEastAsia" w:hAnsiTheme="minorEastAsia" w:cstheme="minorEastAsia" w:hint="eastAsia"/>
          <w:sz w:val="24"/>
          <w:szCs w:val="24"/>
        </w:rPr>
        <w:t>滑到圆弧的最低点</w:t>
      </w:r>
      <w:r>
        <w:rPr>
          <w:rFonts w:asciiTheme="minorEastAsia" w:eastAsiaTheme="minorEastAsia" w:hAnsiTheme="minorEastAsia" w:cstheme="minorEastAsia" w:hint="eastAsia"/>
          <w:i/>
          <w:sz w:val="24"/>
          <w:szCs w:val="24"/>
        </w:rPr>
        <w:t>C</w:t>
      </w:r>
      <w:r>
        <w:rPr>
          <w:rFonts w:asciiTheme="minorEastAsia" w:eastAsiaTheme="minorEastAsia" w:hAnsiTheme="minorEastAsia" w:cstheme="minorEastAsia" w:hint="eastAsia"/>
          <w:sz w:val="24"/>
          <w:szCs w:val="24"/>
        </w:rPr>
        <w:t>时对轨道的压力；</w:t>
      </w:r>
    </w:p>
    <w:p w:rsidR="00FA147E" w:rsidRDefault="001F6285">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(2)物块</w:t>
      </w:r>
      <w:r>
        <w:rPr>
          <w:rFonts w:asciiTheme="minorEastAsia" w:eastAsiaTheme="minorEastAsia" w:hAnsiTheme="minorEastAsia" w:cstheme="minorEastAsia" w:hint="eastAsia"/>
          <w:i/>
          <w:sz w:val="24"/>
          <w:szCs w:val="24"/>
        </w:rPr>
        <w:t>B</w:t>
      </w:r>
      <w:r>
        <w:rPr>
          <w:rFonts w:asciiTheme="minorEastAsia" w:eastAsiaTheme="minorEastAsia" w:hAnsiTheme="minorEastAsia" w:cstheme="minorEastAsia" w:hint="eastAsia"/>
          <w:sz w:val="24"/>
          <w:szCs w:val="24"/>
        </w:rPr>
        <w:t>与物块</w:t>
      </w:r>
      <w:r>
        <w:rPr>
          <w:rFonts w:asciiTheme="minorEastAsia" w:eastAsiaTheme="minorEastAsia" w:hAnsiTheme="minorEastAsia" w:cstheme="minorEastAsia" w:hint="eastAsia"/>
          <w:i/>
          <w:sz w:val="24"/>
          <w:szCs w:val="24"/>
        </w:rPr>
        <w:t>A</w:t>
      </w:r>
      <w:r>
        <w:rPr>
          <w:rFonts w:asciiTheme="minorEastAsia" w:eastAsiaTheme="minorEastAsia" w:hAnsiTheme="minorEastAsia" w:cstheme="minorEastAsia" w:hint="eastAsia"/>
          <w:sz w:val="24"/>
          <w:szCs w:val="24"/>
        </w:rPr>
        <w:t>第一次碰撞后弹簧的最大弹性势能；</w:t>
      </w:r>
    </w:p>
    <w:p w:rsidR="00FA147E" w:rsidRDefault="001F6285">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(3)如果物块</w:t>
      </w:r>
      <w:r>
        <w:rPr>
          <w:rFonts w:asciiTheme="minorEastAsia" w:eastAsiaTheme="minorEastAsia" w:hAnsiTheme="minorEastAsia" w:cstheme="minorEastAsia" w:hint="eastAsia"/>
          <w:i/>
          <w:sz w:val="24"/>
          <w:szCs w:val="24"/>
        </w:rPr>
        <w:t>A</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i/>
          <w:sz w:val="24"/>
          <w:szCs w:val="24"/>
        </w:rPr>
        <w:t>B</w:t>
      </w:r>
      <w:r>
        <w:rPr>
          <w:rFonts w:asciiTheme="minorEastAsia" w:eastAsiaTheme="minorEastAsia" w:hAnsiTheme="minorEastAsia" w:cstheme="minorEastAsia" w:hint="eastAsia"/>
          <w:sz w:val="24"/>
          <w:szCs w:val="24"/>
        </w:rPr>
        <w:t>每次碰撞后，至再次相碰前</w:t>
      </w:r>
      <w:r>
        <w:rPr>
          <w:rFonts w:asciiTheme="minorEastAsia" w:eastAsiaTheme="minorEastAsia" w:hAnsiTheme="minorEastAsia" w:cstheme="minorEastAsia" w:hint="eastAsia"/>
          <w:i/>
          <w:sz w:val="24"/>
          <w:szCs w:val="24"/>
        </w:rPr>
        <w:t>A</w:t>
      </w:r>
      <w:r>
        <w:rPr>
          <w:rFonts w:asciiTheme="minorEastAsia" w:eastAsiaTheme="minorEastAsia" w:hAnsiTheme="minorEastAsia" w:cstheme="minorEastAsia" w:hint="eastAsia"/>
          <w:sz w:val="24"/>
          <w:szCs w:val="24"/>
        </w:rPr>
        <w:t>已回到平衡位置并被立即锁定，当</w:t>
      </w:r>
      <w:r>
        <w:rPr>
          <w:rFonts w:asciiTheme="minorEastAsia" w:eastAsiaTheme="minorEastAsia" w:hAnsiTheme="minorEastAsia" w:cstheme="minorEastAsia" w:hint="eastAsia"/>
          <w:i/>
          <w:sz w:val="24"/>
          <w:szCs w:val="24"/>
        </w:rPr>
        <w:t>A</w:t>
      </w:r>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i/>
          <w:sz w:val="24"/>
          <w:szCs w:val="24"/>
        </w:rPr>
        <w:t>B</w:t>
      </w:r>
      <w:r>
        <w:rPr>
          <w:rFonts w:asciiTheme="minorEastAsia" w:eastAsiaTheme="minorEastAsia" w:hAnsiTheme="minorEastAsia" w:cstheme="minorEastAsia" w:hint="eastAsia"/>
          <w:sz w:val="24"/>
          <w:szCs w:val="24"/>
        </w:rPr>
        <w:t>再次碰撞前瞬间解除锁定，求物块</w:t>
      </w:r>
      <w:r>
        <w:rPr>
          <w:rFonts w:asciiTheme="minorEastAsia" w:eastAsiaTheme="minorEastAsia" w:hAnsiTheme="minorEastAsia" w:cstheme="minorEastAsia" w:hint="eastAsia"/>
          <w:i/>
          <w:sz w:val="24"/>
          <w:szCs w:val="24"/>
        </w:rPr>
        <w:t>B</w:t>
      </w:r>
      <w:r>
        <w:rPr>
          <w:rFonts w:asciiTheme="minorEastAsia" w:eastAsiaTheme="minorEastAsia" w:hAnsiTheme="minorEastAsia" w:cstheme="minorEastAsia" w:hint="eastAsia"/>
          <w:sz w:val="24"/>
          <w:szCs w:val="24"/>
        </w:rPr>
        <w:t>从第一次与物块</w:t>
      </w:r>
      <w:r>
        <w:rPr>
          <w:rFonts w:asciiTheme="minorEastAsia" w:eastAsiaTheme="minorEastAsia" w:hAnsiTheme="minorEastAsia" w:cstheme="minorEastAsia" w:hint="eastAsia"/>
          <w:i/>
          <w:sz w:val="24"/>
          <w:szCs w:val="24"/>
        </w:rPr>
        <w:t>A</w:t>
      </w:r>
      <w:r>
        <w:rPr>
          <w:rFonts w:asciiTheme="minorEastAsia" w:eastAsiaTheme="minorEastAsia" w:hAnsiTheme="minorEastAsia" w:cstheme="minorEastAsia" w:hint="eastAsia"/>
          <w:sz w:val="24"/>
          <w:szCs w:val="24"/>
        </w:rPr>
        <w:t>碰撞后</w:t>
      </w:r>
      <w:r>
        <w:rPr>
          <w:rFonts w:asciiTheme="minorEastAsia" w:eastAsiaTheme="minorEastAsia" w:hAnsiTheme="minorEastAsia" w:cstheme="minorEastAsia" w:hint="eastAsia"/>
          <w:kern w:val="0"/>
          <w:sz w:val="24"/>
          <w:szCs w:val="24"/>
        </w:rPr>
        <w:t>到</w:t>
      </w:r>
      <w:r>
        <w:rPr>
          <w:rFonts w:asciiTheme="minorEastAsia" w:eastAsiaTheme="minorEastAsia" w:hAnsiTheme="minorEastAsia" w:cstheme="minorEastAsia" w:hint="eastAsia"/>
          <w:sz w:val="24"/>
          <w:szCs w:val="24"/>
        </w:rPr>
        <w:t>第三次与物块</w:t>
      </w:r>
      <w:r>
        <w:rPr>
          <w:rFonts w:asciiTheme="minorEastAsia" w:eastAsiaTheme="minorEastAsia" w:hAnsiTheme="minorEastAsia" w:cstheme="minorEastAsia" w:hint="eastAsia"/>
          <w:i/>
          <w:sz w:val="24"/>
          <w:szCs w:val="24"/>
        </w:rPr>
        <w:t>A</w:t>
      </w:r>
      <w:r>
        <w:rPr>
          <w:rFonts w:asciiTheme="minorEastAsia" w:eastAsiaTheme="minorEastAsia" w:hAnsiTheme="minorEastAsia" w:cstheme="minorEastAsia" w:hint="eastAsia"/>
          <w:sz w:val="24"/>
          <w:szCs w:val="24"/>
        </w:rPr>
        <w:t>碰撞的时间。</w:t>
      </w:r>
    </w:p>
    <w:p w:rsidR="00FA147E" w:rsidRDefault="00FA147E">
      <w:pPr>
        <w:ind w:firstLineChars="203" w:firstLine="487"/>
        <w:rPr>
          <w:rFonts w:asciiTheme="minorEastAsia" w:eastAsiaTheme="minorEastAsia" w:hAnsiTheme="minorEastAsia" w:cstheme="minorEastAsia"/>
          <w:sz w:val="24"/>
          <w:szCs w:val="24"/>
        </w:rPr>
      </w:pPr>
    </w:p>
    <w:p w:rsidR="00FA147E" w:rsidRDefault="00FA147E">
      <w:pPr>
        <w:spacing w:line="360" w:lineRule="auto"/>
        <w:jc w:val="left"/>
        <w:textAlignment w:val="center"/>
        <w:rPr>
          <w:rFonts w:hAnsi="宋体" w:cs="宋体"/>
          <w:bCs/>
          <w:sz w:val="24"/>
          <w:szCs w:val="24"/>
        </w:rPr>
      </w:pPr>
    </w:p>
    <w:p w:rsidR="00FA147E" w:rsidRDefault="00FA147E">
      <w:pPr>
        <w:spacing w:line="360" w:lineRule="auto"/>
        <w:jc w:val="left"/>
        <w:textAlignment w:val="center"/>
        <w:rPr>
          <w:rFonts w:hAnsi="宋体" w:cs="宋体"/>
          <w:bCs/>
          <w:sz w:val="24"/>
          <w:szCs w:val="24"/>
        </w:rPr>
      </w:pPr>
    </w:p>
    <w:p w:rsidR="00FA147E" w:rsidRDefault="00FA147E">
      <w:pPr>
        <w:spacing w:line="360" w:lineRule="auto"/>
        <w:jc w:val="left"/>
        <w:textAlignment w:val="center"/>
        <w:rPr>
          <w:rFonts w:hAnsi="宋体" w:cs="宋体"/>
          <w:bCs/>
          <w:sz w:val="24"/>
          <w:szCs w:val="24"/>
        </w:rPr>
      </w:pPr>
    </w:p>
    <w:p w:rsidR="00FA147E" w:rsidRDefault="00FA147E">
      <w:pPr>
        <w:spacing w:line="360" w:lineRule="auto"/>
        <w:jc w:val="left"/>
        <w:textAlignment w:val="center"/>
        <w:rPr>
          <w:rFonts w:hAnsi="宋体" w:cs="宋体"/>
          <w:bCs/>
          <w:sz w:val="24"/>
          <w:szCs w:val="24"/>
        </w:rPr>
      </w:pPr>
    </w:p>
    <w:p w:rsidR="00FA147E" w:rsidRDefault="00FA147E">
      <w:pPr>
        <w:spacing w:line="360" w:lineRule="auto"/>
        <w:jc w:val="left"/>
        <w:textAlignment w:val="center"/>
        <w:rPr>
          <w:rFonts w:hAnsi="宋体" w:cs="宋体"/>
          <w:bCs/>
          <w:sz w:val="24"/>
          <w:szCs w:val="24"/>
        </w:rPr>
      </w:pPr>
    </w:p>
    <w:p w:rsidR="00FA147E" w:rsidRDefault="00FA147E">
      <w:pPr>
        <w:spacing w:line="360" w:lineRule="auto"/>
        <w:jc w:val="left"/>
        <w:textAlignment w:val="center"/>
        <w:rPr>
          <w:rFonts w:hAnsi="宋体" w:cs="宋体"/>
          <w:bCs/>
          <w:sz w:val="24"/>
          <w:szCs w:val="24"/>
        </w:rPr>
      </w:pPr>
    </w:p>
    <w:p w:rsidR="00FA147E" w:rsidRDefault="00FA147E">
      <w:pPr>
        <w:spacing w:line="360" w:lineRule="auto"/>
        <w:jc w:val="left"/>
        <w:textAlignment w:val="center"/>
        <w:rPr>
          <w:rFonts w:hAnsi="宋体" w:cs="宋体"/>
          <w:bCs/>
          <w:sz w:val="24"/>
          <w:szCs w:val="24"/>
        </w:rPr>
      </w:pPr>
    </w:p>
    <w:p w:rsidR="00FA147E" w:rsidRDefault="00FA147E">
      <w:pPr>
        <w:spacing w:line="360" w:lineRule="auto"/>
        <w:jc w:val="left"/>
        <w:textAlignment w:val="center"/>
        <w:rPr>
          <w:rFonts w:hAnsi="宋体" w:cs="宋体"/>
          <w:bCs/>
          <w:sz w:val="24"/>
          <w:szCs w:val="24"/>
        </w:rPr>
      </w:pPr>
    </w:p>
    <w:p w:rsidR="00FA147E" w:rsidRDefault="00FA147E">
      <w:pPr>
        <w:spacing w:line="360" w:lineRule="auto"/>
        <w:jc w:val="left"/>
        <w:textAlignment w:val="center"/>
        <w:rPr>
          <w:rFonts w:hAnsi="宋体" w:cs="宋体"/>
          <w:bCs/>
          <w:sz w:val="24"/>
          <w:szCs w:val="24"/>
        </w:rPr>
      </w:pPr>
    </w:p>
    <w:p w:rsidR="00FA147E" w:rsidRDefault="001F6285">
      <w:pPr>
        <w:spacing w:line="360" w:lineRule="auto"/>
        <w:jc w:val="left"/>
        <w:textAlignment w:val="center"/>
        <w:rPr>
          <w:sz w:val="24"/>
          <w:szCs w:val="24"/>
        </w:rPr>
      </w:pPr>
      <w:r>
        <w:rPr>
          <w:rFonts w:hAnsi="宋体" w:cs="宋体" w:hint="eastAsia"/>
          <w:bCs/>
          <w:sz w:val="24"/>
          <w:szCs w:val="24"/>
        </w:rPr>
        <w:t>26．</w:t>
      </w:r>
      <w:r>
        <w:rPr>
          <w:rFonts w:hAnsi="宋体" w:cs="宋体" w:hint="eastAsia"/>
          <w:sz w:val="24"/>
          <w:szCs w:val="24"/>
        </w:rPr>
        <w:t>（14分）</w:t>
      </w:r>
      <w:r>
        <w:rPr>
          <w:sz w:val="24"/>
          <w:szCs w:val="24"/>
        </w:rPr>
        <w:t>这次中美贸易战的矛盾激化，也让我们看到了中国半导体产业存在的诸多不足，俗话说</w:t>
      </w:r>
      <w:r>
        <w:rPr>
          <w:sz w:val="24"/>
          <w:szCs w:val="24"/>
        </w:rPr>
        <w:t>“</w:t>
      </w:r>
      <w:r>
        <w:rPr>
          <w:sz w:val="24"/>
          <w:szCs w:val="24"/>
        </w:rPr>
        <w:t>亡羊补牢，为时未晚</w:t>
      </w:r>
      <w:r>
        <w:rPr>
          <w:sz w:val="24"/>
          <w:szCs w:val="24"/>
        </w:rPr>
        <w:t>”</w:t>
      </w:r>
      <w:r>
        <w:rPr>
          <w:sz w:val="24"/>
          <w:szCs w:val="24"/>
        </w:rPr>
        <w:t>，找出存在的不足，然后针对地去解决问题，才能让半导体产业链发展壮大起来。三氯化氧磷(POCl</w:t>
      </w:r>
      <w:r>
        <w:rPr>
          <w:sz w:val="24"/>
          <w:szCs w:val="24"/>
          <w:vertAlign w:val="subscript"/>
        </w:rPr>
        <w:t>3</w:t>
      </w:r>
      <w:r>
        <w:rPr>
          <w:sz w:val="24"/>
          <w:szCs w:val="24"/>
        </w:rPr>
        <w:t>)是一种重要的化工原料，常用作半导体掺杂剂及光导纤维原料。一研究小组在实验室模拟反应</w:t>
      </w:r>
      <w:r w:rsidR="00FA147E" w:rsidRPr="00FA147E">
        <w:rPr>
          <w:sz w:val="24"/>
          <w:szCs w:val="24"/>
        </w:rPr>
        <w:object w:dxaOrig="4020" w:dyaOrig="380">
          <v:shape id="_x0000_i1027" type="#_x0000_t75" alt="学科网(www.zxxk.com)--教育资源门户，提供试题试卷、教案、课件、教学论文、素材等各类教学资源库下载，还有大量丰富的教学资讯！" style="width:201pt;height:18.75pt" o:ole="">
            <v:imagedata r:id="rId45" o:title="eqId5a59b307ae7b44f7b649b4eeb2abfa74"/>
          </v:shape>
          <o:OLEObject Type="Embed" ProgID="Equation.DSMT4" ShapeID="_x0000_i1027" DrawAspect="Content" ObjectID="_1654347303" r:id="rId46"/>
        </w:object>
      </w:r>
      <w:r>
        <w:rPr>
          <w:sz w:val="24"/>
          <w:szCs w:val="24"/>
        </w:rPr>
        <w:t>制备POCl</w:t>
      </w:r>
      <w:r>
        <w:rPr>
          <w:sz w:val="24"/>
          <w:szCs w:val="24"/>
          <w:vertAlign w:val="subscript"/>
        </w:rPr>
        <w:t>3</w:t>
      </w:r>
      <w:r>
        <w:rPr>
          <w:sz w:val="24"/>
          <w:szCs w:val="24"/>
        </w:rPr>
        <w:t>并测定产品含量。</w:t>
      </w:r>
    </w:p>
    <w:p w:rsidR="00FA147E" w:rsidRDefault="001F6285">
      <w:pPr>
        <w:spacing w:line="360" w:lineRule="auto"/>
        <w:ind w:firstLineChars="201" w:firstLine="482"/>
        <w:jc w:val="center"/>
        <w:textAlignment w:val="center"/>
        <w:rPr>
          <w:sz w:val="24"/>
          <w:szCs w:val="24"/>
        </w:rPr>
      </w:pPr>
      <w:r>
        <w:rPr>
          <w:noProof/>
          <w:sz w:val="24"/>
          <w:szCs w:val="24"/>
        </w:rPr>
        <w:drawing>
          <wp:inline distT="0" distB="0" distL="114300" distR="114300">
            <wp:extent cx="2961005" cy="1263650"/>
            <wp:effectExtent l="0" t="0" r="10795" b="12700"/>
            <wp:docPr id="27"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5" descr="学科网(www.zxxk.com)--教育资源门户，提供试题试卷、教案、课件、教学论文、素材等各类教学资源库下载，还有大量丰富的教学资讯！"/>
                    <pic:cNvPicPr>
                      <a:picLocks noChangeAspect="1"/>
                    </pic:cNvPicPr>
                  </pic:nvPicPr>
                  <pic:blipFill>
                    <a:blip r:embed="rId47"/>
                    <a:stretch>
                      <a:fillRect/>
                    </a:stretch>
                  </pic:blipFill>
                  <pic:spPr>
                    <a:xfrm>
                      <a:off x="0" y="0"/>
                      <a:ext cx="2961005" cy="1263650"/>
                    </a:xfrm>
                    <a:prstGeom prst="rect">
                      <a:avLst/>
                    </a:prstGeom>
                    <a:noFill/>
                    <a:ln>
                      <a:noFill/>
                    </a:ln>
                  </pic:spPr>
                </pic:pic>
              </a:graphicData>
            </a:graphic>
          </wp:inline>
        </w:drawing>
      </w:r>
    </w:p>
    <w:p w:rsidR="00FA147E" w:rsidRDefault="001F6285">
      <w:pPr>
        <w:spacing w:line="360" w:lineRule="auto"/>
        <w:ind w:firstLineChars="201" w:firstLine="482"/>
        <w:jc w:val="left"/>
        <w:textAlignment w:val="center"/>
        <w:rPr>
          <w:sz w:val="24"/>
          <w:szCs w:val="24"/>
        </w:rPr>
      </w:pPr>
      <w:r>
        <w:rPr>
          <w:sz w:val="24"/>
          <w:szCs w:val="24"/>
        </w:rPr>
        <w:t>资料卡片：</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2"/>
        <w:gridCol w:w="1664"/>
        <w:gridCol w:w="1665"/>
        <w:gridCol w:w="2055"/>
        <w:gridCol w:w="3645"/>
      </w:tblGrid>
      <w:tr w:rsidR="00FA147E">
        <w:trPr>
          <w:trHeight w:val="480"/>
        </w:trPr>
        <w:tc>
          <w:tcPr>
            <w:tcW w:w="812"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物质</w:t>
            </w:r>
          </w:p>
        </w:tc>
        <w:tc>
          <w:tcPr>
            <w:tcW w:w="1664"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熔点／</w:t>
            </w:r>
            <w:r>
              <w:rPr>
                <w:rFonts w:hAnsi="宋体" w:cs="宋体" w:hint="eastAsia"/>
                <w:sz w:val="24"/>
                <w:szCs w:val="24"/>
              </w:rPr>
              <w:t>℃</w:t>
            </w:r>
          </w:p>
        </w:tc>
        <w:tc>
          <w:tcPr>
            <w:tcW w:w="166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沸点／</w:t>
            </w:r>
            <w:r>
              <w:rPr>
                <w:rFonts w:hAnsi="宋体" w:cs="宋体" w:hint="eastAsia"/>
                <w:sz w:val="24"/>
                <w:szCs w:val="24"/>
              </w:rPr>
              <w:t>℃</w:t>
            </w:r>
          </w:p>
        </w:tc>
        <w:tc>
          <w:tcPr>
            <w:tcW w:w="20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相对分子质量</w:t>
            </w:r>
          </w:p>
        </w:tc>
        <w:tc>
          <w:tcPr>
            <w:tcW w:w="36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其他</w:t>
            </w:r>
          </w:p>
        </w:tc>
      </w:tr>
      <w:tr w:rsidR="00FA147E">
        <w:trPr>
          <w:trHeight w:val="495"/>
        </w:trPr>
        <w:tc>
          <w:tcPr>
            <w:tcW w:w="812"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PCl</w:t>
            </w:r>
            <w:r>
              <w:rPr>
                <w:sz w:val="24"/>
                <w:szCs w:val="24"/>
                <w:vertAlign w:val="subscript"/>
              </w:rPr>
              <w:t>3</w:t>
            </w:r>
          </w:p>
        </w:tc>
        <w:tc>
          <w:tcPr>
            <w:tcW w:w="1664"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-93.6</w:t>
            </w:r>
          </w:p>
        </w:tc>
        <w:tc>
          <w:tcPr>
            <w:tcW w:w="166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76.1</w:t>
            </w:r>
          </w:p>
        </w:tc>
        <w:tc>
          <w:tcPr>
            <w:tcW w:w="20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137.5</w:t>
            </w:r>
          </w:p>
        </w:tc>
        <w:tc>
          <w:tcPr>
            <w:tcW w:w="36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遇水剧烈水解，易与O</w:t>
            </w:r>
            <w:r>
              <w:rPr>
                <w:sz w:val="24"/>
                <w:szCs w:val="24"/>
                <w:vertAlign w:val="subscript"/>
              </w:rPr>
              <w:t>2</w:t>
            </w:r>
            <w:r>
              <w:rPr>
                <w:sz w:val="24"/>
                <w:szCs w:val="24"/>
              </w:rPr>
              <w:t>反应</w:t>
            </w:r>
          </w:p>
        </w:tc>
      </w:tr>
      <w:tr w:rsidR="00FA147E">
        <w:trPr>
          <w:trHeight w:val="480"/>
        </w:trPr>
        <w:tc>
          <w:tcPr>
            <w:tcW w:w="812"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POCl</w:t>
            </w:r>
            <w:r>
              <w:rPr>
                <w:sz w:val="24"/>
                <w:szCs w:val="24"/>
                <w:vertAlign w:val="subscript"/>
              </w:rPr>
              <w:t>3</w:t>
            </w:r>
          </w:p>
        </w:tc>
        <w:tc>
          <w:tcPr>
            <w:tcW w:w="1664"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1.25</w:t>
            </w:r>
          </w:p>
        </w:tc>
        <w:tc>
          <w:tcPr>
            <w:tcW w:w="166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105.8</w:t>
            </w:r>
          </w:p>
        </w:tc>
        <w:tc>
          <w:tcPr>
            <w:tcW w:w="20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153.5</w:t>
            </w:r>
          </w:p>
        </w:tc>
        <w:tc>
          <w:tcPr>
            <w:tcW w:w="36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遇水剧烈水解，能溶于PCl</w:t>
            </w:r>
            <w:r>
              <w:rPr>
                <w:sz w:val="24"/>
                <w:szCs w:val="24"/>
                <w:vertAlign w:val="subscript"/>
              </w:rPr>
              <w:t>3</w:t>
            </w:r>
          </w:p>
        </w:tc>
      </w:tr>
      <w:tr w:rsidR="00FA147E">
        <w:trPr>
          <w:trHeight w:val="495"/>
        </w:trPr>
        <w:tc>
          <w:tcPr>
            <w:tcW w:w="812"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SOCl</w:t>
            </w:r>
            <w:r>
              <w:rPr>
                <w:sz w:val="24"/>
                <w:szCs w:val="24"/>
                <w:vertAlign w:val="subscript"/>
              </w:rPr>
              <w:t>2</w:t>
            </w:r>
          </w:p>
        </w:tc>
        <w:tc>
          <w:tcPr>
            <w:tcW w:w="1664"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-105</w:t>
            </w:r>
          </w:p>
        </w:tc>
        <w:tc>
          <w:tcPr>
            <w:tcW w:w="166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78.8</w:t>
            </w:r>
          </w:p>
        </w:tc>
        <w:tc>
          <w:tcPr>
            <w:tcW w:w="205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119</w:t>
            </w:r>
          </w:p>
        </w:tc>
        <w:tc>
          <w:tcPr>
            <w:tcW w:w="364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FA147E" w:rsidRDefault="001F6285">
            <w:pPr>
              <w:spacing w:line="360" w:lineRule="auto"/>
              <w:jc w:val="center"/>
              <w:textAlignment w:val="center"/>
              <w:rPr>
                <w:sz w:val="24"/>
                <w:szCs w:val="24"/>
              </w:rPr>
            </w:pPr>
            <w:r>
              <w:rPr>
                <w:sz w:val="24"/>
                <w:szCs w:val="24"/>
              </w:rPr>
              <w:t>遇水剧烈水解，受热易分解</w:t>
            </w:r>
          </w:p>
        </w:tc>
      </w:tr>
    </w:tbl>
    <w:p w:rsidR="00FA147E" w:rsidRDefault="001F6285">
      <w:pPr>
        <w:spacing w:line="360" w:lineRule="auto"/>
        <w:jc w:val="left"/>
        <w:textAlignment w:val="center"/>
        <w:rPr>
          <w:sz w:val="24"/>
          <w:szCs w:val="24"/>
        </w:rPr>
      </w:pPr>
      <w:r>
        <w:rPr>
          <w:sz w:val="24"/>
          <w:szCs w:val="24"/>
        </w:rPr>
        <w:t>(1)若选用Na</w:t>
      </w:r>
      <w:r>
        <w:rPr>
          <w:sz w:val="24"/>
          <w:szCs w:val="24"/>
          <w:vertAlign w:val="subscript"/>
        </w:rPr>
        <w:t>2</w:t>
      </w:r>
      <w:r>
        <w:rPr>
          <w:sz w:val="24"/>
          <w:szCs w:val="24"/>
        </w:rPr>
        <w:t>SO</w:t>
      </w:r>
      <w:r>
        <w:rPr>
          <w:sz w:val="24"/>
          <w:szCs w:val="24"/>
          <w:vertAlign w:val="subscript"/>
        </w:rPr>
        <w:t>3</w:t>
      </w:r>
      <w:r>
        <w:rPr>
          <w:sz w:val="24"/>
          <w:szCs w:val="24"/>
        </w:rPr>
        <w:t>固体与70％浓H</w:t>
      </w:r>
      <w:r>
        <w:rPr>
          <w:sz w:val="24"/>
          <w:szCs w:val="24"/>
          <w:vertAlign w:val="subscript"/>
        </w:rPr>
        <w:t>2</w:t>
      </w:r>
      <w:r>
        <w:rPr>
          <w:sz w:val="24"/>
          <w:szCs w:val="24"/>
        </w:rPr>
        <w:t>SO</w:t>
      </w:r>
      <w:r>
        <w:rPr>
          <w:sz w:val="24"/>
          <w:szCs w:val="24"/>
          <w:vertAlign w:val="subscript"/>
        </w:rPr>
        <w:t>4</w:t>
      </w:r>
      <w:r>
        <w:rPr>
          <w:sz w:val="24"/>
          <w:szCs w:val="24"/>
        </w:rPr>
        <w:t>制取SO</w:t>
      </w:r>
      <w:r>
        <w:rPr>
          <w:sz w:val="24"/>
          <w:szCs w:val="24"/>
          <w:vertAlign w:val="subscript"/>
        </w:rPr>
        <w:t>2</w:t>
      </w:r>
      <w:r>
        <w:rPr>
          <w:sz w:val="24"/>
          <w:szCs w:val="24"/>
        </w:rPr>
        <w:t>，反应的化学方程式是：____________。</w:t>
      </w:r>
    </w:p>
    <w:p w:rsidR="00FA147E" w:rsidRDefault="001F6285">
      <w:pPr>
        <w:spacing w:line="360" w:lineRule="auto"/>
        <w:jc w:val="left"/>
        <w:textAlignment w:val="center"/>
        <w:rPr>
          <w:sz w:val="24"/>
          <w:szCs w:val="24"/>
        </w:rPr>
      </w:pPr>
      <w:r>
        <w:rPr>
          <w:sz w:val="24"/>
          <w:szCs w:val="24"/>
        </w:rPr>
        <w:t>(2)溶液A为饱和食盐水，乙装置中应该盛装的试剂为_________________(填</w:t>
      </w:r>
      <w:r>
        <w:rPr>
          <w:sz w:val="24"/>
          <w:szCs w:val="24"/>
        </w:rPr>
        <w:t>“</w:t>
      </w:r>
      <w:r>
        <w:rPr>
          <w:sz w:val="24"/>
          <w:szCs w:val="24"/>
        </w:rPr>
        <w:t>P</w:t>
      </w:r>
      <w:r>
        <w:rPr>
          <w:sz w:val="24"/>
          <w:szCs w:val="24"/>
          <w:vertAlign w:val="subscript"/>
        </w:rPr>
        <w:t>2</w:t>
      </w:r>
      <w:r>
        <w:rPr>
          <w:sz w:val="24"/>
          <w:szCs w:val="24"/>
        </w:rPr>
        <w:t>O</w:t>
      </w:r>
      <w:r>
        <w:rPr>
          <w:sz w:val="24"/>
          <w:szCs w:val="24"/>
          <w:vertAlign w:val="subscript"/>
        </w:rPr>
        <w:t>5</w:t>
      </w:r>
      <w:r>
        <w:rPr>
          <w:sz w:val="24"/>
          <w:szCs w:val="24"/>
        </w:rPr>
        <w:t>”</w:t>
      </w:r>
      <w:r>
        <w:rPr>
          <w:sz w:val="24"/>
          <w:szCs w:val="24"/>
        </w:rPr>
        <w:t>或</w:t>
      </w:r>
      <w:r>
        <w:rPr>
          <w:sz w:val="24"/>
          <w:szCs w:val="24"/>
        </w:rPr>
        <w:t>“</w:t>
      </w:r>
      <w:r>
        <w:rPr>
          <w:sz w:val="24"/>
          <w:szCs w:val="24"/>
        </w:rPr>
        <w:t>碱石灰</w:t>
      </w:r>
      <w:r>
        <w:rPr>
          <w:sz w:val="24"/>
          <w:szCs w:val="24"/>
        </w:rPr>
        <w:t>”</w:t>
      </w:r>
      <w:r>
        <w:rPr>
          <w:sz w:val="24"/>
          <w:szCs w:val="24"/>
        </w:rPr>
        <w:t>或</w:t>
      </w:r>
      <w:r>
        <w:rPr>
          <w:sz w:val="24"/>
          <w:szCs w:val="24"/>
        </w:rPr>
        <w:t>“</w:t>
      </w:r>
      <w:r>
        <w:rPr>
          <w:sz w:val="24"/>
          <w:szCs w:val="24"/>
        </w:rPr>
        <w:t>浓H</w:t>
      </w:r>
      <w:r>
        <w:rPr>
          <w:sz w:val="24"/>
          <w:szCs w:val="24"/>
          <w:vertAlign w:val="subscript"/>
        </w:rPr>
        <w:t>2</w:t>
      </w:r>
      <w:r>
        <w:rPr>
          <w:sz w:val="24"/>
          <w:szCs w:val="24"/>
        </w:rPr>
        <w:t>SO</w:t>
      </w:r>
      <w:r>
        <w:rPr>
          <w:sz w:val="24"/>
          <w:szCs w:val="24"/>
          <w:vertAlign w:val="subscript"/>
        </w:rPr>
        <w:t>4</w:t>
      </w:r>
      <w:r>
        <w:rPr>
          <w:sz w:val="24"/>
          <w:szCs w:val="24"/>
        </w:rPr>
        <w:t>”</w:t>
      </w:r>
      <w:r>
        <w:rPr>
          <w:sz w:val="24"/>
          <w:szCs w:val="24"/>
        </w:rPr>
        <w:t>或</w:t>
      </w:r>
      <w:r>
        <w:rPr>
          <w:sz w:val="24"/>
          <w:szCs w:val="24"/>
        </w:rPr>
        <w:t>“</w:t>
      </w:r>
      <w:r>
        <w:rPr>
          <w:sz w:val="24"/>
          <w:szCs w:val="24"/>
        </w:rPr>
        <w:t>无水硫酸铜</w:t>
      </w:r>
      <w:r>
        <w:rPr>
          <w:sz w:val="24"/>
          <w:szCs w:val="24"/>
        </w:rPr>
        <w:t>”</w:t>
      </w:r>
      <w:r>
        <w:rPr>
          <w:sz w:val="24"/>
          <w:szCs w:val="24"/>
        </w:rPr>
        <w:t>)；反应装置图的虚框中未画出的仪器最好选择______(填</w:t>
      </w:r>
      <w:r>
        <w:rPr>
          <w:sz w:val="24"/>
          <w:szCs w:val="24"/>
        </w:rPr>
        <w:t>“</w:t>
      </w:r>
      <w:r>
        <w:rPr>
          <w:sz w:val="24"/>
          <w:szCs w:val="24"/>
        </w:rPr>
        <w:t>己</w:t>
      </w:r>
      <w:r>
        <w:rPr>
          <w:sz w:val="24"/>
          <w:szCs w:val="24"/>
        </w:rPr>
        <w:t>”</w:t>
      </w:r>
      <w:r>
        <w:rPr>
          <w:sz w:val="24"/>
          <w:szCs w:val="24"/>
        </w:rPr>
        <w:t>或</w:t>
      </w:r>
      <w:r>
        <w:rPr>
          <w:sz w:val="24"/>
          <w:szCs w:val="24"/>
        </w:rPr>
        <w:t>“</w:t>
      </w:r>
      <w:r>
        <w:rPr>
          <w:sz w:val="24"/>
          <w:szCs w:val="24"/>
        </w:rPr>
        <w:t>庚</w:t>
      </w:r>
      <w:r>
        <w:rPr>
          <w:sz w:val="24"/>
          <w:szCs w:val="24"/>
        </w:rPr>
        <w:t>”</w:t>
      </w:r>
      <w:r>
        <w:rPr>
          <w:sz w:val="24"/>
          <w:szCs w:val="24"/>
        </w:rPr>
        <w:t>)。</w:t>
      </w:r>
    </w:p>
    <w:p w:rsidR="00FA147E" w:rsidRDefault="001F6285">
      <w:pPr>
        <w:spacing w:line="360" w:lineRule="auto"/>
        <w:jc w:val="left"/>
        <w:textAlignment w:val="center"/>
        <w:rPr>
          <w:sz w:val="24"/>
          <w:szCs w:val="24"/>
        </w:rPr>
      </w:pPr>
      <w:r>
        <w:rPr>
          <w:sz w:val="24"/>
          <w:szCs w:val="24"/>
        </w:rPr>
        <w:t>(3)甲、丁装置的作用除了用于气体的净化除杂外，还有________________。</w:t>
      </w:r>
    </w:p>
    <w:p w:rsidR="00FA147E" w:rsidRDefault="001F6285">
      <w:pPr>
        <w:spacing w:line="360" w:lineRule="auto"/>
        <w:jc w:val="left"/>
        <w:textAlignment w:val="center"/>
        <w:rPr>
          <w:sz w:val="24"/>
          <w:szCs w:val="24"/>
        </w:rPr>
      </w:pPr>
      <w:r>
        <w:rPr>
          <w:sz w:val="24"/>
          <w:szCs w:val="24"/>
        </w:rPr>
        <w:t>(4)水浴加热三颈烧瓶，控制反应温度在60～65</w:t>
      </w:r>
      <w:r>
        <w:rPr>
          <w:rFonts w:hAnsi="宋体" w:cs="宋体" w:hint="eastAsia"/>
          <w:sz w:val="24"/>
          <w:szCs w:val="24"/>
        </w:rPr>
        <w:t>℃</w:t>
      </w:r>
      <w:r>
        <w:rPr>
          <w:sz w:val="24"/>
          <w:szCs w:val="24"/>
        </w:rPr>
        <w:t>，其原因是__________________。</w:t>
      </w:r>
    </w:p>
    <w:p w:rsidR="00FA147E" w:rsidRDefault="001F6285">
      <w:pPr>
        <w:spacing w:line="360" w:lineRule="auto"/>
        <w:jc w:val="left"/>
        <w:textAlignment w:val="center"/>
        <w:rPr>
          <w:sz w:val="24"/>
          <w:szCs w:val="24"/>
        </w:rPr>
      </w:pPr>
      <w:r>
        <w:rPr>
          <w:sz w:val="24"/>
          <w:szCs w:val="24"/>
        </w:rPr>
        <w:t>(5)通过佛尔哈德法可测定经过提纯后的产品中POCl</w:t>
      </w:r>
      <w:r>
        <w:rPr>
          <w:sz w:val="24"/>
          <w:szCs w:val="24"/>
          <w:vertAlign w:val="subscript"/>
        </w:rPr>
        <w:t>3</w:t>
      </w:r>
      <w:r>
        <w:rPr>
          <w:sz w:val="24"/>
          <w:szCs w:val="24"/>
        </w:rPr>
        <w:t>的含量：准确称取1．600g样品在水解</w:t>
      </w:r>
      <w:r>
        <w:rPr>
          <w:sz w:val="24"/>
          <w:szCs w:val="24"/>
        </w:rPr>
        <w:lastRenderedPageBreak/>
        <w:t>瓶中摇动至完全水解，将水解液配成100 mL溶液，取10．00 mL于锥形瓶中，加入0．2000 mol</w:t>
      </w:r>
      <w:r>
        <w:rPr>
          <w:sz w:val="24"/>
          <w:szCs w:val="24"/>
        </w:rPr>
        <w:t>·</w:t>
      </w:r>
      <w:r>
        <w:rPr>
          <w:sz w:val="24"/>
          <w:szCs w:val="24"/>
        </w:rPr>
        <w:t>L</w:t>
      </w:r>
      <w:r>
        <w:rPr>
          <w:sz w:val="24"/>
          <w:szCs w:val="24"/>
          <w:vertAlign w:val="superscript"/>
        </w:rPr>
        <w:t>-1</w:t>
      </w:r>
      <w:r>
        <w:rPr>
          <w:sz w:val="24"/>
          <w:szCs w:val="24"/>
        </w:rPr>
        <w:t>的AgNO</w:t>
      </w:r>
      <w:r>
        <w:rPr>
          <w:sz w:val="24"/>
          <w:szCs w:val="24"/>
          <w:vertAlign w:val="subscript"/>
        </w:rPr>
        <w:t>3</w:t>
      </w:r>
      <w:r>
        <w:rPr>
          <w:sz w:val="24"/>
          <w:szCs w:val="24"/>
        </w:rPr>
        <w:t>溶液20．00 mL(Ag</w:t>
      </w:r>
      <w:r>
        <w:rPr>
          <w:sz w:val="24"/>
          <w:szCs w:val="24"/>
          <w:vertAlign w:val="superscript"/>
        </w:rPr>
        <w:t>+</w:t>
      </w:r>
      <w:r>
        <w:rPr>
          <w:sz w:val="24"/>
          <w:szCs w:val="24"/>
        </w:rPr>
        <w:t>+C1</w:t>
      </w:r>
      <w:r>
        <w:rPr>
          <w:sz w:val="24"/>
          <w:szCs w:val="24"/>
          <w:vertAlign w:val="superscript"/>
        </w:rPr>
        <w:t>-</w:t>
      </w:r>
      <w:r>
        <w:rPr>
          <w:sz w:val="24"/>
          <w:szCs w:val="24"/>
        </w:rPr>
        <w:t>AgC1</w:t>
      </w:r>
      <w:r>
        <w:rPr>
          <w:sz w:val="24"/>
          <w:szCs w:val="24"/>
        </w:rPr>
        <w:t>↓</w:t>
      </w:r>
      <w:r>
        <w:rPr>
          <w:sz w:val="24"/>
          <w:szCs w:val="24"/>
        </w:rPr>
        <w:t>)，再加少许硝基苯，用力振荡，使沉淀被有机物覆盖。加入NH</w:t>
      </w:r>
      <w:r>
        <w:rPr>
          <w:sz w:val="24"/>
          <w:szCs w:val="24"/>
          <w:vertAlign w:val="subscript"/>
        </w:rPr>
        <w:t>4</w:t>
      </w:r>
      <w:r>
        <w:rPr>
          <w:sz w:val="24"/>
          <w:szCs w:val="24"/>
        </w:rPr>
        <w:t>Fe(SO</w:t>
      </w:r>
      <w:r>
        <w:rPr>
          <w:sz w:val="24"/>
          <w:szCs w:val="24"/>
          <w:vertAlign w:val="subscript"/>
        </w:rPr>
        <w:t>4</w:t>
      </w:r>
      <w:r>
        <w:rPr>
          <w:sz w:val="24"/>
          <w:szCs w:val="24"/>
        </w:rPr>
        <w:t>)</w:t>
      </w:r>
      <w:r>
        <w:rPr>
          <w:sz w:val="24"/>
          <w:szCs w:val="24"/>
          <w:vertAlign w:val="subscript"/>
        </w:rPr>
        <w:t>2</w:t>
      </w:r>
      <w:r>
        <w:rPr>
          <w:sz w:val="24"/>
          <w:szCs w:val="24"/>
        </w:rPr>
        <w:t>作指示剂，用0．1000 mol</w:t>
      </w:r>
      <w:r>
        <w:rPr>
          <w:sz w:val="24"/>
          <w:szCs w:val="24"/>
        </w:rPr>
        <w:t>·</w:t>
      </w:r>
      <w:r>
        <w:rPr>
          <w:sz w:val="24"/>
          <w:szCs w:val="24"/>
        </w:rPr>
        <w:t>L</w:t>
      </w:r>
      <w:r>
        <w:rPr>
          <w:sz w:val="24"/>
          <w:szCs w:val="24"/>
          <w:vertAlign w:val="superscript"/>
        </w:rPr>
        <w:t>-1</w:t>
      </w:r>
      <w:r>
        <w:rPr>
          <w:sz w:val="24"/>
          <w:szCs w:val="24"/>
        </w:rPr>
        <w:t>KSCN标准溶液滴定过量的AgNO</w:t>
      </w:r>
      <w:r>
        <w:rPr>
          <w:sz w:val="24"/>
          <w:szCs w:val="24"/>
          <w:vertAlign w:val="subscript"/>
        </w:rPr>
        <w:t>3</w:t>
      </w:r>
      <w:r>
        <w:rPr>
          <w:sz w:val="24"/>
          <w:szCs w:val="24"/>
        </w:rPr>
        <w:t>至终点(Ag</w:t>
      </w:r>
      <w:r>
        <w:rPr>
          <w:sz w:val="24"/>
          <w:szCs w:val="24"/>
          <w:vertAlign w:val="superscript"/>
        </w:rPr>
        <w:t>+</w:t>
      </w:r>
      <w:r>
        <w:rPr>
          <w:sz w:val="24"/>
          <w:szCs w:val="24"/>
        </w:rPr>
        <w:t>+SCN</w:t>
      </w:r>
      <w:r>
        <w:rPr>
          <w:sz w:val="24"/>
          <w:szCs w:val="24"/>
          <w:vertAlign w:val="superscript"/>
        </w:rPr>
        <w:t>-</w:t>
      </w:r>
      <w:r>
        <w:rPr>
          <w:sz w:val="24"/>
          <w:szCs w:val="24"/>
        </w:rPr>
        <w:t>AgSCN</w:t>
      </w:r>
      <w:r>
        <w:rPr>
          <w:sz w:val="24"/>
          <w:szCs w:val="24"/>
        </w:rPr>
        <w:t>↓</w:t>
      </w:r>
      <w:r>
        <w:rPr>
          <w:sz w:val="24"/>
          <w:szCs w:val="24"/>
        </w:rPr>
        <w:t>)，做平行实验，平均消耗KSCN标准溶液10．00 mL。</w:t>
      </w:r>
    </w:p>
    <w:p w:rsidR="00FA147E" w:rsidRDefault="001F6285">
      <w:pPr>
        <w:spacing w:line="360" w:lineRule="auto"/>
        <w:jc w:val="left"/>
        <w:textAlignment w:val="center"/>
        <w:rPr>
          <w:sz w:val="24"/>
          <w:szCs w:val="24"/>
        </w:rPr>
      </w:pPr>
      <w:r>
        <w:rPr>
          <w:rFonts w:hAnsi="宋体" w:cs="宋体" w:hint="eastAsia"/>
          <w:sz w:val="24"/>
          <w:szCs w:val="24"/>
        </w:rPr>
        <w:t>①</w:t>
      </w:r>
      <w:r>
        <w:rPr>
          <w:sz w:val="24"/>
          <w:szCs w:val="24"/>
        </w:rPr>
        <w:t>达到滴定终点的现象是_______________________________________________。</w:t>
      </w:r>
    </w:p>
    <w:p w:rsidR="00FA147E" w:rsidRDefault="001F6285">
      <w:pPr>
        <w:spacing w:line="360" w:lineRule="auto"/>
        <w:jc w:val="left"/>
        <w:textAlignment w:val="center"/>
        <w:rPr>
          <w:sz w:val="24"/>
          <w:szCs w:val="24"/>
        </w:rPr>
      </w:pPr>
      <w:r>
        <w:rPr>
          <w:rFonts w:hAnsi="宋体" w:cs="宋体" w:hint="eastAsia"/>
          <w:sz w:val="24"/>
          <w:szCs w:val="24"/>
        </w:rPr>
        <w:t>②</w:t>
      </w:r>
      <w:r>
        <w:rPr>
          <w:sz w:val="24"/>
          <w:szCs w:val="24"/>
        </w:rPr>
        <w:t>POCl</w:t>
      </w:r>
      <w:r>
        <w:rPr>
          <w:sz w:val="24"/>
          <w:szCs w:val="24"/>
          <w:vertAlign w:val="subscript"/>
        </w:rPr>
        <w:t>3</w:t>
      </w:r>
      <w:r>
        <w:rPr>
          <w:sz w:val="24"/>
          <w:szCs w:val="24"/>
        </w:rPr>
        <w:t>的质量分数为__________________。</w:t>
      </w:r>
    </w:p>
    <w:p w:rsidR="00FA147E" w:rsidRDefault="001F6285">
      <w:pPr>
        <w:spacing w:line="360" w:lineRule="auto"/>
        <w:jc w:val="left"/>
        <w:textAlignment w:val="center"/>
        <w:rPr>
          <w:sz w:val="24"/>
          <w:szCs w:val="24"/>
        </w:rPr>
      </w:pPr>
      <w:r>
        <w:rPr>
          <w:rFonts w:hAnsi="宋体" w:cs="宋体" w:hint="eastAsia"/>
          <w:sz w:val="24"/>
          <w:szCs w:val="24"/>
        </w:rPr>
        <w:t>③</w:t>
      </w:r>
      <w:r>
        <w:rPr>
          <w:sz w:val="24"/>
          <w:szCs w:val="24"/>
        </w:rPr>
        <w:t>已知：K</w:t>
      </w:r>
      <w:r>
        <w:rPr>
          <w:sz w:val="24"/>
          <w:szCs w:val="24"/>
          <w:vertAlign w:val="subscript"/>
        </w:rPr>
        <w:t>SP</w:t>
      </w:r>
      <w:r>
        <w:rPr>
          <w:sz w:val="24"/>
          <w:szCs w:val="24"/>
        </w:rPr>
        <w:t>(AgC1)=3．2</w:t>
      </w:r>
      <w:r>
        <w:rPr>
          <w:sz w:val="24"/>
          <w:szCs w:val="24"/>
        </w:rPr>
        <w:t>×</w:t>
      </w:r>
      <w:r>
        <w:rPr>
          <w:sz w:val="24"/>
          <w:szCs w:val="24"/>
        </w:rPr>
        <w:t>10</w:t>
      </w:r>
      <w:r>
        <w:rPr>
          <w:sz w:val="24"/>
          <w:szCs w:val="24"/>
          <w:vertAlign w:val="superscript"/>
        </w:rPr>
        <w:t xml:space="preserve">-10 </w:t>
      </w:r>
      <w:r>
        <w:rPr>
          <w:sz w:val="24"/>
          <w:szCs w:val="24"/>
        </w:rPr>
        <w:t>mol</w:t>
      </w:r>
      <w:r>
        <w:rPr>
          <w:sz w:val="24"/>
          <w:szCs w:val="24"/>
          <w:vertAlign w:val="superscript"/>
        </w:rPr>
        <w:t>2</w:t>
      </w:r>
      <w:r>
        <w:rPr>
          <w:sz w:val="24"/>
          <w:szCs w:val="24"/>
        </w:rPr>
        <w:t>·</w:t>
      </w:r>
      <w:r>
        <w:rPr>
          <w:sz w:val="24"/>
          <w:szCs w:val="24"/>
        </w:rPr>
        <w:t>L</w:t>
      </w:r>
      <w:r>
        <w:rPr>
          <w:sz w:val="24"/>
          <w:szCs w:val="24"/>
          <w:vertAlign w:val="superscript"/>
        </w:rPr>
        <w:t>-2</w:t>
      </w:r>
      <w:r>
        <w:rPr>
          <w:sz w:val="24"/>
          <w:szCs w:val="24"/>
        </w:rPr>
        <w:t>，K</w:t>
      </w:r>
      <w:r>
        <w:rPr>
          <w:sz w:val="24"/>
          <w:szCs w:val="24"/>
          <w:vertAlign w:val="subscript"/>
        </w:rPr>
        <w:t>SP</w:t>
      </w:r>
      <w:r>
        <w:rPr>
          <w:sz w:val="24"/>
          <w:szCs w:val="24"/>
        </w:rPr>
        <w:t>(AgSCN)=2</w:t>
      </w:r>
      <w:r>
        <w:rPr>
          <w:sz w:val="24"/>
          <w:szCs w:val="24"/>
        </w:rPr>
        <w:t>×</w:t>
      </w:r>
      <w:r>
        <w:rPr>
          <w:sz w:val="24"/>
          <w:szCs w:val="24"/>
        </w:rPr>
        <w:t>10</w:t>
      </w:r>
      <w:r>
        <w:rPr>
          <w:sz w:val="24"/>
          <w:szCs w:val="24"/>
          <w:vertAlign w:val="superscript"/>
        </w:rPr>
        <w:t xml:space="preserve">-12 </w:t>
      </w:r>
      <w:r>
        <w:rPr>
          <w:sz w:val="24"/>
          <w:szCs w:val="24"/>
        </w:rPr>
        <w:t>mol</w:t>
      </w:r>
      <w:r>
        <w:rPr>
          <w:sz w:val="24"/>
          <w:szCs w:val="24"/>
          <w:vertAlign w:val="superscript"/>
        </w:rPr>
        <w:t>2</w:t>
      </w:r>
      <w:r>
        <w:rPr>
          <w:sz w:val="24"/>
          <w:szCs w:val="24"/>
        </w:rPr>
        <w:t>·</w:t>
      </w:r>
      <w:r>
        <w:rPr>
          <w:sz w:val="24"/>
          <w:szCs w:val="24"/>
        </w:rPr>
        <w:t>L</w:t>
      </w:r>
      <w:r>
        <w:rPr>
          <w:sz w:val="24"/>
          <w:szCs w:val="24"/>
          <w:vertAlign w:val="superscript"/>
        </w:rPr>
        <w:t>-2</w:t>
      </w:r>
      <w:r>
        <w:rPr>
          <w:sz w:val="24"/>
          <w:szCs w:val="24"/>
        </w:rPr>
        <w:t>，若无硝基苯覆盖沉淀表面，测定POCl</w:t>
      </w:r>
      <w:r>
        <w:rPr>
          <w:sz w:val="24"/>
          <w:szCs w:val="24"/>
          <w:vertAlign w:val="subscript"/>
        </w:rPr>
        <w:t>3</w:t>
      </w:r>
      <w:r>
        <w:rPr>
          <w:sz w:val="24"/>
          <w:szCs w:val="24"/>
        </w:rPr>
        <w:t>的质量分数将_______(填</w:t>
      </w:r>
      <w:r>
        <w:rPr>
          <w:sz w:val="24"/>
          <w:szCs w:val="24"/>
        </w:rPr>
        <w:t>“</w:t>
      </w:r>
      <w:r>
        <w:rPr>
          <w:sz w:val="24"/>
          <w:szCs w:val="24"/>
        </w:rPr>
        <w:t>偏大</w:t>
      </w:r>
      <w:r>
        <w:rPr>
          <w:sz w:val="24"/>
          <w:szCs w:val="24"/>
        </w:rPr>
        <w:t>”</w:t>
      </w:r>
      <w:r>
        <w:rPr>
          <w:sz w:val="24"/>
          <w:szCs w:val="24"/>
        </w:rPr>
        <w:t>、</w:t>
      </w:r>
      <w:r>
        <w:rPr>
          <w:sz w:val="24"/>
          <w:szCs w:val="24"/>
        </w:rPr>
        <w:t>“</w:t>
      </w:r>
      <w:r>
        <w:rPr>
          <w:sz w:val="24"/>
          <w:szCs w:val="24"/>
        </w:rPr>
        <w:t>偏小</w:t>
      </w:r>
      <w:r>
        <w:rPr>
          <w:sz w:val="24"/>
          <w:szCs w:val="24"/>
        </w:rPr>
        <w:t>”</w:t>
      </w:r>
      <w:r>
        <w:rPr>
          <w:sz w:val="24"/>
          <w:szCs w:val="24"/>
        </w:rPr>
        <w:t>、</w:t>
      </w:r>
      <w:r>
        <w:rPr>
          <w:sz w:val="24"/>
          <w:szCs w:val="24"/>
        </w:rPr>
        <w:t>“</w:t>
      </w:r>
      <w:r>
        <w:rPr>
          <w:sz w:val="24"/>
          <w:szCs w:val="24"/>
        </w:rPr>
        <w:t>无影响</w:t>
      </w:r>
      <w:r>
        <w:rPr>
          <w:sz w:val="24"/>
          <w:szCs w:val="24"/>
        </w:rPr>
        <w:t>”</w:t>
      </w:r>
      <w:r>
        <w:rPr>
          <w:sz w:val="24"/>
          <w:szCs w:val="24"/>
        </w:rPr>
        <w:t>)。</w:t>
      </w:r>
    </w:p>
    <w:p w:rsidR="00FA147E" w:rsidRDefault="001F6285">
      <w:pPr>
        <w:spacing w:line="360" w:lineRule="auto"/>
        <w:contextualSpacing/>
        <w:jc w:val="left"/>
        <w:textAlignment w:val="center"/>
        <w:rPr>
          <w:rFonts w:hAnsi="宋体" w:cs="宋体"/>
          <w:bCs/>
          <w:sz w:val="24"/>
          <w:szCs w:val="24"/>
        </w:rPr>
      </w:pPr>
      <w:r>
        <w:rPr>
          <w:rFonts w:hAnsi="宋体" w:cs="宋体" w:hint="eastAsia"/>
          <w:bCs/>
          <w:sz w:val="24"/>
          <w:szCs w:val="24"/>
        </w:rPr>
        <w:t>27．</w:t>
      </w:r>
      <w:r>
        <w:rPr>
          <w:rFonts w:hAnsi="宋体" w:cs="宋体" w:hint="eastAsia"/>
          <w:sz w:val="24"/>
          <w:szCs w:val="24"/>
        </w:rPr>
        <w:t>（14分）</w:t>
      </w:r>
      <w:r>
        <w:rPr>
          <w:rFonts w:hAnsi="宋体" w:cs="宋体" w:hint="eastAsia"/>
          <w:bCs/>
          <w:sz w:val="24"/>
          <w:szCs w:val="24"/>
        </w:rPr>
        <w:t>纳米铜是一种性能优异的超导材料，以辉铜矿(主要成分为Cu</w:t>
      </w:r>
      <w:r>
        <w:rPr>
          <w:rFonts w:hAnsi="宋体" w:cs="宋体" w:hint="eastAsia"/>
          <w:bCs/>
          <w:sz w:val="24"/>
          <w:szCs w:val="24"/>
          <w:vertAlign w:val="subscript"/>
        </w:rPr>
        <w:t>2</w:t>
      </w:r>
      <w:r>
        <w:rPr>
          <w:rFonts w:hAnsi="宋体" w:cs="宋体" w:hint="eastAsia"/>
          <w:bCs/>
          <w:sz w:val="24"/>
          <w:szCs w:val="24"/>
        </w:rPr>
        <w:t>S)为原料制备纳米铜粉的工艺流程如图1所示。</w:t>
      </w:r>
    </w:p>
    <w:p w:rsidR="00FA147E" w:rsidRDefault="001F6285">
      <w:pPr>
        <w:spacing w:line="360" w:lineRule="auto"/>
        <w:ind w:leftChars="100" w:left="930" w:hangingChars="300" w:hanging="720"/>
        <w:contextualSpacing/>
        <w:jc w:val="center"/>
        <w:textAlignment w:val="center"/>
        <w:rPr>
          <w:rFonts w:hAnsi="宋体" w:cs="宋体"/>
          <w:bCs/>
          <w:sz w:val="24"/>
          <w:szCs w:val="24"/>
        </w:rPr>
      </w:pPr>
      <w:r>
        <w:rPr>
          <w:rFonts w:hAnsi="宋体" w:cs="宋体" w:hint="eastAsia"/>
          <w:bCs/>
          <w:noProof/>
          <w:sz w:val="24"/>
          <w:szCs w:val="24"/>
        </w:rPr>
        <w:drawing>
          <wp:inline distT="0" distB="0" distL="114300" distR="114300">
            <wp:extent cx="3832860" cy="1718945"/>
            <wp:effectExtent l="0" t="0" r="15240" b="14605"/>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48" r:link="rId49">
                      <a:lum bright="-20001" contrast="40000"/>
                    </a:blip>
                    <a:stretch>
                      <a:fillRect/>
                    </a:stretch>
                  </pic:blipFill>
                  <pic:spPr>
                    <a:xfrm>
                      <a:off x="0" y="0"/>
                      <a:ext cx="3832860" cy="1718945"/>
                    </a:xfrm>
                    <a:prstGeom prst="rect">
                      <a:avLst/>
                    </a:prstGeom>
                    <a:noFill/>
                    <a:ln>
                      <a:noFill/>
                    </a:ln>
                  </pic:spPr>
                </pic:pic>
              </a:graphicData>
            </a:graphic>
          </wp:inline>
        </w:drawing>
      </w:r>
    </w:p>
    <w:p w:rsidR="00FA147E" w:rsidRDefault="001F6285">
      <w:pPr>
        <w:spacing w:line="360" w:lineRule="auto"/>
        <w:contextualSpacing/>
        <w:jc w:val="left"/>
        <w:textAlignment w:val="center"/>
        <w:rPr>
          <w:rFonts w:hAnsi="宋体" w:cs="宋体"/>
          <w:bCs/>
          <w:sz w:val="24"/>
          <w:szCs w:val="24"/>
        </w:rPr>
      </w:pPr>
      <w:r>
        <w:rPr>
          <w:rFonts w:hAnsi="宋体" w:cs="宋体" w:hint="eastAsia"/>
          <w:bCs/>
          <w:sz w:val="24"/>
          <w:szCs w:val="24"/>
        </w:rPr>
        <w:t>⑴ 用黄铜矿(主要成分为CuFeS</w:t>
      </w:r>
      <w:r>
        <w:rPr>
          <w:rFonts w:hAnsi="宋体" w:cs="宋体" w:hint="eastAsia"/>
          <w:bCs/>
          <w:sz w:val="24"/>
          <w:szCs w:val="24"/>
          <w:vertAlign w:val="subscript"/>
        </w:rPr>
        <w:t>2</w:t>
      </w:r>
      <w:r>
        <w:rPr>
          <w:rFonts w:hAnsi="宋体" w:cs="宋体" w:hint="eastAsia"/>
          <w:bCs/>
          <w:sz w:val="24"/>
          <w:szCs w:val="24"/>
        </w:rPr>
        <w:t>)、废铜渣和稀硫酸共同作用可获得较纯净的Cu</w:t>
      </w:r>
      <w:r>
        <w:rPr>
          <w:rFonts w:hAnsi="宋体" w:cs="宋体" w:hint="eastAsia"/>
          <w:bCs/>
          <w:sz w:val="24"/>
          <w:szCs w:val="24"/>
          <w:vertAlign w:val="subscript"/>
        </w:rPr>
        <w:t>2</w:t>
      </w:r>
      <w:r>
        <w:rPr>
          <w:rFonts w:hAnsi="宋体" w:cs="宋体" w:hint="eastAsia"/>
          <w:bCs/>
          <w:sz w:val="24"/>
          <w:szCs w:val="24"/>
        </w:rPr>
        <w:t>S，其原理如图2所示，该反应的离子方程式为</w:t>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rPr>
        <w:t>。</w:t>
      </w:r>
    </w:p>
    <w:p w:rsidR="00FA147E" w:rsidRDefault="007834FE">
      <w:pPr>
        <w:spacing w:line="360" w:lineRule="auto"/>
        <w:contextualSpacing/>
        <w:jc w:val="left"/>
        <w:textAlignment w:val="center"/>
        <w:rPr>
          <w:rFonts w:hAnsi="宋体" w:cs="宋体"/>
          <w:bCs/>
          <w:sz w:val="24"/>
          <w:szCs w:val="24"/>
        </w:rPr>
      </w:pPr>
      <w:r>
        <w:rPr>
          <w:rFonts w:hAnsi="宋体" w:cs="宋体" w:hint="eastAsia"/>
          <w:bCs/>
          <w:sz w:val="24"/>
          <w:szCs w:val="24"/>
        </w:rPr>
        <w:fldChar w:fldCharType="begin"/>
      </w:r>
      <w:r w:rsidR="001F6285">
        <w:rPr>
          <w:rFonts w:hAnsi="宋体" w:cs="宋体" w:hint="eastAsia"/>
          <w:bCs/>
          <w:sz w:val="24"/>
          <w:szCs w:val="24"/>
        </w:rPr>
        <w:instrText xml:space="preserve"> INCLUDEPICTURE  "E:\\张红\\2019\\大二轮\\考前三个  化学通用\\全书完整的Word版文档\\第二篇\\K473.TIF" \* MERGEFORMATINET </w:instrText>
      </w:r>
      <w:r>
        <w:rPr>
          <w:rFonts w:hAnsi="宋体" w:cs="宋体" w:hint="eastAsia"/>
          <w:bCs/>
          <w:sz w:val="24"/>
          <w:szCs w:val="24"/>
        </w:rPr>
        <w:fldChar w:fldCharType="separate"/>
      </w:r>
      <w:r>
        <w:rPr>
          <w:rFonts w:hAnsi="宋体" w:cs="宋体" w:hint="eastAsia"/>
          <w:bCs/>
          <w:sz w:val="24"/>
          <w:szCs w:val="24"/>
        </w:rPr>
        <w:fldChar w:fldCharType="begin"/>
      </w:r>
      <w:r w:rsidR="001F6285">
        <w:rPr>
          <w:rFonts w:hAnsi="宋体" w:cs="宋体" w:hint="eastAsia"/>
          <w:bCs/>
          <w:sz w:val="24"/>
          <w:szCs w:val="24"/>
        </w:rPr>
        <w:instrText xml:space="preserve"> INCLUDEPICTURE  "E:\\2019赵瑊\\看PPT\\考前三个月 化学 通用\\全书完整的Word版文档\\第二篇\\K473.TIF" \* MERGEFORMATINET </w:instrText>
      </w:r>
      <w:r>
        <w:rPr>
          <w:rFonts w:hAnsi="宋体" w:cs="宋体" w:hint="eastAsia"/>
          <w:bCs/>
          <w:sz w:val="24"/>
          <w:szCs w:val="24"/>
        </w:rPr>
        <w:fldChar w:fldCharType="separate"/>
      </w:r>
      <w:r>
        <w:rPr>
          <w:rFonts w:hAnsi="宋体" w:cs="宋体" w:hint="eastAsia"/>
          <w:bCs/>
          <w:sz w:val="24"/>
          <w:szCs w:val="24"/>
        </w:rPr>
        <w:fldChar w:fldCharType="begin"/>
      </w:r>
      <w:r w:rsidR="001F6285">
        <w:rPr>
          <w:rFonts w:hAnsi="宋体" w:cs="宋体" w:hint="eastAsia"/>
          <w:bCs/>
          <w:sz w:val="24"/>
          <w:szCs w:val="24"/>
        </w:rPr>
        <w:instrText xml:space="preserve"> INCLUDEPICTURE  "C:\\Users\\Administrator\\Desktop\\1.29\\2020版——步步高《考前三个月》——通用\\【配套Word版文档】第二篇\\K473.TIF" \* MERGEFORMATINET </w:instrText>
      </w:r>
      <w:r>
        <w:rPr>
          <w:rFonts w:hAnsi="宋体" w:cs="宋体" w:hint="eastAsia"/>
          <w:bCs/>
          <w:sz w:val="24"/>
          <w:szCs w:val="24"/>
        </w:rPr>
        <w:fldChar w:fldCharType="separate"/>
      </w:r>
      <w:r>
        <w:rPr>
          <w:rFonts w:hAnsi="宋体" w:cs="宋体" w:hint="eastAsia"/>
          <w:bCs/>
          <w:sz w:val="24"/>
          <w:szCs w:val="24"/>
        </w:rPr>
        <w:fldChar w:fldCharType="begin"/>
      </w:r>
      <w:r w:rsidR="001F6285">
        <w:rPr>
          <w:rFonts w:hAnsi="宋体" w:cs="宋体" w:hint="eastAsia"/>
          <w:bCs/>
          <w:sz w:val="24"/>
          <w:szCs w:val="24"/>
        </w:rPr>
        <w:instrText xml:space="preserve"> INCLUDEPICTURE  "G:\\1-春节资料2.5\\5-2020版——步步高《考前三个月》——通用\\【配套Word版文档】第二篇\\K473.TIF" \* MERGEFORMATINET </w:instrText>
      </w:r>
      <w:r>
        <w:rPr>
          <w:rFonts w:hAnsi="宋体" w:cs="宋体" w:hint="eastAsia"/>
          <w:bCs/>
          <w:sz w:val="24"/>
          <w:szCs w:val="24"/>
        </w:rPr>
        <w:fldChar w:fldCharType="separate"/>
      </w:r>
      <w:r w:rsidR="001F6285">
        <w:rPr>
          <w:rFonts w:hAnsi="宋体" w:cs="宋体" w:hint="eastAsia"/>
          <w:bCs/>
          <w:noProof/>
          <w:sz w:val="24"/>
          <w:szCs w:val="24"/>
        </w:rPr>
        <w:drawing>
          <wp:inline distT="0" distB="0" distL="114300" distR="114300">
            <wp:extent cx="2110105" cy="959485"/>
            <wp:effectExtent l="0" t="0" r="4445" b="12065"/>
            <wp:docPr id="11" name="图片 5" descr="K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descr="K473"/>
                    <pic:cNvPicPr>
                      <a:picLocks noChangeAspect="1"/>
                    </pic:cNvPicPr>
                  </pic:nvPicPr>
                  <pic:blipFill>
                    <a:blip r:embed="rId50">
                      <a:lum bright="-20001" contrast="40000"/>
                    </a:blip>
                    <a:stretch>
                      <a:fillRect/>
                    </a:stretch>
                  </pic:blipFill>
                  <pic:spPr>
                    <a:xfrm>
                      <a:off x="0" y="0"/>
                      <a:ext cx="2110105" cy="959485"/>
                    </a:xfrm>
                    <a:prstGeom prst="rect">
                      <a:avLst/>
                    </a:prstGeom>
                    <a:noFill/>
                    <a:ln>
                      <a:noFill/>
                    </a:ln>
                  </pic:spPr>
                </pic:pic>
              </a:graphicData>
            </a:graphic>
          </wp:inline>
        </w:drawing>
      </w:r>
      <w:r>
        <w:rPr>
          <w:rFonts w:hAnsi="宋体" w:cs="宋体" w:hint="eastAsia"/>
          <w:bCs/>
          <w:sz w:val="24"/>
          <w:szCs w:val="24"/>
        </w:rPr>
        <w:fldChar w:fldCharType="end"/>
      </w:r>
      <w:r>
        <w:rPr>
          <w:rFonts w:hAnsi="宋体" w:cs="宋体" w:hint="eastAsia"/>
          <w:bCs/>
          <w:sz w:val="24"/>
          <w:szCs w:val="24"/>
        </w:rPr>
        <w:fldChar w:fldCharType="end"/>
      </w:r>
      <w:r>
        <w:rPr>
          <w:rFonts w:hAnsi="宋体" w:cs="宋体" w:hint="eastAsia"/>
          <w:bCs/>
          <w:sz w:val="24"/>
          <w:szCs w:val="24"/>
        </w:rPr>
        <w:fldChar w:fldCharType="end"/>
      </w:r>
      <w:r>
        <w:rPr>
          <w:rFonts w:hAnsi="宋体" w:cs="宋体" w:hint="eastAsia"/>
          <w:bCs/>
          <w:sz w:val="24"/>
          <w:szCs w:val="24"/>
        </w:rPr>
        <w:fldChar w:fldCharType="end"/>
      </w:r>
      <w:r>
        <w:rPr>
          <w:rFonts w:hAnsi="宋体" w:cs="宋体" w:hint="eastAsia"/>
          <w:bCs/>
          <w:sz w:val="24"/>
          <w:szCs w:val="24"/>
        </w:rPr>
        <w:fldChar w:fldCharType="begin"/>
      </w:r>
      <w:r w:rsidR="001F6285">
        <w:rPr>
          <w:rFonts w:hAnsi="宋体" w:cs="宋体" w:hint="eastAsia"/>
          <w:bCs/>
          <w:sz w:val="24"/>
          <w:szCs w:val="24"/>
        </w:rPr>
        <w:instrText xml:space="preserve"> INCLUDEPICTURE  "G:\\1-春节资料2.5\\5-2020版——步步高《考前三个月》——通用\\【配套Word版文档】第二篇\\K474.TIF" \* MERGEFORMATINET </w:instrText>
      </w:r>
      <w:r>
        <w:rPr>
          <w:rFonts w:hAnsi="宋体" w:cs="宋体" w:hint="eastAsia"/>
          <w:bCs/>
          <w:sz w:val="24"/>
          <w:szCs w:val="24"/>
        </w:rPr>
        <w:fldChar w:fldCharType="separate"/>
      </w:r>
      <w:r w:rsidR="001F6285">
        <w:rPr>
          <w:rFonts w:hAnsi="宋体" w:cs="宋体" w:hint="eastAsia"/>
          <w:bCs/>
          <w:noProof/>
          <w:sz w:val="24"/>
          <w:szCs w:val="24"/>
        </w:rPr>
        <w:drawing>
          <wp:inline distT="0" distB="0" distL="114300" distR="114300">
            <wp:extent cx="3442335" cy="1682115"/>
            <wp:effectExtent l="0" t="0" r="5715" b="13335"/>
            <wp:docPr id="13" name="图片 6" descr="K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descr="K474"/>
                    <pic:cNvPicPr>
                      <a:picLocks noChangeAspect="1"/>
                    </pic:cNvPicPr>
                  </pic:nvPicPr>
                  <pic:blipFill>
                    <a:blip r:embed="rId51">
                      <a:lum bright="-20001" contrast="40000"/>
                    </a:blip>
                    <a:stretch>
                      <a:fillRect/>
                    </a:stretch>
                  </pic:blipFill>
                  <pic:spPr>
                    <a:xfrm>
                      <a:off x="0" y="0"/>
                      <a:ext cx="3442335" cy="1682115"/>
                    </a:xfrm>
                    <a:prstGeom prst="rect">
                      <a:avLst/>
                    </a:prstGeom>
                    <a:noFill/>
                    <a:ln>
                      <a:noFill/>
                    </a:ln>
                  </pic:spPr>
                </pic:pic>
              </a:graphicData>
            </a:graphic>
          </wp:inline>
        </w:drawing>
      </w:r>
      <w:r>
        <w:rPr>
          <w:rFonts w:hAnsi="宋体" w:cs="宋体" w:hint="eastAsia"/>
          <w:bCs/>
          <w:sz w:val="24"/>
          <w:szCs w:val="24"/>
        </w:rPr>
        <w:fldChar w:fldCharType="end"/>
      </w:r>
    </w:p>
    <w:p w:rsidR="00FA147E" w:rsidRDefault="001F6285">
      <w:pPr>
        <w:spacing w:line="360" w:lineRule="auto"/>
        <w:ind w:leftChars="100" w:left="930" w:hangingChars="300" w:hanging="720"/>
        <w:contextualSpacing/>
        <w:jc w:val="left"/>
        <w:textAlignment w:val="center"/>
        <w:rPr>
          <w:rFonts w:hAnsi="宋体" w:cs="宋体"/>
          <w:bCs/>
          <w:sz w:val="24"/>
          <w:szCs w:val="24"/>
        </w:rPr>
      </w:pPr>
      <w:r>
        <w:rPr>
          <w:rFonts w:hAnsi="宋体" w:cs="宋体" w:hint="eastAsia"/>
          <w:bCs/>
          <w:sz w:val="24"/>
          <w:szCs w:val="24"/>
        </w:rPr>
        <w:t>⑵ 从辉铜矿中浸取铜元素时，可用FeCl</w:t>
      </w:r>
      <w:r>
        <w:rPr>
          <w:rFonts w:hAnsi="宋体" w:cs="宋体" w:hint="eastAsia"/>
          <w:bCs/>
          <w:sz w:val="24"/>
          <w:szCs w:val="24"/>
          <w:vertAlign w:val="subscript"/>
        </w:rPr>
        <w:t>3</w:t>
      </w:r>
      <w:r>
        <w:rPr>
          <w:rFonts w:hAnsi="宋体" w:cs="宋体" w:hint="eastAsia"/>
          <w:bCs/>
          <w:sz w:val="24"/>
          <w:szCs w:val="24"/>
        </w:rPr>
        <w:t>溶液作浸取剂。</w:t>
      </w:r>
    </w:p>
    <w:p w:rsidR="00FA147E" w:rsidRDefault="001F6285">
      <w:pPr>
        <w:spacing w:line="360" w:lineRule="auto"/>
        <w:contextualSpacing/>
        <w:jc w:val="left"/>
        <w:textAlignment w:val="center"/>
        <w:rPr>
          <w:rFonts w:hAnsi="宋体" w:cs="宋体"/>
          <w:bCs/>
          <w:sz w:val="24"/>
          <w:szCs w:val="24"/>
        </w:rPr>
      </w:pPr>
      <w:r>
        <w:rPr>
          <w:rFonts w:hAnsi="宋体" w:cs="宋体" w:hint="eastAsia"/>
          <w:bCs/>
          <w:sz w:val="24"/>
          <w:szCs w:val="24"/>
        </w:rPr>
        <w:t>① 反应：Cu</w:t>
      </w:r>
      <w:r>
        <w:rPr>
          <w:rFonts w:hAnsi="宋体" w:cs="宋体" w:hint="eastAsia"/>
          <w:bCs/>
          <w:sz w:val="24"/>
          <w:szCs w:val="24"/>
          <w:vertAlign w:val="subscript"/>
        </w:rPr>
        <w:t>2</w:t>
      </w:r>
      <w:r>
        <w:rPr>
          <w:rFonts w:hAnsi="宋体" w:cs="宋体" w:hint="eastAsia"/>
          <w:bCs/>
          <w:sz w:val="24"/>
          <w:szCs w:val="24"/>
        </w:rPr>
        <w:t>S + 4FeCl</w:t>
      </w:r>
      <w:r>
        <w:rPr>
          <w:rFonts w:hAnsi="宋体" w:cs="宋体" w:hint="eastAsia"/>
          <w:bCs/>
          <w:sz w:val="24"/>
          <w:szCs w:val="24"/>
          <w:vertAlign w:val="subscript"/>
        </w:rPr>
        <w:t>3</w:t>
      </w:r>
      <w:r>
        <w:rPr>
          <w:rFonts w:hAnsi="宋体" w:cs="宋体" w:hint="eastAsia"/>
          <w:bCs/>
          <w:spacing w:val="-16"/>
          <w:sz w:val="24"/>
          <w:szCs w:val="24"/>
        </w:rPr>
        <w:t>==</w:t>
      </w:r>
      <w:r>
        <w:rPr>
          <w:rFonts w:hAnsi="宋体" w:cs="宋体" w:hint="eastAsia"/>
          <w:bCs/>
          <w:sz w:val="24"/>
          <w:szCs w:val="24"/>
        </w:rPr>
        <w:t>=2CuCl</w:t>
      </w:r>
      <w:r>
        <w:rPr>
          <w:rFonts w:hAnsi="宋体" w:cs="宋体" w:hint="eastAsia"/>
          <w:bCs/>
          <w:sz w:val="24"/>
          <w:szCs w:val="24"/>
          <w:vertAlign w:val="subscript"/>
        </w:rPr>
        <w:t xml:space="preserve">2 </w:t>
      </w:r>
      <w:r>
        <w:rPr>
          <w:rFonts w:hAnsi="宋体" w:cs="宋体" w:hint="eastAsia"/>
          <w:bCs/>
          <w:sz w:val="24"/>
          <w:szCs w:val="24"/>
        </w:rPr>
        <w:t>+ 4FeCl</w:t>
      </w:r>
      <w:r>
        <w:rPr>
          <w:rFonts w:hAnsi="宋体" w:cs="宋体" w:hint="eastAsia"/>
          <w:bCs/>
          <w:sz w:val="24"/>
          <w:szCs w:val="24"/>
          <w:vertAlign w:val="subscript"/>
        </w:rPr>
        <w:t xml:space="preserve">2 </w:t>
      </w:r>
      <w:r>
        <w:rPr>
          <w:rFonts w:hAnsi="宋体" w:cs="宋体" w:hint="eastAsia"/>
          <w:bCs/>
          <w:sz w:val="24"/>
          <w:szCs w:val="24"/>
        </w:rPr>
        <w:t>+ S，每生成1 mol CuCl</w:t>
      </w:r>
      <w:r>
        <w:rPr>
          <w:rFonts w:hAnsi="宋体" w:cs="宋体" w:hint="eastAsia"/>
          <w:bCs/>
          <w:sz w:val="24"/>
          <w:szCs w:val="24"/>
          <w:vertAlign w:val="subscript"/>
        </w:rPr>
        <w:t>2</w:t>
      </w:r>
      <w:r>
        <w:rPr>
          <w:rFonts w:hAnsi="宋体" w:cs="宋体" w:hint="eastAsia"/>
          <w:bCs/>
          <w:sz w:val="24"/>
          <w:szCs w:val="24"/>
        </w:rPr>
        <w:t>，反应中转移电子的物质的量为</w:t>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rPr>
        <w:t>；浸取时，在有氧环境下可维持Fe</w:t>
      </w:r>
      <w:r>
        <w:rPr>
          <w:rFonts w:hAnsi="宋体" w:cs="宋体" w:hint="eastAsia"/>
          <w:bCs/>
          <w:sz w:val="24"/>
          <w:szCs w:val="24"/>
          <w:vertAlign w:val="superscript"/>
        </w:rPr>
        <w:t>3+</w:t>
      </w:r>
      <w:r>
        <w:rPr>
          <w:rFonts w:hAnsi="宋体" w:cs="宋体" w:hint="eastAsia"/>
          <w:bCs/>
          <w:sz w:val="24"/>
          <w:szCs w:val="24"/>
        </w:rPr>
        <w:t>较高浓度，有关反应的离子方程式为</w:t>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rPr>
        <w:t>。</w:t>
      </w:r>
    </w:p>
    <w:p w:rsidR="00FA147E" w:rsidRDefault="001F6285">
      <w:pPr>
        <w:spacing w:line="360" w:lineRule="auto"/>
        <w:contextualSpacing/>
        <w:jc w:val="left"/>
        <w:textAlignment w:val="center"/>
        <w:rPr>
          <w:rFonts w:hAnsi="宋体" w:cs="宋体"/>
          <w:bCs/>
          <w:sz w:val="24"/>
          <w:szCs w:val="24"/>
        </w:rPr>
      </w:pPr>
      <w:r>
        <w:rPr>
          <w:rFonts w:hAnsi="宋体" w:cs="宋体" w:hint="eastAsia"/>
          <w:bCs/>
          <w:sz w:val="24"/>
          <w:szCs w:val="24"/>
        </w:rPr>
        <w:t>② 浸取过程中加入洗涤剂溶解硫时，铜元素浸取率的变化如图3所示，未洗硫时铜元素浸取率较低，其原因是</w:t>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rPr>
        <w:t>。</w:t>
      </w:r>
    </w:p>
    <w:p w:rsidR="00FA147E" w:rsidRDefault="001F6285">
      <w:pPr>
        <w:spacing w:line="360" w:lineRule="auto"/>
        <w:contextualSpacing/>
        <w:jc w:val="left"/>
        <w:textAlignment w:val="center"/>
        <w:rPr>
          <w:rFonts w:hAnsi="宋体" w:cs="宋体"/>
          <w:bCs/>
          <w:sz w:val="24"/>
          <w:szCs w:val="24"/>
        </w:rPr>
      </w:pPr>
      <w:r>
        <w:rPr>
          <w:rFonts w:hAnsi="宋体" w:cs="宋体" w:hint="eastAsia"/>
          <w:bCs/>
          <w:sz w:val="24"/>
          <w:szCs w:val="24"/>
        </w:rPr>
        <w:t>⑶“萃取”时，两种金属离子萃取率与pH的关系如图4所示，当pH＞1.7时，pH越大，金属</w:t>
      </w:r>
      <w:r>
        <w:rPr>
          <w:rFonts w:hAnsi="宋体" w:cs="宋体" w:hint="eastAsia"/>
          <w:bCs/>
          <w:sz w:val="24"/>
          <w:szCs w:val="24"/>
        </w:rPr>
        <w:lastRenderedPageBreak/>
        <w:t>离子萃取率越低，其中Fe</w:t>
      </w:r>
      <w:r>
        <w:rPr>
          <w:rFonts w:hAnsi="宋体" w:cs="宋体" w:hint="eastAsia"/>
          <w:bCs/>
          <w:sz w:val="24"/>
          <w:szCs w:val="24"/>
          <w:vertAlign w:val="superscript"/>
        </w:rPr>
        <w:t>3+</w:t>
      </w:r>
      <w:r>
        <w:rPr>
          <w:rFonts w:hAnsi="宋体" w:cs="宋体" w:hint="eastAsia"/>
          <w:bCs/>
          <w:sz w:val="24"/>
          <w:szCs w:val="24"/>
        </w:rPr>
        <w:t>萃取率降低的原因是</w:t>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rPr>
        <w:t>。</w:t>
      </w:r>
    </w:p>
    <w:p w:rsidR="00FA147E" w:rsidRDefault="001F6285">
      <w:pPr>
        <w:spacing w:line="360" w:lineRule="auto"/>
        <w:contextualSpacing/>
        <w:jc w:val="left"/>
        <w:textAlignment w:val="center"/>
        <w:rPr>
          <w:rFonts w:hAnsi="宋体" w:cs="宋体"/>
          <w:bCs/>
          <w:sz w:val="24"/>
          <w:szCs w:val="24"/>
        </w:rPr>
      </w:pPr>
      <w:r>
        <w:rPr>
          <w:rFonts w:hAnsi="宋体" w:cs="宋体" w:hint="eastAsia"/>
          <w:bCs/>
          <w:sz w:val="24"/>
          <w:szCs w:val="24"/>
        </w:rPr>
        <w:t>⑷ 用“反萃取”得到的CuSO</w:t>
      </w:r>
      <w:r>
        <w:rPr>
          <w:rFonts w:hAnsi="宋体" w:cs="宋体" w:hint="eastAsia"/>
          <w:bCs/>
          <w:sz w:val="24"/>
          <w:szCs w:val="24"/>
          <w:vertAlign w:val="subscript"/>
        </w:rPr>
        <w:t>4</w:t>
      </w:r>
      <w:r>
        <w:rPr>
          <w:rFonts w:hAnsi="宋体" w:cs="宋体" w:hint="eastAsia"/>
          <w:bCs/>
          <w:sz w:val="24"/>
          <w:szCs w:val="24"/>
        </w:rPr>
        <w:t>溶液制备纳米铜粉时，该反应中还原产物与氧化产物的质量之比为</w:t>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rPr>
        <w:t>。</w:t>
      </w:r>
    </w:p>
    <w:p w:rsidR="00FA147E" w:rsidRDefault="001F6285">
      <w:pPr>
        <w:spacing w:line="360" w:lineRule="auto"/>
        <w:contextualSpacing/>
        <w:jc w:val="left"/>
        <w:textAlignment w:val="center"/>
        <w:rPr>
          <w:rFonts w:hAnsi="宋体" w:cs="宋体"/>
          <w:bCs/>
          <w:color w:val="FF0000"/>
          <w:sz w:val="24"/>
          <w:szCs w:val="24"/>
        </w:rPr>
      </w:pPr>
      <w:r>
        <w:rPr>
          <w:rFonts w:hAnsi="宋体" w:cs="宋体" w:hint="eastAsia"/>
          <w:bCs/>
          <w:sz w:val="24"/>
          <w:szCs w:val="24"/>
        </w:rPr>
        <w:t>⑸ 在萃取后的“水相”中加入适量氨水，静置，再经过滤、</w:t>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rPr>
        <w:t>、干燥、</w:t>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u w:val="single"/>
        </w:rPr>
        <w:tab/>
      </w:r>
      <w:r>
        <w:rPr>
          <w:rFonts w:hAnsi="宋体" w:cs="宋体" w:hint="eastAsia"/>
          <w:bCs/>
          <w:sz w:val="24"/>
          <w:szCs w:val="24"/>
        </w:rPr>
        <w:t>等操作可得到Fe</w:t>
      </w:r>
      <w:r>
        <w:rPr>
          <w:rFonts w:hAnsi="宋体" w:cs="宋体" w:hint="eastAsia"/>
          <w:bCs/>
          <w:sz w:val="24"/>
          <w:szCs w:val="24"/>
          <w:vertAlign w:val="subscript"/>
        </w:rPr>
        <w:t>2</w:t>
      </w:r>
      <w:r>
        <w:rPr>
          <w:rFonts w:hAnsi="宋体" w:cs="宋体" w:hint="eastAsia"/>
          <w:bCs/>
          <w:sz w:val="24"/>
          <w:szCs w:val="24"/>
        </w:rPr>
        <w:t>O</w:t>
      </w:r>
      <w:r>
        <w:rPr>
          <w:rFonts w:hAnsi="宋体" w:cs="宋体" w:hint="eastAsia"/>
          <w:bCs/>
          <w:sz w:val="24"/>
          <w:szCs w:val="24"/>
          <w:vertAlign w:val="subscript"/>
        </w:rPr>
        <w:t>3</w:t>
      </w:r>
      <w:r>
        <w:rPr>
          <w:rFonts w:hAnsi="宋体" w:cs="宋体" w:hint="eastAsia"/>
          <w:bCs/>
          <w:sz w:val="24"/>
          <w:szCs w:val="24"/>
        </w:rPr>
        <w:t>产品。</w:t>
      </w:r>
    </w:p>
    <w:p w:rsidR="00FA147E" w:rsidRDefault="001F6285">
      <w:pPr>
        <w:spacing w:line="360" w:lineRule="auto"/>
        <w:jc w:val="left"/>
        <w:rPr>
          <w:rFonts w:hAnsi="宋体" w:cs="宋体"/>
          <w:sz w:val="24"/>
          <w:szCs w:val="24"/>
        </w:rPr>
      </w:pPr>
      <w:r>
        <w:rPr>
          <w:rFonts w:hAnsi="宋体" w:cs="宋体" w:hint="eastAsia"/>
          <w:bCs/>
          <w:sz w:val="24"/>
          <w:szCs w:val="24"/>
        </w:rPr>
        <w:t>28．</w:t>
      </w:r>
      <w:r>
        <w:rPr>
          <w:rFonts w:hAnsi="宋体" w:cs="宋体" w:hint="eastAsia"/>
          <w:sz w:val="24"/>
          <w:szCs w:val="24"/>
        </w:rPr>
        <w:t>（15分）氮及其化合物对环境具有显著影响。</w:t>
      </w:r>
    </w:p>
    <w:p w:rsidR="00FA147E" w:rsidRDefault="001F6285">
      <w:pPr>
        <w:spacing w:line="360" w:lineRule="auto"/>
        <w:jc w:val="left"/>
        <w:rPr>
          <w:rFonts w:hAnsi="宋体" w:cs="宋体"/>
          <w:sz w:val="24"/>
          <w:szCs w:val="24"/>
        </w:rPr>
      </w:pPr>
      <w:r>
        <w:rPr>
          <w:rFonts w:hAnsi="宋体" w:cs="宋体" w:hint="eastAsia"/>
          <w:sz w:val="24"/>
          <w:szCs w:val="24"/>
        </w:rPr>
        <w:t>(1) 已知汽车气缸中氮及其化合物发生如下反应:</w:t>
      </w:r>
    </w:p>
    <w:p w:rsidR="00FA147E" w:rsidRDefault="001F6285">
      <w:pPr>
        <w:spacing w:line="360" w:lineRule="auto"/>
        <w:jc w:val="left"/>
        <w:textAlignment w:val="center"/>
        <w:rPr>
          <w:rFonts w:hAnsi="宋体" w:cs="宋体"/>
          <w:sz w:val="24"/>
          <w:szCs w:val="24"/>
        </w:rPr>
      </w:pPr>
      <w:r>
        <w:rPr>
          <w:rFonts w:hAnsi="宋体" w:cs="宋体" w:hint="eastAsia"/>
          <w:sz w:val="24"/>
          <w:szCs w:val="24"/>
        </w:rPr>
        <w:t>N</w:t>
      </w:r>
      <w:r>
        <w:rPr>
          <w:rFonts w:hAnsi="宋体" w:cs="宋体" w:hint="eastAsia"/>
          <w:sz w:val="24"/>
          <w:szCs w:val="24"/>
          <w:vertAlign w:val="subscript"/>
        </w:rPr>
        <w:t>2</w:t>
      </w:r>
      <w:r>
        <w:rPr>
          <w:rFonts w:hAnsi="宋体" w:cs="宋体" w:hint="eastAsia"/>
          <w:sz w:val="24"/>
          <w:szCs w:val="24"/>
        </w:rPr>
        <w:t>(g)+O</w:t>
      </w:r>
      <w:r>
        <w:rPr>
          <w:rFonts w:hAnsi="宋体" w:cs="宋体" w:hint="eastAsia"/>
          <w:sz w:val="24"/>
          <w:szCs w:val="24"/>
          <w:vertAlign w:val="subscript"/>
        </w:rPr>
        <w:t>2</w:t>
      </w:r>
      <w:r>
        <w:rPr>
          <w:rFonts w:hAnsi="宋体" w:cs="宋体" w:hint="eastAsia"/>
          <w:sz w:val="24"/>
          <w:szCs w:val="24"/>
        </w:rPr>
        <w:t>(g)</w:t>
      </w:r>
      <w:r>
        <w:rPr>
          <w:rFonts w:hAnsi="宋体" w:cs="宋体" w:hint="eastAsia"/>
          <w:noProof/>
          <w:sz w:val="24"/>
          <w:szCs w:val="24"/>
        </w:rPr>
        <w:drawing>
          <wp:inline distT="0" distB="0" distL="0" distR="0">
            <wp:extent cx="267970" cy="152400"/>
            <wp:effectExtent l="0" t="0" r="17780" b="0"/>
            <wp:docPr id="1180" name="图片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0" name="图片 1180"/>
                    <pic:cNvPicPr>
                      <a:picLocks noChangeAspect="1"/>
                    </pic:cNvPicPr>
                  </pic:nvPicPr>
                  <pic:blipFill>
                    <a:blip r:embed="rId52"/>
                    <a:stretch>
                      <a:fillRect/>
                    </a:stretch>
                  </pic:blipFill>
                  <pic:spPr>
                    <a:xfrm>
                      <a:off x="0" y="0"/>
                      <a:ext cx="267970" cy="152400"/>
                    </a:xfrm>
                    <a:prstGeom prst="rect">
                      <a:avLst/>
                    </a:prstGeom>
                  </pic:spPr>
                </pic:pic>
              </a:graphicData>
            </a:graphic>
          </wp:inline>
        </w:drawing>
      </w:r>
      <w:r>
        <w:rPr>
          <w:rFonts w:hAnsi="宋体" w:cs="宋体" w:hint="eastAsia"/>
          <w:sz w:val="24"/>
          <w:szCs w:val="24"/>
        </w:rPr>
        <w:t>2NO(g)　Δ</w:t>
      </w:r>
      <w:r>
        <w:rPr>
          <w:rFonts w:hAnsi="宋体" w:cs="宋体" w:hint="eastAsia"/>
          <w:i/>
          <w:sz w:val="24"/>
          <w:szCs w:val="24"/>
        </w:rPr>
        <w:t>H</w:t>
      </w:r>
      <w:r>
        <w:rPr>
          <w:rFonts w:hAnsi="宋体" w:cs="宋体" w:hint="eastAsia"/>
          <w:sz w:val="24"/>
          <w:szCs w:val="24"/>
          <w:vertAlign w:val="subscript"/>
        </w:rPr>
        <w:t>1</w:t>
      </w:r>
      <w:r>
        <w:rPr>
          <w:rFonts w:hAnsi="宋体" w:cs="宋体" w:hint="eastAsia"/>
          <w:sz w:val="24"/>
          <w:szCs w:val="24"/>
        </w:rPr>
        <w:t>=+180 kJ·mol</w:t>
      </w:r>
      <w:r>
        <w:rPr>
          <w:rFonts w:hAnsi="宋体" w:cs="宋体" w:hint="eastAsia"/>
          <w:sz w:val="24"/>
          <w:szCs w:val="24"/>
          <w:vertAlign w:val="superscript"/>
        </w:rPr>
        <w:t>-1</w:t>
      </w:r>
    </w:p>
    <w:p w:rsidR="00FA147E" w:rsidRDefault="001F6285">
      <w:pPr>
        <w:spacing w:line="360" w:lineRule="auto"/>
        <w:jc w:val="left"/>
        <w:textAlignment w:val="center"/>
        <w:rPr>
          <w:rFonts w:hAnsi="宋体" w:cs="宋体"/>
          <w:sz w:val="24"/>
          <w:szCs w:val="24"/>
        </w:rPr>
      </w:pPr>
      <w:r>
        <w:rPr>
          <w:rFonts w:hAnsi="宋体" w:cs="宋体" w:hint="eastAsia"/>
          <w:sz w:val="24"/>
          <w:szCs w:val="24"/>
        </w:rPr>
        <w:t>N</w:t>
      </w:r>
      <w:r>
        <w:rPr>
          <w:rFonts w:hAnsi="宋体" w:cs="宋体" w:hint="eastAsia"/>
          <w:sz w:val="24"/>
          <w:szCs w:val="24"/>
          <w:vertAlign w:val="subscript"/>
        </w:rPr>
        <w:t>2</w:t>
      </w:r>
      <w:r>
        <w:rPr>
          <w:rFonts w:hAnsi="宋体" w:cs="宋体" w:hint="eastAsia"/>
          <w:sz w:val="24"/>
          <w:szCs w:val="24"/>
        </w:rPr>
        <w:t>(g)+2O</w:t>
      </w:r>
      <w:r>
        <w:rPr>
          <w:rFonts w:hAnsi="宋体" w:cs="宋体" w:hint="eastAsia"/>
          <w:sz w:val="24"/>
          <w:szCs w:val="24"/>
          <w:vertAlign w:val="subscript"/>
        </w:rPr>
        <w:t>2</w:t>
      </w:r>
      <w:r>
        <w:rPr>
          <w:rFonts w:hAnsi="宋体" w:cs="宋体" w:hint="eastAsia"/>
          <w:sz w:val="24"/>
          <w:szCs w:val="24"/>
        </w:rPr>
        <w:t>(g)</w:t>
      </w:r>
      <w:r>
        <w:rPr>
          <w:rFonts w:hAnsi="宋体" w:cs="宋体" w:hint="eastAsia"/>
          <w:noProof/>
          <w:sz w:val="24"/>
          <w:szCs w:val="24"/>
        </w:rPr>
        <w:drawing>
          <wp:inline distT="0" distB="0" distL="0" distR="0">
            <wp:extent cx="267970" cy="152400"/>
            <wp:effectExtent l="0" t="0" r="17780" b="0"/>
            <wp:docPr id="1181" name="图片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 name="图片 1181"/>
                    <pic:cNvPicPr>
                      <a:picLocks noChangeAspect="1"/>
                    </pic:cNvPicPr>
                  </pic:nvPicPr>
                  <pic:blipFill>
                    <a:blip r:embed="rId52"/>
                    <a:stretch>
                      <a:fillRect/>
                    </a:stretch>
                  </pic:blipFill>
                  <pic:spPr>
                    <a:xfrm>
                      <a:off x="0" y="0"/>
                      <a:ext cx="267970" cy="152400"/>
                    </a:xfrm>
                    <a:prstGeom prst="rect">
                      <a:avLst/>
                    </a:prstGeom>
                  </pic:spPr>
                </pic:pic>
              </a:graphicData>
            </a:graphic>
          </wp:inline>
        </w:drawing>
      </w:r>
      <w:r>
        <w:rPr>
          <w:rFonts w:hAnsi="宋体" w:cs="宋体" w:hint="eastAsia"/>
          <w:sz w:val="24"/>
          <w:szCs w:val="24"/>
        </w:rPr>
        <w:t>2NO</w:t>
      </w:r>
      <w:r>
        <w:rPr>
          <w:rFonts w:hAnsi="宋体" w:cs="宋体" w:hint="eastAsia"/>
          <w:sz w:val="24"/>
          <w:szCs w:val="24"/>
          <w:vertAlign w:val="subscript"/>
        </w:rPr>
        <w:t>2</w:t>
      </w:r>
      <w:r>
        <w:rPr>
          <w:rFonts w:hAnsi="宋体" w:cs="宋体" w:hint="eastAsia"/>
          <w:sz w:val="24"/>
          <w:szCs w:val="24"/>
        </w:rPr>
        <w:t>(g)Δ</w:t>
      </w:r>
      <w:r>
        <w:rPr>
          <w:rFonts w:hAnsi="宋体" w:cs="宋体" w:hint="eastAsia"/>
          <w:i/>
          <w:sz w:val="24"/>
          <w:szCs w:val="24"/>
        </w:rPr>
        <w:t>H</w:t>
      </w:r>
      <w:r>
        <w:rPr>
          <w:rFonts w:hAnsi="宋体" w:cs="宋体" w:hint="eastAsia"/>
          <w:sz w:val="24"/>
          <w:szCs w:val="24"/>
          <w:vertAlign w:val="subscript"/>
        </w:rPr>
        <w:t>2</w:t>
      </w:r>
      <w:r>
        <w:rPr>
          <w:rFonts w:hAnsi="宋体" w:cs="宋体" w:hint="eastAsia"/>
          <w:sz w:val="24"/>
          <w:szCs w:val="24"/>
        </w:rPr>
        <w:t>=+68 kJ·mol</w:t>
      </w:r>
      <w:r>
        <w:rPr>
          <w:rFonts w:hAnsi="宋体" w:cs="宋体" w:hint="eastAsia"/>
          <w:sz w:val="24"/>
          <w:szCs w:val="24"/>
          <w:vertAlign w:val="superscript"/>
        </w:rPr>
        <w:t>-1</w:t>
      </w:r>
    </w:p>
    <w:p w:rsidR="00FA147E" w:rsidRDefault="001F6285">
      <w:pPr>
        <w:spacing w:line="360" w:lineRule="auto"/>
        <w:jc w:val="left"/>
        <w:rPr>
          <w:rFonts w:hAnsi="宋体" w:cs="宋体"/>
          <w:sz w:val="24"/>
          <w:szCs w:val="24"/>
        </w:rPr>
      </w:pPr>
      <w:r>
        <w:rPr>
          <w:rFonts w:hAnsi="宋体" w:cs="宋体" w:hint="eastAsia"/>
          <w:sz w:val="24"/>
          <w:szCs w:val="24"/>
        </w:rPr>
        <w:t>则2NO(g)+O</w:t>
      </w:r>
      <w:r>
        <w:rPr>
          <w:rFonts w:hAnsi="宋体" w:cs="宋体" w:hint="eastAsia"/>
          <w:sz w:val="24"/>
          <w:szCs w:val="24"/>
          <w:vertAlign w:val="subscript"/>
        </w:rPr>
        <w:t>2</w:t>
      </w:r>
      <w:r>
        <w:rPr>
          <w:rFonts w:hAnsi="宋体" w:cs="宋体" w:hint="eastAsia"/>
          <w:sz w:val="24"/>
          <w:szCs w:val="24"/>
        </w:rPr>
        <w:t>(g)</w:t>
      </w:r>
      <w:r>
        <w:rPr>
          <w:rFonts w:hAnsi="宋体" w:cs="宋体" w:hint="eastAsia"/>
          <w:noProof/>
          <w:sz w:val="24"/>
          <w:szCs w:val="24"/>
        </w:rPr>
        <w:drawing>
          <wp:inline distT="0" distB="0" distL="0" distR="0">
            <wp:extent cx="219075" cy="124460"/>
            <wp:effectExtent l="0" t="0" r="0" b="0"/>
            <wp:docPr id="1182" name="图片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 name="图片 1182"/>
                    <pic:cNvPicPr>
                      <a:picLocks noChangeAspect="1"/>
                    </pic:cNvPicPr>
                  </pic:nvPicPr>
                  <pic:blipFill>
                    <a:blip r:embed="rId52"/>
                    <a:stretch>
                      <a:fillRect/>
                    </a:stretch>
                  </pic:blipFill>
                  <pic:spPr>
                    <a:xfrm>
                      <a:off x="0" y="0"/>
                      <a:ext cx="219600" cy="124920"/>
                    </a:xfrm>
                    <a:prstGeom prst="rect">
                      <a:avLst/>
                    </a:prstGeom>
                  </pic:spPr>
                </pic:pic>
              </a:graphicData>
            </a:graphic>
          </wp:inline>
        </w:drawing>
      </w:r>
      <w:r>
        <w:rPr>
          <w:rFonts w:hAnsi="宋体" w:cs="宋体" w:hint="eastAsia"/>
          <w:sz w:val="24"/>
          <w:szCs w:val="24"/>
        </w:rPr>
        <w:t>2NO</w:t>
      </w:r>
      <w:r>
        <w:rPr>
          <w:rFonts w:hAnsi="宋体" w:cs="宋体" w:hint="eastAsia"/>
          <w:sz w:val="24"/>
          <w:szCs w:val="24"/>
          <w:vertAlign w:val="subscript"/>
        </w:rPr>
        <w:t>2</w:t>
      </w:r>
      <w:r>
        <w:rPr>
          <w:rFonts w:hAnsi="宋体" w:cs="宋体" w:hint="eastAsia"/>
          <w:sz w:val="24"/>
          <w:szCs w:val="24"/>
        </w:rPr>
        <w:t>(g)Δ</w:t>
      </w:r>
      <w:r>
        <w:rPr>
          <w:rFonts w:hAnsi="宋体" w:cs="宋体" w:hint="eastAsia"/>
          <w:i/>
          <w:sz w:val="24"/>
          <w:szCs w:val="24"/>
        </w:rPr>
        <w:t>H</w:t>
      </w:r>
      <w:r>
        <w:rPr>
          <w:rFonts w:hAnsi="宋体" w:cs="宋体" w:hint="eastAsia"/>
          <w:sz w:val="24"/>
          <w:szCs w:val="24"/>
          <w:vertAlign w:val="subscript"/>
        </w:rPr>
        <w:t>3</w:t>
      </w:r>
      <w:r>
        <w:rPr>
          <w:rFonts w:hAnsi="宋体" w:cs="宋体" w:hint="eastAsia"/>
          <w:sz w:val="24"/>
          <w:szCs w:val="24"/>
        </w:rPr>
        <w:t>=</w:t>
      </w:r>
      <w:r>
        <w:rPr>
          <w:rFonts w:hAnsi="宋体" w:cs="宋体" w:hint="eastAsia"/>
          <w:sz w:val="24"/>
          <w:szCs w:val="24"/>
          <w:u w:val="single" w:color="000000"/>
        </w:rPr>
        <w:t xml:space="preserve">　　　　</w:t>
      </w:r>
      <w:r>
        <w:rPr>
          <w:rFonts w:hAnsi="宋体" w:cs="宋体" w:hint="eastAsia"/>
          <w:sz w:val="24"/>
          <w:szCs w:val="24"/>
        </w:rPr>
        <w:t xml:space="preserve"> kJ·mol</w:t>
      </w:r>
      <w:r>
        <w:rPr>
          <w:rFonts w:hAnsi="宋体" w:cs="宋体" w:hint="eastAsia"/>
          <w:sz w:val="24"/>
          <w:szCs w:val="24"/>
          <w:vertAlign w:val="superscript"/>
        </w:rPr>
        <w:t>-1 </w:t>
      </w:r>
    </w:p>
    <w:p w:rsidR="00FA147E" w:rsidRDefault="001F6285">
      <w:pPr>
        <w:spacing w:line="360" w:lineRule="auto"/>
        <w:jc w:val="left"/>
        <w:rPr>
          <w:rFonts w:hAnsi="宋体" w:cs="宋体"/>
          <w:sz w:val="24"/>
          <w:szCs w:val="24"/>
        </w:rPr>
      </w:pPr>
      <w:r>
        <w:rPr>
          <w:rFonts w:hAnsi="宋体" w:cs="宋体" w:hint="eastAsia"/>
          <w:sz w:val="24"/>
          <w:szCs w:val="24"/>
        </w:rPr>
        <w:t>(2)对于反应2NO(g)+O</w:t>
      </w:r>
      <w:r>
        <w:rPr>
          <w:rFonts w:hAnsi="宋体" w:cs="宋体" w:hint="eastAsia"/>
          <w:sz w:val="24"/>
          <w:szCs w:val="24"/>
          <w:vertAlign w:val="subscript"/>
        </w:rPr>
        <w:t>2</w:t>
      </w:r>
      <w:r>
        <w:rPr>
          <w:rFonts w:hAnsi="宋体" w:cs="宋体" w:hint="eastAsia"/>
          <w:sz w:val="24"/>
          <w:szCs w:val="24"/>
        </w:rPr>
        <w:t>(g)</w:t>
      </w:r>
      <w:r>
        <w:rPr>
          <w:rFonts w:hAnsi="宋体" w:cs="宋体" w:hint="eastAsia"/>
          <w:noProof/>
          <w:sz w:val="24"/>
          <w:szCs w:val="24"/>
        </w:rPr>
        <w:drawing>
          <wp:inline distT="0" distB="0" distL="0" distR="0">
            <wp:extent cx="219075" cy="124460"/>
            <wp:effectExtent l="0" t="0" r="0" b="0"/>
            <wp:docPr id="1183" name="图片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 name="图片 1183"/>
                    <pic:cNvPicPr>
                      <a:picLocks noChangeAspect="1"/>
                    </pic:cNvPicPr>
                  </pic:nvPicPr>
                  <pic:blipFill>
                    <a:blip r:embed="rId52"/>
                    <a:stretch>
                      <a:fillRect/>
                    </a:stretch>
                  </pic:blipFill>
                  <pic:spPr>
                    <a:xfrm>
                      <a:off x="0" y="0"/>
                      <a:ext cx="219600" cy="124920"/>
                    </a:xfrm>
                    <a:prstGeom prst="rect">
                      <a:avLst/>
                    </a:prstGeom>
                  </pic:spPr>
                </pic:pic>
              </a:graphicData>
            </a:graphic>
          </wp:inline>
        </w:drawing>
      </w:r>
      <w:r>
        <w:rPr>
          <w:rFonts w:hAnsi="宋体" w:cs="宋体" w:hint="eastAsia"/>
          <w:sz w:val="24"/>
          <w:szCs w:val="24"/>
        </w:rPr>
        <w:t>2NO</w:t>
      </w:r>
      <w:r>
        <w:rPr>
          <w:rFonts w:hAnsi="宋体" w:cs="宋体" w:hint="eastAsia"/>
          <w:sz w:val="24"/>
          <w:szCs w:val="24"/>
          <w:vertAlign w:val="subscript"/>
        </w:rPr>
        <w:t>2</w:t>
      </w:r>
      <w:r>
        <w:rPr>
          <w:rFonts w:hAnsi="宋体" w:cs="宋体" w:hint="eastAsia"/>
          <w:sz w:val="24"/>
          <w:szCs w:val="24"/>
        </w:rPr>
        <w:t>(g)的反应历程如下:</w:t>
      </w:r>
    </w:p>
    <w:p w:rsidR="00FA147E" w:rsidRDefault="001F6285">
      <w:pPr>
        <w:spacing w:line="360" w:lineRule="auto"/>
        <w:jc w:val="left"/>
        <w:textAlignment w:val="center"/>
        <w:rPr>
          <w:rFonts w:hAnsi="宋体" w:cs="宋体"/>
          <w:sz w:val="24"/>
          <w:szCs w:val="24"/>
        </w:rPr>
      </w:pPr>
      <w:r>
        <w:rPr>
          <w:rFonts w:hAnsi="宋体" w:cs="宋体" w:hint="eastAsia"/>
          <w:sz w:val="24"/>
          <w:szCs w:val="24"/>
        </w:rPr>
        <w:t>第一步:2NO(g)</w:t>
      </w:r>
      <w:r>
        <w:rPr>
          <w:rFonts w:hAnsi="宋体" w:cs="宋体" w:hint="eastAsia"/>
          <w:noProof/>
          <w:sz w:val="24"/>
          <w:szCs w:val="24"/>
        </w:rPr>
        <w:drawing>
          <wp:inline distT="0" distB="0" distL="0" distR="0">
            <wp:extent cx="381000" cy="481330"/>
            <wp:effectExtent l="0" t="0" r="0" b="13970"/>
            <wp:docPr id="1184" name="图片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 name="图片 1184"/>
                    <pic:cNvPicPr>
                      <a:picLocks noChangeAspect="1"/>
                    </pic:cNvPicPr>
                  </pic:nvPicPr>
                  <pic:blipFill>
                    <a:blip r:embed="rId53"/>
                    <a:stretch>
                      <a:fillRect/>
                    </a:stretch>
                  </pic:blipFill>
                  <pic:spPr>
                    <a:xfrm>
                      <a:off x="0" y="0"/>
                      <a:ext cx="381000" cy="481330"/>
                    </a:xfrm>
                    <a:prstGeom prst="rect">
                      <a:avLst/>
                    </a:prstGeom>
                  </pic:spPr>
                </pic:pic>
              </a:graphicData>
            </a:graphic>
          </wp:inline>
        </w:drawing>
      </w:r>
      <w:r>
        <w:rPr>
          <w:rFonts w:hAnsi="宋体" w:cs="宋体" w:hint="eastAsia"/>
          <w:sz w:val="24"/>
          <w:szCs w:val="24"/>
        </w:rPr>
        <w:t>N</w:t>
      </w:r>
      <w:r>
        <w:rPr>
          <w:rFonts w:hAnsi="宋体" w:cs="宋体" w:hint="eastAsia"/>
          <w:sz w:val="24"/>
          <w:szCs w:val="24"/>
          <w:vertAlign w:val="subscript"/>
        </w:rPr>
        <w:t>2</w:t>
      </w:r>
      <w:r>
        <w:rPr>
          <w:rFonts w:hAnsi="宋体" w:cs="宋体" w:hint="eastAsia"/>
          <w:sz w:val="24"/>
          <w:szCs w:val="24"/>
        </w:rPr>
        <w:t>O</w:t>
      </w:r>
      <w:r>
        <w:rPr>
          <w:rFonts w:hAnsi="宋体" w:cs="宋体" w:hint="eastAsia"/>
          <w:sz w:val="24"/>
          <w:szCs w:val="24"/>
          <w:vertAlign w:val="subscript"/>
        </w:rPr>
        <w:t>2</w:t>
      </w:r>
      <w:r>
        <w:rPr>
          <w:rFonts w:hAnsi="宋体" w:cs="宋体" w:hint="eastAsia"/>
          <w:sz w:val="24"/>
          <w:szCs w:val="24"/>
        </w:rPr>
        <w:t>(g)(快速平衡)第二步:N</w:t>
      </w:r>
      <w:r>
        <w:rPr>
          <w:rFonts w:hAnsi="宋体" w:cs="宋体" w:hint="eastAsia"/>
          <w:sz w:val="24"/>
          <w:szCs w:val="24"/>
          <w:vertAlign w:val="subscript"/>
        </w:rPr>
        <w:t>2</w:t>
      </w:r>
      <w:r>
        <w:rPr>
          <w:rFonts w:hAnsi="宋体" w:cs="宋体" w:hint="eastAsia"/>
          <w:sz w:val="24"/>
          <w:szCs w:val="24"/>
        </w:rPr>
        <w:t>O</w:t>
      </w:r>
      <w:r>
        <w:rPr>
          <w:rFonts w:hAnsi="宋体" w:cs="宋体" w:hint="eastAsia"/>
          <w:sz w:val="24"/>
          <w:szCs w:val="24"/>
          <w:vertAlign w:val="subscript"/>
        </w:rPr>
        <w:t>2</w:t>
      </w:r>
      <w:r>
        <w:rPr>
          <w:rFonts w:hAnsi="宋体" w:cs="宋体" w:hint="eastAsia"/>
          <w:sz w:val="24"/>
          <w:szCs w:val="24"/>
        </w:rPr>
        <w:t>(g)+O</w:t>
      </w:r>
      <w:r>
        <w:rPr>
          <w:rFonts w:hAnsi="宋体" w:cs="宋体" w:hint="eastAsia"/>
          <w:sz w:val="24"/>
          <w:szCs w:val="24"/>
          <w:vertAlign w:val="subscript"/>
        </w:rPr>
        <w:t>2</w:t>
      </w:r>
      <w:r>
        <w:rPr>
          <w:rFonts w:hAnsi="宋体" w:cs="宋体" w:hint="eastAsia"/>
          <w:sz w:val="24"/>
          <w:szCs w:val="24"/>
        </w:rPr>
        <w:t>(g)</w:t>
      </w:r>
      <w:r>
        <w:rPr>
          <w:rFonts w:hAnsi="宋体" w:cs="宋体" w:hint="eastAsia"/>
          <w:noProof/>
          <w:sz w:val="24"/>
          <w:szCs w:val="24"/>
        </w:rPr>
        <w:drawing>
          <wp:inline distT="0" distB="0" distL="0" distR="0">
            <wp:extent cx="370840" cy="339725"/>
            <wp:effectExtent l="0" t="0" r="10160" b="3175"/>
            <wp:docPr id="1185" name="图片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 name="图片 1185"/>
                    <pic:cNvPicPr>
                      <a:picLocks noChangeAspect="1"/>
                    </pic:cNvPicPr>
                  </pic:nvPicPr>
                  <pic:blipFill>
                    <a:blip r:embed="rId54"/>
                    <a:stretch>
                      <a:fillRect/>
                    </a:stretch>
                  </pic:blipFill>
                  <pic:spPr>
                    <a:xfrm>
                      <a:off x="0" y="0"/>
                      <a:ext cx="370840" cy="339725"/>
                    </a:xfrm>
                    <a:prstGeom prst="rect">
                      <a:avLst/>
                    </a:prstGeom>
                  </pic:spPr>
                </pic:pic>
              </a:graphicData>
            </a:graphic>
          </wp:inline>
        </w:drawing>
      </w:r>
      <w:r>
        <w:rPr>
          <w:rFonts w:hAnsi="宋体" w:cs="宋体" w:hint="eastAsia"/>
          <w:sz w:val="24"/>
          <w:szCs w:val="24"/>
        </w:rPr>
        <w:t>2NO</w:t>
      </w:r>
      <w:r>
        <w:rPr>
          <w:rFonts w:hAnsi="宋体" w:cs="宋体" w:hint="eastAsia"/>
          <w:sz w:val="24"/>
          <w:szCs w:val="24"/>
          <w:vertAlign w:val="subscript"/>
        </w:rPr>
        <w:t>2</w:t>
      </w:r>
      <w:r>
        <w:rPr>
          <w:rFonts w:hAnsi="宋体" w:cs="宋体" w:hint="eastAsia"/>
          <w:sz w:val="24"/>
          <w:szCs w:val="24"/>
        </w:rPr>
        <w:t>(g)(慢反应)</w:t>
      </w:r>
    </w:p>
    <w:p w:rsidR="00FA147E" w:rsidRDefault="001F6285">
      <w:pPr>
        <w:spacing w:line="360" w:lineRule="auto"/>
        <w:jc w:val="left"/>
        <w:rPr>
          <w:rFonts w:hAnsi="宋体" w:cs="宋体"/>
          <w:sz w:val="24"/>
          <w:szCs w:val="24"/>
        </w:rPr>
      </w:pPr>
      <w:r>
        <w:rPr>
          <w:rFonts w:hAnsi="宋体" w:cs="宋体" w:hint="eastAsia"/>
          <w:sz w:val="24"/>
          <w:szCs w:val="24"/>
        </w:rPr>
        <w:t>其中可近似认为第二步反应不影响第一步的平衡,第一步反应中:</w:t>
      </w:r>
      <w:r>
        <w:rPr>
          <w:rFonts w:hAnsi="宋体" w:cs="宋体" w:hint="eastAsia"/>
          <w:i/>
          <w:sz w:val="24"/>
          <w:szCs w:val="24"/>
        </w:rPr>
        <w:t>v</w:t>
      </w:r>
      <w:r>
        <w:rPr>
          <w:rFonts w:hAnsi="宋体" w:cs="宋体" w:hint="eastAsia"/>
          <w:sz w:val="24"/>
          <w:szCs w:val="24"/>
          <w:vertAlign w:val="subscript"/>
        </w:rPr>
        <w:t>正</w:t>
      </w:r>
      <w:r>
        <w:rPr>
          <w:rFonts w:hAnsi="宋体" w:cs="宋体" w:hint="eastAsia"/>
          <w:sz w:val="24"/>
          <w:szCs w:val="24"/>
        </w:rPr>
        <w:t>=</w:t>
      </w:r>
      <w:r>
        <w:rPr>
          <w:rFonts w:hAnsi="宋体" w:cs="宋体" w:hint="eastAsia"/>
          <w:i/>
          <w:sz w:val="24"/>
          <w:szCs w:val="24"/>
        </w:rPr>
        <w:t>k</w:t>
      </w:r>
      <w:r>
        <w:rPr>
          <w:rFonts w:hAnsi="宋体" w:cs="宋体" w:hint="eastAsia"/>
          <w:sz w:val="24"/>
          <w:szCs w:val="24"/>
          <w:vertAlign w:val="subscript"/>
        </w:rPr>
        <w:t>1正</w:t>
      </w:r>
      <w:r>
        <w:rPr>
          <w:rFonts w:hAnsi="宋体" w:cs="宋体" w:hint="eastAsia"/>
          <w:sz w:val="24"/>
          <w:szCs w:val="24"/>
        </w:rPr>
        <w:t>·</w:t>
      </w:r>
      <w:r>
        <w:rPr>
          <w:rFonts w:hAnsi="宋体" w:cs="宋体" w:hint="eastAsia"/>
          <w:i/>
          <w:sz w:val="24"/>
          <w:szCs w:val="24"/>
        </w:rPr>
        <w:t>c</w:t>
      </w:r>
      <w:r>
        <w:rPr>
          <w:rFonts w:hAnsi="宋体" w:cs="宋体" w:hint="eastAsia"/>
          <w:sz w:val="24"/>
          <w:szCs w:val="24"/>
          <w:vertAlign w:val="superscript"/>
        </w:rPr>
        <w:t>2</w:t>
      </w:r>
      <w:r>
        <w:rPr>
          <w:rFonts w:hAnsi="宋体" w:cs="宋体" w:hint="eastAsia"/>
          <w:sz w:val="24"/>
          <w:szCs w:val="24"/>
        </w:rPr>
        <w:t>(NO),</w:t>
      </w:r>
      <w:r>
        <w:rPr>
          <w:rFonts w:hAnsi="宋体" w:cs="宋体" w:hint="eastAsia"/>
          <w:i/>
          <w:sz w:val="24"/>
          <w:szCs w:val="24"/>
        </w:rPr>
        <w:t>v</w:t>
      </w:r>
      <w:r>
        <w:rPr>
          <w:rFonts w:hAnsi="宋体" w:cs="宋体" w:hint="eastAsia"/>
          <w:sz w:val="24"/>
          <w:szCs w:val="24"/>
          <w:vertAlign w:val="subscript"/>
        </w:rPr>
        <w:t>逆</w:t>
      </w:r>
      <w:r>
        <w:rPr>
          <w:rFonts w:hAnsi="宋体" w:cs="宋体" w:hint="eastAsia"/>
          <w:sz w:val="24"/>
          <w:szCs w:val="24"/>
        </w:rPr>
        <w:t>=</w:t>
      </w:r>
      <w:r>
        <w:rPr>
          <w:rFonts w:hAnsi="宋体" w:cs="宋体" w:hint="eastAsia"/>
          <w:i/>
          <w:sz w:val="24"/>
          <w:szCs w:val="24"/>
        </w:rPr>
        <w:t>k</w:t>
      </w:r>
      <w:r>
        <w:rPr>
          <w:rFonts w:hAnsi="宋体" w:cs="宋体" w:hint="eastAsia"/>
          <w:sz w:val="24"/>
          <w:szCs w:val="24"/>
          <w:vertAlign w:val="subscript"/>
        </w:rPr>
        <w:t>1逆</w:t>
      </w:r>
      <w:r>
        <w:rPr>
          <w:rFonts w:hAnsi="宋体" w:cs="宋体" w:hint="eastAsia"/>
          <w:sz w:val="24"/>
          <w:szCs w:val="24"/>
        </w:rPr>
        <w:t>·</w:t>
      </w:r>
      <w:r>
        <w:rPr>
          <w:rFonts w:hAnsi="宋体" w:cs="宋体" w:hint="eastAsia"/>
          <w:i/>
          <w:sz w:val="24"/>
          <w:szCs w:val="24"/>
        </w:rPr>
        <w:t>c</w:t>
      </w:r>
      <w:r>
        <w:rPr>
          <w:rFonts w:hAnsi="宋体" w:cs="宋体" w:hint="eastAsia"/>
          <w:sz w:val="24"/>
          <w:szCs w:val="24"/>
        </w:rPr>
        <w:t>(N</w:t>
      </w:r>
      <w:r>
        <w:rPr>
          <w:rFonts w:hAnsi="宋体" w:cs="宋体" w:hint="eastAsia"/>
          <w:sz w:val="24"/>
          <w:szCs w:val="24"/>
          <w:vertAlign w:val="subscript"/>
        </w:rPr>
        <w:t>2</w:t>
      </w:r>
      <w:r>
        <w:rPr>
          <w:rFonts w:hAnsi="宋体" w:cs="宋体" w:hint="eastAsia"/>
          <w:sz w:val="24"/>
          <w:szCs w:val="24"/>
        </w:rPr>
        <w:t>O</w:t>
      </w:r>
      <w:r>
        <w:rPr>
          <w:rFonts w:hAnsi="宋体" w:cs="宋体" w:hint="eastAsia"/>
          <w:sz w:val="24"/>
          <w:szCs w:val="24"/>
          <w:vertAlign w:val="subscript"/>
        </w:rPr>
        <w:t>2</w:t>
      </w:r>
      <w:r>
        <w:rPr>
          <w:rFonts w:hAnsi="宋体" w:cs="宋体" w:hint="eastAsia"/>
          <w:sz w:val="24"/>
          <w:szCs w:val="24"/>
        </w:rPr>
        <w:t>),</w:t>
      </w:r>
      <w:r>
        <w:rPr>
          <w:rFonts w:hAnsi="宋体" w:cs="宋体" w:hint="eastAsia"/>
          <w:i/>
          <w:sz w:val="24"/>
          <w:szCs w:val="24"/>
        </w:rPr>
        <w:t>k</w:t>
      </w:r>
      <w:r>
        <w:rPr>
          <w:rFonts w:hAnsi="宋体" w:cs="宋体" w:hint="eastAsia"/>
          <w:sz w:val="24"/>
          <w:szCs w:val="24"/>
          <w:vertAlign w:val="subscript"/>
        </w:rPr>
        <w:t>1正</w:t>
      </w:r>
      <w:r>
        <w:rPr>
          <w:rFonts w:hAnsi="宋体" w:cs="宋体" w:hint="eastAsia"/>
          <w:sz w:val="24"/>
          <w:szCs w:val="24"/>
        </w:rPr>
        <w:t>、</w:t>
      </w:r>
      <w:r>
        <w:rPr>
          <w:rFonts w:hAnsi="宋体" w:cs="宋体" w:hint="eastAsia"/>
          <w:i/>
          <w:sz w:val="24"/>
          <w:szCs w:val="24"/>
        </w:rPr>
        <w:t>k</w:t>
      </w:r>
      <w:r>
        <w:rPr>
          <w:rFonts w:hAnsi="宋体" w:cs="宋体" w:hint="eastAsia"/>
          <w:sz w:val="24"/>
          <w:szCs w:val="24"/>
          <w:vertAlign w:val="subscript"/>
        </w:rPr>
        <w:t>1逆</w:t>
      </w:r>
      <w:r>
        <w:rPr>
          <w:rFonts w:hAnsi="宋体" w:cs="宋体" w:hint="eastAsia"/>
          <w:sz w:val="24"/>
          <w:szCs w:val="24"/>
        </w:rPr>
        <w:t>为速率常数,仅受温度影响。下列叙述正确的是</w:t>
      </w:r>
      <w:r>
        <w:rPr>
          <w:rFonts w:hAnsi="宋体" w:cs="宋体" w:hint="eastAsia"/>
          <w:sz w:val="24"/>
          <w:szCs w:val="24"/>
          <w:u w:val="single" w:color="000000"/>
        </w:rPr>
        <w:t xml:space="preserve">　　　　</w:t>
      </w:r>
      <w:r>
        <w:rPr>
          <w:rFonts w:hAnsi="宋体" w:cs="宋体" w:hint="eastAsia"/>
          <w:sz w:val="24"/>
          <w:szCs w:val="24"/>
        </w:rPr>
        <w:t>(填标号)。 </w:t>
      </w:r>
    </w:p>
    <w:p w:rsidR="00FA147E" w:rsidRDefault="001F6285">
      <w:pPr>
        <w:spacing w:line="360" w:lineRule="auto"/>
        <w:jc w:val="left"/>
        <w:rPr>
          <w:rFonts w:hAnsi="宋体" w:cs="宋体"/>
          <w:sz w:val="24"/>
          <w:szCs w:val="24"/>
        </w:rPr>
      </w:pPr>
      <w:r>
        <w:rPr>
          <w:rFonts w:hAnsi="宋体" w:cs="宋体" w:hint="eastAsia"/>
          <w:sz w:val="24"/>
          <w:szCs w:val="24"/>
        </w:rPr>
        <w:t>A. 整个反应的速率由第一步反应速率决定</w:t>
      </w:r>
    </w:p>
    <w:p w:rsidR="00FA147E" w:rsidRDefault="001F6285">
      <w:pPr>
        <w:spacing w:line="360" w:lineRule="auto"/>
        <w:jc w:val="left"/>
        <w:rPr>
          <w:rFonts w:hAnsi="宋体" w:cs="宋体"/>
          <w:sz w:val="24"/>
          <w:szCs w:val="24"/>
        </w:rPr>
      </w:pPr>
      <w:r>
        <w:rPr>
          <w:rFonts w:hAnsi="宋体" w:cs="宋体" w:hint="eastAsia"/>
          <w:sz w:val="24"/>
          <w:szCs w:val="24"/>
        </w:rPr>
        <w:t>B. 同一温度下,平衡时第一步反应的</w:t>
      </w:r>
      <w:r>
        <w:rPr>
          <w:rFonts w:hAnsi="宋体" w:cs="宋体" w:hint="eastAsia"/>
          <w:i/>
          <w:sz w:val="24"/>
          <w:szCs w:val="24"/>
        </w:rPr>
        <w:t>k</w:t>
      </w:r>
      <w:r>
        <w:rPr>
          <w:rFonts w:hAnsi="宋体" w:cs="宋体" w:hint="eastAsia"/>
          <w:sz w:val="24"/>
          <w:szCs w:val="24"/>
          <w:vertAlign w:val="subscript"/>
        </w:rPr>
        <w:t>1正</w:t>
      </w:r>
      <w:r>
        <w:rPr>
          <w:rFonts w:hAnsi="宋体" w:cs="宋体" w:hint="eastAsia"/>
          <w:i/>
          <w:sz w:val="24"/>
          <w:szCs w:val="24"/>
        </w:rPr>
        <w:t>/k</w:t>
      </w:r>
      <w:r>
        <w:rPr>
          <w:rFonts w:hAnsi="宋体" w:cs="宋体" w:hint="eastAsia"/>
          <w:sz w:val="24"/>
          <w:szCs w:val="24"/>
          <w:vertAlign w:val="subscript"/>
        </w:rPr>
        <w:t>1逆</w:t>
      </w:r>
      <w:r>
        <w:rPr>
          <w:rFonts w:hAnsi="宋体" w:cs="宋体" w:hint="eastAsia"/>
          <w:sz w:val="24"/>
          <w:szCs w:val="24"/>
        </w:rPr>
        <w:t>越大,反应正向程度越大</w:t>
      </w:r>
    </w:p>
    <w:p w:rsidR="00FA147E" w:rsidRDefault="001F6285">
      <w:pPr>
        <w:spacing w:line="360" w:lineRule="auto"/>
        <w:jc w:val="left"/>
        <w:rPr>
          <w:rFonts w:hAnsi="宋体" w:cs="宋体"/>
          <w:sz w:val="24"/>
          <w:szCs w:val="24"/>
        </w:rPr>
      </w:pPr>
      <w:r>
        <w:rPr>
          <w:rFonts w:hAnsi="宋体" w:cs="宋体" w:hint="eastAsia"/>
          <w:sz w:val="24"/>
          <w:szCs w:val="24"/>
        </w:rPr>
        <w:t>C. 第二步反应速率低,因而转化率也低</w:t>
      </w:r>
    </w:p>
    <w:p w:rsidR="00FA147E" w:rsidRDefault="001F6285">
      <w:pPr>
        <w:spacing w:line="360" w:lineRule="auto"/>
        <w:jc w:val="left"/>
        <w:rPr>
          <w:rFonts w:hAnsi="宋体" w:cs="宋体"/>
          <w:sz w:val="24"/>
          <w:szCs w:val="24"/>
        </w:rPr>
      </w:pPr>
      <w:r>
        <w:rPr>
          <w:rFonts w:hAnsi="宋体" w:cs="宋体" w:hint="eastAsia"/>
          <w:sz w:val="24"/>
          <w:szCs w:val="24"/>
        </w:rPr>
        <w:t>D. 第二步反应的活化能比第一步反应的活化能高</w:t>
      </w:r>
    </w:p>
    <w:p w:rsidR="00FA147E" w:rsidRDefault="001F6285">
      <w:pPr>
        <w:spacing w:line="360" w:lineRule="auto"/>
        <w:jc w:val="left"/>
        <w:rPr>
          <w:rFonts w:hAnsi="宋体" w:cs="宋体"/>
          <w:sz w:val="24"/>
          <w:szCs w:val="24"/>
        </w:rPr>
      </w:pPr>
      <w:r>
        <w:rPr>
          <w:rFonts w:hAnsi="宋体" w:cs="宋体" w:hint="eastAsia"/>
          <w:sz w:val="24"/>
          <w:szCs w:val="24"/>
        </w:rPr>
        <w:t>(3) 科学家研究出了一种高效催化剂,可以将CO和NO</w:t>
      </w:r>
      <w:r>
        <w:rPr>
          <w:rFonts w:hAnsi="宋体" w:cs="宋体" w:hint="eastAsia"/>
          <w:sz w:val="24"/>
          <w:szCs w:val="24"/>
          <w:vertAlign w:val="subscript"/>
        </w:rPr>
        <w:t>2</w:t>
      </w:r>
      <w:r>
        <w:rPr>
          <w:rFonts w:hAnsi="宋体" w:cs="宋体" w:hint="eastAsia"/>
          <w:sz w:val="24"/>
          <w:szCs w:val="24"/>
        </w:rPr>
        <w:t>两者转化为无污染气体,反应方程式为2NO</w:t>
      </w:r>
      <w:r>
        <w:rPr>
          <w:rFonts w:hAnsi="宋体" w:cs="宋体" w:hint="eastAsia"/>
          <w:sz w:val="24"/>
          <w:szCs w:val="24"/>
          <w:vertAlign w:val="subscript"/>
        </w:rPr>
        <w:t>2</w:t>
      </w:r>
      <w:r>
        <w:rPr>
          <w:rFonts w:hAnsi="宋体" w:cs="宋体" w:hint="eastAsia"/>
          <w:sz w:val="24"/>
          <w:szCs w:val="24"/>
        </w:rPr>
        <w:t>(g)+4CO(g)</w:t>
      </w:r>
      <w:r>
        <w:rPr>
          <w:rFonts w:hAnsi="宋体" w:cs="宋体" w:hint="eastAsia"/>
          <w:noProof/>
          <w:sz w:val="24"/>
          <w:szCs w:val="24"/>
        </w:rPr>
        <w:drawing>
          <wp:inline distT="0" distB="0" distL="0" distR="0">
            <wp:extent cx="219075" cy="124460"/>
            <wp:effectExtent l="0" t="0" r="0" b="0"/>
            <wp:docPr id="1186" name="图片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 name="图片 1186"/>
                    <pic:cNvPicPr>
                      <a:picLocks noChangeAspect="1"/>
                    </pic:cNvPicPr>
                  </pic:nvPicPr>
                  <pic:blipFill>
                    <a:blip r:embed="rId52"/>
                    <a:stretch>
                      <a:fillRect/>
                    </a:stretch>
                  </pic:blipFill>
                  <pic:spPr>
                    <a:xfrm>
                      <a:off x="0" y="0"/>
                      <a:ext cx="219600" cy="124920"/>
                    </a:xfrm>
                    <a:prstGeom prst="rect">
                      <a:avLst/>
                    </a:prstGeom>
                  </pic:spPr>
                </pic:pic>
              </a:graphicData>
            </a:graphic>
          </wp:inline>
        </w:drawing>
      </w:r>
      <w:r>
        <w:rPr>
          <w:rFonts w:hAnsi="宋体" w:cs="宋体" w:hint="eastAsia"/>
          <w:sz w:val="24"/>
          <w:szCs w:val="24"/>
        </w:rPr>
        <w:t>4CO</w:t>
      </w:r>
      <w:r>
        <w:rPr>
          <w:rFonts w:hAnsi="宋体" w:cs="宋体" w:hint="eastAsia"/>
          <w:sz w:val="24"/>
          <w:szCs w:val="24"/>
          <w:vertAlign w:val="subscript"/>
        </w:rPr>
        <w:t>2</w:t>
      </w:r>
      <w:r>
        <w:rPr>
          <w:rFonts w:hAnsi="宋体" w:cs="宋体" w:hint="eastAsia"/>
          <w:sz w:val="24"/>
          <w:szCs w:val="24"/>
        </w:rPr>
        <w:t>(g)+N</w:t>
      </w:r>
      <w:r>
        <w:rPr>
          <w:rFonts w:hAnsi="宋体" w:cs="宋体" w:hint="eastAsia"/>
          <w:sz w:val="24"/>
          <w:szCs w:val="24"/>
          <w:vertAlign w:val="subscript"/>
        </w:rPr>
        <w:t>2</w:t>
      </w:r>
      <w:r>
        <w:rPr>
          <w:rFonts w:hAnsi="宋体" w:cs="宋体" w:hint="eastAsia"/>
          <w:sz w:val="24"/>
          <w:szCs w:val="24"/>
        </w:rPr>
        <w:t>(g)　Δ</w:t>
      </w:r>
      <w:r>
        <w:rPr>
          <w:rFonts w:hAnsi="宋体" w:cs="宋体" w:hint="eastAsia"/>
          <w:i/>
          <w:sz w:val="24"/>
          <w:szCs w:val="24"/>
        </w:rPr>
        <w:t>H</w:t>
      </w:r>
      <w:r>
        <w:rPr>
          <w:rFonts w:hAnsi="宋体" w:cs="宋体" w:hint="eastAsia"/>
          <w:sz w:val="24"/>
          <w:szCs w:val="24"/>
        </w:rPr>
        <w:t>&lt;0。某温度下,向10 L密闭容器中分别充入0. 1 mol NO</w:t>
      </w:r>
      <w:r>
        <w:rPr>
          <w:rFonts w:hAnsi="宋体" w:cs="宋体" w:hint="eastAsia"/>
          <w:sz w:val="24"/>
          <w:szCs w:val="24"/>
          <w:vertAlign w:val="subscript"/>
        </w:rPr>
        <w:t>2</w:t>
      </w:r>
      <w:r>
        <w:rPr>
          <w:rFonts w:hAnsi="宋体" w:cs="宋体" w:hint="eastAsia"/>
          <w:sz w:val="24"/>
          <w:szCs w:val="24"/>
        </w:rPr>
        <w:t>和0. 2 mol CO,发生上述反应,随着反应的进行,容器内的压强变化如下表所示:</w:t>
      </w:r>
    </w:p>
    <w:tbl>
      <w:tblPr>
        <w:tblW w:w="4834" w:type="pct"/>
        <w:jc w:val="center"/>
        <w:tblBorders>
          <w:top w:val="single" w:sz="0" w:space="0" w:color="000000"/>
        </w:tblBorders>
        <w:tblLayout w:type="fixed"/>
        <w:tblLook w:val="04A0"/>
      </w:tblPr>
      <w:tblGrid>
        <w:gridCol w:w="1885"/>
        <w:gridCol w:w="1077"/>
        <w:gridCol w:w="1077"/>
        <w:gridCol w:w="1077"/>
        <w:gridCol w:w="1077"/>
        <w:gridCol w:w="1077"/>
        <w:gridCol w:w="1076"/>
        <w:gridCol w:w="1076"/>
      </w:tblGrid>
      <w:tr w:rsidR="00FA147E">
        <w:trPr>
          <w:jc w:val="center"/>
        </w:trPr>
        <w:tc>
          <w:tcPr>
            <w:tcW w:w="999" w:type="pct"/>
            <w:tcBorders>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时间/min</w:t>
            </w:r>
          </w:p>
        </w:tc>
        <w:tc>
          <w:tcPr>
            <w:tcW w:w="571" w:type="pct"/>
            <w:tcBorders>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0</w:t>
            </w:r>
          </w:p>
        </w:tc>
        <w:tc>
          <w:tcPr>
            <w:tcW w:w="571" w:type="pct"/>
            <w:tcBorders>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2</w:t>
            </w:r>
          </w:p>
        </w:tc>
        <w:tc>
          <w:tcPr>
            <w:tcW w:w="571" w:type="pct"/>
            <w:tcBorders>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4</w:t>
            </w:r>
          </w:p>
        </w:tc>
        <w:tc>
          <w:tcPr>
            <w:tcW w:w="571" w:type="pct"/>
            <w:tcBorders>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6</w:t>
            </w:r>
          </w:p>
        </w:tc>
        <w:tc>
          <w:tcPr>
            <w:tcW w:w="571" w:type="pct"/>
            <w:tcBorders>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8</w:t>
            </w:r>
          </w:p>
        </w:tc>
        <w:tc>
          <w:tcPr>
            <w:tcW w:w="571" w:type="pct"/>
            <w:tcBorders>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10</w:t>
            </w:r>
          </w:p>
        </w:tc>
        <w:tc>
          <w:tcPr>
            <w:tcW w:w="571" w:type="pct"/>
            <w:tcBorders>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12</w:t>
            </w:r>
          </w:p>
        </w:tc>
      </w:tr>
      <w:tr w:rsidR="00FA147E">
        <w:trPr>
          <w:jc w:val="center"/>
        </w:trPr>
        <w:tc>
          <w:tcPr>
            <w:tcW w:w="999" w:type="pct"/>
            <w:tcBorders>
              <w:top w:val="single" w:sz="0" w:space="0" w:color="000000"/>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压强/kPa</w:t>
            </w:r>
          </w:p>
        </w:tc>
        <w:tc>
          <w:tcPr>
            <w:tcW w:w="571" w:type="pct"/>
            <w:tcBorders>
              <w:top w:val="single" w:sz="0" w:space="0" w:color="000000"/>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75</w:t>
            </w:r>
          </w:p>
        </w:tc>
        <w:tc>
          <w:tcPr>
            <w:tcW w:w="571" w:type="pct"/>
            <w:tcBorders>
              <w:top w:val="single" w:sz="0" w:space="0" w:color="000000"/>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73.4</w:t>
            </w:r>
          </w:p>
        </w:tc>
        <w:tc>
          <w:tcPr>
            <w:tcW w:w="571" w:type="pct"/>
            <w:tcBorders>
              <w:top w:val="single" w:sz="0" w:space="0" w:color="000000"/>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71.95</w:t>
            </w:r>
          </w:p>
        </w:tc>
        <w:tc>
          <w:tcPr>
            <w:tcW w:w="571" w:type="pct"/>
            <w:tcBorders>
              <w:top w:val="single" w:sz="0" w:space="0" w:color="000000"/>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70.7</w:t>
            </w:r>
          </w:p>
        </w:tc>
        <w:tc>
          <w:tcPr>
            <w:tcW w:w="571" w:type="pct"/>
            <w:tcBorders>
              <w:top w:val="single" w:sz="0" w:space="0" w:color="000000"/>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69.7</w:t>
            </w:r>
          </w:p>
        </w:tc>
        <w:tc>
          <w:tcPr>
            <w:tcW w:w="571" w:type="pct"/>
            <w:tcBorders>
              <w:top w:val="single" w:sz="0" w:space="0" w:color="000000"/>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68.75</w:t>
            </w:r>
          </w:p>
        </w:tc>
        <w:tc>
          <w:tcPr>
            <w:tcW w:w="571" w:type="pct"/>
            <w:tcBorders>
              <w:top w:val="single" w:sz="0" w:space="0" w:color="000000"/>
              <w:left w:val="single" w:sz="0" w:space="0" w:color="000000"/>
              <w:bottom w:val="single" w:sz="0" w:space="0" w:color="000000"/>
              <w:right w:val="single" w:sz="0" w:space="0" w:color="000000"/>
            </w:tcBorders>
            <w:tcMar>
              <w:left w:w="0" w:type="dxa"/>
              <w:right w:w="0" w:type="dxa"/>
            </w:tcMar>
            <w:vAlign w:val="center"/>
          </w:tcPr>
          <w:p w:rsidR="00FA147E" w:rsidRDefault="001F6285">
            <w:pPr>
              <w:spacing w:line="360" w:lineRule="auto"/>
              <w:jc w:val="center"/>
              <w:rPr>
                <w:rFonts w:hAnsi="宋体" w:cs="宋体"/>
                <w:sz w:val="24"/>
                <w:szCs w:val="24"/>
              </w:rPr>
            </w:pPr>
            <w:r>
              <w:rPr>
                <w:rFonts w:hAnsi="宋体" w:cs="宋体" w:hint="eastAsia"/>
                <w:sz w:val="24"/>
                <w:szCs w:val="24"/>
              </w:rPr>
              <w:t>68.75</w:t>
            </w:r>
          </w:p>
        </w:tc>
      </w:tr>
    </w:tbl>
    <w:p w:rsidR="00FA147E" w:rsidRDefault="001F6285">
      <w:pPr>
        <w:spacing w:line="360" w:lineRule="auto"/>
        <w:jc w:val="left"/>
        <w:rPr>
          <w:rFonts w:hAnsi="宋体" w:cs="宋体"/>
          <w:sz w:val="24"/>
          <w:szCs w:val="24"/>
        </w:rPr>
      </w:pPr>
      <w:r>
        <w:rPr>
          <w:rFonts w:hAnsi="宋体" w:cs="宋体" w:hint="eastAsia"/>
          <w:sz w:val="24"/>
          <w:szCs w:val="24"/>
        </w:rPr>
        <w:t>在此温度下,反应的平衡常数</w:t>
      </w:r>
      <w:r>
        <w:rPr>
          <w:rFonts w:hAnsi="宋体" w:cs="宋体" w:hint="eastAsia"/>
          <w:i/>
          <w:sz w:val="24"/>
          <w:szCs w:val="24"/>
        </w:rPr>
        <w:t>K</w:t>
      </w:r>
      <w:r>
        <w:rPr>
          <w:rFonts w:hAnsi="宋体" w:cs="宋体" w:hint="eastAsia"/>
          <w:sz w:val="24"/>
          <w:szCs w:val="24"/>
          <w:vertAlign w:val="subscript"/>
        </w:rPr>
        <w:t>p</w:t>
      </w:r>
      <w:r>
        <w:rPr>
          <w:rFonts w:hAnsi="宋体" w:cs="宋体" w:hint="eastAsia"/>
          <w:sz w:val="24"/>
          <w:szCs w:val="24"/>
        </w:rPr>
        <w:t>=</w:t>
      </w:r>
      <w:r>
        <w:rPr>
          <w:rFonts w:hAnsi="宋体" w:cs="宋体" w:hint="eastAsia"/>
          <w:sz w:val="24"/>
          <w:szCs w:val="24"/>
          <w:u w:val="single" w:color="000000"/>
        </w:rPr>
        <w:t xml:space="preserve">　　　　</w:t>
      </w:r>
      <w:r>
        <w:rPr>
          <w:rFonts w:hAnsi="宋体" w:cs="宋体" w:hint="eastAsia"/>
          <w:sz w:val="24"/>
          <w:szCs w:val="24"/>
        </w:rPr>
        <w:t>kPa</w:t>
      </w:r>
      <w:r>
        <w:rPr>
          <w:rFonts w:hAnsi="宋体" w:cs="宋体" w:hint="eastAsia"/>
          <w:sz w:val="24"/>
          <w:szCs w:val="24"/>
          <w:vertAlign w:val="superscript"/>
        </w:rPr>
        <w:t>-1</w:t>
      </w:r>
      <w:r>
        <w:rPr>
          <w:rFonts w:hAnsi="宋体" w:cs="宋体" w:hint="eastAsia"/>
          <w:sz w:val="24"/>
          <w:szCs w:val="24"/>
        </w:rPr>
        <w:t>(</w:t>
      </w:r>
      <w:r>
        <w:rPr>
          <w:rFonts w:hAnsi="宋体" w:cs="宋体" w:hint="eastAsia"/>
          <w:i/>
          <w:sz w:val="24"/>
          <w:szCs w:val="24"/>
        </w:rPr>
        <w:t>K</w:t>
      </w:r>
      <w:r>
        <w:rPr>
          <w:rFonts w:hAnsi="宋体" w:cs="宋体" w:hint="eastAsia"/>
          <w:sz w:val="24"/>
          <w:szCs w:val="24"/>
          <w:vertAlign w:val="subscript"/>
        </w:rPr>
        <w:t>p</w:t>
      </w:r>
      <w:r>
        <w:rPr>
          <w:rFonts w:hAnsi="宋体" w:cs="宋体" w:hint="eastAsia"/>
          <w:sz w:val="24"/>
          <w:szCs w:val="24"/>
        </w:rPr>
        <w:t>为以分压表示的平衡常数);若降低温度,再次平衡后,与原平衡相比体系压强(</w:t>
      </w:r>
      <w:r>
        <w:rPr>
          <w:rFonts w:hAnsi="宋体" w:cs="宋体" w:hint="eastAsia"/>
          <w:i/>
          <w:sz w:val="24"/>
          <w:szCs w:val="24"/>
        </w:rPr>
        <w:t>p</w:t>
      </w:r>
      <w:r>
        <w:rPr>
          <w:rFonts w:hAnsi="宋体" w:cs="宋体" w:hint="eastAsia"/>
          <w:sz w:val="24"/>
          <w:szCs w:val="24"/>
          <w:vertAlign w:val="subscript"/>
        </w:rPr>
        <w:t>总</w:t>
      </w:r>
      <w:r>
        <w:rPr>
          <w:rFonts w:hAnsi="宋体" w:cs="宋体" w:hint="eastAsia"/>
          <w:sz w:val="24"/>
          <w:szCs w:val="24"/>
        </w:rPr>
        <w:t>)减小的原因是</w:t>
      </w:r>
      <w:r>
        <w:rPr>
          <w:rFonts w:hAnsi="宋体" w:cs="宋体" w:hint="eastAsia"/>
          <w:sz w:val="24"/>
          <w:szCs w:val="24"/>
          <w:u w:val="single" w:color="000000"/>
        </w:rPr>
        <w:t xml:space="preserve">　　　　　　　　　　　　</w:t>
      </w:r>
      <w:r>
        <w:rPr>
          <w:rFonts w:hAnsi="宋体" w:cs="宋体" w:hint="eastAsia"/>
          <w:sz w:val="24"/>
          <w:szCs w:val="24"/>
        </w:rPr>
        <w:t>。 </w:t>
      </w:r>
    </w:p>
    <w:p w:rsidR="00FA147E" w:rsidRDefault="001F6285">
      <w:pPr>
        <w:spacing w:line="360" w:lineRule="auto"/>
        <w:jc w:val="left"/>
        <w:rPr>
          <w:rFonts w:hAnsi="宋体" w:cs="宋体"/>
          <w:sz w:val="24"/>
          <w:szCs w:val="24"/>
        </w:rPr>
      </w:pPr>
      <w:r>
        <w:rPr>
          <w:rFonts w:hAnsi="宋体" w:cs="宋体" w:hint="eastAsia"/>
          <w:sz w:val="24"/>
          <w:szCs w:val="24"/>
        </w:rPr>
        <w:t>(4) 汽车排气管装有的三元催化装置,可以消除CO、NO等的污染,反应机理如下</w:t>
      </w:r>
    </w:p>
    <w:p w:rsidR="00FA147E" w:rsidRDefault="001F6285">
      <w:pPr>
        <w:spacing w:line="360" w:lineRule="auto"/>
        <w:jc w:val="left"/>
        <w:rPr>
          <w:rFonts w:hAnsi="宋体" w:cs="宋体"/>
          <w:sz w:val="24"/>
          <w:szCs w:val="24"/>
        </w:rPr>
      </w:pPr>
      <w:r>
        <w:rPr>
          <w:rFonts w:hAnsi="宋体" w:cs="宋体" w:hint="eastAsia"/>
          <w:sz w:val="24"/>
          <w:szCs w:val="24"/>
        </w:rPr>
        <w:t>Ⅰ:NO+Pt(s)</w:t>
      </w:r>
      <w:r>
        <w:rPr>
          <w:rFonts w:hAnsi="宋体" w:cs="宋体" w:hint="eastAsia"/>
          <w:noProof/>
          <w:sz w:val="24"/>
          <w:szCs w:val="24"/>
        </w:rPr>
        <w:drawing>
          <wp:inline distT="0" distB="0" distL="0" distR="0">
            <wp:extent cx="219075" cy="124460"/>
            <wp:effectExtent l="0" t="0" r="0" b="0"/>
            <wp:docPr id="1187" name="图片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 name="图片 1187"/>
                    <pic:cNvPicPr>
                      <a:picLocks noChangeAspect="1"/>
                    </pic:cNvPicPr>
                  </pic:nvPicPr>
                  <pic:blipFill>
                    <a:blip r:embed="rId55"/>
                    <a:stretch>
                      <a:fillRect/>
                    </a:stretch>
                  </pic:blipFill>
                  <pic:spPr>
                    <a:xfrm>
                      <a:off x="0" y="0"/>
                      <a:ext cx="219600" cy="124920"/>
                    </a:xfrm>
                    <a:prstGeom prst="rect">
                      <a:avLst/>
                    </a:prstGeom>
                  </pic:spPr>
                </pic:pic>
              </a:graphicData>
            </a:graphic>
          </wp:inline>
        </w:drawing>
      </w:r>
      <w:r>
        <w:rPr>
          <w:rFonts w:hAnsi="宋体" w:cs="宋体" w:hint="eastAsia"/>
          <w:sz w:val="24"/>
          <w:szCs w:val="24"/>
        </w:rPr>
        <w:t>NO(*)　[Pt(s)表示催化剂,NO(*)表示吸附态NO,下同]</w:t>
      </w:r>
    </w:p>
    <w:p w:rsidR="00FA147E" w:rsidRDefault="001F6285">
      <w:pPr>
        <w:spacing w:line="360" w:lineRule="auto"/>
        <w:jc w:val="left"/>
        <w:rPr>
          <w:rFonts w:hAnsi="宋体" w:cs="宋体"/>
          <w:sz w:val="24"/>
          <w:szCs w:val="24"/>
        </w:rPr>
      </w:pPr>
      <w:r>
        <w:rPr>
          <w:rFonts w:hAnsi="宋体" w:cs="宋体" w:hint="eastAsia"/>
          <w:sz w:val="24"/>
          <w:szCs w:val="24"/>
        </w:rPr>
        <w:t>Ⅱ:CO+Pt(s)</w:t>
      </w:r>
      <w:r>
        <w:rPr>
          <w:rFonts w:hAnsi="宋体" w:cs="宋体" w:hint="eastAsia"/>
          <w:noProof/>
          <w:sz w:val="24"/>
          <w:szCs w:val="24"/>
        </w:rPr>
        <w:drawing>
          <wp:inline distT="0" distB="0" distL="0" distR="0">
            <wp:extent cx="219075" cy="124460"/>
            <wp:effectExtent l="0" t="0" r="0" b="0"/>
            <wp:docPr id="1188" name="图片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 name="图片 1188"/>
                    <pic:cNvPicPr>
                      <a:picLocks noChangeAspect="1"/>
                    </pic:cNvPicPr>
                  </pic:nvPicPr>
                  <pic:blipFill>
                    <a:blip r:embed="rId55"/>
                    <a:stretch>
                      <a:fillRect/>
                    </a:stretch>
                  </pic:blipFill>
                  <pic:spPr>
                    <a:xfrm>
                      <a:off x="0" y="0"/>
                      <a:ext cx="219600" cy="124920"/>
                    </a:xfrm>
                    <a:prstGeom prst="rect">
                      <a:avLst/>
                    </a:prstGeom>
                  </pic:spPr>
                </pic:pic>
              </a:graphicData>
            </a:graphic>
          </wp:inline>
        </w:drawing>
      </w:r>
      <w:r>
        <w:rPr>
          <w:rFonts w:hAnsi="宋体" w:cs="宋体" w:hint="eastAsia"/>
          <w:sz w:val="24"/>
          <w:szCs w:val="24"/>
        </w:rPr>
        <w:t>CO(*)Ⅲ:NO(*)</w:t>
      </w:r>
      <w:r>
        <w:rPr>
          <w:rFonts w:hAnsi="宋体" w:cs="宋体" w:hint="eastAsia"/>
          <w:noProof/>
          <w:sz w:val="24"/>
          <w:szCs w:val="24"/>
        </w:rPr>
        <w:drawing>
          <wp:inline distT="0" distB="0" distL="0" distR="0">
            <wp:extent cx="219075" cy="124460"/>
            <wp:effectExtent l="0" t="0" r="0" b="0"/>
            <wp:docPr id="1189" name="图片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 name="图片 1189"/>
                    <pic:cNvPicPr>
                      <a:picLocks noChangeAspect="1"/>
                    </pic:cNvPicPr>
                  </pic:nvPicPr>
                  <pic:blipFill>
                    <a:blip r:embed="rId55"/>
                    <a:stretch>
                      <a:fillRect/>
                    </a:stretch>
                  </pic:blipFill>
                  <pic:spPr>
                    <a:xfrm>
                      <a:off x="0" y="0"/>
                      <a:ext cx="219600" cy="124920"/>
                    </a:xfrm>
                    <a:prstGeom prst="rect">
                      <a:avLst/>
                    </a:prstGeom>
                  </pic:spPr>
                </pic:pic>
              </a:graphicData>
            </a:graphic>
          </wp:inline>
        </w:drawing>
      </w:r>
      <w:r>
        <w:rPr>
          <w:rFonts w:hAnsi="宋体" w:cs="宋体" w:hint="eastAsia"/>
          <w:sz w:val="24"/>
          <w:szCs w:val="24"/>
        </w:rPr>
        <w:t>N(*)+O(*)Ⅳ:CO(*)+O(*)</w:t>
      </w:r>
      <w:r>
        <w:rPr>
          <w:rFonts w:hAnsi="宋体" w:cs="宋体" w:hint="eastAsia"/>
          <w:noProof/>
          <w:sz w:val="24"/>
          <w:szCs w:val="24"/>
        </w:rPr>
        <w:drawing>
          <wp:inline distT="0" distB="0" distL="0" distR="0">
            <wp:extent cx="219075" cy="124460"/>
            <wp:effectExtent l="0" t="0" r="0" b="0"/>
            <wp:docPr id="1190" name="图片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 name="图片 1190"/>
                    <pic:cNvPicPr>
                      <a:picLocks noChangeAspect="1"/>
                    </pic:cNvPicPr>
                  </pic:nvPicPr>
                  <pic:blipFill>
                    <a:blip r:embed="rId55"/>
                    <a:stretch>
                      <a:fillRect/>
                    </a:stretch>
                  </pic:blipFill>
                  <pic:spPr>
                    <a:xfrm>
                      <a:off x="0" y="0"/>
                      <a:ext cx="219600" cy="124920"/>
                    </a:xfrm>
                    <a:prstGeom prst="rect">
                      <a:avLst/>
                    </a:prstGeom>
                  </pic:spPr>
                </pic:pic>
              </a:graphicData>
            </a:graphic>
          </wp:inline>
        </w:drawing>
      </w:r>
      <w:r>
        <w:rPr>
          <w:rFonts w:hAnsi="宋体" w:cs="宋体" w:hint="eastAsia"/>
          <w:sz w:val="24"/>
          <w:szCs w:val="24"/>
        </w:rPr>
        <w:t>CO</w:t>
      </w:r>
      <w:r>
        <w:rPr>
          <w:rFonts w:hAnsi="宋体" w:cs="宋体" w:hint="eastAsia"/>
          <w:sz w:val="24"/>
          <w:szCs w:val="24"/>
          <w:vertAlign w:val="subscript"/>
        </w:rPr>
        <w:t>2</w:t>
      </w:r>
      <w:r>
        <w:rPr>
          <w:rFonts w:hAnsi="宋体" w:cs="宋体" w:hint="eastAsia"/>
          <w:sz w:val="24"/>
          <w:szCs w:val="24"/>
        </w:rPr>
        <w:t>+2Pt(s)</w:t>
      </w:r>
    </w:p>
    <w:p w:rsidR="00FA147E" w:rsidRDefault="001F6285">
      <w:pPr>
        <w:spacing w:line="360" w:lineRule="auto"/>
        <w:jc w:val="left"/>
        <w:rPr>
          <w:rFonts w:hAnsi="宋体" w:cs="宋体"/>
          <w:sz w:val="24"/>
          <w:szCs w:val="24"/>
        </w:rPr>
      </w:pPr>
      <w:r>
        <w:rPr>
          <w:rFonts w:hAnsi="宋体" w:cs="宋体" w:hint="eastAsia"/>
          <w:sz w:val="24"/>
          <w:szCs w:val="24"/>
        </w:rPr>
        <w:t>Ⅴ:N(*)+N(*)</w:t>
      </w:r>
      <w:r>
        <w:rPr>
          <w:rFonts w:hAnsi="宋体" w:cs="宋体" w:hint="eastAsia"/>
          <w:noProof/>
          <w:sz w:val="24"/>
          <w:szCs w:val="24"/>
        </w:rPr>
        <w:drawing>
          <wp:inline distT="0" distB="0" distL="0" distR="0">
            <wp:extent cx="219075" cy="124460"/>
            <wp:effectExtent l="0" t="0" r="0" b="0"/>
            <wp:docPr id="1191" name="图片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 name="图片 1191"/>
                    <pic:cNvPicPr>
                      <a:picLocks noChangeAspect="1"/>
                    </pic:cNvPicPr>
                  </pic:nvPicPr>
                  <pic:blipFill>
                    <a:blip r:embed="rId55"/>
                    <a:stretch>
                      <a:fillRect/>
                    </a:stretch>
                  </pic:blipFill>
                  <pic:spPr>
                    <a:xfrm>
                      <a:off x="0" y="0"/>
                      <a:ext cx="219600" cy="124920"/>
                    </a:xfrm>
                    <a:prstGeom prst="rect">
                      <a:avLst/>
                    </a:prstGeom>
                  </pic:spPr>
                </pic:pic>
              </a:graphicData>
            </a:graphic>
          </wp:inline>
        </w:drawing>
      </w:r>
      <w:r>
        <w:rPr>
          <w:rFonts w:hAnsi="宋体" w:cs="宋体" w:hint="eastAsia"/>
          <w:sz w:val="24"/>
          <w:szCs w:val="24"/>
        </w:rPr>
        <w:t>N</w:t>
      </w:r>
      <w:r>
        <w:rPr>
          <w:rFonts w:hAnsi="宋体" w:cs="宋体" w:hint="eastAsia"/>
          <w:sz w:val="24"/>
          <w:szCs w:val="24"/>
          <w:vertAlign w:val="subscript"/>
        </w:rPr>
        <w:t>2</w:t>
      </w:r>
      <w:r>
        <w:rPr>
          <w:rFonts w:hAnsi="宋体" w:cs="宋体" w:hint="eastAsia"/>
          <w:sz w:val="24"/>
          <w:szCs w:val="24"/>
        </w:rPr>
        <w:t>+2Pt(s)Ⅵ:NO(*)+N(*)</w:t>
      </w:r>
      <w:r>
        <w:rPr>
          <w:rFonts w:hAnsi="宋体" w:cs="宋体" w:hint="eastAsia"/>
          <w:noProof/>
          <w:sz w:val="24"/>
          <w:szCs w:val="24"/>
        </w:rPr>
        <w:drawing>
          <wp:inline distT="0" distB="0" distL="0" distR="0">
            <wp:extent cx="219075" cy="124460"/>
            <wp:effectExtent l="0" t="0" r="0" b="0"/>
            <wp:docPr id="1192" name="图片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 name="图片 1192"/>
                    <pic:cNvPicPr>
                      <a:picLocks noChangeAspect="1"/>
                    </pic:cNvPicPr>
                  </pic:nvPicPr>
                  <pic:blipFill>
                    <a:blip r:embed="rId55"/>
                    <a:stretch>
                      <a:fillRect/>
                    </a:stretch>
                  </pic:blipFill>
                  <pic:spPr>
                    <a:xfrm>
                      <a:off x="0" y="0"/>
                      <a:ext cx="219600" cy="124920"/>
                    </a:xfrm>
                    <a:prstGeom prst="rect">
                      <a:avLst/>
                    </a:prstGeom>
                  </pic:spPr>
                </pic:pic>
              </a:graphicData>
            </a:graphic>
          </wp:inline>
        </w:drawing>
      </w:r>
      <w:r>
        <w:rPr>
          <w:rFonts w:hAnsi="宋体" w:cs="宋体" w:hint="eastAsia"/>
          <w:sz w:val="24"/>
          <w:szCs w:val="24"/>
        </w:rPr>
        <w:t>N</w:t>
      </w:r>
      <w:r>
        <w:rPr>
          <w:rFonts w:hAnsi="宋体" w:cs="宋体" w:hint="eastAsia"/>
          <w:sz w:val="24"/>
          <w:szCs w:val="24"/>
          <w:vertAlign w:val="subscript"/>
        </w:rPr>
        <w:t>2</w:t>
      </w:r>
      <w:r>
        <w:rPr>
          <w:rFonts w:hAnsi="宋体" w:cs="宋体" w:hint="eastAsia"/>
          <w:sz w:val="24"/>
          <w:szCs w:val="24"/>
        </w:rPr>
        <w:t>O+2Pt(s)</w:t>
      </w:r>
    </w:p>
    <w:p w:rsidR="00FA147E" w:rsidRDefault="001F6285">
      <w:pPr>
        <w:spacing w:line="360" w:lineRule="auto"/>
        <w:jc w:val="left"/>
        <w:rPr>
          <w:rFonts w:hAnsi="宋体" w:cs="宋体"/>
          <w:sz w:val="24"/>
          <w:szCs w:val="24"/>
        </w:rPr>
      </w:pPr>
      <w:r>
        <w:rPr>
          <w:rFonts w:hAnsi="宋体" w:cs="宋体" w:hint="eastAsia"/>
          <w:sz w:val="24"/>
          <w:szCs w:val="24"/>
        </w:rPr>
        <w:t>尾气中反应物及生成物浓度随温度的变化关系如图。</w:t>
      </w:r>
    </w:p>
    <w:p w:rsidR="00FA147E" w:rsidRDefault="001F6285">
      <w:pPr>
        <w:spacing w:line="360" w:lineRule="auto"/>
        <w:jc w:val="center"/>
        <w:rPr>
          <w:rFonts w:hAnsi="宋体" w:cs="宋体"/>
          <w:sz w:val="24"/>
          <w:szCs w:val="24"/>
        </w:rPr>
      </w:pPr>
      <w:r>
        <w:rPr>
          <w:rFonts w:hAnsi="宋体" w:cs="宋体" w:hint="eastAsia"/>
          <w:noProof/>
          <w:sz w:val="24"/>
          <w:szCs w:val="24"/>
        </w:rPr>
        <w:lastRenderedPageBreak/>
        <w:drawing>
          <wp:inline distT="0" distB="0" distL="0" distR="0">
            <wp:extent cx="2279650" cy="1433830"/>
            <wp:effectExtent l="0" t="0" r="6350" b="13970"/>
            <wp:docPr id="1193" name="2019hx765.jpg" descr="id:2147505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 name="2019hx765.jpg" descr="id:2147505159;FounderCES"/>
                    <pic:cNvPicPr>
                      <a:picLocks noChangeAspect="1"/>
                    </pic:cNvPicPr>
                  </pic:nvPicPr>
                  <pic:blipFill>
                    <a:blip r:embed="rId56"/>
                    <a:stretch>
                      <a:fillRect/>
                    </a:stretch>
                  </pic:blipFill>
                  <pic:spPr>
                    <a:xfrm>
                      <a:off x="0" y="0"/>
                      <a:ext cx="2279650" cy="1433830"/>
                    </a:xfrm>
                    <a:prstGeom prst="rect">
                      <a:avLst/>
                    </a:prstGeom>
                  </pic:spPr>
                </pic:pic>
              </a:graphicData>
            </a:graphic>
          </wp:inline>
        </w:drawing>
      </w:r>
      <w:r>
        <w:rPr>
          <w:rFonts w:hAnsi="宋体" w:cs="宋体" w:hint="eastAsia"/>
          <w:noProof/>
          <w:sz w:val="24"/>
          <w:szCs w:val="24"/>
        </w:rPr>
        <w:drawing>
          <wp:inline distT="0" distB="0" distL="0" distR="0">
            <wp:extent cx="2295525" cy="1444625"/>
            <wp:effectExtent l="0" t="0" r="9525" b="3175"/>
            <wp:docPr id="1194" name="2019hx766.jpg" descr="id:2147505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 name="2019hx766.jpg" descr="id:2147505166;FounderCES"/>
                    <pic:cNvPicPr>
                      <a:picLocks noChangeAspect="1"/>
                    </pic:cNvPicPr>
                  </pic:nvPicPr>
                  <pic:blipFill>
                    <a:blip r:embed="rId57"/>
                    <a:stretch>
                      <a:fillRect/>
                    </a:stretch>
                  </pic:blipFill>
                  <pic:spPr>
                    <a:xfrm>
                      <a:off x="0" y="0"/>
                      <a:ext cx="2295525" cy="1444625"/>
                    </a:xfrm>
                    <a:prstGeom prst="rect">
                      <a:avLst/>
                    </a:prstGeom>
                  </pic:spPr>
                </pic:pic>
              </a:graphicData>
            </a:graphic>
          </wp:inline>
        </w:drawing>
      </w:r>
    </w:p>
    <w:p w:rsidR="00FA147E" w:rsidRDefault="001F6285">
      <w:pPr>
        <w:spacing w:line="360" w:lineRule="auto"/>
        <w:jc w:val="left"/>
        <w:rPr>
          <w:rFonts w:hAnsi="宋体" w:cs="宋体"/>
          <w:sz w:val="24"/>
          <w:szCs w:val="24"/>
        </w:rPr>
      </w:pPr>
      <w:r>
        <w:rPr>
          <w:rFonts w:hAnsi="宋体" w:cs="宋体" w:hint="eastAsia"/>
          <w:sz w:val="24"/>
          <w:szCs w:val="24"/>
        </w:rPr>
        <w:t>①330℃以下的低温区发生的主要反应的化学方程式是</w:t>
      </w:r>
      <w:r>
        <w:rPr>
          <w:rFonts w:hAnsi="宋体" w:cs="宋体" w:hint="eastAsia"/>
          <w:sz w:val="24"/>
          <w:szCs w:val="24"/>
          <w:u w:val="single" w:color="000000"/>
        </w:rPr>
        <w:t xml:space="preserve">　　　　　　　　　　　　　</w:t>
      </w:r>
      <w:r>
        <w:rPr>
          <w:rFonts w:hAnsi="宋体" w:cs="宋体" w:hint="eastAsia"/>
          <w:sz w:val="24"/>
          <w:szCs w:val="24"/>
        </w:rPr>
        <w:t>。 </w:t>
      </w:r>
    </w:p>
    <w:p w:rsidR="00FA147E" w:rsidRDefault="001F6285">
      <w:pPr>
        <w:spacing w:line="360" w:lineRule="auto"/>
        <w:jc w:val="left"/>
        <w:rPr>
          <w:rFonts w:hAnsi="宋体" w:cs="宋体"/>
          <w:sz w:val="24"/>
          <w:szCs w:val="24"/>
        </w:rPr>
      </w:pPr>
      <w:r>
        <w:rPr>
          <w:rFonts w:hAnsi="宋体" w:cs="宋体" w:hint="eastAsia"/>
          <w:sz w:val="24"/>
          <w:szCs w:val="24"/>
        </w:rPr>
        <w:t>②反应V的活化能</w:t>
      </w:r>
      <w:r>
        <w:rPr>
          <w:rFonts w:hAnsi="宋体" w:cs="宋体" w:hint="eastAsia"/>
          <w:sz w:val="24"/>
          <w:szCs w:val="24"/>
          <w:u w:val="single" w:color="000000"/>
        </w:rPr>
        <w:t xml:space="preserve">　　　　</w:t>
      </w:r>
      <w:r>
        <w:rPr>
          <w:rFonts w:hAnsi="宋体" w:cs="宋体" w:hint="eastAsia"/>
          <w:sz w:val="24"/>
          <w:szCs w:val="24"/>
        </w:rPr>
        <w:t>反应VI的活化能(填“&lt;”“&gt;”或“=”),理由是</w:t>
      </w:r>
      <w:r>
        <w:rPr>
          <w:rFonts w:hAnsi="宋体" w:cs="宋体" w:hint="eastAsia"/>
          <w:sz w:val="24"/>
          <w:szCs w:val="24"/>
          <w:u w:val="single" w:color="000000"/>
        </w:rPr>
        <w:t xml:space="preserve">　　　　　　　</w:t>
      </w:r>
      <w:r>
        <w:rPr>
          <w:rFonts w:hAnsi="宋体" w:cs="宋体" w:hint="eastAsia"/>
          <w:sz w:val="24"/>
          <w:szCs w:val="24"/>
        </w:rPr>
        <w:t>。 </w:t>
      </w:r>
    </w:p>
    <w:p w:rsidR="00FA147E" w:rsidRDefault="001F6285">
      <w:pPr>
        <w:adjustRightInd w:val="0"/>
        <w:snapToGrid w:val="0"/>
        <w:spacing w:line="360" w:lineRule="auto"/>
        <w:rPr>
          <w:rFonts w:hAnsi="宋体"/>
          <w:sz w:val="24"/>
          <w:szCs w:val="24"/>
        </w:rPr>
      </w:pPr>
      <w:r>
        <w:rPr>
          <w:rFonts w:hAnsi="宋体"/>
          <w:sz w:val="24"/>
          <w:szCs w:val="24"/>
        </w:rPr>
        <w:t>29.</w:t>
      </w:r>
      <w:r>
        <w:rPr>
          <w:rFonts w:hAnsi="宋体" w:hint="eastAsia"/>
          <w:sz w:val="24"/>
          <w:szCs w:val="24"/>
        </w:rPr>
        <w:t>（1</w:t>
      </w:r>
      <w:r>
        <w:rPr>
          <w:rFonts w:hAnsi="宋体"/>
          <w:sz w:val="24"/>
          <w:szCs w:val="24"/>
        </w:rPr>
        <w:t>0</w:t>
      </w:r>
      <w:r>
        <w:rPr>
          <w:rFonts w:hAnsi="宋体" w:hint="eastAsia"/>
          <w:sz w:val="24"/>
          <w:szCs w:val="24"/>
        </w:rPr>
        <w:t>分）</w:t>
      </w:r>
      <w:r>
        <w:rPr>
          <w:rFonts w:hAnsi="宋体" w:cs="宋体"/>
          <w:sz w:val="24"/>
          <w:szCs w:val="24"/>
        </w:rPr>
        <w:t xml:space="preserve"> 科学研究发现：</w:t>
      </w:r>
      <w:r>
        <w:rPr>
          <w:rFonts w:hAnsi="宋体"/>
          <w:sz w:val="24"/>
          <w:szCs w:val="24"/>
        </w:rPr>
        <w:t>Rubisco酶是一</w:t>
      </w:r>
      <w:r>
        <w:rPr>
          <w:rFonts w:hAnsi="宋体" w:hint="eastAsia"/>
          <w:sz w:val="24"/>
          <w:szCs w:val="24"/>
        </w:rPr>
        <w:t>种</w:t>
      </w:r>
      <w:r>
        <w:rPr>
          <w:rFonts w:hAnsi="宋体"/>
          <w:sz w:val="24"/>
          <w:szCs w:val="24"/>
        </w:rPr>
        <w:t>双功能酶，在</w:t>
      </w:r>
      <w:r>
        <w:rPr>
          <w:rFonts w:hAnsi="宋体" w:hint="eastAsia"/>
          <w:sz w:val="24"/>
          <w:szCs w:val="24"/>
        </w:rPr>
        <w:t>较强</w:t>
      </w:r>
      <w:r>
        <w:rPr>
          <w:rFonts w:hAnsi="宋体"/>
          <w:sz w:val="24"/>
          <w:szCs w:val="24"/>
        </w:rPr>
        <w:t>光</w:t>
      </w:r>
      <w:r>
        <w:rPr>
          <w:rFonts w:hAnsi="宋体" w:hint="eastAsia"/>
          <w:sz w:val="24"/>
          <w:szCs w:val="24"/>
        </w:rPr>
        <w:t>照</w:t>
      </w:r>
      <w:r>
        <w:rPr>
          <w:rFonts w:hAnsi="宋体"/>
          <w:sz w:val="24"/>
          <w:szCs w:val="24"/>
        </w:rPr>
        <w:t>下，它既催化C</w:t>
      </w:r>
      <w:r>
        <w:rPr>
          <w:rFonts w:hAnsi="宋体"/>
          <w:sz w:val="24"/>
          <w:szCs w:val="24"/>
          <w:vertAlign w:val="subscript"/>
        </w:rPr>
        <w:t>3</w:t>
      </w:r>
      <w:r>
        <w:rPr>
          <w:rFonts w:hAnsi="宋体"/>
          <w:sz w:val="24"/>
          <w:szCs w:val="24"/>
        </w:rPr>
        <w:t>与CO</w:t>
      </w:r>
      <w:r>
        <w:rPr>
          <w:rFonts w:hAnsi="宋体"/>
          <w:sz w:val="24"/>
          <w:szCs w:val="24"/>
          <w:vertAlign w:val="subscript"/>
        </w:rPr>
        <w:t>2</w:t>
      </w:r>
      <w:r>
        <w:rPr>
          <w:rFonts w:hAnsi="宋体"/>
          <w:sz w:val="24"/>
          <w:szCs w:val="24"/>
        </w:rPr>
        <w:t>的羧化反应进行光合作用，同时又催化C</w:t>
      </w:r>
      <w:r>
        <w:rPr>
          <w:rFonts w:hAnsi="宋体"/>
          <w:sz w:val="24"/>
          <w:szCs w:val="24"/>
          <w:vertAlign w:val="subscript"/>
        </w:rPr>
        <w:t>5</w:t>
      </w:r>
      <w:r>
        <w:rPr>
          <w:rFonts w:hAnsi="宋体"/>
          <w:sz w:val="24"/>
          <w:szCs w:val="24"/>
        </w:rPr>
        <w:t>的加氧反应进行光呼吸，羧化和加氧反应的相对速率完全取决于CO</w:t>
      </w:r>
      <w:r>
        <w:rPr>
          <w:rFonts w:hAnsi="宋体"/>
          <w:sz w:val="24"/>
          <w:szCs w:val="24"/>
          <w:vertAlign w:val="subscript"/>
        </w:rPr>
        <w:t>2</w:t>
      </w:r>
      <w:r>
        <w:rPr>
          <w:rFonts w:hAnsi="宋体"/>
          <w:sz w:val="24"/>
          <w:szCs w:val="24"/>
        </w:rPr>
        <w:t>与O</w:t>
      </w:r>
      <w:r>
        <w:rPr>
          <w:rFonts w:hAnsi="宋体"/>
          <w:sz w:val="24"/>
          <w:szCs w:val="24"/>
          <w:vertAlign w:val="subscript"/>
        </w:rPr>
        <w:t>2</w:t>
      </w:r>
      <w:r>
        <w:rPr>
          <w:rFonts w:hAnsi="宋体"/>
          <w:sz w:val="24"/>
          <w:szCs w:val="24"/>
        </w:rPr>
        <w:t>的相对浓度。下图所示</w:t>
      </w:r>
      <w:r>
        <w:rPr>
          <w:rFonts w:hAnsi="宋体" w:cs="宋体"/>
          <w:sz w:val="24"/>
          <w:szCs w:val="24"/>
        </w:rPr>
        <w:t>为光合作用暗反应和光呼吸的部分过程</w:t>
      </w:r>
      <w:r>
        <w:rPr>
          <w:rFonts w:hAnsi="宋体"/>
          <w:sz w:val="24"/>
          <w:szCs w:val="24"/>
        </w:rPr>
        <w:t>。</w:t>
      </w:r>
      <w:r>
        <w:rPr>
          <w:rFonts w:hAnsi="宋体" w:cs="宋体"/>
          <w:sz w:val="24"/>
          <w:szCs w:val="24"/>
        </w:rPr>
        <w:t>现以小麦叶肉细胞为研究材料，请结合所学知识回答下列问题：</w:t>
      </w:r>
    </w:p>
    <w:p w:rsidR="00FA147E" w:rsidRDefault="001F6285">
      <w:pPr>
        <w:adjustRightInd w:val="0"/>
        <w:snapToGrid w:val="0"/>
        <w:spacing w:line="360" w:lineRule="auto"/>
        <w:jc w:val="center"/>
        <w:rPr>
          <w:rFonts w:hAnsi="宋体"/>
          <w:sz w:val="24"/>
          <w:szCs w:val="24"/>
        </w:rPr>
      </w:pPr>
      <w:r>
        <w:rPr>
          <w:rFonts w:hAnsi="宋体"/>
          <w:noProof/>
          <w:sz w:val="24"/>
          <w:szCs w:val="24"/>
        </w:rPr>
        <w:drawing>
          <wp:inline distT="0" distB="0" distL="114300" distR="114300">
            <wp:extent cx="3545205" cy="1507490"/>
            <wp:effectExtent l="0" t="0" r="17145" b="16510"/>
            <wp:docPr id="44" name="图片 2" descr="S-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 descr="S-88"/>
                    <pic:cNvPicPr>
                      <a:picLocks noChangeAspect="1"/>
                    </pic:cNvPicPr>
                  </pic:nvPicPr>
                  <pic:blipFill>
                    <a:blip r:embed="rId58" cstate="print"/>
                    <a:stretch>
                      <a:fillRect/>
                    </a:stretch>
                  </pic:blipFill>
                  <pic:spPr>
                    <a:xfrm>
                      <a:off x="0" y="0"/>
                      <a:ext cx="3545205" cy="1507490"/>
                    </a:xfrm>
                    <a:prstGeom prst="rect">
                      <a:avLst/>
                    </a:prstGeom>
                    <a:noFill/>
                    <a:ln>
                      <a:noFill/>
                    </a:ln>
                  </pic:spPr>
                </pic:pic>
              </a:graphicData>
            </a:graphic>
          </wp:inline>
        </w:drawing>
      </w:r>
      <w:bookmarkStart w:id="2" w:name="_GoBack"/>
      <w:bookmarkEnd w:id="2"/>
    </w:p>
    <w:p w:rsidR="00FA147E" w:rsidRDefault="001F6285">
      <w:pPr>
        <w:adjustRightInd w:val="0"/>
        <w:snapToGrid w:val="0"/>
        <w:spacing w:line="360" w:lineRule="auto"/>
        <w:rPr>
          <w:rFonts w:hAnsi="宋体"/>
          <w:sz w:val="24"/>
          <w:szCs w:val="24"/>
        </w:rPr>
      </w:pPr>
      <w:r>
        <w:rPr>
          <w:rFonts w:hAnsi="宋体"/>
          <w:sz w:val="24"/>
          <w:szCs w:val="24"/>
        </w:rPr>
        <w:t>(1)</w:t>
      </w:r>
      <w:r>
        <w:rPr>
          <w:rFonts w:hAnsi="宋体" w:cs="宋体"/>
          <w:sz w:val="24"/>
          <w:szCs w:val="24"/>
        </w:rPr>
        <w:t>光呼吸与光合作用暗反应相比，两者均利用了</w:t>
      </w:r>
      <w:r>
        <w:rPr>
          <w:rFonts w:hAnsi="宋体"/>
          <w:sz w:val="24"/>
          <w:szCs w:val="24"/>
        </w:rPr>
        <w:t>C</w:t>
      </w:r>
      <w:r>
        <w:rPr>
          <w:rFonts w:hAnsi="宋体"/>
          <w:sz w:val="24"/>
          <w:szCs w:val="24"/>
          <w:vertAlign w:val="subscript"/>
        </w:rPr>
        <w:t>5</w:t>
      </w:r>
      <w:r>
        <w:rPr>
          <w:rFonts w:hAnsi="宋体" w:cs="宋体"/>
          <w:sz w:val="24"/>
          <w:szCs w:val="24"/>
        </w:rPr>
        <w:t>作为原料；除图中所示物质及酶外，光合作用暗反应生成最终产物还需要</w:t>
      </w:r>
      <w:r>
        <w:rPr>
          <w:rFonts w:hAnsi="宋体"/>
          <w:sz w:val="24"/>
          <w:szCs w:val="24"/>
        </w:rPr>
        <w:t>_________</w:t>
      </w:r>
      <w:r>
        <w:rPr>
          <w:rFonts w:hAnsi="宋体" w:cs="宋体"/>
          <w:sz w:val="24"/>
          <w:szCs w:val="24"/>
        </w:rPr>
        <w:t>（填物质名称）的参与。</w:t>
      </w:r>
    </w:p>
    <w:p w:rsidR="00FA147E" w:rsidRDefault="001F6285">
      <w:pPr>
        <w:adjustRightInd w:val="0"/>
        <w:snapToGrid w:val="0"/>
        <w:spacing w:line="360" w:lineRule="auto"/>
        <w:rPr>
          <w:rFonts w:hAnsi="宋体"/>
          <w:sz w:val="24"/>
          <w:szCs w:val="24"/>
        </w:rPr>
      </w:pPr>
      <w:r>
        <w:rPr>
          <w:rFonts w:hAnsi="宋体"/>
          <w:sz w:val="24"/>
          <w:szCs w:val="24"/>
        </w:rPr>
        <w:t>(2)由图可知，光呼吸的加氧反应发生在__________(细胞器)中。当植物发生光呼吸时，会明显减弱光合作用，请从C</w:t>
      </w:r>
      <w:r>
        <w:rPr>
          <w:rFonts w:hAnsi="宋体"/>
          <w:sz w:val="24"/>
          <w:szCs w:val="24"/>
          <w:vertAlign w:val="subscript"/>
        </w:rPr>
        <w:t>5</w:t>
      </w:r>
      <w:r>
        <w:rPr>
          <w:rFonts w:hAnsi="宋体"/>
          <w:sz w:val="24"/>
          <w:szCs w:val="24"/>
        </w:rPr>
        <w:t>角度分析原因：。</w:t>
      </w:r>
    </w:p>
    <w:p w:rsidR="00FA147E" w:rsidRDefault="001F6285">
      <w:pPr>
        <w:adjustRightInd w:val="0"/>
        <w:snapToGrid w:val="0"/>
        <w:spacing w:line="360" w:lineRule="auto"/>
        <w:jc w:val="left"/>
        <w:textAlignment w:val="center"/>
        <w:rPr>
          <w:rFonts w:hAnsi="宋体"/>
          <w:sz w:val="24"/>
          <w:szCs w:val="24"/>
        </w:rPr>
      </w:pPr>
      <w:r>
        <w:rPr>
          <w:rFonts w:hAnsi="宋体" w:hint="eastAsia"/>
          <w:sz w:val="24"/>
          <w:szCs w:val="24"/>
        </w:rPr>
        <w:t>（3）</w:t>
      </w:r>
      <w:r>
        <w:rPr>
          <w:rFonts w:hAnsi="宋体"/>
          <w:sz w:val="24"/>
          <w:szCs w:val="24"/>
        </w:rPr>
        <w:t>为探究光呼吸的产物与场所，请利用同位素标记法设计实验，</w:t>
      </w:r>
      <w:r>
        <w:rPr>
          <w:rFonts w:hAnsi="宋体" w:cs="宋体"/>
          <w:sz w:val="24"/>
          <w:szCs w:val="24"/>
        </w:rPr>
        <w:t>验证上述图示过程光呼吸的终产物和场所</w:t>
      </w:r>
      <w:r>
        <w:rPr>
          <w:rFonts w:hAnsi="宋体" w:cs="宋体" w:hint="eastAsia"/>
          <w:sz w:val="24"/>
          <w:szCs w:val="24"/>
        </w:rPr>
        <w:t>,</w:t>
      </w:r>
      <w:r>
        <w:rPr>
          <w:rFonts w:hAnsi="宋体"/>
          <w:sz w:val="24"/>
          <w:szCs w:val="24"/>
        </w:rPr>
        <w:t>简要写出实验思路和预期实验结果。</w:t>
      </w:r>
      <w:r>
        <w:rPr>
          <w:rFonts w:hAnsi="宋体" w:cs="宋体"/>
          <w:sz w:val="24"/>
          <w:szCs w:val="24"/>
        </w:rPr>
        <w:t>（要求：实验包含可相互印证的甲、乙两个组）</w:t>
      </w:r>
    </w:p>
    <w:p w:rsidR="00FA147E" w:rsidRDefault="001F6285">
      <w:pPr>
        <w:adjustRightInd w:val="0"/>
        <w:snapToGrid w:val="0"/>
        <w:spacing w:line="360" w:lineRule="auto"/>
        <w:rPr>
          <w:rFonts w:hAnsi="宋体"/>
          <w:sz w:val="24"/>
          <w:szCs w:val="24"/>
        </w:rPr>
      </w:pPr>
      <w:r>
        <w:rPr>
          <w:rFonts w:hAnsi="宋体"/>
          <w:sz w:val="24"/>
          <w:szCs w:val="24"/>
        </w:rPr>
        <w:t>30．</w:t>
      </w:r>
      <w:r>
        <w:rPr>
          <w:rFonts w:hAnsi="宋体" w:hint="eastAsia"/>
          <w:sz w:val="24"/>
          <w:szCs w:val="24"/>
        </w:rPr>
        <w:t>（9分）</w:t>
      </w:r>
      <w:r>
        <w:rPr>
          <w:rFonts w:hAnsi="宋体"/>
          <w:sz w:val="24"/>
          <w:szCs w:val="24"/>
        </w:rPr>
        <w:t>2020年3月份新冠肺炎席卷全球多个国家，新冠肺炎由新型冠状病毒感染所致。面对疫情，专家提醒：“比起焦虑和恐慌，我们更需要的是尽量放松、保持心情愉悦，同时，疫苗仍然是防控传染病最有效的手段。”回答下列问题：</w:t>
      </w:r>
    </w:p>
    <w:p w:rsidR="00FA147E" w:rsidRDefault="001F6285">
      <w:pPr>
        <w:adjustRightInd w:val="0"/>
        <w:snapToGrid w:val="0"/>
        <w:spacing w:line="360" w:lineRule="auto"/>
        <w:rPr>
          <w:rFonts w:hAnsi="宋体"/>
          <w:sz w:val="24"/>
          <w:szCs w:val="24"/>
        </w:rPr>
      </w:pPr>
      <w:r>
        <w:rPr>
          <w:rFonts w:hAnsi="宋体"/>
          <w:sz w:val="24"/>
          <w:szCs w:val="24"/>
        </w:rPr>
        <w:t>（1）在免疫学上，侵入人体的新型冠状病毒属于_________。</w:t>
      </w:r>
    </w:p>
    <w:p w:rsidR="00FA147E" w:rsidRDefault="001F6285">
      <w:pPr>
        <w:adjustRightInd w:val="0"/>
        <w:snapToGrid w:val="0"/>
        <w:spacing w:line="360" w:lineRule="auto"/>
        <w:rPr>
          <w:rFonts w:hAnsi="宋体"/>
          <w:sz w:val="24"/>
          <w:szCs w:val="24"/>
        </w:rPr>
      </w:pPr>
      <w:r>
        <w:rPr>
          <w:rFonts w:hAnsi="宋体"/>
          <w:sz w:val="24"/>
          <w:szCs w:val="24"/>
        </w:rPr>
        <w:t>（2）当人体感染新型冠状病毒时，免疫系统的功能加强，往往会引起发烧。发烧的原因是病毒产生的毒素可以改变下丘脑中____________的功能，最终使机体产热量增加，体温升高。</w:t>
      </w:r>
    </w:p>
    <w:p w:rsidR="00FA147E" w:rsidRDefault="001F6285">
      <w:pPr>
        <w:adjustRightInd w:val="0"/>
        <w:snapToGrid w:val="0"/>
        <w:spacing w:line="360" w:lineRule="auto"/>
        <w:rPr>
          <w:rFonts w:hAnsi="宋体"/>
          <w:sz w:val="24"/>
          <w:szCs w:val="24"/>
        </w:rPr>
      </w:pPr>
      <w:r>
        <w:rPr>
          <w:rFonts w:hAnsi="宋体"/>
          <w:sz w:val="24"/>
          <w:szCs w:val="24"/>
        </w:rPr>
        <w:t>（3）焦虑或紧张会使T细胞活性下降，从而更易感染病毒而患病，分析其原因是</w:t>
      </w:r>
      <w:r>
        <w:rPr>
          <w:rFonts w:hAnsi="宋体"/>
          <w:sz w:val="24"/>
          <w:szCs w:val="24"/>
        </w:rPr>
        <w:lastRenderedPageBreak/>
        <w:t>_______________。</w:t>
      </w:r>
    </w:p>
    <w:p w:rsidR="00FA147E" w:rsidRDefault="001F6285">
      <w:pPr>
        <w:adjustRightInd w:val="0"/>
        <w:snapToGrid w:val="0"/>
        <w:spacing w:line="360" w:lineRule="auto"/>
        <w:rPr>
          <w:rFonts w:hAnsi="宋体"/>
          <w:sz w:val="24"/>
          <w:szCs w:val="24"/>
        </w:rPr>
      </w:pPr>
      <w:r>
        <w:rPr>
          <w:rFonts w:hAnsi="宋体"/>
          <w:sz w:val="24"/>
          <w:szCs w:val="24"/>
        </w:rPr>
        <w:t>（4）冠状病毒爆发的同时北半球正处于流感季节。研究发现，BY型流感病毒衣壳蛋白在一定表达系统中能重新自我组装成病毒样颗粒（VLP），该颗粒不含病毒核酸，可作为预防BY的疫苗。VLP注入机体后一般不会引发细胞免疫，其原因是___________________________。</w:t>
      </w:r>
    </w:p>
    <w:p w:rsidR="00FA147E" w:rsidRDefault="001F6285">
      <w:pPr>
        <w:adjustRightInd w:val="0"/>
        <w:snapToGrid w:val="0"/>
        <w:spacing w:line="360" w:lineRule="auto"/>
        <w:jc w:val="left"/>
        <w:textAlignment w:val="center"/>
        <w:rPr>
          <w:sz w:val="24"/>
          <w:szCs w:val="24"/>
        </w:rPr>
      </w:pPr>
      <w:r>
        <w:rPr>
          <w:rFonts w:hint="eastAsia"/>
          <w:sz w:val="24"/>
          <w:szCs w:val="24"/>
        </w:rPr>
        <w:t>31.（8分）</w:t>
      </w:r>
      <w:r>
        <w:rPr>
          <w:sz w:val="24"/>
          <w:szCs w:val="24"/>
        </w:rPr>
        <w:t>2020</w:t>
      </w:r>
      <w:r>
        <w:rPr>
          <w:rFonts w:hAnsi="宋体"/>
          <w:sz w:val="24"/>
          <w:szCs w:val="24"/>
        </w:rPr>
        <w:t>年</w:t>
      </w:r>
      <w:r>
        <w:rPr>
          <w:sz w:val="24"/>
          <w:szCs w:val="24"/>
        </w:rPr>
        <w:t>2</w:t>
      </w:r>
      <w:r>
        <w:rPr>
          <w:rFonts w:hAnsi="宋体"/>
          <w:sz w:val="24"/>
          <w:szCs w:val="24"/>
        </w:rPr>
        <w:t>月</w:t>
      </w:r>
      <w:r>
        <w:rPr>
          <w:sz w:val="24"/>
          <w:szCs w:val="24"/>
        </w:rPr>
        <w:t>17</w:t>
      </w:r>
      <w:r>
        <w:rPr>
          <w:rFonts w:hAnsi="宋体"/>
          <w:sz w:val="24"/>
          <w:szCs w:val="24"/>
        </w:rPr>
        <w:t>日，西非、东非和南亚</w:t>
      </w:r>
      <w:r>
        <w:rPr>
          <w:sz w:val="24"/>
          <w:szCs w:val="24"/>
        </w:rPr>
        <w:t>20</w:t>
      </w:r>
      <w:r>
        <w:rPr>
          <w:rFonts w:hAnsi="宋体"/>
          <w:sz w:val="24"/>
          <w:szCs w:val="24"/>
        </w:rPr>
        <w:t>多个国家受到蝗灾影响，这轮蝗灾的主角沙漠蝗虫被认为是世界上最具破坏性的迁徙性害虫。它们只有大约</w:t>
      </w:r>
      <w:r>
        <w:rPr>
          <w:sz w:val="24"/>
          <w:szCs w:val="24"/>
        </w:rPr>
        <w:t>3</w:t>
      </w:r>
      <w:r>
        <w:rPr>
          <w:rFonts w:hAnsi="宋体"/>
          <w:sz w:val="24"/>
          <w:szCs w:val="24"/>
        </w:rPr>
        <w:t>个月的生命周期，在迁徙的过程中不断进食、产卵、死亡。当前的蝗灾始于红海附近，初期在东非的肯尼亚、索马里、埃塞俄比亚等国扩散。</w:t>
      </w:r>
    </w:p>
    <w:p w:rsidR="00FA147E" w:rsidRDefault="001F6285">
      <w:pPr>
        <w:wordWrap w:val="0"/>
        <w:adjustRightInd w:val="0"/>
        <w:snapToGrid w:val="0"/>
        <w:spacing w:line="360" w:lineRule="auto"/>
        <w:jc w:val="left"/>
        <w:textAlignment w:val="center"/>
        <w:rPr>
          <w:sz w:val="24"/>
          <w:szCs w:val="24"/>
        </w:rPr>
      </w:pPr>
      <w:r>
        <w:rPr>
          <w:rFonts w:hAnsi="宋体"/>
          <w:sz w:val="24"/>
          <w:szCs w:val="24"/>
        </w:rPr>
        <w:t>（</w:t>
      </w:r>
      <w:r>
        <w:rPr>
          <w:sz w:val="24"/>
          <w:szCs w:val="24"/>
        </w:rPr>
        <w:t>1</w:t>
      </w:r>
      <w:r>
        <w:rPr>
          <w:rFonts w:hAnsi="宋体"/>
          <w:sz w:val="24"/>
          <w:szCs w:val="24"/>
        </w:rPr>
        <w:t>）蝗虫</w:t>
      </w:r>
      <w:r>
        <w:rPr>
          <w:rFonts w:hAnsi="宋体" w:hint="eastAsia"/>
          <w:sz w:val="24"/>
          <w:szCs w:val="24"/>
        </w:rPr>
        <w:t>的</w:t>
      </w:r>
      <w:r>
        <w:rPr>
          <w:rFonts w:hAnsi="宋体"/>
          <w:sz w:val="24"/>
          <w:szCs w:val="24"/>
        </w:rPr>
        <w:t>种群密度</w:t>
      </w:r>
      <w:r>
        <w:rPr>
          <w:rFonts w:hAnsi="宋体" w:hint="eastAsia"/>
          <w:sz w:val="24"/>
          <w:szCs w:val="24"/>
        </w:rPr>
        <w:t>是指</w:t>
      </w:r>
      <w:r>
        <w:rPr>
          <w:sz w:val="24"/>
          <w:szCs w:val="24"/>
        </w:rPr>
        <w:t>____</w:t>
      </w:r>
      <w:r>
        <w:rPr>
          <w:rFonts w:hAnsi="宋体"/>
          <w:sz w:val="24"/>
          <w:szCs w:val="24"/>
        </w:rPr>
        <w:t>。</w:t>
      </w:r>
    </w:p>
    <w:p w:rsidR="00FA147E" w:rsidRDefault="001F6285">
      <w:pPr>
        <w:wordWrap w:val="0"/>
        <w:adjustRightInd w:val="0"/>
        <w:snapToGrid w:val="0"/>
        <w:spacing w:line="360" w:lineRule="auto"/>
        <w:jc w:val="left"/>
        <w:textAlignment w:val="center"/>
        <w:rPr>
          <w:sz w:val="24"/>
          <w:szCs w:val="24"/>
        </w:rPr>
      </w:pPr>
      <w:r>
        <w:rPr>
          <w:rFonts w:hAnsi="宋体"/>
          <w:sz w:val="24"/>
          <w:szCs w:val="24"/>
        </w:rPr>
        <w:t>（</w:t>
      </w:r>
      <w:r>
        <w:rPr>
          <w:sz w:val="24"/>
          <w:szCs w:val="24"/>
        </w:rPr>
        <w:t>2</w:t>
      </w:r>
      <w:r>
        <w:rPr>
          <w:rFonts w:hAnsi="宋体"/>
          <w:sz w:val="24"/>
          <w:szCs w:val="24"/>
        </w:rPr>
        <w:t>）控制蝗虫的种群密度是避免蝗灾的重要手段，调查蝗虫幼体跳蝻密度常用的手段是样方法，其原因是</w:t>
      </w:r>
      <w:r>
        <w:rPr>
          <w:sz w:val="24"/>
          <w:szCs w:val="24"/>
        </w:rPr>
        <w:t>____</w:t>
      </w:r>
      <w:r>
        <w:rPr>
          <w:rFonts w:hAnsi="宋体"/>
          <w:sz w:val="24"/>
          <w:szCs w:val="24"/>
        </w:rPr>
        <w:t>。</w:t>
      </w:r>
    </w:p>
    <w:p w:rsidR="00FA147E" w:rsidRDefault="001F6285">
      <w:pPr>
        <w:pStyle w:val="a3"/>
        <w:wordWrap w:val="0"/>
        <w:adjustRightInd w:val="0"/>
        <w:snapToGrid w:val="0"/>
        <w:spacing w:line="360" w:lineRule="auto"/>
        <w:rPr>
          <w:rFonts w:ascii="Times New Roman" w:hAnsi="Times New Roman"/>
          <w:sz w:val="24"/>
          <w:szCs w:val="24"/>
        </w:rPr>
      </w:pPr>
      <w:r>
        <w:rPr>
          <w:rFonts w:hAnsi="宋体"/>
          <w:sz w:val="24"/>
          <w:szCs w:val="24"/>
        </w:rPr>
        <w:t>（</w:t>
      </w:r>
      <w:r>
        <w:rPr>
          <w:rFonts w:ascii="Times New Roman" w:hAnsi="Times New Roman" w:hint="eastAsia"/>
          <w:sz w:val="24"/>
          <w:szCs w:val="24"/>
        </w:rPr>
        <w:t>3</w:t>
      </w:r>
      <w:r>
        <w:rPr>
          <w:rFonts w:hAnsi="宋体"/>
          <w:sz w:val="24"/>
          <w:szCs w:val="24"/>
        </w:rPr>
        <w:t>）蝗虫可入药，加工后可食用，这体现了生物多样性的价值。</w:t>
      </w:r>
    </w:p>
    <w:p w:rsidR="00FA147E" w:rsidRDefault="001F6285">
      <w:pPr>
        <w:wordWrap w:val="0"/>
        <w:adjustRightInd w:val="0"/>
        <w:snapToGrid w:val="0"/>
        <w:spacing w:line="360" w:lineRule="auto"/>
        <w:jc w:val="left"/>
        <w:textAlignment w:val="center"/>
        <w:rPr>
          <w:sz w:val="24"/>
          <w:szCs w:val="24"/>
        </w:rPr>
      </w:pPr>
      <w:r>
        <w:rPr>
          <w:rFonts w:hAnsi="宋体"/>
          <w:sz w:val="24"/>
          <w:szCs w:val="24"/>
        </w:rPr>
        <w:t>（</w:t>
      </w:r>
      <w:r>
        <w:rPr>
          <w:rFonts w:hint="eastAsia"/>
          <w:sz w:val="24"/>
          <w:szCs w:val="24"/>
        </w:rPr>
        <w:t>4）</w:t>
      </w:r>
      <w:r>
        <w:rPr>
          <w:rFonts w:hAnsi="宋体"/>
          <w:sz w:val="24"/>
          <w:szCs w:val="24"/>
        </w:rPr>
        <w:t>《科学》</w:t>
      </w:r>
      <w:r>
        <w:rPr>
          <w:sz w:val="24"/>
          <w:szCs w:val="24"/>
        </w:rPr>
        <w:t>2004</w:t>
      </w:r>
      <w:r>
        <w:rPr>
          <w:rFonts w:hAnsi="宋体"/>
          <w:sz w:val="24"/>
          <w:szCs w:val="24"/>
        </w:rPr>
        <w:t>年的一篇论文指出：</w:t>
      </w:r>
      <w:r>
        <w:rPr>
          <w:sz w:val="24"/>
          <w:szCs w:val="24"/>
        </w:rPr>
        <w:t>“</w:t>
      </w:r>
      <w:r>
        <w:rPr>
          <w:rFonts w:hAnsi="宋体"/>
          <w:sz w:val="24"/>
          <w:szCs w:val="24"/>
        </w:rPr>
        <w:t>蝗虫从独居到群居的转变，始于它们相互吸引而聚集在一起，发现并嗅到对方发出的气味，或者用后肢彼此触碰。</w:t>
      </w:r>
      <w:r>
        <w:rPr>
          <w:sz w:val="24"/>
          <w:szCs w:val="24"/>
        </w:rPr>
        <w:t>”</w:t>
      </w:r>
      <w:r>
        <w:rPr>
          <w:rFonts w:hAnsi="宋体"/>
          <w:sz w:val="24"/>
          <w:szCs w:val="24"/>
        </w:rPr>
        <w:t>这说明了</w:t>
      </w:r>
      <w:r>
        <w:rPr>
          <w:sz w:val="24"/>
          <w:szCs w:val="24"/>
        </w:rPr>
        <w:t>____</w:t>
      </w:r>
      <w:r>
        <w:rPr>
          <w:rFonts w:hAnsi="宋体"/>
          <w:sz w:val="24"/>
          <w:szCs w:val="24"/>
        </w:rPr>
        <w:t>信息在促进种群繁衍中的重要作用。</w:t>
      </w:r>
    </w:p>
    <w:p w:rsidR="00FA147E" w:rsidRDefault="001F6285">
      <w:pPr>
        <w:wordWrap w:val="0"/>
        <w:adjustRightInd w:val="0"/>
        <w:snapToGrid w:val="0"/>
        <w:spacing w:line="360" w:lineRule="auto"/>
        <w:jc w:val="left"/>
        <w:textAlignment w:val="center"/>
        <w:rPr>
          <w:sz w:val="24"/>
          <w:szCs w:val="24"/>
        </w:rPr>
      </w:pPr>
      <w:r>
        <w:rPr>
          <w:rFonts w:hAnsi="宋体"/>
          <w:sz w:val="24"/>
          <w:szCs w:val="24"/>
        </w:rPr>
        <w:t>（</w:t>
      </w:r>
      <w:r>
        <w:rPr>
          <w:rFonts w:hint="eastAsia"/>
          <w:sz w:val="24"/>
          <w:szCs w:val="24"/>
        </w:rPr>
        <w:t>5</w:t>
      </w:r>
      <w:r>
        <w:rPr>
          <w:rFonts w:hAnsi="宋体"/>
          <w:sz w:val="24"/>
          <w:szCs w:val="24"/>
        </w:rPr>
        <w:t>）从能量流动的角度分析，消灭蝗虫，保证农业和畜牧业良性发展的目的是</w:t>
      </w:r>
      <w:r>
        <w:rPr>
          <w:sz w:val="24"/>
          <w:szCs w:val="24"/>
        </w:rPr>
        <w:t>____</w:t>
      </w:r>
      <w:r>
        <w:rPr>
          <w:rFonts w:hAnsi="宋体"/>
          <w:sz w:val="24"/>
          <w:szCs w:val="24"/>
        </w:rPr>
        <w:t>。</w:t>
      </w:r>
    </w:p>
    <w:p w:rsidR="00FA147E" w:rsidRDefault="001F6285">
      <w:pPr>
        <w:adjustRightInd w:val="0"/>
        <w:snapToGrid w:val="0"/>
        <w:spacing w:line="360" w:lineRule="auto"/>
        <w:jc w:val="left"/>
        <w:textAlignment w:val="center"/>
        <w:rPr>
          <w:rFonts w:hAnsi="宋体" w:cs="宋体"/>
          <w:color w:val="000000"/>
          <w:sz w:val="24"/>
          <w:szCs w:val="24"/>
        </w:rPr>
      </w:pPr>
      <w:r>
        <w:rPr>
          <w:rFonts w:hAnsi="宋体" w:cs="宋体" w:hint="eastAsia"/>
          <w:color w:val="000000"/>
          <w:sz w:val="24"/>
          <w:szCs w:val="24"/>
        </w:rPr>
        <w:t>32．（12分）芊芊草为自花传粉的植物，其地上部分含有的芊芊草甲素具有显著的抗肿瘤作用，市场需求非常广阔。现有的芊芊草都是野生型，湖南农科院利用芊芊草种子进行航空育种，培育适于人工种植的高产高效新品种。回答下列问题：</w:t>
      </w:r>
    </w:p>
    <w:p w:rsidR="00FA147E" w:rsidRDefault="001F6285">
      <w:pPr>
        <w:adjustRightInd w:val="0"/>
        <w:snapToGrid w:val="0"/>
        <w:spacing w:line="360" w:lineRule="auto"/>
        <w:jc w:val="left"/>
        <w:textAlignment w:val="center"/>
        <w:rPr>
          <w:rFonts w:hAnsi="宋体" w:cs="宋体"/>
          <w:color w:val="000000"/>
          <w:sz w:val="24"/>
          <w:szCs w:val="24"/>
        </w:rPr>
      </w:pPr>
      <w:r>
        <w:rPr>
          <w:rFonts w:hAnsi="宋体" w:cs="宋体" w:hint="eastAsia"/>
          <w:color w:val="000000"/>
          <w:sz w:val="24"/>
          <w:szCs w:val="24"/>
        </w:rPr>
        <w:t>（1）太空选育新品种的原理是_______，即使处理大量的材料也不一定能得所需的品种的原因是_______。</w:t>
      </w:r>
    </w:p>
    <w:p w:rsidR="00FA147E" w:rsidRDefault="001F6285">
      <w:pPr>
        <w:adjustRightInd w:val="0"/>
        <w:snapToGrid w:val="0"/>
        <w:spacing w:line="360" w:lineRule="auto"/>
        <w:jc w:val="left"/>
        <w:textAlignment w:val="center"/>
        <w:rPr>
          <w:rFonts w:hAnsi="宋体" w:cs="宋体"/>
          <w:color w:val="000000"/>
          <w:sz w:val="24"/>
          <w:szCs w:val="24"/>
        </w:rPr>
      </w:pPr>
      <w:r>
        <w:rPr>
          <w:rFonts w:hAnsi="宋体" w:cs="宋体" w:hint="eastAsia"/>
          <w:color w:val="000000"/>
          <w:sz w:val="24"/>
          <w:szCs w:val="24"/>
        </w:rPr>
        <w:t>（2）野生型植物的叶片为长条形、茎绿色，在这次育种中偶然获得一株叶片椭圆状、茎紫色的芊芊草，预测两对相对性状中显性性状最可能为_______。若此预测成立，该突变植物自交后代未出现9∶3∶3∶1的性状分离比，_______（填“能”或“不能”）确定控制这两对相对性状的基因不符合基因的自由组合定律，原因是________。</w:t>
      </w:r>
    </w:p>
    <w:p w:rsidR="00FA147E" w:rsidRDefault="001F6285">
      <w:pPr>
        <w:adjustRightInd w:val="0"/>
        <w:snapToGrid w:val="0"/>
        <w:spacing w:line="360" w:lineRule="auto"/>
        <w:jc w:val="left"/>
        <w:textAlignment w:val="center"/>
        <w:rPr>
          <w:rFonts w:hAnsi="宋体" w:cs="宋体"/>
          <w:color w:val="000000"/>
          <w:sz w:val="24"/>
          <w:szCs w:val="24"/>
        </w:rPr>
      </w:pPr>
      <w:r>
        <w:rPr>
          <w:rFonts w:hAnsi="宋体" w:cs="宋体" w:hint="eastAsia"/>
          <w:color w:val="000000"/>
          <w:sz w:val="24"/>
          <w:szCs w:val="24"/>
        </w:rPr>
        <w:t>（3）假如芊芊草为雌雄同株异花植物，抗病（B）对感病（b）为显性。现有5号染色体为三体且感病芊芊草和若干纯合抗病与感病普通植株，科研人员欲通过杂交实验来确定感病基因是位于5号染色体还是其他染色体上，请你完善该实验思路和结果结论。（提示：三体植物减数分裂一般产生两种类型的配子，一类是n+1型，即配子中含有两条该同源染色体；一类是n型，即配子中含有一条该同源染色体。n+1型配子若为卵细胞可正常参与受精，若为花粉则不能参与受精）。</w:t>
      </w:r>
    </w:p>
    <w:p w:rsidR="00FA147E" w:rsidRDefault="007834FE">
      <w:pPr>
        <w:adjustRightInd w:val="0"/>
        <w:snapToGrid w:val="0"/>
        <w:spacing w:line="360" w:lineRule="auto"/>
        <w:jc w:val="left"/>
        <w:textAlignment w:val="center"/>
        <w:rPr>
          <w:rFonts w:hAnsi="宋体" w:cs="宋体"/>
          <w:color w:val="000000"/>
          <w:sz w:val="24"/>
          <w:szCs w:val="24"/>
        </w:rPr>
      </w:pPr>
      <w:r>
        <w:rPr>
          <w:rFonts w:hAnsi="宋体" w:cs="宋体" w:hint="eastAsia"/>
          <w:color w:val="000000"/>
          <w:sz w:val="24"/>
          <w:szCs w:val="24"/>
        </w:rPr>
        <w:lastRenderedPageBreak/>
        <w:fldChar w:fldCharType="begin"/>
      </w:r>
      <w:r w:rsidR="001F6285">
        <w:rPr>
          <w:rFonts w:hAnsi="宋体" w:cs="宋体" w:hint="eastAsia"/>
          <w:color w:val="000000"/>
          <w:sz w:val="24"/>
          <w:szCs w:val="24"/>
        </w:rPr>
        <w:instrText xml:space="preserve"> = 1 \* GB3 \* MERGEFORMAT </w:instrText>
      </w:r>
      <w:r>
        <w:rPr>
          <w:rFonts w:hAnsi="宋体" w:cs="宋体" w:hint="eastAsia"/>
          <w:color w:val="000000"/>
          <w:sz w:val="24"/>
          <w:szCs w:val="24"/>
        </w:rPr>
        <w:fldChar w:fldCharType="separate"/>
      </w:r>
      <w:r w:rsidR="001F6285">
        <w:rPr>
          <w:sz w:val="24"/>
          <w:szCs w:val="24"/>
        </w:rPr>
        <w:t>①</w:t>
      </w:r>
      <w:r>
        <w:rPr>
          <w:rFonts w:hAnsi="宋体" w:cs="宋体" w:hint="eastAsia"/>
          <w:color w:val="000000"/>
          <w:sz w:val="24"/>
          <w:szCs w:val="24"/>
        </w:rPr>
        <w:fldChar w:fldCharType="end"/>
      </w:r>
      <w:r w:rsidR="001F6285">
        <w:rPr>
          <w:rFonts w:hAnsi="宋体" w:cs="宋体" w:hint="eastAsia"/>
          <w:color w:val="000000"/>
          <w:sz w:val="24"/>
          <w:szCs w:val="24"/>
        </w:rPr>
        <w:t>该实验的思路：a．将__________________________杂交；b．从F</w:t>
      </w:r>
      <w:r w:rsidR="001F6285">
        <w:rPr>
          <w:rFonts w:hAnsi="宋体" w:cs="宋体" w:hint="eastAsia"/>
          <w:color w:val="000000"/>
          <w:sz w:val="24"/>
          <w:szCs w:val="24"/>
          <w:vertAlign w:val="subscript"/>
        </w:rPr>
        <w:t>1</w:t>
      </w:r>
      <w:r w:rsidR="001F6285">
        <w:rPr>
          <w:rFonts w:hAnsi="宋体" w:cs="宋体" w:hint="eastAsia"/>
          <w:color w:val="000000"/>
          <w:sz w:val="24"/>
          <w:szCs w:val="24"/>
        </w:rPr>
        <w:t>中选出三体植株_____________杂交；c．分析F</w:t>
      </w:r>
      <w:r w:rsidR="001F6285">
        <w:rPr>
          <w:rFonts w:hAnsi="宋体" w:cs="宋体" w:hint="eastAsia"/>
          <w:color w:val="000000"/>
          <w:sz w:val="24"/>
          <w:szCs w:val="24"/>
          <w:vertAlign w:val="subscript"/>
        </w:rPr>
        <w:t>2</w:t>
      </w:r>
      <w:r w:rsidR="001F6285">
        <w:rPr>
          <w:rFonts w:hAnsi="宋体" w:cs="宋体" w:hint="eastAsia"/>
          <w:color w:val="000000"/>
          <w:sz w:val="24"/>
          <w:szCs w:val="24"/>
        </w:rPr>
        <w:t>表现抗病与感病的比例。</w:t>
      </w:r>
    </w:p>
    <w:p w:rsidR="00FA147E" w:rsidRDefault="007834FE">
      <w:pPr>
        <w:adjustRightInd w:val="0"/>
        <w:snapToGrid w:val="0"/>
        <w:spacing w:line="360" w:lineRule="auto"/>
        <w:jc w:val="left"/>
        <w:textAlignment w:val="center"/>
        <w:rPr>
          <w:rFonts w:hAnsi="宋体" w:cs="宋体"/>
          <w:color w:val="000000"/>
          <w:sz w:val="24"/>
          <w:szCs w:val="24"/>
        </w:rPr>
      </w:pPr>
      <w:r>
        <w:rPr>
          <w:rFonts w:hAnsi="宋体" w:cs="宋体" w:hint="eastAsia"/>
          <w:color w:val="000000"/>
          <w:sz w:val="24"/>
          <w:szCs w:val="24"/>
        </w:rPr>
        <w:fldChar w:fldCharType="begin"/>
      </w:r>
      <w:r w:rsidR="001F6285">
        <w:rPr>
          <w:rFonts w:hAnsi="宋体" w:cs="宋体" w:hint="eastAsia"/>
          <w:color w:val="000000"/>
          <w:sz w:val="24"/>
          <w:szCs w:val="24"/>
        </w:rPr>
        <w:instrText xml:space="preserve"> = 2 \* GB3 \* MERGEFORMAT </w:instrText>
      </w:r>
      <w:r>
        <w:rPr>
          <w:rFonts w:hAnsi="宋体" w:cs="宋体" w:hint="eastAsia"/>
          <w:color w:val="000000"/>
          <w:sz w:val="24"/>
          <w:szCs w:val="24"/>
        </w:rPr>
        <w:fldChar w:fldCharType="separate"/>
      </w:r>
      <w:r w:rsidR="001F6285">
        <w:rPr>
          <w:sz w:val="24"/>
          <w:szCs w:val="24"/>
        </w:rPr>
        <w:t>②</w:t>
      </w:r>
      <w:r>
        <w:rPr>
          <w:rFonts w:hAnsi="宋体" w:cs="宋体" w:hint="eastAsia"/>
          <w:color w:val="000000"/>
          <w:sz w:val="24"/>
          <w:szCs w:val="24"/>
        </w:rPr>
        <w:fldChar w:fldCharType="end"/>
      </w:r>
      <w:r w:rsidR="001F6285">
        <w:rPr>
          <w:rFonts w:hAnsi="宋体" w:cs="宋体" w:hint="eastAsia"/>
          <w:color w:val="000000"/>
          <w:sz w:val="24"/>
          <w:szCs w:val="24"/>
        </w:rPr>
        <w:t>实验结果及结论：若F</w:t>
      </w:r>
      <w:r w:rsidR="001F6285">
        <w:rPr>
          <w:rFonts w:hAnsi="宋体" w:cs="宋体" w:hint="eastAsia"/>
          <w:color w:val="000000"/>
          <w:sz w:val="24"/>
          <w:szCs w:val="24"/>
          <w:vertAlign w:val="subscript"/>
        </w:rPr>
        <w:t>2</w:t>
      </w:r>
      <w:r w:rsidR="001F6285">
        <w:rPr>
          <w:rFonts w:hAnsi="宋体" w:cs="宋体" w:hint="eastAsia"/>
          <w:color w:val="000000"/>
          <w:sz w:val="24"/>
          <w:szCs w:val="24"/>
        </w:rPr>
        <w:t>表现型及比例为抗病：感病=_____ ，则感病基因在5号染色体上。</w:t>
      </w:r>
    </w:p>
    <w:p w:rsidR="00FA147E" w:rsidRDefault="00FA147E">
      <w:pPr>
        <w:overflowPunct w:val="0"/>
        <w:adjustRightInd w:val="0"/>
        <w:spacing w:line="360" w:lineRule="auto"/>
        <w:textAlignment w:val="center"/>
        <w:rPr>
          <w:rFonts w:hAnsi="宋体" w:cs="宋体"/>
          <w:b/>
          <w:kern w:val="0"/>
          <w:sz w:val="24"/>
          <w:szCs w:val="24"/>
        </w:rPr>
      </w:pPr>
    </w:p>
    <w:p w:rsidR="00FA147E" w:rsidRDefault="00FA147E">
      <w:pPr>
        <w:overflowPunct w:val="0"/>
        <w:adjustRightInd w:val="0"/>
        <w:spacing w:line="360" w:lineRule="auto"/>
        <w:textAlignment w:val="center"/>
        <w:rPr>
          <w:rFonts w:hAnsi="宋体" w:cs="宋体"/>
          <w:b/>
          <w:kern w:val="0"/>
          <w:sz w:val="24"/>
          <w:szCs w:val="24"/>
        </w:rPr>
      </w:pPr>
    </w:p>
    <w:p w:rsidR="00FA147E" w:rsidRDefault="00FA147E">
      <w:pPr>
        <w:overflowPunct w:val="0"/>
        <w:adjustRightInd w:val="0"/>
        <w:spacing w:line="360" w:lineRule="auto"/>
        <w:textAlignment w:val="center"/>
        <w:rPr>
          <w:rFonts w:hAnsi="宋体" w:cs="宋体"/>
          <w:b/>
          <w:kern w:val="0"/>
          <w:sz w:val="24"/>
          <w:szCs w:val="24"/>
        </w:rPr>
      </w:pPr>
    </w:p>
    <w:p w:rsidR="00FA147E" w:rsidRDefault="001F6285">
      <w:pPr>
        <w:overflowPunct w:val="0"/>
        <w:adjustRightInd w:val="0"/>
        <w:spacing w:line="360" w:lineRule="auto"/>
        <w:textAlignment w:val="center"/>
        <w:rPr>
          <w:rFonts w:hAnsi="宋体" w:cs="宋体"/>
          <w:b/>
          <w:color w:val="FF0000"/>
          <w:sz w:val="24"/>
          <w:szCs w:val="24"/>
        </w:rPr>
      </w:pPr>
      <w:r>
        <w:rPr>
          <w:rFonts w:hAnsi="宋体" w:cs="宋体" w:hint="eastAsia"/>
          <w:b/>
          <w:kern w:val="0"/>
          <w:sz w:val="24"/>
          <w:szCs w:val="24"/>
        </w:rPr>
        <w:t>（二）选考题：共45分。请考生从2道物理题、2道化学题、2道生物题中每科任选一题作答。如果多做，则每科按所做的第一题计分。</w:t>
      </w:r>
    </w:p>
    <w:p w:rsidR="00FA147E" w:rsidRDefault="001F6285">
      <w:pPr>
        <w:pStyle w:val="a3"/>
        <w:shd w:val="clear" w:color="auto" w:fill="FFFFFF"/>
        <w:spacing w:line="360" w:lineRule="auto"/>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noProof/>
          <w:sz w:val="24"/>
          <w:szCs w:val="24"/>
        </w:rPr>
        <w:drawing>
          <wp:anchor distT="0" distB="0" distL="114300" distR="114300" simplePos="0" relativeHeight="251705344" behindDoc="0" locked="0" layoutInCell="1" allowOverlap="1">
            <wp:simplePos x="0" y="0"/>
            <wp:positionH relativeFrom="column">
              <wp:posOffset>5010150</wp:posOffset>
            </wp:positionH>
            <wp:positionV relativeFrom="paragraph">
              <wp:posOffset>15875</wp:posOffset>
            </wp:positionV>
            <wp:extent cx="1080135" cy="1485900"/>
            <wp:effectExtent l="0" t="0" r="5715" b="0"/>
            <wp:wrapSquare wrapText="bothSides"/>
            <wp:docPr id="4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
                    <pic:cNvPicPr>
                      <a:picLocks noChangeAspect="1"/>
                    </pic:cNvPicPr>
                  </pic:nvPicPr>
                  <pic:blipFill>
                    <a:blip r:embed="rId59" r:link="rId60"/>
                    <a:stretch>
                      <a:fillRect/>
                    </a:stretch>
                  </pic:blipFill>
                  <pic:spPr>
                    <a:xfrm>
                      <a:off x="0" y="0"/>
                      <a:ext cx="1080135" cy="1485900"/>
                    </a:xfrm>
                    <a:prstGeom prst="rect">
                      <a:avLst/>
                    </a:prstGeom>
                    <a:noFill/>
                    <a:ln>
                      <a:noFill/>
                    </a:ln>
                  </pic:spPr>
                </pic:pic>
              </a:graphicData>
            </a:graphic>
          </wp:anchor>
        </w:drawing>
      </w:r>
      <w:r>
        <w:rPr>
          <w:rFonts w:asciiTheme="minorEastAsia" w:eastAsiaTheme="minorEastAsia" w:hAnsiTheme="minorEastAsia" w:cstheme="minorEastAsia" w:hint="eastAsia"/>
          <w:b/>
          <w:sz w:val="24"/>
          <w:szCs w:val="24"/>
        </w:rPr>
        <w:t>33.[物理——选修3－3]（15分）</w:t>
      </w:r>
    </w:p>
    <w:p w:rsidR="00FA147E" w:rsidRDefault="001F6285">
      <w:pPr>
        <w:spacing w:line="360" w:lineRule="auto"/>
        <w:jc w:val="left"/>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（1）（5分）下列说法正确的是（　　）</w:t>
      </w:r>
    </w:p>
    <w:p w:rsidR="00FA147E" w:rsidRDefault="001F6285">
      <w:pPr>
        <w:spacing w:line="360" w:lineRule="auto"/>
        <w:jc w:val="left"/>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A．液晶显示器利用了液晶对光具有各向异性的特性</w:t>
      </w:r>
    </w:p>
    <w:p w:rsidR="00FA147E" w:rsidRDefault="001F6285">
      <w:pPr>
        <w:spacing w:line="360" w:lineRule="auto"/>
        <w:jc w:val="left"/>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B．当人们感到潮湿时，空气的绝对湿度一定较大</w:t>
      </w:r>
    </w:p>
    <w:p w:rsidR="00FA147E" w:rsidRDefault="001F6285">
      <w:pPr>
        <w:spacing w:line="360" w:lineRule="auto"/>
        <w:jc w:val="left"/>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C．两个相邻的分子间的距离增大时，分子间的引力增大，斥力减小</w:t>
      </w:r>
    </w:p>
    <w:p w:rsidR="00FA147E" w:rsidRDefault="001F6285">
      <w:pPr>
        <w:spacing w:line="360" w:lineRule="auto"/>
        <w:jc w:val="left"/>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D．热量既能够从高温物体传到低温物体，也能够从低温物体传到高温物体</w:t>
      </w:r>
    </w:p>
    <w:p w:rsidR="00FA147E" w:rsidRDefault="001F6285">
      <w:pPr>
        <w:spacing w:line="360" w:lineRule="auto"/>
        <w:jc w:val="left"/>
        <w:textAlignment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E．绝热气缸中密封的理想气体在被压缩过程中，气体分子运动剧烈程度增大</w:t>
      </w:r>
    </w:p>
    <w:p w:rsidR="00FA147E" w:rsidRDefault="001F6285">
      <w:pPr>
        <w:pStyle w:val="a3"/>
        <w:shd w:val="clear" w:color="auto" w:fill="FFFFFF"/>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10分）受啤酒在较高压强下能够溶解大量二氧化碳的启发，科学家设想了减低温室效应的“中国办法”：用压缩机将二氧化碳送入深海底，由于海底压强很大，海水能够溶解大量得二氧化碳使其永久储存起来，这样就为温室气体找到了一个永远的“家”。现将过程简化如下：在海平面上，开口向上、导热良好的气缸内封存有一定量的CO</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气体，用压缩机对活塞施加竖直向下的压力F，此时缸内气体体积为V</w:t>
      </w:r>
      <w:r>
        <w:rPr>
          <w:rFonts w:asciiTheme="minorEastAsia" w:eastAsiaTheme="minorEastAsia" w:hAnsiTheme="minorEastAsia" w:cstheme="minorEastAsia" w:hint="eastAsia"/>
          <w:sz w:val="24"/>
          <w:szCs w:val="24"/>
          <w:vertAlign w:val="subscript"/>
        </w:rPr>
        <w:t>0</w:t>
      </w:r>
      <w:r>
        <w:rPr>
          <w:rFonts w:asciiTheme="minorEastAsia" w:eastAsiaTheme="minorEastAsia" w:hAnsiTheme="minorEastAsia" w:cstheme="minorEastAsia" w:hint="eastAsia"/>
          <w:sz w:val="24"/>
          <w:szCs w:val="24"/>
        </w:rPr>
        <w:t>、温度为T</w:t>
      </w:r>
      <w:r>
        <w:rPr>
          <w:rFonts w:asciiTheme="minorEastAsia" w:eastAsiaTheme="minorEastAsia" w:hAnsiTheme="minorEastAsia" w:cstheme="minorEastAsia" w:hint="eastAsia"/>
          <w:sz w:val="24"/>
          <w:szCs w:val="24"/>
          <w:vertAlign w:val="subscript"/>
        </w:rPr>
        <w:t>0</w:t>
      </w:r>
      <w:r>
        <w:rPr>
          <w:rFonts w:asciiTheme="minorEastAsia" w:eastAsiaTheme="minorEastAsia" w:hAnsiTheme="minorEastAsia" w:cstheme="minorEastAsia" w:hint="eastAsia"/>
          <w:sz w:val="24"/>
          <w:szCs w:val="24"/>
        </w:rPr>
        <w:t>.保持F不变，将该容器缓慢送入温度为T、距海平面深为h的海底。已知大气压强为P</w:t>
      </w:r>
      <w:r>
        <w:rPr>
          <w:rFonts w:asciiTheme="minorEastAsia" w:eastAsiaTheme="minorEastAsia" w:hAnsiTheme="minorEastAsia" w:cstheme="minorEastAsia" w:hint="eastAsia"/>
          <w:sz w:val="24"/>
          <w:szCs w:val="24"/>
          <w:vertAlign w:val="subscript"/>
        </w:rPr>
        <w:t>0</w:t>
      </w:r>
      <w:r>
        <w:rPr>
          <w:rFonts w:asciiTheme="minorEastAsia" w:eastAsiaTheme="minorEastAsia" w:hAnsiTheme="minorEastAsia" w:cstheme="minorEastAsia" w:hint="eastAsia"/>
          <w:sz w:val="24"/>
          <w:szCs w:val="24"/>
        </w:rPr>
        <w:t>,活塞横截面为S，海水的密度为ρ，重力加速度为g。不计活塞质量，缸内的CO</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始终可视为理想气体，求：</w:t>
      </w:r>
    </w:p>
    <w:p w:rsidR="00FA147E" w:rsidRDefault="001F6285">
      <w:pPr>
        <w:pStyle w:val="a3"/>
        <w:shd w:val="clear" w:color="auto" w:fill="FFFFFF"/>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（i）在海底时CO</w:t>
      </w:r>
      <w:r>
        <w:rPr>
          <w:rFonts w:asciiTheme="minorEastAsia" w:eastAsiaTheme="minorEastAsia" w:hAnsiTheme="minorEastAsia" w:cstheme="minorEastAsia" w:hint="eastAsia"/>
          <w:sz w:val="24"/>
          <w:szCs w:val="24"/>
          <w:vertAlign w:val="subscript"/>
        </w:rPr>
        <w:t>2</w:t>
      </w:r>
      <w:r>
        <w:rPr>
          <w:rFonts w:asciiTheme="minorEastAsia" w:eastAsiaTheme="minorEastAsia" w:hAnsiTheme="minorEastAsia" w:cstheme="minorEastAsia" w:hint="eastAsia"/>
          <w:sz w:val="24"/>
          <w:szCs w:val="24"/>
        </w:rPr>
        <w:t>的体积。</w:t>
      </w:r>
    </w:p>
    <w:p w:rsidR="00FA147E" w:rsidRDefault="001F6285">
      <w:pPr>
        <w:pStyle w:val="a3"/>
        <w:shd w:val="clear" w:color="auto" w:fill="FFFFFF"/>
        <w:snapToGrid w:val="0"/>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（ii）若打开阀门K，使容器内的一半质量的二氧化碳缓慢排出，当容器的体积变为打开阀门前的1/4时关闭阀门，则此时压缩机给活塞的压力F′是多大？</w:t>
      </w:r>
    </w:p>
    <w:p w:rsidR="00FA147E" w:rsidRDefault="00FA147E">
      <w:pPr>
        <w:spacing w:line="360" w:lineRule="auto"/>
        <w:contextualSpacing/>
        <w:rPr>
          <w:rFonts w:hAnsi="宋体" w:cs="宋体"/>
          <w:b/>
          <w:bCs/>
          <w:sz w:val="24"/>
          <w:szCs w:val="24"/>
        </w:rPr>
      </w:pPr>
    </w:p>
    <w:p w:rsidR="00FA147E" w:rsidRDefault="00FA147E">
      <w:pPr>
        <w:spacing w:line="360" w:lineRule="auto"/>
        <w:contextualSpacing/>
        <w:rPr>
          <w:rFonts w:hAnsi="宋体" w:cs="宋体"/>
          <w:b/>
          <w:bCs/>
          <w:sz w:val="24"/>
          <w:szCs w:val="24"/>
        </w:rPr>
      </w:pPr>
    </w:p>
    <w:p w:rsidR="00FA147E" w:rsidRDefault="00FA147E">
      <w:pPr>
        <w:spacing w:line="360" w:lineRule="auto"/>
        <w:contextualSpacing/>
        <w:rPr>
          <w:rFonts w:hAnsi="宋体" w:cs="宋体"/>
          <w:b/>
          <w:bCs/>
          <w:sz w:val="24"/>
          <w:szCs w:val="24"/>
        </w:rPr>
      </w:pPr>
    </w:p>
    <w:p w:rsidR="00FA147E" w:rsidRDefault="00FA147E">
      <w:pPr>
        <w:spacing w:line="360" w:lineRule="auto"/>
        <w:contextualSpacing/>
        <w:rPr>
          <w:rFonts w:hAnsi="宋体" w:cs="宋体"/>
          <w:b/>
          <w:bCs/>
          <w:sz w:val="24"/>
          <w:szCs w:val="24"/>
        </w:rPr>
      </w:pPr>
    </w:p>
    <w:p w:rsidR="00FA147E" w:rsidRDefault="00FA147E">
      <w:pPr>
        <w:spacing w:line="360" w:lineRule="auto"/>
        <w:contextualSpacing/>
        <w:rPr>
          <w:rFonts w:hAnsi="宋体" w:cs="宋体"/>
          <w:b/>
          <w:bCs/>
          <w:sz w:val="24"/>
          <w:szCs w:val="24"/>
        </w:rPr>
      </w:pPr>
    </w:p>
    <w:p w:rsidR="00FA147E" w:rsidRDefault="00FA147E">
      <w:pPr>
        <w:spacing w:line="360" w:lineRule="auto"/>
        <w:contextualSpacing/>
        <w:rPr>
          <w:rFonts w:hAnsi="宋体" w:cs="宋体"/>
          <w:b/>
          <w:bCs/>
          <w:sz w:val="24"/>
          <w:szCs w:val="24"/>
        </w:rPr>
      </w:pPr>
    </w:p>
    <w:p w:rsidR="00FA147E" w:rsidRDefault="00FA147E">
      <w:pPr>
        <w:spacing w:line="360" w:lineRule="auto"/>
        <w:contextualSpacing/>
        <w:rPr>
          <w:rFonts w:hAnsi="宋体" w:cs="宋体"/>
          <w:b/>
          <w:bCs/>
          <w:sz w:val="24"/>
          <w:szCs w:val="24"/>
        </w:rPr>
      </w:pPr>
    </w:p>
    <w:p w:rsidR="00FA147E" w:rsidRDefault="001F6285">
      <w:pPr>
        <w:spacing w:line="360" w:lineRule="auto"/>
        <w:contextualSpacing/>
        <w:rPr>
          <w:rFonts w:hAnsi="宋体" w:cs="宋体"/>
          <w:b/>
          <w:bCs/>
          <w:sz w:val="24"/>
          <w:szCs w:val="24"/>
        </w:rPr>
      </w:pPr>
      <w:r>
        <w:rPr>
          <w:rFonts w:hAnsi="宋体" w:cs="宋体" w:hint="eastAsia"/>
          <w:b/>
          <w:bCs/>
          <w:sz w:val="24"/>
          <w:szCs w:val="24"/>
        </w:rPr>
        <w:t>35．［化学——选修3：物质结构与性质］（15分）</w:t>
      </w:r>
    </w:p>
    <w:p w:rsidR="00FA147E" w:rsidRDefault="001F6285">
      <w:pPr>
        <w:pStyle w:val="a3"/>
        <w:snapToGrid w:val="0"/>
        <w:spacing w:line="480" w:lineRule="auto"/>
        <w:rPr>
          <w:rFonts w:ascii="Times New Roman" w:hAnsi="Times New Roman"/>
          <w:bCs/>
          <w:sz w:val="24"/>
          <w:szCs w:val="24"/>
        </w:rPr>
      </w:pPr>
      <w:r>
        <w:rPr>
          <w:rFonts w:ascii="Times New Roman" w:hAnsi="Times New Roman"/>
          <w:bCs/>
          <w:sz w:val="24"/>
          <w:szCs w:val="24"/>
        </w:rPr>
        <w:t>砷和镍均为重要的无机材料，在化工领域具有广泛的应用。</w:t>
      </w:r>
    </w:p>
    <w:p w:rsidR="00FA147E" w:rsidRDefault="001F6285">
      <w:pPr>
        <w:pStyle w:val="a3"/>
        <w:snapToGrid w:val="0"/>
        <w:spacing w:line="480" w:lineRule="auto"/>
        <w:rPr>
          <w:rFonts w:ascii="Times New Roman" w:hAnsi="Times New Roman"/>
          <w:bCs/>
          <w:sz w:val="24"/>
          <w:szCs w:val="24"/>
        </w:rPr>
      </w:pPr>
      <w:r>
        <w:rPr>
          <w:rFonts w:ascii="Times New Roman" w:hAnsi="Times New Roman" w:hint="eastAsia"/>
          <w:bCs/>
          <w:sz w:val="24"/>
          <w:szCs w:val="24"/>
        </w:rPr>
        <w:t>⑴</w:t>
      </w:r>
      <w:r>
        <w:rPr>
          <w:rFonts w:ascii="Times New Roman" w:hAnsi="Times New Roman"/>
          <w:bCs/>
          <w:sz w:val="24"/>
          <w:szCs w:val="24"/>
        </w:rPr>
        <w:t>基态砷原子的价层电子的电子云轮廓图形状为</w:t>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bCs/>
          <w:sz w:val="24"/>
          <w:szCs w:val="24"/>
        </w:rPr>
        <w:t>。与砷同周期的主族元素的基态原子中，第一电离能最大的为</w:t>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bCs/>
          <w:sz w:val="24"/>
          <w:szCs w:val="24"/>
        </w:rPr>
        <w:t>(</w:t>
      </w:r>
      <w:r>
        <w:rPr>
          <w:rFonts w:ascii="Times New Roman" w:hAnsi="Times New Roman"/>
          <w:bCs/>
          <w:sz w:val="24"/>
          <w:szCs w:val="24"/>
        </w:rPr>
        <w:t>填元素符号</w:t>
      </w:r>
      <w:r>
        <w:rPr>
          <w:rFonts w:ascii="Times New Roman" w:hAnsi="Times New Roman"/>
          <w:bCs/>
          <w:sz w:val="24"/>
          <w:szCs w:val="24"/>
        </w:rPr>
        <w:t>)</w:t>
      </w:r>
      <w:r>
        <w:rPr>
          <w:rFonts w:ascii="Times New Roman" w:hAnsi="Times New Roman"/>
          <w:bCs/>
          <w:sz w:val="24"/>
          <w:szCs w:val="24"/>
        </w:rPr>
        <w:t>。</w:t>
      </w:r>
    </w:p>
    <w:p w:rsidR="00FA147E" w:rsidRDefault="001F6285">
      <w:pPr>
        <w:pStyle w:val="a3"/>
        <w:snapToGrid w:val="0"/>
        <w:spacing w:line="480" w:lineRule="auto"/>
        <w:rPr>
          <w:rFonts w:ascii="Times New Roman" w:hAnsi="Times New Roman"/>
          <w:bCs/>
          <w:sz w:val="24"/>
          <w:szCs w:val="24"/>
        </w:rPr>
      </w:pPr>
      <w:r>
        <w:rPr>
          <w:rFonts w:ascii="Times New Roman" w:hAnsi="Times New Roman" w:hint="eastAsia"/>
          <w:bCs/>
          <w:sz w:val="24"/>
          <w:szCs w:val="24"/>
        </w:rPr>
        <w:t>⑵</w:t>
      </w:r>
      <w:r>
        <w:rPr>
          <w:rFonts w:ascii="Times New Roman" w:hAnsi="Times New Roman"/>
          <w:bCs/>
          <w:sz w:val="24"/>
          <w:szCs w:val="24"/>
        </w:rPr>
        <w:t>Na</w:t>
      </w:r>
      <w:r>
        <w:rPr>
          <w:rFonts w:ascii="Times New Roman" w:hAnsi="Times New Roman"/>
          <w:bCs/>
          <w:sz w:val="24"/>
          <w:szCs w:val="24"/>
          <w:vertAlign w:val="subscript"/>
        </w:rPr>
        <w:t>3</w:t>
      </w:r>
      <w:r>
        <w:rPr>
          <w:rFonts w:ascii="Times New Roman" w:hAnsi="Times New Roman"/>
          <w:bCs/>
          <w:sz w:val="24"/>
          <w:szCs w:val="24"/>
        </w:rPr>
        <w:t>AsO</w:t>
      </w:r>
      <w:r>
        <w:rPr>
          <w:rFonts w:ascii="Times New Roman" w:hAnsi="Times New Roman"/>
          <w:bCs/>
          <w:sz w:val="24"/>
          <w:szCs w:val="24"/>
          <w:vertAlign w:val="subscript"/>
        </w:rPr>
        <w:t>3</w:t>
      </w:r>
      <w:r>
        <w:rPr>
          <w:rFonts w:ascii="Times New Roman" w:hAnsi="Times New Roman"/>
          <w:bCs/>
          <w:sz w:val="24"/>
          <w:szCs w:val="24"/>
        </w:rPr>
        <w:t>可用于碘的微量分析。</w:t>
      </w:r>
    </w:p>
    <w:p w:rsidR="00FA147E" w:rsidRDefault="001F6285">
      <w:pPr>
        <w:pStyle w:val="a3"/>
        <w:snapToGrid w:val="0"/>
        <w:spacing w:line="480" w:lineRule="auto"/>
        <w:rPr>
          <w:rFonts w:ascii="Times New Roman" w:hAnsi="Times New Roman"/>
          <w:bCs/>
          <w:sz w:val="24"/>
          <w:szCs w:val="24"/>
          <w:u w:val="single"/>
        </w:rPr>
      </w:pPr>
      <w:r>
        <w:rPr>
          <w:rFonts w:ascii="Times New Roman" w:hAnsi="Times New Roman"/>
          <w:bCs/>
          <w:sz w:val="24"/>
          <w:szCs w:val="24"/>
        </w:rPr>
        <w:t>①Na</w:t>
      </w:r>
      <w:r>
        <w:rPr>
          <w:rFonts w:ascii="Times New Roman" w:hAnsi="Times New Roman"/>
          <w:bCs/>
          <w:sz w:val="24"/>
          <w:szCs w:val="24"/>
          <w:vertAlign w:val="superscript"/>
        </w:rPr>
        <w:t>＋</w:t>
      </w:r>
      <w:r>
        <w:rPr>
          <w:rFonts w:ascii="Times New Roman" w:hAnsi="Times New Roman"/>
          <w:bCs/>
          <w:sz w:val="24"/>
          <w:szCs w:val="24"/>
        </w:rPr>
        <w:t>的焰色反应呈黄色，金属元素能产生焰色反应的微观原因为</w:t>
      </w:r>
      <w:r>
        <w:rPr>
          <w:rFonts w:ascii="Times New Roman" w:hAnsi="Times New Roman" w:hint="eastAsia"/>
          <w:bCs/>
          <w:sz w:val="24"/>
          <w:szCs w:val="24"/>
        </w:rPr>
        <w:t>：</w:t>
      </w:r>
      <w:r>
        <w:rPr>
          <w:rFonts w:ascii="Times New Roman" w:hAnsi="Times New Roman" w:hint="eastAsia"/>
          <w:bCs/>
          <w:sz w:val="24"/>
          <w:szCs w:val="24"/>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bCs/>
          <w:sz w:val="24"/>
          <w:szCs w:val="24"/>
        </w:rPr>
        <w:t>。</w:t>
      </w:r>
    </w:p>
    <w:p w:rsidR="00FA147E" w:rsidRDefault="001F6285">
      <w:pPr>
        <w:pStyle w:val="a3"/>
        <w:snapToGrid w:val="0"/>
        <w:spacing w:line="480" w:lineRule="auto"/>
        <w:rPr>
          <w:rFonts w:ascii="Times New Roman" w:hAnsi="Times New Roman"/>
          <w:bCs/>
          <w:sz w:val="24"/>
          <w:szCs w:val="24"/>
        </w:rPr>
      </w:pPr>
      <w:r>
        <w:rPr>
          <w:rFonts w:hAnsi="宋体"/>
          <w:bCs/>
          <w:sz w:val="24"/>
          <w:szCs w:val="24"/>
        </w:rPr>
        <w:t>②</w:t>
      </w:r>
      <w:r>
        <w:rPr>
          <w:rFonts w:ascii="Times New Roman" w:hAnsi="Times New Roman"/>
          <w:bCs/>
          <w:sz w:val="24"/>
          <w:szCs w:val="24"/>
        </w:rPr>
        <w:t>Na</w:t>
      </w:r>
      <w:r>
        <w:rPr>
          <w:rFonts w:ascii="Times New Roman" w:hAnsi="Times New Roman"/>
          <w:bCs/>
          <w:sz w:val="24"/>
          <w:szCs w:val="24"/>
          <w:vertAlign w:val="subscript"/>
        </w:rPr>
        <w:t>3</w:t>
      </w:r>
      <w:r>
        <w:rPr>
          <w:rFonts w:ascii="Times New Roman" w:hAnsi="Times New Roman"/>
          <w:bCs/>
          <w:sz w:val="24"/>
          <w:szCs w:val="24"/>
        </w:rPr>
        <w:t>AsO</w:t>
      </w:r>
      <w:r>
        <w:rPr>
          <w:rFonts w:ascii="Times New Roman" w:hAnsi="Times New Roman"/>
          <w:bCs/>
          <w:sz w:val="24"/>
          <w:szCs w:val="24"/>
          <w:vertAlign w:val="subscript"/>
        </w:rPr>
        <w:t>3</w:t>
      </w:r>
      <w:r>
        <w:rPr>
          <w:rFonts w:ascii="Times New Roman" w:hAnsi="Times New Roman"/>
          <w:bCs/>
          <w:sz w:val="24"/>
          <w:szCs w:val="24"/>
        </w:rPr>
        <w:t>中所含阴离子的立体构型为</w:t>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bCs/>
          <w:sz w:val="24"/>
          <w:szCs w:val="24"/>
        </w:rPr>
        <w:t>，写出一种与其互为等电子体的分子</w:t>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bCs/>
          <w:sz w:val="24"/>
          <w:szCs w:val="24"/>
        </w:rPr>
        <w:t>(</w:t>
      </w:r>
      <w:r>
        <w:rPr>
          <w:rFonts w:ascii="Times New Roman" w:hAnsi="Times New Roman"/>
          <w:bCs/>
          <w:sz w:val="24"/>
          <w:szCs w:val="24"/>
        </w:rPr>
        <w:t>填化学式</w:t>
      </w:r>
      <w:r>
        <w:rPr>
          <w:rFonts w:ascii="Times New Roman" w:hAnsi="Times New Roman"/>
          <w:bCs/>
          <w:sz w:val="24"/>
          <w:szCs w:val="24"/>
        </w:rPr>
        <w:t>)</w:t>
      </w:r>
      <w:r>
        <w:rPr>
          <w:rFonts w:ascii="Times New Roman" w:hAnsi="Times New Roman"/>
          <w:bCs/>
          <w:sz w:val="24"/>
          <w:szCs w:val="24"/>
        </w:rPr>
        <w:t>。</w:t>
      </w:r>
    </w:p>
    <w:p w:rsidR="00FA147E" w:rsidRDefault="001F6285">
      <w:pPr>
        <w:pStyle w:val="a3"/>
        <w:snapToGrid w:val="0"/>
        <w:spacing w:line="480" w:lineRule="auto"/>
        <w:textAlignment w:val="center"/>
        <w:rPr>
          <w:rFonts w:ascii="Times New Roman" w:hAnsi="Times New Roman"/>
          <w:bCs/>
          <w:sz w:val="24"/>
          <w:szCs w:val="24"/>
        </w:rPr>
      </w:pPr>
      <w:r>
        <w:rPr>
          <w:rFonts w:ascii="Times New Roman" w:hAnsi="Times New Roman" w:hint="eastAsia"/>
          <w:bCs/>
          <w:sz w:val="24"/>
          <w:szCs w:val="24"/>
        </w:rPr>
        <w:t>⑶</w:t>
      </w:r>
      <w:r>
        <w:rPr>
          <w:rFonts w:ascii="Times New Roman" w:hAnsi="Times New Roman"/>
          <w:bCs/>
          <w:sz w:val="24"/>
          <w:szCs w:val="24"/>
        </w:rPr>
        <w:t>M(</w:t>
      </w:r>
      <w:r>
        <w:rPr>
          <w:rFonts w:eastAsia="楷体_GB2312"/>
          <w:bCs/>
          <w:noProof/>
          <w:sz w:val="24"/>
          <w:szCs w:val="24"/>
        </w:rPr>
        <w:drawing>
          <wp:inline distT="0" distB="0" distL="114300" distR="114300">
            <wp:extent cx="1059180" cy="609600"/>
            <wp:effectExtent l="0" t="0" r="7620" b="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pic:cNvPicPr>
                      <a:picLocks noChangeAspect="1"/>
                    </pic:cNvPicPr>
                  </pic:nvPicPr>
                  <pic:blipFill>
                    <a:blip r:embed="rId61">
                      <a:lum bright="-20001" contrast="40000"/>
                    </a:blip>
                    <a:stretch>
                      <a:fillRect/>
                    </a:stretch>
                  </pic:blipFill>
                  <pic:spPr>
                    <a:xfrm>
                      <a:off x="0" y="0"/>
                      <a:ext cx="1059180" cy="609600"/>
                    </a:xfrm>
                    <a:prstGeom prst="rect">
                      <a:avLst/>
                    </a:prstGeom>
                    <a:noFill/>
                    <a:ln>
                      <a:noFill/>
                    </a:ln>
                  </pic:spPr>
                </pic:pic>
              </a:graphicData>
            </a:graphic>
          </wp:inline>
        </w:drawing>
      </w:r>
      <w:r>
        <w:rPr>
          <w:rFonts w:ascii="Times New Roman" w:hAnsi="Times New Roman"/>
          <w:bCs/>
          <w:sz w:val="24"/>
          <w:szCs w:val="24"/>
        </w:rPr>
        <w:t>)</w:t>
      </w:r>
      <w:r>
        <w:rPr>
          <w:rFonts w:ascii="Times New Roman" w:hAnsi="Times New Roman"/>
          <w:bCs/>
          <w:sz w:val="24"/>
          <w:szCs w:val="24"/>
        </w:rPr>
        <w:t>可用于合成</w:t>
      </w:r>
      <w:r>
        <w:rPr>
          <w:rFonts w:ascii="Times New Roman" w:hAnsi="Times New Roman"/>
          <w:bCs/>
          <w:sz w:val="24"/>
          <w:szCs w:val="24"/>
        </w:rPr>
        <w:t>Ni</w:t>
      </w:r>
      <w:r>
        <w:rPr>
          <w:rFonts w:ascii="Times New Roman" w:hAnsi="Times New Roman"/>
          <w:bCs/>
          <w:sz w:val="24"/>
          <w:szCs w:val="24"/>
          <w:vertAlign w:val="superscript"/>
        </w:rPr>
        <w:t>2</w:t>
      </w:r>
      <w:r>
        <w:rPr>
          <w:rFonts w:ascii="Times New Roman" w:hAnsi="Times New Roman"/>
          <w:bCs/>
          <w:sz w:val="24"/>
          <w:szCs w:val="24"/>
          <w:vertAlign w:val="superscript"/>
        </w:rPr>
        <w:t>＋</w:t>
      </w:r>
      <w:r>
        <w:rPr>
          <w:rFonts w:ascii="Times New Roman" w:hAnsi="Times New Roman"/>
          <w:bCs/>
          <w:sz w:val="24"/>
          <w:szCs w:val="24"/>
        </w:rPr>
        <w:t>的配体，</w:t>
      </w:r>
      <w:r>
        <w:rPr>
          <w:rFonts w:ascii="Times New Roman" w:hAnsi="Times New Roman"/>
          <w:bCs/>
          <w:sz w:val="24"/>
          <w:szCs w:val="24"/>
        </w:rPr>
        <w:t>M</w:t>
      </w:r>
      <w:r>
        <w:rPr>
          <w:rFonts w:ascii="Times New Roman" w:hAnsi="Times New Roman"/>
          <w:bCs/>
          <w:sz w:val="24"/>
          <w:szCs w:val="24"/>
        </w:rPr>
        <w:t>中碳原子的杂化方式为</w:t>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bCs/>
          <w:sz w:val="24"/>
          <w:szCs w:val="24"/>
        </w:rPr>
        <w:t>，其所含</w:t>
      </w:r>
      <w:r>
        <w:rPr>
          <w:rFonts w:ascii="Times New Roman" w:hAnsi="Times New Roman"/>
          <w:bCs/>
          <w:sz w:val="24"/>
          <w:szCs w:val="24"/>
        </w:rPr>
        <w:t>σ</w:t>
      </w:r>
      <w:r>
        <w:rPr>
          <w:rFonts w:ascii="Times New Roman" w:hAnsi="Times New Roman"/>
          <w:bCs/>
          <w:sz w:val="24"/>
          <w:szCs w:val="24"/>
        </w:rPr>
        <w:t>键和</w:t>
      </w:r>
      <w:r>
        <w:rPr>
          <w:rFonts w:ascii="Times New Roman" w:hAnsi="Times New Roman"/>
          <w:bCs/>
          <w:sz w:val="24"/>
          <w:szCs w:val="24"/>
        </w:rPr>
        <w:t>π</w:t>
      </w:r>
      <w:r>
        <w:rPr>
          <w:rFonts w:ascii="Times New Roman" w:hAnsi="Times New Roman"/>
          <w:bCs/>
          <w:sz w:val="24"/>
          <w:szCs w:val="24"/>
        </w:rPr>
        <w:t>键的数目之比为</w:t>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bCs/>
          <w:sz w:val="24"/>
          <w:szCs w:val="24"/>
        </w:rPr>
        <w:t>。</w:t>
      </w:r>
    </w:p>
    <w:p w:rsidR="00FA147E" w:rsidRDefault="001F6285">
      <w:pPr>
        <w:pStyle w:val="a3"/>
        <w:snapToGrid w:val="0"/>
        <w:spacing w:line="480" w:lineRule="auto"/>
        <w:rPr>
          <w:rFonts w:ascii="Times New Roman" w:hAnsi="Times New Roman"/>
          <w:bCs/>
          <w:sz w:val="24"/>
          <w:szCs w:val="24"/>
        </w:rPr>
      </w:pPr>
      <w:r>
        <w:rPr>
          <w:rFonts w:ascii="Times New Roman" w:hAnsi="Times New Roman" w:hint="eastAsia"/>
          <w:bCs/>
          <w:sz w:val="24"/>
          <w:szCs w:val="24"/>
        </w:rPr>
        <w:t>⑷</w:t>
      </w:r>
      <w:r>
        <w:rPr>
          <w:rFonts w:ascii="Times New Roman" w:hAnsi="Times New Roman"/>
          <w:bCs/>
          <w:sz w:val="24"/>
          <w:szCs w:val="24"/>
        </w:rPr>
        <w:t>Ni</w:t>
      </w:r>
      <w:r>
        <w:rPr>
          <w:rFonts w:ascii="Times New Roman" w:hAnsi="Times New Roman"/>
          <w:bCs/>
          <w:sz w:val="24"/>
          <w:szCs w:val="24"/>
        </w:rPr>
        <w:t>与</w:t>
      </w:r>
      <w:r>
        <w:rPr>
          <w:rFonts w:ascii="Times New Roman" w:hAnsi="Times New Roman"/>
          <w:bCs/>
          <w:sz w:val="24"/>
          <w:szCs w:val="24"/>
        </w:rPr>
        <w:t>Ca</w:t>
      </w:r>
      <w:r>
        <w:rPr>
          <w:rFonts w:ascii="Times New Roman" w:hAnsi="Times New Roman"/>
          <w:bCs/>
          <w:sz w:val="24"/>
          <w:szCs w:val="24"/>
        </w:rPr>
        <w:t>处于同一周期，且核外最外层电子构型相同，但金属</w:t>
      </w:r>
      <w:r>
        <w:rPr>
          <w:rFonts w:ascii="Times New Roman" w:hAnsi="Times New Roman"/>
          <w:bCs/>
          <w:sz w:val="24"/>
          <w:szCs w:val="24"/>
        </w:rPr>
        <w:t>Ni</w:t>
      </w:r>
      <w:r>
        <w:rPr>
          <w:rFonts w:ascii="Times New Roman" w:hAnsi="Times New Roman"/>
          <w:bCs/>
          <w:sz w:val="24"/>
          <w:szCs w:val="24"/>
        </w:rPr>
        <w:t>的熔点和沸点均比金属</w:t>
      </w:r>
      <w:r>
        <w:rPr>
          <w:rFonts w:ascii="Times New Roman" w:hAnsi="Times New Roman"/>
          <w:bCs/>
          <w:sz w:val="24"/>
          <w:szCs w:val="24"/>
        </w:rPr>
        <w:t>Ca</w:t>
      </w:r>
      <w:r>
        <w:rPr>
          <w:rFonts w:ascii="Times New Roman" w:hAnsi="Times New Roman"/>
          <w:bCs/>
          <w:sz w:val="24"/>
          <w:szCs w:val="24"/>
        </w:rPr>
        <w:t>的高，其原因为</w:t>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bCs/>
          <w:sz w:val="24"/>
          <w:szCs w:val="24"/>
        </w:rPr>
        <w:t>，区分晶体</w:t>
      </w:r>
      <w:r>
        <w:rPr>
          <w:rFonts w:ascii="Times New Roman" w:hAnsi="Times New Roman"/>
          <w:bCs/>
          <w:sz w:val="24"/>
          <w:szCs w:val="24"/>
        </w:rPr>
        <w:t>Ni</w:t>
      </w:r>
      <w:r>
        <w:rPr>
          <w:rFonts w:ascii="Times New Roman" w:hAnsi="Times New Roman"/>
          <w:bCs/>
          <w:sz w:val="24"/>
          <w:szCs w:val="24"/>
        </w:rPr>
        <w:t>和非晶体</w:t>
      </w:r>
      <w:r>
        <w:rPr>
          <w:rFonts w:ascii="Times New Roman" w:hAnsi="Times New Roman"/>
          <w:bCs/>
          <w:sz w:val="24"/>
          <w:szCs w:val="24"/>
        </w:rPr>
        <w:t>Ni</w:t>
      </w:r>
      <w:r>
        <w:rPr>
          <w:rFonts w:ascii="Times New Roman" w:hAnsi="Times New Roman"/>
          <w:bCs/>
          <w:sz w:val="24"/>
          <w:szCs w:val="24"/>
        </w:rPr>
        <w:t>的最可靠的科学方法为</w:t>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bCs/>
          <w:sz w:val="24"/>
          <w:szCs w:val="24"/>
        </w:rPr>
        <w:t>。</w:t>
      </w:r>
    </w:p>
    <w:p w:rsidR="00FA147E" w:rsidRDefault="001F6285">
      <w:pPr>
        <w:pStyle w:val="a3"/>
        <w:snapToGrid w:val="0"/>
        <w:spacing w:line="480" w:lineRule="auto"/>
        <w:rPr>
          <w:rFonts w:ascii="Times New Roman" w:hAnsi="Times New Roman"/>
          <w:bCs/>
          <w:sz w:val="24"/>
          <w:szCs w:val="24"/>
        </w:rPr>
      </w:pPr>
      <w:r>
        <w:rPr>
          <w:rFonts w:ascii="Times New Roman" w:hAnsi="Times New Roman" w:hint="eastAsia"/>
          <w:bCs/>
          <w:sz w:val="24"/>
          <w:szCs w:val="24"/>
        </w:rPr>
        <w:t>⑸</w:t>
      </w:r>
      <w:r>
        <w:rPr>
          <w:rFonts w:ascii="Times New Roman" w:hAnsi="Times New Roman"/>
          <w:bCs/>
          <w:sz w:val="24"/>
          <w:szCs w:val="24"/>
        </w:rPr>
        <w:t>某砷镍合金的晶胞结构如下图所示，设阿伏加德罗常数的值为</w:t>
      </w:r>
      <w:r>
        <w:rPr>
          <w:rFonts w:ascii="Times New Roman" w:hAnsi="Times New Roman"/>
          <w:bCs/>
          <w:i/>
          <w:sz w:val="24"/>
          <w:szCs w:val="24"/>
        </w:rPr>
        <w:t>N</w:t>
      </w:r>
      <w:r>
        <w:rPr>
          <w:rFonts w:ascii="Times New Roman" w:hAnsi="Times New Roman"/>
          <w:bCs/>
          <w:sz w:val="24"/>
          <w:szCs w:val="24"/>
          <w:vertAlign w:val="subscript"/>
        </w:rPr>
        <w:t>A</w:t>
      </w:r>
      <w:r>
        <w:rPr>
          <w:rFonts w:ascii="Times New Roman" w:hAnsi="Times New Roman"/>
          <w:bCs/>
          <w:sz w:val="24"/>
          <w:szCs w:val="24"/>
        </w:rPr>
        <w:t>，则该晶体的密度</w:t>
      </w:r>
      <w:r>
        <w:rPr>
          <w:rFonts w:ascii="Times New Roman" w:hAnsi="Times New Roman"/>
          <w:bCs/>
          <w:i/>
          <w:sz w:val="24"/>
          <w:szCs w:val="24"/>
        </w:rPr>
        <w:t>ρ</w:t>
      </w:r>
      <w:r>
        <w:rPr>
          <w:rFonts w:ascii="Times New Roman" w:hAnsi="Times New Roman"/>
          <w:bCs/>
          <w:sz w:val="24"/>
          <w:szCs w:val="24"/>
        </w:rPr>
        <w:t>为</w:t>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bCs/>
          <w:sz w:val="24"/>
          <w:szCs w:val="24"/>
        </w:rPr>
        <w:t xml:space="preserve"> g·cm</w:t>
      </w:r>
      <w:r>
        <w:rPr>
          <w:rFonts w:ascii="Times New Roman" w:hAnsi="Times New Roman"/>
          <w:bCs/>
          <w:sz w:val="24"/>
          <w:szCs w:val="24"/>
          <w:vertAlign w:val="superscript"/>
        </w:rPr>
        <w:t>－</w:t>
      </w:r>
      <w:r>
        <w:rPr>
          <w:rFonts w:ascii="Times New Roman" w:hAnsi="Times New Roman"/>
          <w:bCs/>
          <w:sz w:val="24"/>
          <w:szCs w:val="24"/>
          <w:vertAlign w:val="superscript"/>
        </w:rPr>
        <w:t>3</w:t>
      </w:r>
      <w:r>
        <w:rPr>
          <w:rFonts w:ascii="Times New Roman" w:hAnsi="Times New Roman"/>
          <w:bCs/>
          <w:sz w:val="24"/>
          <w:szCs w:val="24"/>
        </w:rPr>
        <w:t>，晶体中</w:t>
      </w:r>
      <w:r>
        <w:rPr>
          <w:rFonts w:ascii="Times New Roman" w:hAnsi="Times New Roman"/>
          <w:bCs/>
          <w:sz w:val="24"/>
          <w:szCs w:val="24"/>
        </w:rPr>
        <w:t>Ni</w:t>
      </w:r>
      <w:r>
        <w:rPr>
          <w:rFonts w:ascii="Times New Roman" w:hAnsi="Times New Roman"/>
          <w:bCs/>
          <w:sz w:val="24"/>
          <w:szCs w:val="24"/>
        </w:rPr>
        <w:t>周围最近的等距离的</w:t>
      </w:r>
      <w:r>
        <w:rPr>
          <w:rFonts w:ascii="Times New Roman" w:hAnsi="Times New Roman"/>
          <w:bCs/>
          <w:sz w:val="24"/>
          <w:szCs w:val="24"/>
        </w:rPr>
        <w:t>As</w:t>
      </w:r>
      <w:r>
        <w:rPr>
          <w:rFonts w:ascii="Times New Roman" w:hAnsi="Times New Roman"/>
          <w:bCs/>
          <w:sz w:val="24"/>
          <w:szCs w:val="24"/>
        </w:rPr>
        <w:t>有</w:t>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hint="eastAsia"/>
          <w:bCs/>
          <w:sz w:val="24"/>
          <w:szCs w:val="24"/>
          <w:u w:val="single"/>
        </w:rPr>
        <w:tab/>
      </w:r>
      <w:r>
        <w:rPr>
          <w:rFonts w:ascii="Times New Roman" w:hAnsi="Times New Roman"/>
          <w:bCs/>
          <w:sz w:val="24"/>
          <w:szCs w:val="24"/>
        </w:rPr>
        <w:t>个。</w:t>
      </w:r>
    </w:p>
    <w:p w:rsidR="00FA147E" w:rsidRDefault="001F6285">
      <w:pPr>
        <w:pStyle w:val="a3"/>
        <w:adjustRightInd w:val="0"/>
        <w:snapToGrid w:val="0"/>
        <w:spacing w:line="360" w:lineRule="auto"/>
        <w:ind w:firstLineChars="200" w:firstLine="480"/>
        <w:jc w:val="center"/>
        <w:rPr>
          <w:rFonts w:hAnsi="宋体" w:cs="宋体"/>
          <w:sz w:val="24"/>
          <w:szCs w:val="24"/>
        </w:rPr>
      </w:pPr>
      <w:r>
        <w:rPr>
          <w:rFonts w:ascii="Times New Roman" w:hAnsi="Times New Roman"/>
          <w:bCs/>
          <w:noProof/>
          <w:sz w:val="24"/>
          <w:szCs w:val="24"/>
        </w:rPr>
        <w:drawing>
          <wp:inline distT="0" distB="0" distL="114300" distR="114300">
            <wp:extent cx="1692910" cy="1174115"/>
            <wp:effectExtent l="0" t="0" r="2540" b="6985"/>
            <wp:docPr id="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
                    <pic:cNvPicPr>
                      <a:picLocks noChangeAspect="1"/>
                    </pic:cNvPicPr>
                  </pic:nvPicPr>
                  <pic:blipFill>
                    <a:blip r:embed="rId62" r:link="rId63">
                      <a:lum bright="-20001" contrast="40000"/>
                    </a:blip>
                    <a:stretch>
                      <a:fillRect/>
                    </a:stretch>
                  </pic:blipFill>
                  <pic:spPr>
                    <a:xfrm>
                      <a:off x="0" y="0"/>
                      <a:ext cx="1692910" cy="1174115"/>
                    </a:xfrm>
                    <a:prstGeom prst="rect">
                      <a:avLst/>
                    </a:prstGeom>
                    <a:noFill/>
                    <a:ln>
                      <a:noFill/>
                    </a:ln>
                  </pic:spPr>
                </pic:pic>
              </a:graphicData>
            </a:graphic>
          </wp:inline>
        </w:drawing>
      </w:r>
    </w:p>
    <w:p w:rsidR="00FA147E" w:rsidRDefault="001F6285">
      <w:pPr>
        <w:spacing w:line="360" w:lineRule="auto"/>
        <w:contextualSpacing/>
        <w:rPr>
          <w:rFonts w:hAnsi="宋体" w:cs="宋体"/>
          <w:sz w:val="24"/>
          <w:szCs w:val="24"/>
        </w:rPr>
      </w:pPr>
      <w:r>
        <w:rPr>
          <w:rFonts w:hAnsi="宋体" w:cs="宋体" w:hint="eastAsia"/>
          <w:b/>
          <w:sz w:val="24"/>
          <w:szCs w:val="24"/>
        </w:rPr>
        <w:t>36．[化学——选修5：有机化学基础]（15分）</w:t>
      </w:r>
    </w:p>
    <w:p w:rsidR="00FA147E" w:rsidRDefault="001F6285">
      <w:pPr>
        <w:spacing w:line="360" w:lineRule="auto"/>
        <w:ind w:left="480" w:hangingChars="200" w:hanging="480"/>
        <w:jc w:val="left"/>
        <w:textAlignment w:val="center"/>
        <w:rPr>
          <w:rFonts w:hAnsi="宋体" w:cs="宋体"/>
          <w:bCs/>
          <w:sz w:val="24"/>
          <w:szCs w:val="24"/>
        </w:rPr>
      </w:pPr>
      <w:r>
        <w:rPr>
          <w:rFonts w:hAnsi="宋体" w:cs="宋体" w:hint="eastAsia"/>
          <w:bCs/>
          <w:sz w:val="24"/>
          <w:szCs w:val="24"/>
        </w:rPr>
        <w:t>化合物W是一种医药化工合成中间体，其合成路线如图：</w:t>
      </w:r>
    </w:p>
    <w:p w:rsidR="00FA147E" w:rsidRDefault="001F6285">
      <w:pPr>
        <w:spacing w:line="360" w:lineRule="auto"/>
        <w:jc w:val="center"/>
        <w:textAlignment w:val="center"/>
        <w:rPr>
          <w:rFonts w:hAnsi="宋体" w:cs="宋体"/>
          <w:bCs/>
          <w:sz w:val="24"/>
          <w:szCs w:val="24"/>
        </w:rPr>
      </w:pPr>
      <w:r>
        <w:rPr>
          <w:rFonts w:hAnsi="宋体" w:cs="宋体" w:hint="eastAsia"/>
          <w:bCs/>
          <w:noProof/>
          <w:sz w:val="24"/>
          <w:szCs w:val="24"/>
        </w:rPr>
        <w:lastRenderedPageBreak/>
        <w:drawing>
          <wp:inline distT="0" distB="0" distL="114300" distR="114300">
            <wp:extent cx="6048375" cy="2023745"/>
            <wp:effectExtent l="0" t="0" r="9525" b="14605"/>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figure"/>
                    <pic:cNvPicPr>
                      <a:picLocks noChangeAspect="1"/>
                    </pic:cNvPicPr>
                  </pic:nvPicPr>
                  <pic:blipFill>
                    <a:blip r:embed="rId64">
                      <a:lum contrast="12000"/>
                    </a:blip>
                    <a:stretch>
                      <a:fillRect/>
                    </a:stretch>
                  </pic:blipFill>
                  <pic:spPr>
                    <a:xfrm>
                      <a:off x="0" y="0"/>
                      <a:ext cx="6048375" cy="2023745"/>
                    </a:xfrm>
                    <a:prstGeom prst="rect">
                      <a:avLst/>
                    </a:prstGeom>
                  </pic:spPr>
                </pic:pic>
              </a:graphicData>
            </a:graphic>
          </wp:inline>
        </w:drawing>
      </w:r>
    </w:p>
    <w:p w:rsidR="00FA147E" w:rsidRDefault="001F6285">
      <w:pPr>
        <w:spacing w:line="360" w:lineRule="auto"/>
        <w:ind w:leftChars="200" w:left="420"/>
        <w:jc w:val="left"/>
        <w:textAlignment w:val="center"/>
        <w:rPr>
          <w:rFonts w:hAnsi="宋体" w:cs="宋体"/>
          <w:bCs/>
          <w:sz w:val="24"/>
          <w:szCs w:val="24"/>
        </w:rPr>
      </w:pPr>
      <w:r>
        <w:rPr>
          <w:rFonts w:hAnsi="宋体" w:cs="宋体" w:hint="eastAsia"/>
          <w:bCs/>
          <w:sz w:val="24"/>
          <w:szCs w:val="24"/>
        </w:rPr>
        <w:t>回答下列问题：</w:t>
      </w:r>
    </w:p>
    <w:p w:rsidR="00FA147E" w:rsidRDefault="001F6285">
      <w:pPr>
        <w:spacing w:line="360" w:lineRule="auto"/>
        <w:jc w:val="left"/>
        <w:textAlignment w:val="center"/>
        <w:rPr>
          <w:rFonts w:hAnsi="宋体" w:cs="宋体"/>
          <w:bCs/>
          <w:sz w:val="24"/>
          <w:szCs w:val="24"/>
        </w:rPr>
      </w:pPr>
      <w:r>
        <w:rPr>
          <w:rFonts w:hAnsi="宋体" w:cs="宋体" w:hint="eastAsia"/>
          <w:bCs/>
          <w:sz w:val="24"/>
          <w:szCs w:val="24"/>
        </w:rPr>
        <w:t>（1）链烃A的名称是。B中官能团的名称是。</w:t>
      </w:r>
    </w:p>
    <w:p w:rsidR="00FA147E" w:rsidRDefault="001F6285">
      <w:pPr>
        <w:spacing w:line="360" w:lineRule="auto"/>
        <w:jc w:val="left"/>
        <w:textAlignment w:val="center"/>
        <w:rPr>
          <w:rFonts w:hAnsi="宋体" w:cs="宋体"/>
          <w:bCs/>
          <w:sz w:val="24"/>
          <w:szCs w:val="24"/>
        </w:rPr>
      </w:pPr>
      <w:r>
        <w:rPr>
          <w:rFonts w:hAnsi="宋体" w:cs="宋体" w:hint="eastAsia"/>
          <w:bCs/>
          <w:sz w:val="24"/>
          <w:szCs w:val="24"/>
        </w:rPr>
        <w:t>（2）反应②、④的反应类型分别是、。</w:t>
      </w:r>
    </w:p>
    <w:p w:rsidR="00FA147E" w:rsidRDefault="001F6285">
      <w:pPr>
        <w:spacing w:line="360" w:lineRule="auto"/>
        <w:jc w:val="left"/>
        <w:textAlignment w:val="center"/>
        <w:rPr>
          <w:rFonts w:hAnsi="宋体" w:cs="宋体"/>
          <w:bCs/>
          <w:sz w:val="24"/>
          <w:szCs w:val="24"/>
        </w:rPr>
      </w:pPr>
      <w:r>
        <w:rPr>
          <w:rFonts w:hAnsi="宋体" w:cs="宋体" w:hint="eastAsia"/>
          <w:bCs/>
          <w:sz w:val="24"/>
          <w:szCs w:val="24"/>
        </w:rPr>
        <w:t>（3）反应③的化学方程式是。</w:t>
      </w:r>
    </w:p>
    <w:p w:rsidR="00FA147E" w:rsidRDefault="001F6285">
      <w:pPr>
        <w:spacing w:line="360" w:lineRule="auto"/>
        <w:jc w:val="left"/>
        <w:textAlignment w:val="center"/>
        <w:rPr>
          <w:rFonts w:hAnsi="宋体" w:cs="宋体"/>
          <w:bCs/>
          <w:sz w:val="24"/>
          <w:szCs w:val="24"/>
        </w:rPr>
      </w:pPr>
      <w:r>
        <w:rPr>
          <w:rFonts w:hAnsi="宋体" w:cs="宋体" w:hint="eastAsia"/>
          <w:bCs/>
          <w:sz w:val="24"/>
          <w:szCs w:val="24"/>
        </w:rPr>
        <w:t>（4）F的结构简式是。</w:t>
      </w:r>
    </w:p>
    <w:p w:rsidR="00FA147E" w:rsidRDefault="001F6285">
      <w:pPr>
        <w:spacing w:line="360" w:lineRule="auto"/>
        <w:jc w:val="left"/>
        <w:textAlignment w:val="center"/>
        <w:rPr>
          <w:rFonts w:hAnsi="宋体" w:cs="宋体"/>
          <w:bCs/>
          <w:sz w:val="24"/>
          <w:szCs w:val="24"/>
        </w:rPr>
      </w:pPr>
      <w:r>
        <w:rPr>
          <w:rFonts w:hAnsi="宋体" w:cs="宋体" w:hint="eastAsia"/>
          <w:bCs/>
          <w:sz w:val="24"/>
          <w:szCs w:val="24"/>
        </w:rPr>
        <w:t>（5）W的分子式是。</w:t>
      </w:r>
    </w:p>
    <w:p w:rsidR="00FA147E" w:rsidRDefault="001F6285">
      <w:pPr>
        <w:spacing w:line="360" w:lineRule="auto"/>
        <w:jc w:val="left"/>
        <w:textAlignment w:val="center"/>
        <w:rPr>
          <w:rFonts w:hAnsi="宋体" w:cs="宋体"/>
          <w:bCs/>
          <w:sz w:val="24"/>
          <w:szCs w:val="24"/>
        </w:rPr>
      </w:pPr>
      <w:r>
        <w:rPr>
          <w:rFonts w:hAnsi="宋体" w:cs="宋体" w:hint="eastAsia"/>
          <w:bCs/>
          <w:sz w:val="24"/>
          <w:szCs w:val="24"/>
        </w:rPr>
        <w:t>（6）芳香化合物X是W的同分异构体，X能够发生银镜反应，核磁共振氢谱有五组峰，峰面积之比为6︰4︰3︰2︰1，写出三种X的同分异构体的结构简式。</w:t>
      </w:r>
    </w:p>
    <w:p w:rsidR="00FA147E" w:rsidRPr="002074FA" w:rsidRDefault="001F6285" w:rsidP="002074FA">
      <w:pPr>
        <w:spacing w:line="360" w:lineRule="auto"/>
        <w:jc w:val="left"/>
        <w:textAlignment w:val="center"/>
        <w:rPr>
          <w:rFonts w:hAnsi="宋体" w:cs="宋体"/>
          <w:bCs/>
          <w:sz w:val="24"/>
          <w:szCs w:val="24"/>
        </w:rPr>
      </w:pPr>
      <w:r>
        <w:rPr>
          <w:rFonts w:hAnsi="宋体" w:cs="宋体" w:hint="eastAsia"/>
          <w:bCs/>
          <w:sz w:val="24"/>
          <w:szCs w:val="24"/>
        </w:rPr>
        <w:t>（7）设计由1，2-二氯乙烷与</w:t>
      </w:r>
      <w:r>
        <w:rPr>
          <w:rFonts w:hAnsi="宋体" w:cs="宋体" w:hint="eastAsia"/>
          <w:bCs/>
          <w:noProof/>
          <w:sz w:val="24"/>
          <w:szCs w:val="24"/>
        </w:rPr>
        <w:drawing>
          <wp:inline distT="0" distB="0" distL="114300" distR="114300">
            <wp:extent cx="1543050" cy="561975"/>
            <wp:effectExtent l="0" t="0" r="0" b="9525"/>
            <wp:docPr id="100020" name="图片 1000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figure"/>
                    <pic:cNvPicPr>
                      <a:picLocks noChangeAspect="1"/>
                    </pic:cNvPicPr>
                  </pic:nvPicPr>
                  <pic:blipFill>
                    <a:blip r:embed="rId65"/>
                    <a:stretch>
                      <a:fillRect/>
                    </a:stretch>
                  </pic:blipFill>
                  <pic:spPr>
                    <a:xfrm>
                      <a:off x="0" y="0"/>
                      <a:ext cx="1543050" cy="561975"/>
                    </a:xfrm>
                    <a:prstGeom prst="rect">
                      <a:avLst/>
                    </a:prstGeom>
                  </pic:spPr>
                </pic:pic>
              </a:graphicData>
            </a:graphic>
          </wp:inline>
        </w:drawing>
      </w:r>
      <w:r>
        <w:rPr>
          <w:rFonts w:hAnsi="宋体" w:cs="宋体" w:hint="eastAsia"/>
          <w:bCs/>
          <w:sz w:val="24"/>
          <w:szCs w:val="24"/>
        </w:rPr>
        <w:t>制备</w:t>
      </w:r>
      <w:r>
        <w:rPr>
          <w:rFonts w:hAnsi="宋体" w:cs="宋体" w:hint="eastAsia"/>
          <w:bCs/>
          <w:noProof/>
          <w:sz w:val="24"/>
          <w:szCs w:val="24"/>
        </w:rPr>
        <w:drawing>
          <wp:inline distT="0" distB="0" distL="114300" distR="114300">
            <wp:extent cx="1047750" cy="514350"/>
            <wp:effectExtent l="0" t="0" r="0" b="0"/>
            <wp:docPr id="100021" name="图片 1000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figure"/>
                    <pic:cNvPicPr>
                      <a:picLocks noChangeAspect="1"/>
                    </pic:cNvPicPr>
                  </pic:nvPicPr>
                  <pic:blipFill>
                    <a:blip r:embed="rId66"/>
                    <a:stretch>
                      <a:fillRect/>
                    </a:stretch>
                  </pic:blipFill>
                  <pic:spPr>
                    <a:xfrm>
                      <a:off x="0" y="0"/>
                      <a:ext cx="1047750" cy="514350"/>
                    </a:xfrm>
                    <a:prstGeom prst="rect">
                      <a:avLst/>
                    </a:prstGeom>
                  </pic:spPr>
                </pic:pic>
              </a:graphicData>
            </a:graphic>
          </wp:inline>
        </w:drawing>
      </w:r>
      <w:r>
        <w:rPr>
          <w:rFonts w:hAnsi="宋体" w:cs="宋体" w:hint="eastAsia"/>
          <w:bCs/>
          <w:sz w:val="24"/>
          <w:szCs w:val="24"/>
        </w:rPr>
        <w:t>的合成路线___。（无机试剂任选）</w:t>
      </w:r>
    </w:p>
    <w:p w:rsidR="00FA147E" w:rsidRDefault="001F6285">
      <w:pPr>
        <w:spacing w:line="360" w:lineRule="auto"/>
        <w:rPr>
          <w:kern w:val="0"/>
          <w:sz w:val="24"/>
          <w:szCs w:val="24"/>
        </w:rPr>
      </w:pPr>
      <w:r>
        <w:rPr>
          <w:b/>
          <w:bCs/>
          <w:kern w:val="0"/>
          <w:sz w:val="24"/>
          <w:szCs w:val="24"/>
        </w:rPr>
        <w:t>37</w:t>
      </w:r>
      <w:r>
        <w:rPr>
          <w:rFonts w:hint="eastAsia"/>
          <w:b/>
          <w:bCs/>
          <w:kern w:val="0"/>
          <w:sz w:val="24"/>
          <w:szCs w:val="24"/>
        </w:rPr>
        <w:t>．</w:t>
      </w:r>
      <w:r>
        <w:rPr>
          <w:b/>
          <w:bCs/>
          <w:kern w:val="0"/>
          <w:sz w:val="24"/>
          <w:szCs w:val="24"/>
        </w:rPr>
        <w:t>[生物</w:t>
      </w:r>
      <w:r>
        <w:rPr>
          <w:b/>
          <w:bCs/>
          <w:sz w:val="24"/>
          <w:szCs w:val="24"/>
        </w:rPr>
        <w:t>——</w:t>
      </w:r>
      <w:r>
        <w:rPr>
          <w:b/>
          <w:bCs/>
          <w:kern w:val="0"/>
          <w:sz w:val="24"/>
          <w:szCs w:val="24"/>
        </w:rPr>
        <w:t>选修1</w:t>
      </w:r>
      <w:r>
        <w:rPr>
          <w:rFonts w:hint="eastAsia"/>
          <w:b/>
          <w:bCs/>
          <w:kern w:val="0"/>
          <w:sz w:val="24"/>
          <w:szCs w:val="24"/>
        </w:rPr>
        <w:t>：</w:t>
      </w:r>
      <w:r>
        <w:rPr>
          <w:b/>
          <w:bCs/>
          <w:kern w:val="0"/>
          <w:sz w:val="24"/>
          <w:szCs w:val="24"/>
        </w:rPr>
        <w:t>生物技术实践]</w:t>
      </w:r>
      <w:r>
        <w:rPr>
          <w:rFonts w:hint="eastAsia"/>
          <w:b/>
          <w:bCs/>
          <w:kern w:val="0"/>
          <w:sz w:val="24"/>
          <w:szCs w:val="24"/>
        </w:rPr>
        <w:t>（15分）</w:t>
      </w:r>
    </w:p>
    <w:p w:rsidR="00FA147E" w:rsidRDefault="001F6285">
      <w:pPr>
        <w:adjustRightInd w:val="0"/>
        <w:snapToGrid w:val="0"/>
        <w:spacing w:line="360" w:lineRule="auto"/>
        <w:rPr>
          <w:bCs/>
          <w:sz w:val="24"/>
          <w:szCs w:val="24"/>
        </w:rPr>
      </w:pPr>
      <w:r>
        <w:rPr>
          <w:rFonts w:hAnsi="宋体"/>
          <w:bCs/>
          <w:sz w:val="24"/>
          <w:szCs w:val="24"/>
        </w:rPr>
        <w:t>研究发现柚皮精油和乳酸菌素</w:t>
      </w:r>
      <w:r>
        <w:rPr>
          <w:bCs/>
          <w:sz w:val="24"/>
          <w:szCs w:val="24"/>
        </w:rPr>
        <w:t>(</w:t>
      </w:r>
      <w:r>
        <w:rPr>
          <w:rFonts w:hAnsi="宋体"/>
          <w:bCs/>
          <w:sz w:val="24"/>
          <w:szCs w:val="24"/>
        </w:rPr>
        <w:t>小分子蛋白质</w:t>
      </w:r>
      <w:r>
        <w:rPr>
          <w:bCs/>
          <w:sz w:val="24"/>
          <w:szCs w:val="24"/>
        </w:rPr>
        <w:t>)</w:t>
      </w:r>
      <w:r>
        <w:rPr>
          <w:rFonts w:hAnsi="宋体"/>
          <w:bCs/>
          <w:sz w:val="24"/>
          <w:szCs w:val="24"/>
        </w:rPr>
        <w:t>均有抑菌作用，两者的提取及应用如下图所示。</w:t>
      </w:r>
    </w:p>
    <w:p w:rsidR="00FA147E" w:rsidRDefault="001F6285">
      <w:pPr>
        <w:adjustRightInd w:val="0"/>
        <w:snapToGrid w:val="0"/>
        <w:spacing w:line="360" w:lineRule="auto"/>
        <w:ind w:firstLineChars="200" w:firstLine="480"/>
        <w:rPr>
          <w:bCs/>
          <w:sz w:val="24"/>
          <w:szCs w:val="24"/>
        </w:rPr>
      </w:pPr>
      <w:r>
        <w:rPr>
          <w:bCs/>
          <w:noProof/>
          <w:sz w:val="24"/>
          <w:szCs w:val="24"/>
        </w:rPr>
        <w:drawing>
          <wp:inline distT="0" distB="0" distL="114300" distR="114300">
            <wp:extent cx="4448175" cy="617220"/>
            <wp:effectExtent l="0" t="0" r="9525" b="11430"/>
            <wp:docPr id="47"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8" descr="学科网(www.zxxk.com)--教育资源门户，提供试卷、教案、课件、论文、素材及各类教学资源下载，还有大量而丰富的教学相关资讯！"/>
                    <pic:cNvPicPr>
                      <a:picLocks noChangeAspect="1"/>
                    </pic:cNvPicPr>
                  </pic:nvPicPr>
                  <pic:blipFill>
                    <a:blip r:embed="rId67"/>
                    <a:stretch>
                      <a:fillRect/>
                    </a:stretch>
                  </pic:blipFill>
                  <pic:spPr>
                    <a:xfrm>
                      <a:off x="0" y="0"/>
                      <a:ext cx="4448175" cy="617220"/>
                    </a:xfrm>
                    <a:prstGeom prst="rect">
                      <a:avLst/>
                    </a:prstGeom>
                    <a:noFill/>
                    <a:ln>
                      <a:noFill/>
                    </a:ln>
                  </pic:spPr>
                </pic:pic>
              </a:graphicData>
            </a:graphic>
          </wp:inline>
        </w:drawing>
      </w:r>
    </w:p>
    <w:p w:rsidR="00FA147E" w:rsidRDefault="001F6285">
      <w:pPr>
        <w:adjustRightInd w:val="0"/>
        <w:snapToGrid w:val="0"/>
        <w:spacing w:line="360" w:lineRule="auto"/>
        <w:rPr>
          <w:bCs/>
          <w:sz w:val="24"/>
          <w:szCs w:val="24"/>
        </w:rPr>
      </w:pPr>
      <w:r>
        <w:rPr>
          <w:bCs/>
          <w:sz w:val="24"/>
          <w:szCs w:val="24"/>
        </w:rPr>
        <w:t>(1)</w:t>
      </w:r>
      <w:r>
        <w:rPr>
          <w:rFonts w:hAnsi="宋体"/>
          <w:bCs/>
          <w:sz w:val="24"/>
          <w:szCs w:val="24"/>
        </w:rPr>
        <w:t>柚皮易焦糊，宜采用</w:t>
      </w:r>
      <w:r>
        <w:rPr>
          <w:bCs/>
          <w:sz w:val="24"/>
          <w:szCs w:val="24"/>
        </w:rPr>
        <w:t>________</w:t>
      </w:r>
      <w:r>
        <w:rPr>
          <w:rFonts w:hAnsi="宋体"/>
          <w:bCs/>
          <w:sz w:val="24"/>
          <w:szCs w:val="24"/>
        </w:rPr>
        <w:t>法提取柚皮精油，该过程得到的糊状液体可通过</w:t>
      </w:r>
      <w:r>
        <w:rPr>
          <w:bCs/>
          <w:sz w:val="24"/>
          <w:szCs w:val="24"/>
        </w:rPr>
        <w:t>________</w:t>
      </w:r>
      <w:r>
        <w:rPr>
          <w:rFonts w:hAnsi="宋体"/>
          <w:bCs/>
          <w:sz w:val="24"/>
          <w:szCs w:val="24"/>
        </w:rPr>
        <w:t>除去其中的固体杂质。</w:t>
      </w:r>
    </w:p>
    <w:p w:rsidR="00FA147E" w:rsidRDefault="001F6285">
      <w:pPr>
        <w:adjustRightInd w:val="0"/>
        <w:snapToGrid w:val="0"/>
        <w:spacing w:line="360" w:lineRule="auto"/>
        <w:rPr>
          <w:bCs/>
          <w:sz w:val="24"/>
          <w:szCs w:val="24"/>
        </w:rPr>
      </w:pPr>
      <w:r>
        <w:rPr>
          <w:bCs/>
          <w:sz w:val="24"/>
          <w:szCs w:val="24"/>
        </w:rPr>
        <w:t>(2)</w:t>
      </w:r>
      <w:r>
        <w:rPr>
          <w:rFonts w:hAnsi="宋体"/>
          <w:bCs/>
          <w:sz w:val="24"/>
          <w:szCs w:val="24"/>
        </w:rPr>
        <w:t>筛选</w:t>
      </w:r>
      <w:r>
        <w:rPr>
          <w:rFonts w:hAnsi="宋体"/>
          <w:bCs/>
          <w:noProof/>
          <w:sz w:val="24"/>
          <w:szCs w:val="24"/>
        </w:rPr>
        <w:drawing>
          <wp:inline distT="0" distB="0" distL="114300" distR="114300">
            <wp:extent cx="9525" cy="19050"/>
            <wp:effectExtent l="0" t="0" r="9525" b="0"/>
            <wp:docPr id="46"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 descr="学科网(www.zxxk.com)--教育资源门户，提供试卷、教案、课件、论文、素材及各类教学资源下载，还有大量而丰富的教学相关资讯！"/>
                    <pic:cNvPicPr>
                      <a:picLocks noChangeAspect="1"/>
                    </pic:cNvPicPr>
                  </pic:nvPicPr>
                  <pic:blipFill>
                    <a:blip r:embed="rId68"/>
                    <a:stretch>
                      <a:fillRect/>
                    </a:stretch>
                  </pic:blipFill>
                  <pic:spPr>
                    <a:xfrm>
                      <a:off x="0" y="0"/>
                      <a:ext cx="9525" cy="19050"/>
                    </a:xfrm>
                    <a:prstGeom prst="rect">
                      <a:avLst/>
                    </a:prstGeom>
                    <a:noFill/>
                    <a:ln>
                      <a:noFill/>
                    </a:ln>
                  </pic:spPr>
                </pic:pic>
              </a:graphicData>
            </a:graphic>
          </wp:inline>
        </w:drawing>
      </w:r>
      <w:r>
        <w:rPr>
          <w:rFonts w:hAnsi="宋体"/>
          <w:bCs/>
          <w:sz w:val="24"/>
          <w:szCs w:val="24"/>
        </w:rPr>
        <w:t>乳酸菌</w:t>
      </w:r>
      <w:r>
        <w:rPr>
          <w:bCs/>
          <w:sz w:val="24"/>
          <w:szCs w:val="24"/>
        </w:rPr>
        <w:t>A</w:t>
      </w:r>
      <w:r>
        <w:rPr>
          <w:rFonts w:hAnsi="宋体"/>
          <w:bCs/>
          <w:sz w:val="24"/>
          <w:szCs w:val="24"/>
        </w:rPr>
        <w:t>时可选用平板划线法或</w:t>
      </w:r>
      <w:r>
        <w:rPr>
          <w:bCs/>
          <w:sz w:val="24"/>
          <w:szCs w:val="24"/>
        </w:rPr>
        <w:t>____________</w:t>
      </w:r>
      <w:r>
        <w:rPr>
          <w:rFonts w:hAnsi="宋体"/>
          <w:bCs/>
          <w:sz w:val="24"/>
          <w:szCs w:val="24"/>
        </w:rPr>
        <w:t>接种。对新配置的培养基灭菌时所用的设备是</w:t>
      </w:r>
      <w:r>
        <w:rPr>
          <w:bCs/>
          <w:sz w:val="24"/>
          <w:szCs w:val="24"/>
        </w:rPr>
        <w:t>________</w:t>
      </w:r>
      <w:r>
        <w:rPr>
          <w:rFonts w:hAnsi="宋体"/>
          <w:bCs/>
          <w:sz w:val="24"/>
          <w:szCs w:val="24"/>
        </w:rPr>
        <w:t>。实验前需对超净工作台进行</w:t>
      </w:r>
      <w:r>
        <w:rPr>
          <w:bCs/>
          <w:sz w:val="24"/>
          <w:szCs w:val="24"/>
        </w:rPr>
        <w:t>____________</w:t>
      </w:r>
      <w:r>
        <w:rPr>
          <w:rFonts w:hAnsi="宋体"/>
          <w:bCs/>
          <w:sz w:val="24"/>
          <w:szCs w:val="24"/>
        </w:rPr>
        <w:t>处理。</w:t>
      </w:r>
    </w:p>
    <w:p w:rsidR="00FA147E" w:rsidRDefault="001F6285">
      <w:pPr>
        <w:adjustRightInd w:val="0"/>
        <w:snapToGrid w:val="0"/>
        <w:spacing w:line="360" w:lineRule="auto"/>
        <w:rPr>
          <w:bCs/>
          <w:sz w:val="24"/>
          <w:szCs w:val="24"/>
        </w:rPr>
      </w:pPr>
      <w:r>
        <w:rPr>
          <w:bCs/>
          <w:sz w:val="24"/>
          <w:szCs w:val="24"/>
        </w:rPr>
        <w:t>(3)</w:t>
      </w:r>
      <w:r>
        <w:rPr>
          <w:rFonts w:hAnsi="宋体"/>
          <w:bCs/>
          <w:sz w:val="24"/>
          <w:szCs w:val="24"/>
        </w:rPr>
        <w:t>培养基中的尿素可为乳酸菌</w:t>
      </w:r>
      <w:r>
        <w:rPr>
          <w:bCs/>
          <w:sz w:val="24"/>
          <w:szCs w:val="24"/>
        </w:rPr>
        <w:t>A</w:t>
      </w:r>
      <w:r>
        <w:rPr>
          <w:rFonts w:hAnsi="宋体"/>
          <w:bCs/>
          <w:sz w:val="24"/>
          <w:szCs w:val="24"/>
        </w:rPr>
        <w:t>生长提供</w:t>
      </w:r>
      <w:r>
        <w:rPr>
          <w:bCs/>
          <w:sz w:val="24"/>
          <w:szCs w:val="24"/>
        </w:rPr>
        <w:t>________</w:t>
      </w:r>
      <w:r>
        <w:rPr>
          <w:rFonts w:hAnsi="宋体"/>
          <w:bCs/>
          <w:sz w:val="24"/>
          <w:szCs w:val="24"/>
        </w:rPr>
        <w:t>。电泳法纯化乳酸菌素时，若分离带电荷相同的蛋白质，则其分子量越大，电泳速度</w:t>
      </w:r>
      <w:r>
        <w:rPr>
          <w:bCs/>
          <w:sz w:val="24"/>
          <w:szCs w:val="24"/>
        </w:rPr>
        <w:t>________</w:t>
      </w:r>
      <w:r>
        <w:rPr>
          <w:rFonts w:hAnsi="宋体"/>
          <w:bCs/>
          <w:sz w:val="24"/>
          <w:szCs w:val="24"/>
        </w:rPr>
        <w:t>。</w:t>
      </w:r>
    </w:p>
    <w:p w:rsidR="00FA147E" w:rsidRDefault="001F6285">
      <w:pPr>
        <w:adjustRightInd w:val="0"/>
        <w:snapToGrid w:val="0"/>
        <w:spacing w:line="360" w:lineRule="auto"/>
        <w:rPr>
          <w:rFonts w:hAnsi="宋体" w:cs="宋体"/>
          <w:bCs/>
          <w:sz w:val="24"/>
          <w:szCs w:val="24"/>
          <w:lang w:val="de-DE"/>
        </w:rPr>
      </w:pPr>
      <w:r>
        <w:rPr>
          <w:bCs/>
          <w:sz w:val="24"/>
          <w:szCs w:val="24"/>
        </w:rPr>
        <w:t>(4)</w:t>
      </w:r>
      <w:r>
        <w:rPr>
          <w:rFonts w:hAnsi="宋体"/>
          <w:bCs/>
          <w:sz w:val="24"/>
          <w:szCs w:val="24"/>
        </w:rPr>
        <w:t>抑菌实验时，在长满致病菌的平板上，会出现以抑菌物质为中心的透明圈。可通过测定透明圈的</w:t>
      </w:r>
      <w:r>
        <w:rPr>
          <w:bCs/>
          <w:sz w:val="24"/>
          <w:szCs w:val="24"/>
        </w:rPr>
        <w:t>________</w:t>
      </w:r>
      <w:r>
        <w:rPr>
          <w:rFonts w:hAnsi="宋体"/>
          <w:bCs/>
          <w:sz w:val="24"/>
          <w:szCs w:val="24"/>
        </w:rPr>
        <w:t>来比较柚皮精油和乳酸菌素的抑菌效果。</w:t>
      </w:r>
    </w:p>
    <w:sectPr w:rsidR="00FA147E" w:rsidSect="00FA147E">
      <w:footerReference w:type="default" r:id="rId69"/>
      <w:pgSz w:w="11906" w:h="16838"/>
      <w:pgMar w:top="1157" w:right="1080" w:bottom="1157"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79F" w:rsidRDefault="0004379F" w:rsidP="00FA147E">
      <w:r>
        <w:separator/>
      </w:r>
    </w:p>
  </w:endnote>
  <w:endnote w:type="continuationSeparator" w:id="1">
    <w:p w:rsidR="0004379F" w:rsidRDefault="0004379F" w:rsidP="00FA14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47E" w:rsidRDefault="007834FE">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FA147E" w:rsidRDefault="007834FE">
                <w:pPr>
                  <w:pStyle w:val="a4"/>
                </w:pPr>
                <w:r>
                  <w:rPr>
                    <w:rFonts w:hint="eastAsia"/>
                  </w:rPr>
                  <w:fldChar w:fldCharType="begin"/>
                </w:r>
                <w:r w:rsidR="001F6285">
                  <w:rPr>
                    <w:rFonts w:hint="eastAsia"/>
                  </w:rPr>
                  <w:instrText xml:space="preserve"> PAGE  \* MERGEFORMAT </w:instrText>
                </w:r>
                <w:r>
                  <w:rPr>
                    <w:rFonts w:hint="eastAsia"/>
                  </w:rPr>
                  <w:fldChar w:fldCharType="separate"/>
                </w:r>
                <w:r w:rsidR="00135DF5">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79F" w:rsidRDefault="0004379F" w:rsidP="00FA147E">
      <w:r>
        <w:separator/>
      </w:r>
    </w:p>
  </w:footnote>
  <w:footnote w:type="continuationSeparator" w:id="1">
    <w:p w:rsidR="0004379F" w:rsidRDefault="0004379F" w:rsidP="00FA14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FCCA7"/>
    <w:multiLevelType w:val="singleLevel"/>
    <w:tmpl w:val="02BFCCA7"/>
    <w:lvl w:ilvl="0">
      <w:start w:val="1"/>
      <w:numFmt w:val="upperLetter"/>
      <w:lvlText w:val="%1."/>
      <w:lvlJc w:val="left"/>
      <w:pPr>
        <w:tabs>
          <w:tab w:val="left" w:pos="312"/>
        </w:tabs>
      </w:pPr>
    </w:lvl>
  </w:abstractNum>
  <w:abstractNum w:abstractNumId="1">
    <w:nsid w:val="27B081AF"/>
    <w:multiLevelType w:val="singleLevel"/>
    <w:tmpl w:val="27B081AF"/>
    <w:lvl w:ilvl="0">
      <w:start w:val="1"/>
      <w:numFmt w:val="upperLetter"/>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7170"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BA86C1D"/>
    <w:rsid w:val="0004379F"/>
    <w:rsid w:val="00135DF5"/>
    <w:rsid w:val="001729E2"/>
    <w:rsid w:val="001F6285"/>
    <w:rsid w:val="002074FA"/>
    <w:rsid w:val="0047257B"/>
    <w:rsid w:val="005409CD"/>
    <w:rsid w:val="007834FE"/>
    <w:rsid w:val="008C3343"/>
    <w:rsid w:val="00FA147E"/>
    <w:rsid w:val="00FD7EBC"/>
    <w:rsid w:val="024B2E7F"/>
    <w:rsid w:val="029F752E"/>
    <w:rsid w:val="04B41020"/>
    <w:rsid w:val="06341265"/>
    <w:rsid w:val="082E2230"/>
    <w:rsid w:val="09D138BD"/>
    <w:rsid w:val="0BE8756A"/>
    <w:rsid w:val="1F2828AA"/>
    <w:rsid w:val="23DA580C"/>
    <w:rsid w:val="29FB770F"/>
    <w:rsid w:val="2F845D73"/>
    <w:rsid w:val="3BA86C1D"/>
    <w:rsid w:val="4B216A45"/>
    <w:rsid w:val="4E650CA8"/>
    <w:rsid w:val="550226F0"/>
    <w:rsid w:val="55D62B74"/>
    <w:rsid w:val="5AD8308C"/>
    <w:rsid w:val="5B1E3EDA"/>
    <w:rsid w:val="5CD92D06"/>
    <w:rsid w:val="690C1368"/>
    <w:rsid w:val="69D36D41"/>
    <w:rsid w:val="6BB26CAB"/>
    <w:rsid w:val="6D13225D"/>
    <w:rsid w:val="73E7591C"/>
    <w:rsid w:val="749763A5"/>
    <w:rsid w:val="7AF745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147E"/>
    <w:pPr>
      <w:widowControl w:val="0"/>
      <w:jc w:val="both"/>
    </w:pPr>
    <w:rPr>
      <w:rFonts w:ascii="宋体"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rsid w:val="00FA147E"/>
    <w:rPr>
      <w:rFonts w:hAnsi="Courier New"/>
      <w:szCs w:val="21"/>
    </w:rPr>
  </w:style>
  <w:style w:type="paragraph" w:styleId="a4">
    <w:name w:val="footer"/>
    <w:basedOn w:val="a"/>
    <w:qFormat/>
    <w:rsid w:val="00FA147E"/>
    <w:pPr>
      <w:tabs>
        <w:tab w:val="center" w:pos="4153"/>
        <w:tab w:val="right" w:pos="8306"/>
      </w:tabs>
      <w:snapToGrid w:val="0"/>
      <w:jc w:val="left"/>
    </w:pPr>
    <w:rPr>
      <w:sz w:val="18"/>
    </w:rPr>
  </w:style>
  <w:style w:type="paragraph" w:styleId="a5">
    <w:name w:val="Normal (Web)"/>
    <w:basedOn w:val="a"/>
    <w:qFormat/>
    <w:rsid w:val="00FA147E"/>
    <w:pPr>
      <w:spacing w:beforeAutospacing="1" w:afterAutospacing="1"/>
      <w:jc w:val="left"/>
    </w:pPr>
    <w:rPr>
      <w:kern w:val="0"/>
      <w:sz w:val="24"/>
    </w:rPr>
  </w:style>
  <w:style w:type="paragraph" w:customStyle="1" w:styleId="DefaultParagraph">
    <w:name w:val="DefaultParagraph"/>
    <w:qFormat/>
    <w:rsid w:val="00FA147E"/>
    <w:pPr>
      <w:spacing w:after="200" w:line="276" w:lineRule="auto"/>
    </w:pPr>
    <w:rPr>
      <w:rFonts w:ascii="Times New Roman"/>
      <w:kern w:val="2"/>
      <w:sz w:val="21"/>
      <w:szCs w:val="22"/>
    </w:rPr>
  </w:style>
  <w:style w:type="paragraph" w:styleId="a6">
    <w:name w:val="Balloon Text"/>
    <w:basedOn w:val="a"/>
    <w:link w:val="Char"/>
    <w:rsid w:val="00FD7EBC"/>
    <w:rPr>
      <w:sz w:val="18"/>
      <w:szCs w:val="18"/>
    </w:rPr>
  </w:style>
  <w:style w:type="character" w:customStyle="1" w:styleId="Char">
    <w:name w:val="批注框文本 Char"/>
    <w:basedOn w:val="a0"/>
    <w:link w:val="a6"/>
    <w:rsid w:val="00FD7EBC"/>
    <w:rPr>
      <w:rFonts w:ascii="宋体" w:hAnsi="Times New Roman"/>
      <w:kern w:val="2"/>
      <w:sz w:val="18"/>
      <w:szCs w:val="18"/>
    </w:rPr>
  </w:style>
  <w:style w:type="paragraph" w:styleId="a7">
    <w:name w:val="header"/>
    <w:basedOn w:val="a"/>
    <w:link w:val="Char0"/>
    <w:rsid w:val="00FD7E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FD7EBC"/>
    <w:rPr>
      <w:rFonts w:ascii="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27.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0.png"/><Relationship Id="rId47" Type="http://schemas.openxmlformats.org/officeDocument/2006/relationships/image" Target="media/image34.png"/><Relationship Id="rId50" Type="http://schemas.openxmlformats.org/officeDocument/2006/relationships/image" Target="media/image36.png"/><Relationship Id="rId55" Type="http://schemas.openxmlformats.org/officeDocument/2006/relationships/image" Target="media/image41.jpeg"/><Relationship Id="rId63" Type="http://schemas.openxmlformats.org/officeDocument/2006/relationships/image" Target="KE20HX-359.TIF" TargetMode="External"/><Relationship Id="rId68" Type="http://schemas.openxmlformats.org/officeDocument/2006/relationships/image" Target="media/image52.png"/><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jpeg"/><Relationship Id="rId32" Type="http://schemas.openxmlformats.org/officeDocument/2006/relationships/image" Target="VC30.TIF" TargetMode="External"/><Relationship Id="rId37" Type="http://schemas.openxmlformats.org/officeDocument/2006/relationships/image" Target="EWL28.TIF" TargetMode="External"/><Relationship Id="rId40" Type="http://schemas.openxmlformats.org/officeDocument/2006/relationships/image" Target="media/image28.png"/><Relationship Id="rId45" Type="http://schemas.openxmlformats.org/officeDocument/2006/relationships/image" Target="media/image33.wmf"/><Relationship Id="rId53" Type="http://schemas.openxmlformats.org/officeDocument/2006/relationships/image" Target="media/image39.jpeg"/><Relationship Id="rId58" Type="http://schemas.openxmlformats.org/officeDocument/2006/relationships/image" Target="media/image44.png"/><Relationship Id="rId66" Type="http://schemas.openxmlformats.org/officeDocument/2006/relationships/image" Target="media/image50.png"/><Relationship Id="rId5" Type="http://schemas.openxmlformats.org/officeDocument/2006/relationships/webSettings" Target="webSettings.xml"/><Relationship Id="rId15" Type="http://schemas.openxmlformats.org/officeDocument/2006/relationships/image" Target="file:///C:\Documents%252525252525252520and%252525252525252520Settings\Administrator\Application%252525252525252520Data\Microsoft\Word\a415.TIF" TargetMode="External"/><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5.png"/><Relationship Id="rId49" Type="http://schemas.openxmlformats.org/officeDocument/2006/relationships/image" Target="file:///E:\&#24352;&#32418;\2019\&#22823;&#20108;&#36718;\&#32771;&#21069;&#19977;&#20010;%252525252525252525252520%252525252525252525252520&#21270;&#23398;&#36890;&#29992;\&#20840;&#20070;&#23436;&#25972;&#30340;Word&#29256;&#25991;&#26723;\&#31532;&#20108;&#31687;\K472.TIF" TargetMode="External"/><Relationship Id="rId57" Type="http://schemas.openxmlformats.org/officeDocument/2006/relationships/image" Target="media/image43.jpeg"/><Relationship Id="rId61" Type="http://schemas.openxmlformats.org/officeDocument/2006/relationships/image" Target="media/image46.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2.png"/><Relationship Id="rId52" Type="http://schemas.openxmlformats.org/officeDocument/2006/relationships/image" Target="media/image38.jpeg"/><Relationship Id="rId60" Type="http://schemas.openxmlformats.org/officeDocument/2006/relationships/image" Target="http://img.manfen5.com/res/GZWL/web/STSource/2018103007071747147802/SYS201810300707222147312090_ST/SYS201810300707222147312090_ST.002.png" TargetMode="External"/><Relationship Id="rId65" Type="http://schemas.openxmlformats.org/officeDocument/2006/relationships/image" Target="media/image49.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oleObject" Target="embeddings/oleObject1.bin"/><Relationship Id="rId35" Type="http://schemas.openxmlformats.org/officeDocument/2006/relationships/oleObject" Target="embeddings/oleObject2.bin"/><Relationship Id="rId43" Type="http://schemas.openxmlformats.org/officeDocument/2006/relationships/image" Target="media/image31.png"/><Relationship Id="rId48" Type="http://schemas.openxmlformats.org/officeDocument/2006/relationships/image" Target="media/image35.png"/><Relationship Id="rId56" Type="http://schemas.openxmlformats.org/officeDocument/2006/relationships/image" Target="media/image42.jpeg"/><Relationship Id="rId64" Type="http://schemas.openxmlformats.org/officeDocument/2006/relationships/image" Target="media/image48.png"/><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37.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3.png"/><Relationship Id="rId38" Type="http://schemas.openxmlformats.org/officeDocument/2006/relationships/image" Target="media/image26.jpeg"/><Relationship Id="rId46" Type="http://schemas.openxmlformats.org/officeDocument/2006/relationships/oleObject" Target="embeddings/oleObject3.bin"/><Relationship Id="rId59" Type="http://schemas.openxmlformats.org/officeDocument/2006/relationships/image" Target="media/image45.png"/><Relationship Id="rId67" Type="http://schemas.openxmlformats.org/officeDocument/2006/relationships/image" Target="media/image51.png"/><Relationship Id="rId20" Type="http://schemas.openxmlformats.org/officeDocument/2006/relationships/image" Target="media/image12.png"/><Relationship Id="rId41" Type="http://schemas.openxmlformats.org/officeDocument/2006/relationships/image" Target="media/image29.png"/><Relationship Id="rId54" Type="http://schemas.openxmlformats.org/officeDocument/2006/relationships/image" Target="media/image40.jpeg"/><Relationship Id="rId62" Type="http://schemas.openxmlformats.org/officeDocument/2006/relationships/image" Target="media/image47.png"/><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1954</Words>
  <Characters>11144</Characters>
  <Application>Microsoft Office Word</Application>
  <DocSecurity>0</DocSecurity>
  <Lines>92</Lines>
  <Paragraphs>26</Paragraphs>
  <ScaleCrop>false</ScaleCrop>
  <Company/>
  <LinksUpToDate>false</LinksUpToDate>
  <CharactersWithSpaces>13072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陈红兵</dc:creator>
  <cp:lastModifiedBy>Administrator</cp:lastModifiedBy>
  <cp:revision>6</cp:revision>
  <cp:lastPrinted>2020-06-18T11:44:00Z</cp:lastPrinted>
  <dcterms:created xsi:type="dcterms:W3CDTF">2020-06-18T08:22:00Z</dcterms:created>
  <dcterms:modified xsi:type="dcterms:W3CDTF">2020-06-22T08:09:00Z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